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5397" w:rsidRPr="008F58EF" w:rsidRDefault="00145397" w:rsidP="00145397">
      <w:pPr>
        <w:pStyle w:val="PlainText"/>
        <w:jc w:val="center"/>
        <w:rPr>
          <w:rFonts w:ascii="Times New Roman" w:hAnsi="Times New Roman"/>
          <w:sz w:val="40"/>
        </w:rPr>
      </w:pPr>
      <w:r>
        <w:rPr>
          <w:rFonts w:ascii="Times New Roman" w:hAnsi="Times New Roman"/>
          <w:sz w:val="40"/>
        </w:rPr>
        <w:t xml:space="preserve">Standard for </w:t>
      </w:r>
      <w:r w:rsidRPr="008F58EF">
        <w:rPr>
          <w:rFonts w:ascii="Times New Roman" w:hAnsi="Times New Roman"/>
          <w:sz w:val="40"/>
        </w:rPr>
        <w:t>High Viscosity and Multiphase Liquid Flow</w:t>
      </w:r>
      <w:r>
        <w:rPr>
          <w:rFonts w:ascii="Times New Roman" w:hAnsi="Times New Roman"/>
          <w:sz w:val="40"/>
        </w:rPr>
        <w:t xml:space="preserve"> Measurement</w:t>
      </w:r>
      <w:r w:rsidRPr="008F58EF">
        <w:rPr>
          <w:rFonts w:ascii="Times New Roman" w:hAnsi="Times New Roman"/>
          <w:sz w:val="40"/>
        </w:rPr>
        <w:t xml:space="preserve"> </w:t>
      </w:r>
    </w:p>
    <w:p w:rsidR="00145397" w:rsidRDefault="00145397" w:rsidP="00145397">
      <w:pPr>
        <w:jc w:val="center"/>
        <w:rPr>
          <w:rFonts w:ascii="Arial" w:eastAsia="SimSun" w:hAnsi="Arial" w:cs="Arial"/>
          <w:bCs/>
          <w:szCs w:val="28"/>
          <w:lang w:val="en-GB"/>
        </w:rPr>
      </w:pPr>
    </w:p>
    <w:p w:rsidR="00145397" w:rsidRDefault="00145397" w:rsidP="00145397">
      <w:pPr>
        <w:jc w:val="center"/>
        <w:rPr>
          <w:rFonts w:ascii="Arial" w:eastAsia="SimSun" w:hAnsi="Arial" w:cs="Arial"/>
          <w:bCs/>
          <w:szCs w:val="28"/>
          <w:lang w:val="en-GB"/>
        </w:rPr>
      </w:pPr>
      <w:r>
        <w:rPr>
          <w:rFonts w:ascii="Arial" w:eastAsia="SimSun" w:hAnsi="Arial" w:cs="Arial"/>
          <w:bCs/>
          <w:szCs w:val="28"/>
          <w:lang w:val="en-GB"/>
        </w:rPr>
        <w:t>Wu Jian and Luo Rongmo</w:t>
      </w:r>
    </w:p>
    <w:p w:rsidR="00145397" w:rsidRDefault="00145397" w:rsidP="00145397">
      <w:pPr>
        <w:rPr>
          <w:rFonts w:ascii="Arial" w:eastAsia="SimSun" w:hAnsi="Arial" w:cs="Arial"/>
          <w:sz w:val="28"/>
          <w:lang w:val="en-GB"/>
        </w:rPr>
      </w:pPr>
    </w:p>
    <w:p w:rsidR="00145397" w:rsidRPr="00B36E39" w:rsidRDefault="00145397" w:rsidP="00145397">
      <w:pPr>
        <w:pStyle w:val="ListParagraph"/>
        <w:suppressAutoHyphens/>
        <w:autoSpaceDN w:val="0"/>
        <w:spacing w:after="0" w:line="240" w:lineRule="auto"/>
        <w:ind w:left="0"/>
        <w:jc w:val="both"/>
        <w:textAlignment w:val="baseline"/>
        <w:rPr>
          <w:rFonts w:ascii="Arial" w:eastAsia="SimSun" w:hAnsi="Arial" w:cs="Arial"/>
          <w:sz w:val="24"/>
          <w:szCs w:val="24"/>
        </w:rPr>
      </w:pPr>
      <w:bookmarkStart w:id="0" w:name="OLE_LINK1"/>
      <w:bookmarkStart w:id="1" w:name="OLE_LINK2"/>
      <w:r w:rsidRPr="00FD443E">
        <w:rPr>
          <w:rFonts w:ascii="Arial" w:eastAsia="SimSun" w:hAnsi="Arial" w:cs="Arial"/>
          <w:b/>
          <w:sz w:val="20"/>
        </w:rPr>
        <w:t>Key Words / Mots Clés :</w:t>
      </w:r>
      <w:r>
        <w:rPr>
          <w:rFonts w:ascii="Arial" w:eastAsia="SimSun" w:hAnsi="Arial" w:cs="Arial"/>
          <w:sz w:val="20"/>
        </w:rPr>
        <w:t xml:space="preserve"> </w:t>
      </w:r>
      <w:r w:rsidRPr="00150BFD">
        <w:rPr>
          <w:rFonts w:ascii="Arial" w:eastAsia="SimSun" w:hAnsi="Arial" w:cs="Arial"/>
          <w:sz w:val="24"/>
          <w:szCs w:val="24"/>
        </w:rPr>
        <w:t>Flow standard, Mass flow meter, Multiphase, High viscosity</w:t>
      </w:r>
      <w:r w:rsidRPr="00B36E39">
        <w:rPr>
          <w:rFonts w:ascii="Arial" w:eastAsia="SimSun" w:hAnsi="Arial" w:cs="Arial"/>
          <w:sz w:val="24"/>
          <w:szCs w:val="24"/>
        </w:rPr>
        <w:t>.</w:t>
      </w:r>
    </w:p>
    <w:bookmarkEnd w:id="0"/>
    <w:bookmarkEnd w:id="1"/>
    <w:p w:rsidR="00145397" w:rsidRDefault="00145397" w:rsidP="00145397">
      <w:pPr>
        <w:rPr>
          <w:rFonts w:ascii="Arial" w:eastAsia="SimSun" w:hAnsi="Arial" w:cs="Arial"/>
          <w:sz w:val="20"/>
          <w:lang w:val="en-GB"/>
        </w:rPr>
      </w:pPr>
    </w:p>
    <w:p w:rsidR="00145397" w:rsidRPr="00162402" w:rsidRDefault="00145397" w:rsidP="00145397">
      <w:pPr>
        <w:pStyle w:val="ListParagraph"/>
        <w:suppressAutoHyphens/>
        <w:autoSpaceDN w:val="0"/>
        <w:spacing w:after="0" w:line="240" w:lineRule="auto"/>
        <w:ind w:left="0"/>
        <w:jc w:val="both"/>
        <w:textAlignment w:val="baseline"/>
        <w:rPr>
          <w:rFonts w:ascii="Arial" w:eastAsia="SimSun" w:hAnsi="Arial" w:cs="Arial"/>
          <w:sz w:val="24"/>
          <w:szCs w:val="24"/>
        </w:rPr>
      </w:pPr>
      <w:r>
        <w:rPr>
          <w:rFonts w:ascii="Arial" w:eastAsia="SimSun" w:hAnsi="Arial" w:cs="Arial"/>
          <w:b/>
        </w:rPr>
        <w:t>Summary</w:t>
      </w:r>
      <w:r w:rsidRPr="00FD443E">
        <w:rPr>
          <w:rFonts w:ascii="Arial" w:eastAsia="SimSun" w:hAnsi="Arial" w:cs="Arial"/>
          <w:b/>
        </w:rPr>
        <w:t>:</w:t>
      </w:r>
      <w:r>
        <w:rPr>
          <w:rFonts w:ascii="Arial" w:eastAsia="SimSun" w:hAnsi="Arial" w:cs="Arial"/>
        </w:rPr>
        <w:t xml:space="preserve">  </w:t>
      </w:r>
      <w:r w:rsidRPr="00162402">
        <w:rPr>
          <w:rFonts w:ascii="Arial" w:eastAsia="SimSun" w:hAnsi="Arial" w:cs="Arial"/>
          <w:sz w:val="24"/>
          <w:szCs w:val="24"/>
        </w:rPr>
        <w:t>Mass flow meter</w:t>
      </w:r>
      <w:r>
        <w:rPr>
          <w:rFonts w:ascii="Arial" w:eastAsia="SimSun" w:hAnsi="Arial" w:cs="Arial"/>
          <w:sz w:val="24"/>
          <w:szCs w:val="24"/>
        </w:rPr>
        <w:t>s are deployed for metering of heavy hydrocarbon such as bunker fuels</w:t>
      </w:r>
      <w:r w:rsidRPr="00162402">
        <w:rPr>
          <w:rFonts w:ascii="Arial" w:eastAsia="SimSun" w:hAnsi="Arial" w:cs="Arial"/>
          <w:sz w:val="24"/>
          <w:szCs w:val="24"/>
        </w:rPr>
        <w:t xml:space="preserve">. </w:t>
      </w:r>
      <w:r>
        <w:rPr>
          <w:rFonts w:ascii="Arial" w:eastAsia="SimSun" w:hAnsi="Arial" w:cs="Arial"/>
          <w:sz w:val="24"/>
          <w:szCs w:val="24"/>
        </w:rPr>
        <w:t xml:space="preserve">There are many challenges in measurement of mass flow influenced by </w:t>
      </w:r>
      <w:r w:rsidRPr="00162402">
        <w:rPr>
          <w:rFonts w:ascii="Arial" w:eastAsia="SimSun" w:hAnsi="Arial" w:cs="Arial"/>
          <w:sz w:val="24"/>
          <w:szCs w:val="24"/>
        </w:rPr>
        <w:t>high viscosity and multiphase</w:t>
      </w:r>
      <w:r>
        <w:rPr>
          <w:rFonts w:ascii="Arial" w:eastAsia="SimSun" w:hAnsi="Arial" w:cs="Arial"/>
          <w:sz w:val="24"/>
          <w:szCs w:val="24"/>
        </w:rPr>
        <w:t xml:space="preserve"> fluids</w:t>
      </w:r>
      <w:r w:rsidRPr="00162402">
        <w:rPr>
          <w:rFonts w:ascii="Arial" w:eastAsia="SimSun" w:hAnsi="Arial" w:cs="Arial"/>
          <w:sz w:val="24"/>
          <w:szCs w:val="24"/>
        </w:rPr>
        <w:t>.</w:t>
      </w:r>
      <w:r>
        <w:rPr>
          <w:rFonts w:ascii="Arial" w:eastAsia="SimSun" w:hAnsi="Arial" w:cs="Arial"/>
          <w:sz w:val="24"/>
          <w:szCs w:val="24"/>
        </w:rPr>
        <w:t xml:space="preserve"> Na</w:t>
      </w:r>
      <w:r w:rsidRPr="00162402">
        <w:rPr>
          <w:rFonts w:ascii="Arial" w:eastAsia="SimSun" w:hAnsi="Arial" w:cs="Arial"/>
          <w:sz w:val="24"/>
          <w:szCs w:val="24"/>
        </w:rPr>
        <w:t xml:space="preserve">tional Metrology Centre developed </w:t>
      </w:r>
      <w:r>
        <w:rPr>
          <w:rFonts w:ascii="Arial" w:eastAsia="SimSun" w:hAnsi="Arial" w:cs="Arial"/>
          <w:sz w:val="24"/>
          <w:szCs w:val="24"/>
        </w:rPr>
        <w:t>a</w:t>
      </w:r>
      <w:r w:rsidRPr="00162402">
        <w:rPr>
          <w:rFonts w:ascii="Arial" w:eastAsia="SimSun" w:hAnsi="Arial" w:cs="Arial"/>
          <w:sz w:val="24"/>
          <w:szCs w:val="24"/>
        </w:rPr>
        <w:t xml:space="preserve"> primary liquid flow standard which is capable to perform water and </w:t>
      </w:r>
      <w:r>
        <w:rPr>
          <w:rFonts w:ascii="Arial" w:eastAsia="SimSun" w:hAnsi="Arial" w:cs="Arial"/>
          <w:sz w:val="24"/>
          <w:szCs w:val="24"/>
        </w:rPr>
        <w:t xml:space="preserve">high </w:t>
      </w:r>
      <w:r w:rsidRPr="00162402">
        <w:rPr>
          <w:rFonts w:ascii="Arial" w:eastAsia="SimSun" w:hAnsi="Arial" w:cs="Arial"/>
          <w:sz w:val="24"/>
          <w:szCs w:val="24"/>
        </w:rPr>
        <w:t>viscous fluid calibration</w:t>
      </w:r>
      <w:r>
        <w:rPr>
          <w:rFonts w:ascii="Arial" w:eastAsia="SimSun" w:hAnsi="Arial" w:cs="Arial"/>
          <w:sz w:val="24"/>
          <w:szCs w:val="24"/>
        </w:rPr>
        <w:t xml:space="preserve"> </w:t>
      </w:r>
      <w:r w:rsidRPr="00162402">
        <w:rPr>
          <w:rFonts w:ascii="Arial" w:eastAsia="SimSun" w:hAnsi="Arial" w:cs="Arial"/>
          <w:sz w:val="24"/>
          <w:szCs w:val="24"/>
        </w:rPr>
        <w:t>from 0.</w:t>
      </w:r>
      <w:r>
        <w:rPr>
          <w:rFonts w:ascii="Arial" w:eastAsia="SimSun" w:hAnsi="Arial" w:cs="Arial"/>
          <w:sz w:val="24"/>
          <w:szCs w:val="24"/>
        </w:rPr>
        <w:t>8</w:t>
      </w:r>
      <w:r w:rsidRPr="00162402">
        <w:rPr>
          <w:rFonts w:ascii="Arial" w:eastAsia="SimSun" w:hAnsi="Arial" w:cs="Arial"/>
          <w:sz w:val="24"/>
          <w:szCs w:val="24"/>
        </w:rPr>
        <w:t xml:space="preserve"> to 80 M</w:t>
      </w:r>
      <w:r w:rsidRPr="00A66DD1">
        <w:rPr>
          <w:rFonts w:ascii="Arial" w:eastAsia="SimSun" w:hAnsi="Arial" w:cs="Arial"/>
          <w:sz w:val="24"/>
          <w:szCs w:val="24"/>
          <w:vertAlign w:val="superscript"/>
        </w:rPr>
        <w:t>3</w:t>
      </w:r>
      <w:r w:rsidRPr="00162402">
        <w:rPr>
          <w:rFonts w:ascii="Arial" w:eastAsia="SimSun" w:hAnsi="Arial" w:cs="Arial"/>
          <w:sz w:val="24"/>
          <w:szCs w:val="24"/>
        </w:rPr>
        <w:t xml:space="preserve">/h </w:t>
      </w:r>
      <w:r>
        <w:rPr>
          <w:rFonts w:ascii="Arial" w:eastAsia="SimSun" w:hAnsi="Arial" w:cs="Arial"/>
          <w:sz w:val="24"/>
          <w:szCs w:val="24"/>
        </w:rPr>
        <w:t xml:space="preserve">using gravimetric method which can calibrate mass flow meters two </w:t>
      </w:r>
      <w:r w:rsidRPr="00162402">
        <w:rPr>
          <w:rFonts w:ascii="Arial" w:eastAsia="SimSun" w:hAnsi="Arial" w:cs="Arial"/>
          <w:sz w:val="24"/>
          <w:szCs w:val="24"/>
        </w:rPr>
        <w:t xml:space="preserve">phase flow </w:t>
      </w:r>
      <w:r>
        <w:rPr>
          <w:rFonts w:ascii="Arial" w:eastAsia="SimSun" w:hAnsi="Arial" w:cs="Arial"/>
          <w:sz w:val="24"/>
          <w:szCs w:val="24"/>
        </w:rPr>
        <w:t>conditions in range of 0 to 3</w:t>
      </w:r>
      <w:r w:rsidRPr="00162402">
        <w:rPr>
          <w:rFonts w:ascii="Arial" w:eastAsia="SimSun" w:hAnsi="Arial" w:cs="Arial"/>
          <w:sz w:val="24"/>
          <w:szCs w:val="24"/>
        </w:rPr>
        <w:t>0% gas-oil volume ratio</w:t>
      </w:r>
      <w:r>
        <w:rPr>
          <w:rFonts w:ascii="Arial" w:eastAsia="SimSun" w:hAnsi="Arial" w:cs="Arial"/>
          <w:sz w:val="24"/>
          <w:szCs w:val="24"/>
        </w:rPr>
        <w:t xml:space="preserve"> with </w:t>
      </w:r>
      <w:r w:rsidRPr="00162402">
        <w:rPr>
          <w:rFonts w:ascii="Arial" w:eastAsia="SimSun" w:hAnsi="Arial" w:cs="Arial"/>
          <w:sz w:val="24"/>
          <w:szCs w:val="24"/>
        </w:rPr>
        <w:t>measurement uncertaint</w:t>
      </w:r>
      <w:r>
        <w:rPr>
          <w:rFonts w:ascii="Arial" w:eastAsia="SimSun" w:hAnsi="Arial" w:cs="Arial"/>
          <w:sz w:val="24"/>
          <w:szCs w:val="24"/>
        </w:rPr>
        <w:t xml:space="preserve">ies range of </w:t>
      </w:r>
      <w:r w:rsidRPr="00162402">
        <w:rPr>
          <w:rFonts w:ascii="Arial" w:eastAsia="SimSun" w:hAnsi="Arial" w:cs="Arial"/>
          <w:sz w:val="24"/>
          <w:szCs w:val="24"/>
        </w:rPr>
        <w:t xml:space="preserve">0.05 % to 0.2 %. </w:t>
      </w:r>
    </w:p>
    <w:p w:rsidR="00145397" w:rsidRDefault="00145397" w:rsidP="00932A91">
      <w:pPr>
        <w:jc w:val="both"/>
        <w:rPr>
          <w:rFonts w:ascii="Arial" w:hAnsi="Arial" w:cs="Arial"/>
        </w:rPr>
      </w:pPr>
    </w:p>
    <w:p w:rsidR="00145397" w:rsidRPr="005B05D1" w:rsidRDefault="0070422F" w:rsidP="00932A91">
      <w:pPr>
        <w:jc w:val="both"/>
        <w:rPr>
          <w:rFonts w:ascii="Times New Roman" w:hAnsi="Times New Roman" w:cs="Times New Roman"/>
        </w:rPr>
      </w:pPr>
      <w:r>
        <w:rPr>
          <w:rFonts w:ascii="Times New Roman" w:hAnsi="Times New Roman" w:cs="Times New Roman"/>
        </w:rPr>
        <w:t xml:space="preserve">1. </w:t>
      </w:r>
      <w:r w:rsidR="00145397" w:rsidRPr="005B05D1">
        <w:rPr>
          <w:rFonts w:ascii="Times New Roman" w:hAnsi="Times New Roman" w:cs="Times New Roman"/>
        </w:rPr>
        <w:t xml:space="preserve">Introduction: </w:t>
      </w:r>
    </w:p>
    <w:p w:rsidR="00A93DFC" w:rsidRDefault="00A93DFC" w:rsidP="00A93DFC">
      <w:pPr>
        <w:jc w:val="both"/>
        <w:rPr>
          <w:rFonts w:ascii="Times New Roman" w:hAnsi="Times New Roman" w:cs="Times New Roman"/>
        </w:rPr>
      </w:pPr>
      <w:r w:rsidRPr="00A93DFC">
        <w:rPr>
          <w:rFonts w:ascii="Times New Roman" w:hAnsi="Times New Roman" w:cs="Times New Roman"/>
        </w:rPr>
        <w:t xml:space="preserve">Fuel oil is described as heavy oil because of high density and high viscosity. In fuel oil production and transferring pipelines, challenges of metering heavy oil are normally encountered for its ready entrainment of gas and difficulties in separating gas from the oil </w:t>
      </w:r>
      <w:r w:rsidR="00B97E6A" w:rsidRPr="00A93DFC">
        <w:rPr>
          <w:rFonts w:ascii="Times New Roman" w:hAnsi="Times New Roman" w:cs="Times New Roman"/>
        </w:rPr>
        <w:fldChar w:fldCharType="begin">
          <w:fldData xml:space="preserve">PEVuZE5vdGU+PENpdGU+PEF1dGhvcj5BbC1sYWJhYmlkaTwvQXV0aG9yPjxZZWFyPjIwMDk8L1ll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</w:fldData>
        </w:fldChar>
      </w:r>
      <w:r w:rsidR="00CB0ED1">
        <w:rPr>
          <w:rFonts w:ascii="Times New Roman" w:hAnsi="Times New Roman" w:cs="Times New Roman"/>
        </w:rPr>
        <w:instrText xml:space="preserve"> ADDIN EN.CITE </w:instrText>
      </w:r>
      <w:r w:rsidR="00B97E6A">
        <w:rPr>
          <w:rFonts w:ascii="Times New Roman" w:hAnsi="Times New Roman" w:cs="Times New Roman"/>
        </w:rPr>
        <w:fldChar w:fldCharType="begin">
          <w:fldData xml:space="preserve">PEVuZE5vdGU+PENpdGU+PEF1dGhvcj5BbC1sYWJhYmlkaTwvQXV0aG9yPjxZZWFyPjIwMDk8L1ll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</w:fldData>
        </w:fldChar>
      </w:r>
      <w:r w:rsidR="00CB0ED1">
        <w:rPr>
          <w:rFonts w:ascii="Times New Roman" w:hAnsi="Times New Roman" w:cs="Times New Roman"/>
        </w:rPr>
        <w:instrText xml:space="preserve"> ADDIN EN.CITE.DATA </w:instrText>
      </w:r>
      <w:r w:rsidR="00B97E6A">
        <w:rPr>
          <w:rFonts w:ascii="Times New Roman" w:hAnsi="Times New Roman" w:cs="Times New Roman"/>
        </w:rPr>
      </w:r>
      <w:r w:rsidR="00B97E6A">
        <w:rPr>
          <w:rFonts w:ascii="Times New Roman" w:hAnsi="Times New Roman" w:cs="Times New Roman"/>
        </w:rPr>
        <w:fldChar w:fldCharType="end"/>
      </w:r>
      <w:r w:rsidR="00B97E6A" w:rsidRPr="00A93DFC">
        <w:rPr>
          <w:rFonts w:ascii="Times New Roman" w:hAnsi="Times New Roman" w:cs="Times New Roman"/>
        </w:rPr>
      </w:r>
      <w:r w:rsidR="00B97E6A" w:rsidRPr="00A93DFC">
        <w:rPr>
          <w:rFonts w:ascii="Times New Roman" w:hAnsi="Times New Roman" w:cs="Times New Roman"/>
        </w:rPr>
        <w:fldChar w:fldCharType="separate"/>
      </w:r>
      <w:r w:rsidR="00CB0ED1">
        <w:rPr>
          <w:rFonts w:ascii="Times New Roman" w:hAnsi="Times New Roman" w:cs="Times New Roman"/>
          <w:noProof/>
        </w:rPr>
        <w:t>[</w:t>
      </w:r>
      <w:hyperlink w:anchor="_ENREF_1" w:tooltip="Al-lababidi, 2009 #200" w:history="1">
        <w:r w:rsidR="00CB0ED1">
          <w:rPr>
            <w:rFonts w:ascii="Times New Roman" w:hAnsi="Times New Roman" w:cs="Times New Roman"/>
            <w:noProof/>
          </w:rPr>
          <w:t>1-3</w:t>
        </w:r>
      </w:hyperlink>
      <w:r w:rsidR="00CB0ED1">
        <w:rPr>
          <w:rFonts w:ascii="Times New Roman" w:hAnsi="Times New Roman" w:cs="Times New Roman"/>
          <w:noProof/>
        </w:rPr>
        <w:t>]</w:t>
      </w:r>
      <w:r w:rsidR="00B97E6A" w:rsidRPr="00A93DFC">
        <w:rPr>
          <w:rFonts w:ascii="Times New Roman" w:hAnsi="Times New Roman" w:cs="Times New Roman"/>
        </w:rPr>
        <w:fldChar w:fldCharType="end"/>
      </w:r>
      <w:r w:rsidRPr="00A93DFC">
        <w:rPr>
          <w:rFonts w:ascii="Times New Roman" w:hAnsi="Times New Roman" w:cs="Times New Roman"/>
        </w:rPr>
        <w:t>. Accurate two-phase measurement of heavy oil is therefore an especially desirable technical goal.</w:t>
      </w:r>
      <w:r w:rsidR="00CB0ED1">
        <w:rPr>
          <w:rFonts w:ascii="Times New Roman" w:hAnsi="Times New Roman" w:cs="Times New Roman"/>
        </w:rPr>
        <w:t xml:space="preserve"> </w:t>
      </w:r>
      <w:r w:rsidRPr="00A93DFC">
        <w:rPr>
          <w:rFonts w:ascii="Times New Roman" w:hAnsi="Times New Roman" w:cs="Times New Roman"/>
        </w:rPr>
        <w:t xml:space="preserve">To meet requirement on more accurate measurement of the viscous heavy oil streams for allocation and custody transfer purposes, some innovative measurement methods are essential to be fully investigated. The </w:t>
      </w:r>
      <w:proofErr w:type="spellStart"/>
      <w:r w:rsidRPr="00A93DFC">
        <w:rPr>
          <w:rFonts w:ascii="Times New Roman" w:hAnsi="Times New Roman" w:cs="Times New Roman"/>
        </w:rPr>
        <w:t>Coriolis</w:t>
      </w:r>
      <w:proofErr w:type="spellEnd"/>
      <w:r w:rsidRPr="00A93DFC">
        <w:rPr>
          <w:rFonts w:ascii="Times New Roman" w:hAnsi="Times New Roman" w:cs="Times New Roman"/>
        </w:rPr>
        <w:t xml:space="preserve"> mass flow meters are relatively modern flow measurement technologies and continue to capture increasing market share as operators gain confidence in their performance</w:t>
      </w:r>
      <w:r w:rsidR="0023188B">
        <w:rPr>
          <w:rFonts w:ascii="Times New Roman" w:hAnsi="Times New Roman" w:cs="Times New Roman"/>
        </w:rPr>
        <w:t xml:space="preserve"> </w:t>
      </w:r>
      <w:r w:rsidR="00B97E6A">
        <w:rPr>
          <w:rFonts w:ascii="Times New Roman" w:hAnsi="Times New Roman" w:cs="Times New Roman"/>
        </w:rPr>
        <w:fldChar w:fldCharType="begin"/>
      </w:r>
      <w:r w:rsidR="0023188B">
        <w:rPr>
          <w:rFonts w:ascii="Times New Roman" w:hAnsi="Times New Roman" w:cs="Times New Roman"/>
        </w:rPr>
        <w:instrText xml:space="preserve"> ADDIN EN.CITE &lt;EndNote&gt;&lt;Cite&gt;&lt;Author&gt;Henry&lt;/Author&gt;&lt;Year&gt;2013&lt;/Year&gt;&lt;RecNum&gt;235&lt;/RecNum&gt;&lt;DisplayText&gt;[4]&lt;/DisplayText&gt;&lt;record&gt;&lt;rec-number&gt;235&lt;/rec-number&gt;&lt;foreign-keys&gt;&lt;key app="EN" db-id="2avezv2dzdp90uezr5a5rs51dsrexfv5sve5"&gt;235&lt;/key&gt;&lt;/foreign-keys&gt;&lt;ref-type name="Journal Article"&gt;17&lt;/ref-type&gt;&lt;contributors&gt;&lt;authors&gt;&lt;author&gt;Henry, Manus&lt;/author&gt;&lt;author&gt;Tombs, Michael&lt;/author&gt;&lt;author&gt;Zamora, Mayela&lt;/author&gt;&lt;author&gt;Zhou, Feibiao&lt;/author&gt;&lt;/authors&gt;&lt;/contributors&gt;&lt;titles&gt;&lt;title&gt;Coriolis mass flow metering for three-phase flow: A case study&lt;/title&gt;&lt;secondary-title&gt;Flow Measurement and Instrumentation&lt;/secondary-title&gt;&lt;/titles&gt;&lt;periodical&gt;&lt;full-title&gt;Flow Measurement and Instrumentation&lt;/full-title&gt;&lt;/periodical&gt;&lt;pages&gt;112-122&lt;/pages&gt;&lt;volume&gt;30&lt;/volume&gt;&lt;number&gt;0&lt;/number&gt;&lt;keywords&gt;&lt;keyword&gt;Coriolis&lt;/keyword&gt;&lt;keyword&gt;Mass flow&lt;/keyword&gt;&lt;keyword&gt;Neural net&lt;/keyword&gt;&lt;keyword&gt;Multi-phase flow&lt;/keyword&gt;&lt;keyword&gt;Two phase flow&lt;/keyword&gt;&lt;keyword&gt;Oil and gas&lt;/keyword&gt;&lt;/keywords&gt;&lt;dates&gt;&lt;year&gt;2013&lt;/year&gt;&lt;pub-dates&gt;&lt;date&gt;4//&lt;/date&gt;&lt;/pub-dates&gt;&lt;/dates&gt;&lt;isbn&gt;0955-5986&lt;/isbn&gt;&lt;urls&gt;&lt;related-urls&gt;&lt;url&gt;http://www.sciencedirect.com/science/article/pii/S0955598613000095&lt;/url&gt;&lt;/related-urls&gt;&lt;/urls&gt;&lt;electronic-resource-num&gt;http://dx.doi.org/10.1016/j.flowmeasinst.2013.01.003&lt;/electronic-resource-num&gt;&lt;/record&gt;&lt;/Cite&gt;&lt;/EndNote&gt;</w:instrText>
      </w:r>
      <w:r w:rsidR="00B97E6A">
        <w:rPr>
          <w:rFonts w:ascii="Times New Roman" w:hAnsi="Times New Roman" w:cs="Times New Roman"/>
        </w:rPr>
        <w:fldChar w:fldCharType="separate"/>
      </w:r>
      <w:r w:rsidR="0023188B">
        <w:rPr>
          <w:rFonts w:ascii="Times New Roman" w:hAnsi="Times New Roman" w:cs="Times New Roman"/>
          <w:noProof/>
        </w:rPr>
        <w:t>[</w:t>
      </w:r>
      <w:hyperlink w:anchor="_ENREF_4" w:tooltip="Henry, 2013 #235" w:history="1">
        <w:r w:rsidR="00CB0ED1">
          <w:rPr>
            <w:rFonts w:ascii="Times New Roman" w:hAnsi="Times New Roman" w:cs="Times New Roman"/>
            <w:noProof/>
          </w:rPr>
          <w:t>4</w:t>
        </w:r>
      </w:hyperlink>
      <w:r w:rsidR="0023188B">
        <w:rPr>
          <w:rFonts w:ascii="Times New Roman" w:hAnsi="Times New Roman" w:cs="Times New Roman"/>
          <w:noProof/>
        </w:rPr>
        <w:t>]</w:t>
      </w:r>
      <w:r w:rsidR="00B97E6A">
        <w:rPr>
          <w:rFonts w:ascii="Times New Roman" w:hAnsi="Times New Roman" w:cs="Times New Roman"/>
        </w:rPr>
        <w:fldChar w:fldCharType="end"/>
      </w:r>
      <w:r w:rsidRPr="00A93DFC">
        <w:rPr>
          <w:rFonts w:ascii="Times New Roman" w:hAnsi="Times New Roman" w:cs="Times New Roman"/>
        </w:rPr>
        <w:t>.</w:t>
      </w:r>
    </w:p>
    <w:p w:rsidR="0070422F" w:rsidRPr="00E3393C" w:rsidRDefault="0054234D" w:rsidP="0070422F">
      <w:pPr>
        <w:jc w:val="both"/>
        <w:rPr>
          <w:rFonts w:ascii="Times New Roman" w:hAnsi="Times New Roman" w:cs="Times New Roman"/>
        </w:rPr>
      </w:pPr>
      <w:r>
        <w:rPr>
          <w:rFonts w:ascii="Times New Roman" w:hAnsi="Times New Roman" w:cs="Times New Roman"/>
        </w:rPr>
        <w:t>This paper describes the l</w:t>
      </w:r>
      <w:r w:rsidR="00932A91" w:rsidRPr="005B05D1">
        <w:rPr>
          <w:rFonts w:ascii="Times New Roman" w:hAnsi="Times New Roman" w:cs="Times New Roman"/>
        </w:rPr>
        <w:t>iq</w:t>
      </w:r>
      <w:r>
        <w:rPr>
          <w:rFonts w:ascii="Times New Roman" w:hAnsi="Times New Roman" w:cs="Times New Roman"/>
        </w:rPr>
        <w:t>uid flow m</w:t>
      </w:r>
      <w:r w:rsidR="00932A91" w:rsidRPr="005B05D1">
        <w:rPr>
          <w:rFonts w:ascii="Times New Roman" w:hAnsi="Times New Roman" w:cs="Times New Roman"/>
        </w:rPr>
        <w:t xml:space="preserve">easurement </w:t>
      </w:r>
      <w:r>
        <w:rPr>
          <w:rFonts w:ascii="Times New Roman" w:hAnsi="Times New Roman" w:cs="Times New Roman"/>
        </w:rPr>
        <w:t>s</w:t>
      </w:r>
      <w:r w:rsidR="00932A91" w:rsidRPr="005B05D1">
        <w:rPr>
          <w:rFonts w:ascii="Times New Roman" w:hAnsi="Times New Roman" w:cs="Times New Roman"/>
        </w:rPr>
        <w:t xml:space="preserve">tandards at National Metrology Centre </w:t>
      </w:r>
      <w:r>
        <w:rPr>
          <w:rFonts w:ascii="Times New Roman" w:hAnsi="Times New Roman" w:cs="Times New Roman"/>
        </w:rPr>
        <w:t xml:space="preserve">(NMC) </w:t>
      </w:r>
      <w:r w:rsidR="00932A91" w:rsidRPr="005B05D1">
        <w:rPr>
          <w:rFonts w:ascii="Times New Roman" w:hAnsi="Times New Roman" w:cs="Times New Roman"/>
        </w:rPr>
        <w:t>of Agency for Science, Technology and Research (A*STAR). The</w:t>
      </w:r>
      <w:r w:rsidR="0070422F">
        <w:rPr>
          <w:rFonts w:ascii="Times New Roman" w:hAnsi="Times New Roman" w:cs="Times New Roman"/>
        </w:rPr>
        <w:t xml:space="preserve"> primary standard is </w:t>
      </w:r>
      <w:r w:rsidR="00932A91" w:rsidRPr="005B05D1">
        <w:rPr>
          <w:rFonts w:ascii="Times New Roman" w:hAnsi="Times New Roman" w:cs="Times New Roman"/>
        </w:rPr>
        <w:t>disseminated using gravimetric calibration directly traceable to mass unit and the reference standard of Coriolis flow standard</w:t>
      </w:r>
      <w:r w:rsidR="00E865A6">
        <w:rPr>
          <w:rFonts w:ascii="Times New Roman" w:hAnsi="Times New Roman" w:cs="Times New Roman"/>
        </w:rPr>
        <w:t>s</w:t>
      </w:r>
      <w:r w:rsidR="00932A91" w:rsidRPr="005B05D1">
        <w:rPr>
          <w:rFonts w:ascii="Times New Roman" w:hAnsi="Times New Roman" w:cs="Times New Roman"/>
        </w:rPr>
        <w:t xml:space="preserve">. This facility has four parallel pipelines with diameters of 0.5, 2, 3 and 4 inch with multiple connection structure which allows bi-directional flow. Two weighing systems with capacities of 32 kg and 600 kg are able to calibrate water flow meters from 0.6 to 80 Mt/h. Another pair of similar weighing system is </w:t>
      </w:r>
      <w:r w:rsidR="009E3FA8">
        <w:rPr>
          <w:rFonts w:ascii="Times New Roman" w:hAnsi="Times New Roman" w:cs="Times New Roman"/>
        </w:rPr>
        <w:t xml:space="preserve">also set up for </w:t>
      </w:r>
      <w:r w:rsidR="009E3FA8" w:rsidRPr="00E3393C">
        <w:rPr>
          <w:rFonts w:ascii="Times New Roman" w:hAnsi="Times New Roman" w:cs="Times New Roman"/>
        </w:rPr>
        <w:t xml:space="preserve">the viscous </w:t>
      </w:r>
      <w:r w:rsidR="00932A91" w:rsidRPr="00E3393C">
        <w:rPr>
          <w:rFonts w:ascii="Times New Roman" w:hAnsi="Times New Roman" w:cs="Times New Roman"/>
        </w:rPr>
        <w:t xml:space="preserve">fluid calibration in the same </w:t>
      </w:r>
      <w:r w:rsidR="00E865A6" w:rsidRPr="00E3393C">
        <w:rPr>
          <w:rFonts w:ascii="Times New Roman" w:hAnsi="Times New Roman" w:cs="Times New Roman"/>
        </w:rPr>
        <w:t xml:space="preserve">flow </w:t>
      </w:r>
      <w:r w:rsidR="00932A91" w:rsidRPr="00E3393C">
        <w:rPr>
          <w:rFonts w:ascii="Times New Roman" w:hAnsi="Times New Roman" w:cs="Times New Roman"/>
        </w:rPr>
        <w:t>ranges which is capable to compare the different</w:t>
      </w:r>
      <w:r w:rsidR="009E3FA8" w:rsidRPr="00E3393C">
        <w:rPr>
          <w:rFonts w:ascii="Times New Roman" w:hAnsi="Times New Roman" w:cs="Times New Roman"/>
        </w:rPr>
        <w:t xml:space="preserve"> viscous</w:t>
      </w:r>
      <w:r w:rsidR="00932A91" w:rsidRPr="00E3393C">
        <w:rPr>
          <w:rFonts w:ascii="Times New Roman" w:hAnsi="Times New Roman" w:cs="Times New Roman"/>
        </w:rPr>
        <w:t xml:space="preserve"> fluid measurements directly against water flow</w:t>
      </w:r>
      <w:r w:rsidR="00E865A6" w:rsidRPr="00E3393C">
        <w:rPr>
          <w:rFonts w:ascii="Times New Roman" w:hAnsi="Times New Roman" w:cs="Times New Roman"/>
        </w:rPr>
        <w:t xml:space="preserve"> calibration</w:t>
      </w:r>
      <w:r w:rsidR="00932A91" w:rsidRPr="00E3393C">
        <w:rPr>
          <w:rFonts w:ascii="Times New Roman" w:hAnsi="Times New Roman" w:cs="Times New Roman"/>
        </w:rPr>
        <w:t xml:space="preserve">, therefore the influence due to different fluid properties are able to be identified, quantified and compensated. </w:t>
      </w:r>
    </w:p>
    <w:p w:rsidR="0046187E" w:rsidRPr="005B05D1" w:rsidRDefault="0070422F" w:rsidP="0070422F">
      <w:pPr>
        <w:jc w:val="both"/>
        <w:rPr>
          <w:rFonts w:ascii="Times New Roman" w:hAnsi="Times New Roman" w:cs="Times New Roman"/>
        </w:rPr>
      </w:pPr>
      <w:r w:rsidRPr="00E3393C">
        <w:rPr>
          <w:rFonts w:ascii="Times New Roman" w:hAnsi="Times New Roman" w:cs="Times New Roman"/>
        </w:rPr>
        <w:t xml:space="preserve">2. </w:t>
      </w:r>
      <w:r w:rsidR="00E72671" w:rsidRPr="00E3393C">
        <w:rPr>
          <w:rFonts w:ascii="Times New Roman" w:hAnsi="Times New Roman" w:cs="Times New Roman"/>
        </w:rPr>
        <w:t>Static Gravimetric Meth</w:t>
      </w:r>
      <w:r w:rsidR="00E72671" w:rsidRPr="005B05D1">
        <w:rPr>
          <w:rFonts w:ascii="Times New Roman" w:hAnsi="Times New Roman" w:cs="Times New Roman"/>
        </w:rPr>
        <w:t>od</w:t>
      </w:r>
    </w:p>
    <w:p w:rsidR="005D5155" w:rsidRPr="005B05D1" w:rsidRDefault="00E72671" w:rsidP="00E72671">
      <w:pPr>
        <w:pStyle w:val="Default"/>
        <w:jc w:val="both"/>
        <w:rPr>
          <w:sz w:val="22"/>
          <w:szCs w:val="22"/>
        </w:rPr>
      </w:pPr>
      <w:r w:rsidRPr="005B05D1">
        <w:rPr>
          <w:sz w:val="22"/>
          <w:szCs w:val="22"/>
        </w:rPr>
        <w:t xml:space="preserve">Static gravimetric liquid flow calibration systems are widely used as primary liquid flow standards. Primary static weigh flow calibrations are </w:t>
      </w:r>
      <w:r w:rsidR="00910EE1">
        <w:rPr>
          <w:sz w:val="22"/>
          <w:szCs w:val="22"/>
        </w:rPr>
        <w:t>performed</w:t>
      </w:r>
      <w:r w:rsidRPr="005B05D1">
        <w:rPr>
          <w:sz w:val="22"/>
          <w:szCs w:val="22"/>
        </w:rPr>
        <w:t xml:space="preserve"> by collecting a measured mass of the fluid flowing through the meter being calibrated under </w:t>
      </w:r>
      <w:r w:rsidR="00910EE1">
        <w:rPr>
          <w:sz w:val="22"/>
          <w:szCs w:val="22"/>
        </w:rPr>
        <w:t xml:space="preserve">stable </w:t>
      </w:r>
      <w:r w:rsidRPr="005B05D1">
        <w:rPr>
          <w:sz w:val="22"/>
          <w:szCs w:val="22"/>
        </w:rPr>
        <w:t xml:space="preserve">conditions of flow, pressure, and temperature. </w:t>
      </w:r>
      <w:r w:rsidR="00BE7C58" w:rsidRPr="005B05D1">
        <w:rPr>
          <w:sz w:val="22"/>
          <w:szCs w:val="22"/>
        </w:rPr>
        <w:t xml:space="preserve">The </w:t>
      </w:r>
      <w:r w:rsidRPr="005B05D1">
        <w:rPr>
          <w:sz w:val="22"/>
          <w:szCs w:val="22"/>
        </w:rPr>
        <w:lastRenderedPageBreak/>
        <w:t xml:space="preserve">quantities measured in connection with the calibration </w:t>
      </w:r>
      <w:r w:rsidR="00BE7C58" w:rsidRPr="005B05D1">
        <w:rPr>
          <w:sz w:val="22"/>
          <w:szCs w:val="22"/>
        </w:rPr>
        <w:t xml:space="preserve">such as </w:t>
      </w:r>
      <w:r w:rsidRPr="005B05D1">
        <w:rPr>
          <w:sz w:val="22"/>
          <w:szCs w:val="22"/>
        </w:rPr>
        <w:t>temperature, mass, time, and density</w:t>
      </w:r>
      <w:r w:rsidR="00BE7C58" w:rsidRPr="005B05D1">
        <w:rPr>
          <w:sz w:val="22"/>
          <w:szCs w:val="22"/>
        </w:rPr>
        <w:t xml:space="preserve"> </w:t>
      </w:r>
      <w:r w:rsidRPr="005B05D1">
        <w:rPr>
          <w:sz w:val="22"/>
          <w:szCs w:val="22"/>
        </w:rPr>
        <w:t xml:space="preserve">are traceable to </w:t>
      </w:r>
      <w:r w:rsidR="00BE7C58" w:rsidRPr="005B05D1">
        <w:rPr>
          <w:sz w:val="22"/>
          <w:szCs w:val="22"/>
        </w:rPr>
        <w:t xml:space="preserve">NMC’s reference or primary </w:t>
      </w:r>
      <w:r w:rsidRPr="005B05D1">
        <w:rPr>
          <w:sz w:val="22"/>
          <w:szCs w:val="22"/>
        </w:rPr>
        <w:t xml:space="preserve">standards. </w:t>
      </w:r>
      <w:r w:rsidR="004C4F5A" w:rsidRPr="005B05D1">
        <w:rPr>
          <w:sz w:val="22"/>
          <w:szCs w:val="22"/>
        </w:rPr>
        <w:t xml:space="preserve">Cumulated mass flow through the meter </w:t>
      </w:r>
      <w:r w:rsidR="006A72EA" w:rsidRPr="005B05D1">
        <w:rPr>
          <w:sz w:val="22"/>
          <w:szCs w:val="22"/>
        </w:rPr>
        <w:t xml:space="preserve">is calibrated against the mass </w:t>
      </w:r>
      <w:r w:rsidR="004C4F5A" w:rsidRPr="005B05D1">
        <w:rPr>
          <w:sz w:val="22"/>
          <w:szCs w:val="22"/>
        </w:rPr>
        <w:t>collection</w:t>
      </w:r>
      <w:r w:rsidR="006A72EA" w:rsidRPr="005B05D1">
        <w:rPr>
          <w:sz w:val="22"/>
          <w:szCs w:val="22"/>
        </w:rPr>
        <w:t xml:space="preserve"> in the weighing tanks with correction for buoyancy effects and the residue value in pipelines.</w:t>
      </w:r>
    </w:p>
    <w:p w:rsidR="006A72EA" w:rsidRPr="005B05D1" w:rsidRDefault="006A72EA" w:rsidP="00E72671">
      <w:pPr>
        <w:pStyle w:val="Default"/>
        <w:jc w:val="both"/>
        <w:rPr>
          <w:sz w:val="22"/>
          <w:szCs w:val="22"/>
        </w:rPr>
      </w:pPr>
    </w:p>
    <w:p w:rsidR="006A72EA" w:rsidRPr="005B05D1" w:rsidRDefault="006A72EA" w:rsidP="005B05D1">
      <w:pPr>
        <w:autoSpaceDE w:val="0"/>
        <w:autoSpaceDN w:val="0"/>
        <w:adjustRightInd w:val="0"/>
        <w:spacing w:after="0" w:line="240" w:lineRule="auto"/>
        <w:jc w:val="right"/>
        <w:rPr>
          <w:rFonts w:ascii="Times New Roman" w:hAnsi="Times New Roman" w:cs="Times New Roman"/>
          <w:color w:val="000000"/>
        </w:rPr>
      </w:pPr>
      <m:oMath>
        <m:r>
          <w:rPr>
            <w:rFonts w:ascii="Cambria Math" w:hAnsi="Cambria Math" w:cs="Times New Roman"/>
            <w:color w:val="000000"/>
          </w:rPr>
          <m:t>m</m:t>
        </m:r>
        <m:r>
          <w:rPr>
            <w:rFonts w:ascii="Cambria Math" w:hAnsi="Times New Roman" w:cs="Times New Roman"/>
            <w:color w:val="000000"/>
          </w:rPr>
          <m:t>=</m:t>
        </m:r>
        <m:r>
          <w:rPr>
            <w:rFonts w:ascii="Cambria Math" w:hAnsi="Cambria Math" w:cs="Times New Roman"/>
            <w:color w:val="000000"/>
          </w:rPr>
          <m:t>M*F</m:t>
        </m:r>
        <m:r>
          <w:rPr>
            <w:rFonts w:ascii="Cambria Math" w:hAnsi="Times New Roman" w:cs="Times New Roman"/>
            <w:color w:val="000000"/>
          </w:rPr>
          <m:t>+K</m:t>
        </m:r>
        <m:r>
          <w:rPr>
            <w:rFonts w:ascii="Cambria Math" w:hAnsi="Times New Roman" w:cs="Times New Roman"/>
            <w:color w:val="000000"/>
          </w:rPr>
          <m:t>*</m:t>
        </m:r>
        <m:r>
          <w:rPr>
            <w:rFonts w:ascii="Cambria Math" w:hAnsi="Times New Roman" w:cs="Times New Roman"/>
            <w:color w:val="000000"/>
          </w:rPr>
          <m:t>V</m:t>
        </m:r>
        <m:r>
          <w:rPr>
            <w:rFonts w:ascii="Cambria Math" w:hAnsi="Times New Roman" w:cs="Times New Roman"/>
            <w:color w:val="000000"/>
          </w:rPr>
          <m:t>*</m:t>
        </m:r>
        <m:r>
          <w:rPr>
            <w:rFonts w:ascii="Cambria Math" w:hAnsi="Times New Roman" w:cs="Times New Roman"/>
            <w:color w:val="000000"/>
          </w:rPr>
          <m:t>dp</m:t>
        </m:r>
      </m:oMath>
      <w:r w:rsidRPr="005B05D1">
        <w:rPr>
          <w:rFonts w:ascii="Times New Roman" w:hAnsi="Times New Roman" w:cs="Times New Roman"/>
          <w:color w:val="000000"/>
        </w:rPr>
        <w:t xml:space="preserve"> </w:t>
      </w:r>
      <w:r w:rsidR="005B05D1" w:rsidRPr="005B05D1">
        <w:rPr>
          <w:rFonts w:ascii="Times New Roman" w:hAnsi="Times New Roman" w:cs="Times New Roman"/>
          <w:color w:val="000000"/>
        </w:rPr>
        <w:tab/>
      </w:r>
      <w:r w:rsidR="005B05D1" w:rsidRPr="005B05D1">
        <w:rPr>
          <w:rFonts w:ascii="Times New Roman" w:hAnsi="Times New Roman" w:cs="Times New Roman"/>
          <w:color w:val="000000"/>
        </w:rPr>
        <w:tab/>
      </w:r>
      <w:r w:rsidR="005B05D1" w:rsidRPr="005B05D1">
        <w:rPr>
          <w:rFonts w:ascii="Times New Roman" w:hAnsi="Times New Roman" w:cs="Times New Roman"/>
          <w:color w:val="000000"/>
        </w:rPr>
        <w:tab/>
      </w:r>
      <w:r w:rsidR="005B05D1" w:rsidRPr="005B05D1">
        <w:rPr>
          <w:rFonts w:ascii="Times New Roman" w:hAnsi="Times New Roman" w:cs="Times New Roman"/>
          <w:color w:val="000000"/>
        </w:rPr>
        <w:tab/>
      </w:r>
      <w:r w:rsidR="005B05D1" w:rsidRPr="005B05D1">
        <w:rPr>
          <w:rFonts w:ascii="Times New Roman" w:hAnsi="Times New Roman" w:cs="Times New Roman"/>
          <w:color w:val="000000"/>
        </w:rPr>
        <w:tab/>
      </w:r>
      <w:r w:rsidR="005B05D1" w:rsidRPr="005B05D1">
        <w:rPr>
          <w:rFonts w:ascii="Times New Roman" w:hAnsi="Times New Roman" w:cs="Times New Roman"/>
          <w:color w:val="000000"/>
        </w:rPr>
        <w:tab/>
        <w:t>(1)</w:t>
      </w:r>
    </w:p>
    <w:p w:rsidR="006A72EA" w:rsidRPr="005B05D1" w:rsidRDefault="006A72EA" w:rsidP="006A72EA">
      <w:pPr>
        <w:autoSpaceDE w:val="0"/>
        <w:autoSpaceDN w:val="0"/>
        <w:adjustRightInd w:val="0"/>
        <w:spacing w:after="0" w:line="240" w:lineRule="auto"/>
        <w:rPr>
          <w:rFonts w:ascii="Times New Roman" w:hAnsi="Times New Roman" w:cs="Times New Roman"/>
          <w:color w:val="000000"/>
        </w:rPr>
      </w:pPr>
    </w:p>
    <w:p w:rsidR="006A72EA" w:rsidRPr="005B05D1" w:rsidRDefault="006A72EA" w:rsidP="006A72EA">
      <w:pPr>
        <w:pStyle w:val="Default"/>
        <w:jc w:val="both"/>
        <w:rPr>
          <w:sz w:val="22"/>
          <w:szCs w:val="22"/>
        </w:rPr>
      </w:pPr>
      <w:r w:rsidRPr="005B05D1">
        <w:rPr>
          <w:sz w:val="22"/>
          <w:szCs w:val="22"/>
        </w:rPr>
        <w:t xml:space="preserve">where </w:t>
      </w:r>
      <w:r w:rsidRPr="005B05D1">
        <w:rPr>
          <w:i/>
          <w:iCs/>
          <w:sz w:val="22"/>
          <w:szCs w:val="22"/>
        </w:rPr>
        <w:t>M</w:t>
      </w:r>
      <w:r w:rsidRPr="005B05D1">
        <w:rPr>
          <w:sz w:val="22"/>
          <w:szCs w:val="22"/>
        </w:rPr>
        <w:t xml:space="preserve"> collected mass. The inventory volume, </w:t>
      </w:r>
      <w:r w:rsidRPr="005B05D1">
        <w:rPr>
          <w:i/>
          <w:iCs/>
          <w:sz w:val="22"/>
          <w:szCs w:val="22"/>
        </w:rPr>
        <w:t>V</w:t>
      </w:r>
      <w:r w:rsidR="00910EE1">
        <w:rPr>
          <w:i/>
          <w:iCs/>
          <w:position w:val="-10"/>
          <w:sz w:val="22"/>
          <w:szCs w:val="22"/>
          <w:vertAlign w:val="subscript"/>
        </w:rPr>
        <w:t xml:space="preserve"> </w:t>
      </w:r>
      <w:r w:rsidRPr="005B05D1">
        <w:rPr>
          <w:sz w:val="22"/>
          <w:szCs w:val="22"/>
        </w:rPr>
        <w:t xml:space="preserve">is the volume of piping between the meter under test and the standard used, at the end of the pipe, to measure the flow. </w:t>
      </w:r>
      <w:r w:rsidR="00910EE1">
        <w:rPr>
          <w:sz w:val="22"/>
          <w:szCs w:val="22"/>
        </w:rPr>
        <w:t xml:space="preserve">F and K are the correction factors for buoyancy and residue volume in the pipeline. </w:t>
      </w:r>
      <w:r w:rsidRPr="005B05D1">
        <w:rPr>
          <w:sz w:val="22"/>
          <w:szCs w:val="22"/>
        </w:rPr>
        <w:t xml:space="preserve">The </w:t>
      </w:r>
      <w:r w:rsidR="00910EE1">
        <w:rPr>
          <w:sz w:val="22"/>
          <w:szCs w:val="22"/>
        </w:rPr>
        <w:t xml:space="preserve">dp are the pressure difference between </w:t>
      </w:r>
      <w:r w:rsidR="00ED73A0">
        <w:rPr>
          <w:sz w:val="22"/>
          <w:szCs w:val="22"/>
        </w:rPr>
        <w:t xml:space="preserve">steady flow </w:t>
      </w:r>
      <w:r w:rsidR="00910EE1">
        <w:rPr>
          <w:sz w:val="22"/>
          <w:szCs w:val="22"/>
        </w:rPr>
        <w:t xml:space="preserve">process and </w:t>
      </w:r>
      <w:r w:rsidRPr="005B05D1">
        <w:rPr>
          <w:sz w:val="22"/>
          <w:szCs w:val="22"/>
        </w:rPr>
        <w:t>end of the collection interval.</w:t>
      </w:r>
    </w:p>
    <w:p w:rsidR="0046187E" w:rsidRPr="005B05D1" w:rsidRDefault="005D5155" w:rsidP="00702DFE">
      <w:pPr>
        <w:pStyle w:val="Default"/>
        <w:jc w:val="both"/>
        <w:rPr>
          <w:sz w:val="22"/>
          <w:szCs w:val="22"/>
        </w:rPr>
      </w:pPr>
      <w:r w:rsidRPr="005B05D1">
        <w:rPr>
          <w:sz w:val="22"/>
          <w:szCs w:val="22"/>
        </w:rPr>
        <w:br/>
      </w:r>
      <w:r w:rsidR="0070422F">
        <w:rPr>
          <w:sz w:val="22"/>
          <w:szCs w:val="22"/>
        </w:rPr>
        <w:t>3</w:t>
      </w:r>
      <w:r w:rsidR="00606B84" w:rsidRPr="005B05D1">
        <w:rPr>
          <w:sz w:val="22"/>
          <w:szCs w:val="22"/>
        </w:rPr>
        <w:t xml:space="preserve">. The Primary Flow Standard </w:t>
      </w:r>
    </w:p>
    <w:p w:rsidR="00606B84" w:rsidRPr="005B05D1" w:rsidRDefault="00606B84" w:rsidP="00702DFE">
      <w:pPr>
        <w:pStyle w:val="Default"/>
        <w:jc w:val="both"/>
        <w:rPr>
          <w:sz w:val="22"/>
          <w:szCs w:val="22"/>
        </w:rPr>
      </w:pPr>
    </w:p>
    <w:p w:rsidR="003F2838" w:rsidRPr="005B05D1" w:rsidRDefault="00606B84" w:rsidP="00702DFE">
      <w:pPr>
        <w:pStyle w:val="Default"/>
        <w:jc w:val="both"/>
        <w:rPr>
          <w:sz w:val="22"/>
          <w:szCs w:val="22"/>
        </w:rPr>
      </w:pPr>
      <w:r w:rsidRPr="005B05D1">
        <w:rPr>
          <w:sz w:val="22"/>
          <w:szCs w:val="22"/>
        </w:rPr>
        <w:t xml:space="preserve">NMC’s flow standard is shown in </w:t>
      </w:r>
      <w:r w:rsidR="003B6A6F" w:rsidRPr="005B05D1">
        <w:rPr>
          <w:sz w:val="22"/>
          <w:szCs w:val="22"/>
        </w:rPr>
        <w:t>Figure</w:t>
      </w:r>
      <w:r w:rsidRPr="005B05D1">
        <w:rPr>
          <w:sz w:val="22"/>
          <w:szCs w:val="22"/>
        </w:rPr>
        <w:t xml:space="preserve"> 1. The system is closed loop flow system consisted two pumping systems. A screw pump with maximum 100 m3/h </w:t>
      </w:r>
      <w:r w:rsidR="00D608BC" w:rsidRPr="005B05D1">
        <w:rPr>
          <w:sz w:val="22"/>
          <w:szCs w:val="22"/>
        </w:rPr>
        <w:t>capability</w:t>
      </w:r>
      <w:r w:rsidRPr="005B05D1">
        <w:rPr>
          <w:sz w:val="22"/>
          <w:szCs w:val="22"/>
        </w:rPr>
        <w:t xml:space="preserve"> is used to generate flow for water flow calibration, a bypass way with adjustable valve arranged at downstream of the pump to help varying the flow rate at wide ranges. Another higher capacity </w:t>
      </w:r>
      <w:r w:rsidR="00B824F3" w:rsidRPr="005B05D1">
        <w:rPr>
          <w:sz w:val="22"/>
          <w:szCs w:val="22"/>
        </w:rPr>
        <w:t xml:space="preserve">gear pump is to generate the flow with high </w:t>
      </w:r>
      <w:r w:rsidR="009E3FA8">
        <w:rPr>
          <w:sz w:val="22"/>
          <w:szCs w:val="22"/>
        </w:rPr>
        <w:t>viscous</w:t>
      </w:r>
      <w:r w:rsidR="00B824F3" w:rsidRPr="005B05D1">
        <w:rPr>
          <w:sz w:val="22"/>
          <w:szCs w:val="22"/>
        </w:rPr>
        <w:t xml:space="preserve"> fluid up to 1000 cSt. The </w:t>
      </w:r>
      <w:r w:rsidR="009E3FA8">
        <w:rPr>
          <w:sz w:val="22"/>
          <w:szCs w:val="22"/>
        </w:rPr>
        <w:t xml:space="preserve">both water and high viscous </w:t>
      </w:r>
      <w:r w:rsidR="00B824F3" w:rsidRPr="005B05D1">
        <w:rPr>
          <w:sz w:val="22"/>
          <w:szCs w:val="22"/>
        </w:rPr>
        <w:t xml:space="preserve">liquids are able to flow through meter under test with bi-directions without changing on its setting up. This allow to eliminate the influences caused by the different strains forces in each calibration setting up and benefit to precisely analysis difference only due to </w:t>
      </w:r>
      <w:r w:rsidR="009E3FA8">
        <w:rPr>
          <w:sz w:val="22"/>
          <w:szCs w:val="22"/>
        </w:rPr>
        <w:t xml:space="preserve"> viscous </w:t>
      </w:r>
      <w:r w:rsidR="00B824F3" w:rsidRPr="005B05D1">
        <w:rPr>
          <w:sz w:val="22"/>
          <w:szCs w:val="22"/>
        </w:rPr>
        <w:t xml:space="preserve"> fluid properties. </w:t>
      </w:r>
      <w:r w:rsidR="006B0587" w:rsidRPr="005B05D1">
        <w:rPr>
          <w:sz w:val="22"/>
          <w:szCs w:val="22"/>
        </w:rPr>
        <w:t>Multiple valves are arranged to configure flow direction flow rates to cater full range flow measurement and satisfied to</w:t>
      </w:r>
      <w:r w:rsidR="00D608BC" w:rsidRPr="005B05D1">
        <w:rPr>
          <w:sz w:val="22"/>
          <w:szCs w:val="22"/>
        </w:rPr>
        <w:t xml:space="preserve"> the requested </w:t>
      </w:r>
      <w:r w:rsidR="006B0587" w:rsidRPr="005B05D1">
        <w:rPr>
          <w:sz w:val="22"/>
          <w:szCs w:val="22"/>
        </w:rPr>
        <w:t>flow conditions.</w:t>
      </w:r>
      <w:r w:rsidR="00D608BC" w:rsidRPr="005B05D1">
        <w:rPr>
          <w:sz w:val="22"/>
          <w:szCs w:val="22"/>
        </w:rPr>
        <w:t xml:space="preserve"> At least 5 PTR thermal meter and pressure measurement at different locations across the meter and pipelines monitoring the flow conditions and stability as well as compensate for head pressure lost. </w:t>
      </w:r>
      <w:r w:rsidR="003F2838" w:rsidRPr="005B05D1">
        <w:rPr>
          <w:sz w:val="22"/>
          <w:szCs w:val="22"/>
        </w:rPr>
        <w:t xml:space="preserve">A set of heater are available to change to temperature according to </w:t>
      </w:r>
      <w:r w:rsidR="002D7EF5" w:rsidRPr="005B05D1">
        <w:rPr>
          <w:sz w:val="22"/>
          <w:szCs w:val="22"/>
        </w:rPr>
        <w:t xml:space="preserve">field condition for </w:t>
      </w:r>
      <w:r w:rsidR="009E3FA8">
        <w:rPr>
          <w:sz w:val="22"/>
          <w:szCs w:val="22"/>
        </w:rPr>
        <w:t xml:space="preserve"> viscous </w:t>
      </w:r>
      <w:r w:rsidR="002D7EF5" w:rsidRPr="005B05D1">
        <w:rPr>
          <w:sz w:val="22"/>
          <w:szCs w:val="22"/>
        </w:rPr>
        <w:t xml:space="preserve"> fluid so that the meter can be characterised according to the filed condition, in addition the desired fluid viscosity can be obtained for calibration. </w:t>
      </w:r>
    </w:p>
    <w:p w:rsidR="00B824F3" w:rsidRDefault="00B824F3" w:rsidP="006B0587">
      <w:pPr>
        <w:pStyle w:val="Default"/>
        <w:jc w:val="both"/>
        <w:rPr>
          <w:sz w:val="22"/>
          <w:szCs w:val="22"/>
        </w:rPr>
      </w:pPr>
    </w:p>
    <w:p w:rsidR="003B6A6F" w:rsidRDefault="003B6A6F" w:rsidP="003B6A6F">
      <w:pPr>
        <w:pStyle w:val="Default"/>
        <w:jc w:val="center"/>
        <w:rPr>
          <w:sz w:val="22"/>
          <w:szCs w:val="22"/>
        </w:rPr>
      </w:pPr>
      <w:r w:rsidRPr="003B6A6F">
        <w:rPr>
          <w:noProof/>
          <w:sz w:val="22"/>
          <w:szCs w:val="22"/>
        </w:rPr>
        <w:drawing>
          <wp:inline distT="0" distB="0" distL="0" distR="0">
            <wp:extent cx="3194229" cy="2060620"/>
            <wp:effectExtent l="19050" t="0" r="6171" b="0"/>
            <wp:docPr id="1" name="Picture 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8" cstate="print"/>
                    <a:srcRect l="9965" t="11009" r="45331" b="42724"/>
                    <a:stretch>
                      <a:fillRect/>
                    </a:stretch>
                  </pic:blipFill>
                  <pic:spPr bwMode="auto">
                    <a:xfrm>
                      <a:off x="0" y="0"/>
                      <a:ext cx="3194229" cy="2060620"/>
                    </a:xfrm>
                    <a:prstGeom prst="rect">
                      <a:avLst/>
                    </a:prstGeom>
                    <a:noFill/>
                    <a:ln w="9525">
                      <a:noFill/>
                      <a:miter lim="800000"/>
                      <a:headEnd/>
                      <a:tailEnd/>
                    </a:ln>
                    <a:effectLst/>
                  </pic:spPr>
                </pic:pic>
              </a:graphicData>
            </a:graphic>
          </wp:inline>
        </w:drawing>
      </w:r>
    </w:p>
    <w:p w:rsidR="003B6A6F" w:rsidRDefault="003B6A6F" w:rsidP="003B6A6F">
      <w:pPr>
        <w:pStyle w:val="Default"/>
        <w:jc w:val="center"/>
        <w:rPr>
          <w:sz w:val="22"/>
          <w:szCs w:val="22"/>
        </w:rPr>
      </w:pPr>
      <w:r w:rsidRPr="005B05D1">
        <w:rPr>
          <w:sz w:val="22"/>
          <w:szCs w:val="22"/>
        </w:rPr>
        <w:t>Figure</w:t>
      </w:r>
      <w:r>
        <w:rPr>
          <w:sz w:val="22"/>
          <w:szCs w:val="22"/>
        </w:rPr>
        <w:t xml:space="preserve"> 1. NMC's primary multiphase - high viscosity liquid flow standard</w:t>
      </w:r>
    </w:p>
    <w:p w:rsidR="003B6A6F" w:rsidRPr="005B05D1" w:rsidRDefault="003B6A6F" w:rsidP="006B0587">
      <w:pPr>
        <w:pStyle w:val="Default"/>
        <w:jc w:val="both"/>
        <w:rPr>
          <w:sz w:val="22"/>
          <w:szCs w:val="22"/>
        </w:rPr>
      </w:pPr>
    </w:p>
    <w:p w:rsidR="003F2838" w:rsidRPr="005B05D1" w:rsidRDefault="0070422F" w:rsidP="003F2838">
      <w:pPr>
        <w:pStyle w:val="Default"/>
        <w:jc w:val="both"/>
        <w:rPr>
          <w:sz w:val="22"/>
          <w:szCs w:val="22"/>
        </w:rPr>
      </w:pPr>
      <w:r>
        <w:rPr>
          <w:sz w:val="22"/>
          <w:szCs w:val="22"/>
        </w:rPr>
        <w:t>4</w:t>
      </w:r>
      <w:r w:rsidR="003F2838" w:rsidRPr="005B05D1">
        <w:rPr>
          <w:sz w:val="22"/>
          <w:szCs w:val="22"/>
        </w:rPr>
        <w:t>. System integration</w:t>
      </w:r>
    </w:p>
    <w:p w:rsidR="003F2838" w:rsidRPr="005B05D1" w:rsidRDefault="006B0587" w:rsidP="003F2838">
      <w:pPr>
        <w:pStyle w:val="Default"/>
        <w:jc w:val="both"/>
        <w:rPr>
          <w:sz w:val="22"/>
          <w:szCs w:val="22"/>
        </w:rPr>
      </w:pPr>
      <w:r w:rsidRPr="005B05D1">
        <w:rPr>
          <w:sz w:val="22"/>
          <w:szCs w:val="22"/>
        </w:rPr>
        <w:t xml:space="preserve"> </w:t>
      </w:r>
    </w:p>
    <w:p w:rsidR="003F2838" w:rsidRPr="005B05D1" w:rsidRDefault="003F2838" w:rsidP="003F2838">
      <w:pPr>
        <w:pStyle w:val="Default"/>
        <w:jc w:val="both"/>
        <w:rPr>
          <w:sz w:val="22"/>
          <w:szCs w:val="22"/>
        </w:rPr>
      </w:pPr>
      <w:r w:rsidRPr="005B05D1">
        <w:rPr>
          <w:sz w:val="22"/>
          <w:szCs w:val="22"/>
        </w:rPr>
        <w:t xml:space="preserve">The entire </w:t>
      </w:r>
      <w:r w:rsidR="002D7EF5" w:rsidRPr="005B05D1">
        <w:rPr>
          <w:sz w:val="22"/>
          <w:szCs w:val="22"/>
        </w:rPr>
        <w:t xml:space="preserve">calibration facility is </w:t>
      </w:r>
      <w:r w:rsidRPr="005B05D1">
        <w:rPr>
          <w:sz w:val="22"/>
          <w:szCs w:val="22"/>
        </w:rPr>
        <w:t>integrated by in-house developed software on the LabView language base. The interfacing cards are able to support the 20 PRT probes and also able to collect signal from pressure sensor, Coriolis flow meters and weighing scales. The control signal to the valve allows to automatic operate the valve according to preset calibration procedures. Furthermore, the instant viscosity measurement allow</w:t>
      </w:r>
      <w:r w:rsidR="002D7EF5" w:rsidRPr="005B05D1">
        <w:rPr>
          <w:sz w:val="22"/>
          <w:szCs w:val="22"/>
        </w:rPr>
        <w:t>s</w:t>
      </w:r>
      <w:r w:rsidRPr="005B05D1">
        <w:rPr>
          <w:sz w:val="22"/>
          <w:szCs w:val="22"/>
        </w:rPr>
        <w:t xml:space="preserve"> to morning the fluid property </w:t>
      </w:r>
      <w:r w:rsidR="002D7EF5" w:rsidRPr="005B05D1">
        <w:rPr>
          <w:sz w:val="22"/>
          <w:szCs w:val="22"/>
        </w:rPr>
        <w:t xml:space="preserve">during the calibration intervals. Thereafter the </w:t>
      </w:r>
      <w:r w:rsidR="002D7EF5" w:rsidRPr="005B05D1">
        <w:rPr>
          <w:sz w:val="22"/>
          <w:szCs w:val="22"/>
        </w:rPr>
        <w:lastRenderedPageBreak/>
        <w:t xml:space="preserve">integration for heater, pump speed and flow rate control valves can be integrated also for fine tuning flow setting as well as the better flow conditions. </w:t>
      </w:r>
    </w:p>
    <w:p w:rsidR="00E33689" w:rsidRPr="005B05D1" w:rsidRDefault="00E33689" w:rsidP="003F2838">
      <w:pPr>
        <w:pStyle w:val="Default"/>
        <w:jc w:val="both"/>
        <w:rPr>
          <w:sz w:val="22"/>
          <w:szCs w:val="22"/>
        </w:rPr>
      </w:pPr>
    </w:p>
    <w:p w:rsidR="00145397" w:rsidRPr="005B05D1" w:rsidRDefault="0070422F" w:rsidP="003F2838">
      <w:pPr>
        <w:pStyle w:val="Default"/>
        <w:jc w:val="both"/>
        <w:rPr>
          <w:sz w:val="22"/>
          <w:szCs w:val="22"/>
        </w:rPr>
      </w:pPr>
      <w:r>
        <w:rPr>
          <w:sz w:val="22"/>
          <w:szCs w:val="22"/>
        </w:rPr>
        <w:t>5</w:t>
      </w:r>
      <w:r w:rsidR="00145397" w:rsidRPr="005B05D1">
        <w:rPr>
          <w:sz w:val="22"/>
          <w:szCs w:val="22"/>
        </w:rPr>
        <w:t>. Function for Multiphase Flow Measurement:</w:t>
      </w:r>
    </w:p>
    <w:p w:rsidR="00145397" w:rsidRPr="005B05D1" w:rsidRDefault="00145397" w:rsidP="003F2838">
      <w:pPr>
        <w:pStyle w:val="Default"/>
        <w:jc w:val="both"/>
        <w:rPr>
          <w:sz w:val="22"/>
          <w:szCs w:val="22"/>
        </w:rPr>
      </w:pPr>
    </w:p>
    <w:p w:rsidR="00145397" w:rsidRDefault="00145397" w:rsidP="003F2838">
      <w:pPr>
        <w:pStyle w:val="Default"/>
        <w:jc w:val="both"/>
        <w:rPr>
          <w:sz w:val="22"/>
          <w:szCs w:val="22"/>
        </w:rPr>
      </w:pPr>
      <w:r w:rsidRPr="005B05D1">
        <w:rPr>
          <w:sz w:val="22"/>
          <w:szCs w:val="22"/>
        </w:rPr>
        <w:t>The system was design to perform the calibration of mass flow with gas injection. A gas flow injection system with high pressure and measured gas flow rate were built in connection with the pipeline at upstream of the meter under test.</w:t>
      </w:r>
      <w:r w:rsidR="00921B13" w:rsidRPr="005B05D1">
        <w:rPr>
          <w:sz w:val="22"/>
          <w:szCs w:val="22"/>
        </w:rPr>
        <w:t xml:space="preserve"> Different gas-liquid void ratio can be generated by measurement of gas flow rate as well and the pressure in the pipeline. The two phase flow is able to be observed at </w:t>
      </w:r>
      <w:r w:rsidRPr="005B05D1">
        <w:rPr>
          <w:sz w:val="22"/>
          <w:szCs w:val="22"/>
        </w:rPr>
        <w:t>window</w:t>
      </w:r>
      <w:r w:rsidR="00921B13" w:rsidRPr="005B05D1">
        <w:rPr>
          <w:sz w:val="22"/>
          <w:szCs w:val="22"/>
        </w:rPr>
        <w:t>s</w:t>
      </w:r>
      <w:r w:rsidRPr="005B05D1">
        <w:rPr>
          <w:sz w:val="22"/>
          <w:szCs w:val="22"/>
        </w:rPr>
        <w:t xml:space="preserve"> </w:t>
      </w:r>
      <w:r w:rsidR="00921B13" w:rsidRPr="005B05D1">
        <w:rPr>
          <w:sz w:val="22"/>
          <w:szCs w:val="22"/>
        </w:rPr>
        <w:t xml:space="preserve">located before and after the meter as </w:t>
      </w:r>
      <w:r w:rsidR="004F2264" w:rsidRPr="005B05D1">
        <w:rPr>
          <w:sz w:val="22"/>
          <w:szCs w:val="22"/>
        </w:rPr>
        <w:t>s</w:t>
      </w:r>
      <w:r w:rsidR="00921B13" w:rsidRPr="005B05D1">
        <w:rPr>
          <w:sz w:val="22"/>
          <w:szCs w:val="22"/>
        </w:rPr>
        <w:t xml:space="preserve">hown in Figure </w:t>
      </w:r>
      <w:r w:rsidR="0037315C">
        <w:rPr>
          <w:color w:val="FF0000"/>
          <w:sz w:val="22"/>
          <w:szCs w:val="22"/>
        </w:rPr>
        <w:t>2</w:t>
      </w:r>
      <w:r w:rsidR="00921B13" w:rsidRPr="005B05D1">
        <w:rPr>
          <w:sz w:val="22"/>
          <w:szCs w:val="22"/>
        </w:rPr>
        <w:t xml:space="preserve">. Since the gravimetric flow method being used, the gas void mass flow rate can still be accurately measured without affected by the present of gas and hence the deviation of meter due this reason can be known and corrected. </w:t>
      </w:r>
      <w:r w:rsidR="004F2264" w:rsidRPr="005B05D1">
        <w:rPr>
          <w:sz w:val="22"/>
          <w:szCs w:val="22"/>
        </w:rPr>
        <w:t xml:space="preserve">Currently, the system is able to perform avoid ratio up to 30%. It is possible to increase to 50% and even more at lower liquid flow rate. But most mass flow meter is not able to indicate the actual rate at such high gas-liquid void ratio. </w:t>
      </w:r>
    </w:p>
    <w:p w:rsidR="001D1AAE" w:rsidRDefault="001D1AAE" w:rsidP="003F2838">
      <w:pPr>
        <w:pStyle w:val="Default"/>
        <w:jc w:val="both"/>
        <w:rPr>
          <w:sz w:val="22"/>
          <w:szCs w:val="22"/>
        </w:rPr>
      </w:pPr>
    </w:p>
    <w:p w:rsidR="003B6A6F" w:rsidRDefault="003B6A6F" w:rsidP="003B6A6F">
      <w:pPr>
        <w:pStyle w:val="Default"/>
        <w:jc w:val="center"/>
        <w:rPr>
          <w:sz w:val="22"/>
          <w:szCs w:val="22"/>
        </w:rPr>
      </w:pPr>
      <w:r>
        <w:rPr>
          <w:noProof/>
          <w:sz w:val="22"/>
          <w:szCs w:val="22"/>
        </w:rPr>
        <w:drawing>
          <wp:inline distT="0" distB="0" distL="0" distR="0">
            <wp:extent cx="1626870" cy="1448435"/>
            <wp:effectExtent l="19050" t="0" r="0" b="0"/>
            <wp:docPr id="2" name="Picture 2"/>
            <wp:cNvGraphicFramePr/>
            <a:graphic xmlns:a="http://schemas.openxmlformats.org/drawingml/2006/main">
              <a:graphicData uri="http://schemas.openxmlformats.org/drawingml/2006/picture">
                <pic:pic xmlns:pic="http://schemas.openxmlformats.org/drawingml/2006/picture">
                  <pic:nvPicPr>
                    <pic:cNvPr id="49154" name="Picture 2"/>
                    <pic:cNvPicPr>
                      <a:picLocks noChangeAspect="1" noChangeArrowheads="1"/>
                    </pic:cNvPicPr>
                  </pic:nvPicPr>
                  <pic:blipFill>
                    <a:blip r:embed="rId9" cstate="print">
                      <a:duotone>
                        <a:prstClr val="black"/>
                        <a:schemeClr val="accent5">
                          <a:tint val="45000"/>
                          <a:satMod val="400000"/>
                        </a:schemeClr>
                      </a:duotone>
                    </a:blip>
                    <a:srcRect l="15264" r="4296"/>
                    <a:stretch>
                      <a:fillRect/>
                    </a:stretch>
                  </pic:blipFill>
                  <pic:spPr bwMode="auto">
                    <a:xfrm>
                      <a:off x="0" y="0"/>
                      <a:ext cx="1626870" cy="1448435"/>
                    </a:xfrm>
                    <a:prstGeom prst="rect">
                      <a:avLst/>
                    </a:prstGeom>
                    <a:noFill/>
                    <a:ln>
                      <a:noFill/>
                    </a:ln>
                  </pic:spPr>
                </pic:pic>
              </a:graphicData>
            </a:graphic>
          </wp:inline>
        </w:drawing>
      </w:r>
    </w:p>
    <w:p w:rsidR="003B6A6F" w:rsidRDefault="003B6A6F" w:rsidP="003B6A6F">
      <w:pPr>
        <w:pStyle w:val="Default"/>
        <w:jc w:val="center"/>
        <w:rPr>
          <w:sz w:val="22"/>
          <w:szCs w:val="22"/>
        </w:rPr>
      </w:pPr>
      <w:r w:rsidRPr="005B05D1">
        <w:rPr>
          <w:sz w:val="22"/>
          <w:szCs w:val="22"/>
        </w:rPr>
        <w:t>Figure</w:t>
      </w:r>
      <w:r>
        <w:rPr>
          <w:sz w:val="22"/>
          <w:szCs w:val="22"/>
        </w:rPr>
        <w:t xml:space="preserve"> 2. Gas-Liquid two phase flow measurement </w:t>
      </w:r>
    </w:p>
    <w:p w:rsidR="00145397" w:rsidRPr="005B05D1" w:rsidRDefault="00145397" w:rsidP="003F2838">
      <w:pPr>
        <w:pStyle w:val="Default"/>
        <w:jc w:val="both"/>
        <w:rPr>
          <w:sz w:val="22"/>
          <w:szCs w:val="22"/>
        </w:rPr>
      </w:pPr>
    </w:p>
    <w:p w:rsidR="00145397" w:rsidRPr="005B05D1" w:rsidRDefault="0070422F" w:rsidP="003F2838">
      <w:pPr>
        <w:pStyle w:val="Default"/>
        <w:jc w:val="both"/>
        <w:rPr>
          <w:sz w:val="22"/>
          <w:szCs w:val="22"/>
        </w:rPr>
      </w:pPr>
      <w:r>
        <w:rPr>
          <w:sz w:val="22"/>
          <w:szCs w:val="22"/>
        </w:rPr>
        <w:t>6</w:t>
      </w:r>
      <w:r w:rsidR="00145397" w:rsidRPr="005B05D1">
        <w:rPr>
          <w:sz w:val="22"/>
          <w:szCs w:val="22"/>
        </w:rPr>
        <w:t>. High Viscosity Fluid Measurements</w:t>
      </w:r>
    </w:p>
    <w:p w:rsidR="00145397" w:rsidRPr="005B05D1" w:rsidRDefault="00145397" w:rsidP="003F2838">
      <w:pPr>
        <w:pStyle w:val="Default"/>
        <w:jc w:val="both"/>
        <w:rPr>
          <w:sz w:val="22"/>
          <w:szCs w:val="22"/>
        </w:rPr>
      </w:pPr>
    </w:p>
    <w:p w:rsidR="00E27DDB" w:rsidRPr="005B05D1" w:rsidRDefault="00E27DDB" w:rsidP="003F2838">
      <w:pPr>
        <w:pStyle w:val="Default"/>
        <w:jc w:val="both"/>
        <w:rPr>
          <w:sz w:val="22"/>
          <w:szCs w:val="22"/>
        </w:rPr>
      </w:pPr>
      <w:r w:rsidRPr="005B05D1">
        <w:rPr>
          <w:sz w:val="22"/>
          <w:szCs w:val="22"/>
        </w:rPr>
        <w:t>One of the main functions of the calibration facility is to perform high viscosity fluid flow calibration. The unique design allows to calibrate mass flow meter with the medium viscosity up to 1000 cSt. Due to the same reason</w:t>
      </w:r>
      <w:r w:rsidR="00D36E12" w:rsidRPr="005B05D1">
        <w:rPr>
          <w:sz w:val="22"/>
          <w:szCs w:val="22"/>
        </w:rPr>
        <w:t xml:space="preserve"> to adopt the gravimetric method</w:t>
      </w:r>
      <w:r w:rsidRPr="005B05D1">
        <w:rPr>
          <w:sz w:val="22"/>
          <w:szCs w:val="22"/>
        </w:rPr>
        <w:t>, the facility is a</w:t>
      </w:r>
      <w:r w:rsidR="00D36E12" w:rsidRPr="005B05D1">
        <w:rPr>
          <w:sz w:val="22"/>
          <w:szCs w:val="22"/>
        </w:rPr>
        <w:t>ble to perform measurement without significant</w:t>
      </w:r>
      <w:r w:rsidR="0091382B" w:rsidRPr="005B05D1">
        <w:rPr>
          <w:sz w:val="22"/>
          <w:szCs w:val="22"/>
        </w:rPr>
        <w:t>ly</w:t>
      </w:r>
      <w:r w:rsidR="00D36E12" w:rsidRPr="005B05D1">
        <w:rPr>
          <w:sz w:val="22"/>
          <w:szCs w:val="22"/>
        </w:rPr>
        <w:t xml:space="preserve"> increas</w:t>
      </w:r>
      <w:r w:rsidR="0091382B" w:rsidRPr="005B05D1">
        <w:rPr>
          <w:sz w:val="22"/>
          <w:szCs w:val="22"/>
        </w:rPr>
        <w:t xml:space="preserve">ing measurement uncertainty </w:t>
      </w:r>
      <w:r w:rsidR="00D36E12" w:rsidRPr="005B05D1">
        <w:rPr>
          <w:sz w:val="22"/>
          <w:szCs w:val="22"/>
        </w:rPr>
        <w:t xml:space="preserve">and no deviation </w:t>
      </w:r>
      <w:r w:rsidR="00774FAE" w:rsidRPr="005B05D1">
        <w:rPr>
          <w:sz w:val="22"/>
          <w:szCs w:val="22"/>
        </w:rPr>
        <w:t>due the viscosity effects</w:t>
      </w:r>
      <w:r w:rsidR="0091382B" w:rsidRPr="005B05D1">
        <w:rPr>
          <w:sz w:val="22"/>
          <w:szCs w:val="22"/>
        </w:rPr>
        <w:t xml:space="preserve"> in principle</w:t>
      </w:r>
      <w:r w:rsidR="00774FAE" w:rsidRPr="005B05D1">
        <w:rPr>
          <w:sz w:val="22"/>
          <w:szCs w:val="22"/>
        </w:rPr>
        <w:t xml:space="preserve">. The meter </w:t>
      </w:r>
      <w:r w:rsidR="0091382B" w:rsidRPr="005B05D1">
        <w:rPr>
          <w:sz w:val="22"/>
          <w:szCs w:val="22"/>
        </w:rPr>
        <w:t xml:space="preserve">can be characterised </w:t>
      </w:r>
      <w:r w:rsidR="00774FAE" w:rsidRPr="005B05D1">
        <w:rPr>
          <w:sz w:val="22"/>
          <w:szCs w:val="22"/>
        </w:rPr>
        <w:t xml:space="preserve">with comparison against with the </w:t>
      </w:r>
      <w:r w:rsidR="0091382B" w:rsidRPr="005B05D1">
        <w:rPr>
          <w:sz w:val="22"/>
          <w:szCs w:val="22"/>
        </w:rPr>
        <w:t xml:space="preserve">water </w:t>
      </w:r>
      <w:r w:rsidR="00774FAE" w:rsidRPr="005B05D1">
        <w:rPr>
          <w:sz w:val="22"/>
          <w:szCs w:val="22"/>
        </w:rPr>
        <w:t xml:space="preserve">calibration results by the same </w:t>
      </w:r>
      <w:r w:rsidR="0091382B" w:rsidRPr="005B05D1">
        <w:rPr>
          <w:sz w:val="22"/>
          <w:szCs w:val="22"/>
        </w:rPr>
        <w:t xml:space="preserve">flow </w:t>
      </w:r>
      <w:r w:rsidR="00774FAE" w:rsidRPr="005B05D1">
        <w:rPr>
          <w:sz w:val="22"/>
          <w:szCs w:val="22"/>
        </w:rPr>
        <w:t>configuration and setup via the gravimetric method</w:t>
      </w:r>
      <w:r w:rsidR="0091382B" w:rsidRPr="005B05D1">
        <w:rPr>
          <w:sz w:val="22"/>
          <w:szCs w:val="22"/>
        </w:rPr>
        <w:t xml:space="preserve"> also</w:t>
      </w:r>
      <w:r w:rsidR="00774FAE" w:rsidRPr="005B05D1">
        <w:rPr>
          <w:sz w:val="22"/>
          <w:szCs w:val="22"/>
        </w:rPr>
        <w:t xml:space="preserve">. </w:t>
      </w:r>
    </w:p>
    <w:p w:rsidR="00E27DDB" w:rsidRPr="005B05D1" w:rsidRDefault="00E27DDB" w:rsidP="003F2838">
      <w:pPr>
        <w:pStyle w:val="Default"/>
        <w:jc w:val="both"/>
        <w:rPr>
          <w:sz w:val="22"/>
          <w:szCs w:val="22"/>
        </w:rPr>
      </w:pPr>
    </w:p>
    <w:p w:rsidR="00E33689" w:rsidRPr="005B05D1" w:rsidRDefault="0070422F" w:rsidP="003F2838">
      <w:pPr>
        <w:pStyle w:val="Default"/>
        <w:jc w:val="both"/>
        <w:rPr>
          <w:sz w:val="22"/>
          <w:szCs w:val="22"/>
        </w:rPr>
      </w:pPr>
      <w:r>
        <w:rPr>
          <w:sz w:val="22"/>
          <w:szCs w:val="22"/>
        </w:rPr>
        <w:t>7</w:t>
      </w:r>
      <w:r w:rsidR="00E33689" w:rsidRPr="005B05D1">
        <w:rPr>
          <w:sz w:val="22"/>
          <w:szCs w:val="22"/>
        </w:rPr>
        <w:t xml:space="preserve">. </w:t>
      </w:r>
      <w:r w:rsidR="00C74DB5" w:rsidRPr="005B05D1">
        <w:rPr>
          <w:sz w:val="22"/>
          <w:szCs w:val="22"/>
        </w:rPr>
        <w:t xml:space="preserve">The </w:t>
      </w:r>
      <w:r w:rsidR="00C22B64" w:rsidRPr="005B05D1">
        <w:rPr>
          <w:sz w:val="22"/>
          <w:szCs w:val="22"/>
        </w:rPr>
        <w:t>M</w:t>
      </w:r>
      <w:r w:rsidR="00C74DB5" w:rsidRPr="005B05D1">
        <w:rPr>
          <w:sz w:val="22"/>
          <w:szCs w:val="22"/>
        </w:rPr>
        <w:t>easurement</w:t>
      </w:r>
      <w:r w:rsidR="00145397" w:rsidRPr="005B05D1">
        <w:rPr>
          <w:sz w:val="22"/>
          <w:szCs w:val="22"/>
        </w:rPr>
        <w:t xml:space="preserve"> Corrections</w:t>
      </w:r>
      <w:r w:rsidR="00C22B64" w:rsidRPr="005B05D1">
        <w:rPr>
          <w:sz w:val="22"/>
          <w:szCs w:val="22"/>
        </w:rPr>
        <w:t xml:space="preserve"> </w:t>
      </w:r>
    </w:p>
    <w:p w:rsidR="00C74DB5" w:rsidRPr="005B05D1" w:rsidRDefault="00C74DB5" w:rsidP="003F2838">
      <w:pPr>
        <w:pStyle w:val="Default"/>
        <w:jc w:val="both"/>
        <w:rPr>
          <w:sz w:val="22"/>
          <w:szCs w:val="22"/>
        </w:rPr>
      </w:pPr>
    </w:p>
    <w:p w:rsidR="00C74DB5" w:rsidRPr="005B05D1" w:rsidRDefault="0070422F" w:rsidP="00C74DB5">
      <w:pPr>
        <w:pStyle w:val="Default"/>
        <w:rPr>
          <w:sz w:val="22"/>
          <w:szCs w:val="22"/>
        </w:rPr>
      </w:pPr>
      <w:r>
        <w:rPr>
          <w:sz w:val="22"/>
          <w:szCs w:val="22"/>
        </w:rPr>
        <w:t>7</w:t>
      </w:r>
      <w:r w:rsidR="003B6A6F">
        <w:rPr>
          <w:sz w:val="22"/>
          <w:szCs w:val="22"/>
        </w:rPr>
        <w:t xml:space="preserve">.1 Buoyancy </w:t>
      </w:r>
    </w:p>
    <w:p w:rsidR="00C74DB5" w:rsidRPr="005B05D1" w:rsidRDefault="00C74DB5" w:rsidP="00C74DB5">
      <w:pPr>
        <w:pStyle w:val="Default"/>
        <w:rPr>
          <w:sz w:val="22"/>
          <w:szCs w:val="22"/>
        </w:rPr>
      </w:pPr>
    </w:p>
    <w:p w:rsidR="00C74DB5" w:rsidRPr="005B05D1" w:rsidRDefault="00C22B64" w:rsidP="00C22B64">
      <w:pPr>
        <w:pStyle w:val="Default"/>
        <w:jc w:val="both"/>
        <w:rPr>
          <w:sz w:val="22"/>
          <w:szCs w:val="22"/>
        </w:rPr>
      </w:pPr>
      <w:r w:rsidRPr="005B05D1">
        <w:rPr>
          <w:sz w:val="22"/>
          <w:szCs w:val="22"/>
        </w:rPr>
        <w:t xml:space="preserve">Liquid </w:t>
      </w:r>
      <w:r w:rsidR="00C74DB5" w:rsidRPr="005B05D1">
        <w:rPr>
          <w:sz w:val="22"/>
          <w:szCs w:val="22"/>
        </w:rPr>
        <w:t xml:space="preserve">mass values observed by the weigh scales </w:t>
      </w:r>
      <w:r w:rsidR="003967AD" w:rsidRPr="005B05D1">
        <w:rPr>
          <w:sz w:val="22"/>
          <w:szCs w:val="22"/>
        </w:rPr>
        <w:t>was calibrate</w:t>
      </w:r>
      <w:r w:rsidRPr="005B05D1">
        <w:rPr>
          <w:sz w:val="22"/>
          <w:szCs w:val="22"/>
        </w:rPr>
        <w:t>d</w:t>
      </w:r>
      <w:r w:rsidR="003967AD" w:rsidRPr="005B05D1">
        <w:rPr>
          <w:sz w:val="22"/>
          <w:szCs w:val="22"/>
        </w:rPr>
        <w:t xml:space="preserve"> which has differen</w:t>
      </w:r>
      <w:r w:rsidRPr="005B05D1">
        <w:rPr>
          <w:sz w:val="22"/>
          <w:szCs w:val="22"/>
        </w:rPr>
        <w:t xml:space="preserve">t buoyancy force </w:t>
      </w:r>
      <w:r w:rsidR="003967AD" w:rsidRPr="005B05D1">
        <w:rPr>
          <w:sz w:val="22"/>
          <w:szCs w:val="22"/>
        </w:rPr>
        <w:t xml:space="preserve">to </w:t>
      </w:r>
      <w:r w:rsidRPr="005B05D1">
        <w:rPr>
          <w:sz w:val="22"/>
          <w:szCs w:val="22"/>
        </w:rPr>
        <w:t xml:space="preserve">the stainless mass.  </w:t>
      </w:r>
      <w:r w:rsidR="003967AD" w:rsidRPr="005B05D1">
        <w:rPr>
          <w:sz w:val="22"/>
          <w:szCs w:val="22"/>
        </w:rPr>
        <w:t>T</w:t>
      </w:r>
      <w:r w:rsidR="00C74DB5" w:rsidRPr="005B05D1">
        <w:rPr>
          <w:sz w:val="22"/>
          <w:szCs w:val="22"/>
        </w:rPr>
        <w:t xml:space="preserve">o obtain the true mass of the </w:t>
      </w:r>
      <w:r w:rsidR="003967AD" w:rsidRPr="005B05D1">
        <w:rPr>
          <w:sz w:val="22"/>
          <w:szCs w:val="22"/>
        </w:rPr>
        <w:t>collected liquid</w:t>
      </w:r>
      <w:r w:rsidR="00C74DB5" w:rsidRPr="005B05D1">
        <w:rPr>
          <w:sz w:val="22"/>
          <w:szCs w:val="22"/>
        </w:rPr>
        <w:t xml:space="preserve"> </w:t>
      </w:r>
      <w:r w:rsidR="003967AD" w:rsidRPr="005B05D1">
        <w:rPr>
          <w:sz w:val="22"/>
          <w:szCs w:val="22"/>
        </w:rPr>
        <w:t xml:space="preserve">measurement of air and liquid fluid </w:t>
      </w:r>
      <w:r w:rsidR="00C74DB5" w:rsidRPr="005B05D1">
        <w:rPr>
          <w:sz w:val="22"/>
          <w:szCs w:val="22"/>
        </w:rPr>
        <w:t xml:space="preserve">densities are required. The mass </w:t>
      </w:r>
      <w:r w:rsidR="00B937D3" w:rsidRPr="005B05D1">
        <w:rPr>
          <w:sz w:val="22"/>
          <w:szCs w:val="22"/>
        </w:rPr>
        <w:t xml:space="preserve">at standard condition </w:t>
      </w:r>
      <w:r w:rsidR="00C74DB5" w:rsidRPr="005B05D1">
        <w:rPr>
          <w:sz w:val="22"/>
          <w:szCs w:val="22"/>
        </w:rPr>
        <w:t xml:space="preserve">can be found using the following relationship: </w:t>
      </w:r>
    </w:p>
    <w:p w:rsidR="00C22B64" w:rsidRPr="005B05D1" w:rsidRDefault="00C22B64" w:rsidP="00C74DB5">
      <w:pPr>
        <w:pStyle w:val="Default"/>
        <w:rPr>
          <w:sz w:val="22"/>
          <w:szCs w:val="22"/>
        </w:rPr>
      </w:pPr>
    </w:p>
    <w:p w:rsidR="00530292" w:rsidRPr="005B05D1" w:rsidRDefault="00B97E6A" w:rsidP="005B05D1">
      <w:pPr>
        <w:pStyle w:val="Default"/>
        <w:jc w:val="right"/>
        <w:rPr>
          <w:sz w:val="22"/>
          <w:szCs w:val="22"/>
        </w:rPr>
      </w:pPr>
      <m:oMath>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s</m:t>
            </m:r>
          </m:sub>
        </m:sSub>
        <m:r>
          <w:rPr>
            <w:rFonts w:ascii="Cambria Math"/>
            <w:sz w:val="22"/>
            <w:szCs w:val="22"/>
          </w:rPr>
          <m:t xml:space="preserve">= </m:t>
        </m:r>
        <m:f>
          <m:fPr>
            <m:ctrlPr>
              <w:rPr>
                <w:rFonts w:ascii="Cambria Math" w:hAnsi="Cambria Math"/>
                <w:i/>
                <w:sz w:val="22"/>
                <w:szCs w:val="22"/>
              </w:rPr>
            </m:ctrlPr>
          </m:fPr>
          <m:num>
            <m:sSubSup>
              <m:sSubSupPr>
                <m:ctrlPr>
                  <w:rPr>
                    <w:rFonts w:ascii="Cambria Math" w:hAnsi="Cambria Math"/>
                    <w:i/>
                    <w:sz w:val="22"/>
                    <w:szCs w:val="22"/>
                  </w:rPr>
                </m:ctrlPr>
              </m:sSubSupPr>
              <m:e>
                <m:r>
                  <w:rPr>
                    <w:rFonts w:ascii="Cambria Math"/>
                    <w:i/>
                    <w:sz w:val="22"/>
                    <w:szCs w:val="22"/>
                  </w:rPr>
                  <w:sym w:font="Symbol" w:char="F072"/>
                </m:r>
              </m:e>
              <m:sub>
                <m:r>
                  <w:rPr>
                    <w:rFonts w:ascii="Cambria Math" w:hAnsi="Cambria Math"/>
                    <w:sz w:val="22"/>
                    <w:szCs w:val="22"/>
                  </w:rPr>
                  <m:t>w</m:t>
                </m:r>
              </m:sub>
              <m:sup/>
            </m:sSubSup>
            <m:r>
              <w:rPr>
                <w:sz w:val="22"/>
                <w:szCs w:val="22"/>
              </w:rPr>
              <m:t>-</m:t>
            </m:r>
            <m:sSubSup>
              <m:sSubSupPr>
                <m:ctrlPr>
                  <w:rPr>
                    <w:rFonts w:ascii="Cambria Math" w:hAnsi="Cambria Math"/>
                    <w:i/>
                    <w:sz w:val="22"/>
                    <w:szCs w:val="22"/>
                  </w:rPr>
                </m:ctrlPr>
              </m:sSubSupPr>
              <m:e>
                <m:r>
                  <w:rPr>
                    <w:rFonts w:ascii="Cambria Math"/>
                    <w:i/>
                    <w:sz w:val="22"/>
                    <w:szCs w:val="22"/>
                  </w:rPr>
                  <w:sym w:font="Symbol" w:char="F072"/>
                </m:r>
              </m:e>
              <m:sub>
                <m:r>
                  <w:rPr>
                    <w:rFonts w:ascii="Cambria Math" w:hAnsi="Cambria Math"/>
                    <w:sz w:val="22"/>
                    <w:szCs w:val="22"/>
                  </w:rPr>
                  <m:t>s</m:t>
                </m:r>
              </m:sub>
              <m:sup/>
            </m:sSubSup>
          </m:num>
          <m:den>
            <m:sSubSup>
              <m:sSubSupPr>
                <m:ctrlPr>
                  <w:rPr>
                    <w:rFonts w:ascii="Cambria Math" w:hAnsi="Cambria Math"/>
                    <w:i/>
                    <w:sz w:val="22"/>
                    <w:szCs w:val="22"/>
                  </w:rPr>
                </m:ctrlPr>
              </m:sSubSupPr>
              <m:e>
                <m:r>
                  <w:rPr>
                    <w:rFonts w:ascii="Cambria Math"/>
                    <w:i/>
                    <w:sz w:val="22"/>
                    <w:szCs w:val="22"/>
                  </w:rPr>
                  <w:sym w:font="Symbol" w:char="F072"/>
                </m:r>
              </m:e>
              <m:sub>
                <m:r>
                  <w:rPr>
                    <w:rFonts w:ascii="Cambria Math" w:hAnsi="Cambria Math"/>
                    <w:sz w:val="22"/>
                    <w:szCs w:val="22"/>
                  </w:rPr>
                  <m:t>w</m:t>
                </m:r>
              </m:sub>
              <m:sup/>
            </m:sSubSup>
            <m:r>
              <w:rPr>
                <w:sz w:val="22"/>
                <w:szCs w:val="22"/>
              </w:rPr>
              <m:t>-</m:t>
            </m:r>
            <m:sSubSup>
              <m:sSubSupPr>
                <m:ctrlPr>
                  <w:rPr>
                    <w:rFonts w:ascii="Cambria Math" w:hAnsi="Cambria Math"/>
                    <w:i/>
                    <w:sz w:val="22"/>
                    <w:szCs w:val="22"/>
                  </w:rPr>
                </m:ctrlPr>
              </m:sSubSupPr>
              <m:e>
                <m:r>
                  <w:rPr>
                    <w:rFonts w:ascii="Cambria Math"/>
                    <w:i/>
                    <w:sz w:val="22"/>
                    <w:szCs w:val="22"/>
                  </w:rPr>
                  <w:sym w:font="Symbol" w:char="F072"/>
                </m:r>
              </m:e>
              <m:sub>
                <m:r>
                  <w:rPr>
                    <w:rFonts w:ascii="Cambria Math" w:hAnsi="Cambria Math"/>
                    <w:sz w:val="22"/>
                    <w:szCs w:val="22"/>
                  </w:rPr>
                  <m:t>a</m:t>
                </m:r>
              </m:sub>
              <m:sup/>
            </m:sSubSup>
          </m:den>
        </m:f>
        <m:r>
          <w:rPr>
            <w:sz w:val="22"/>
            <w:szCs w:val="22"/>
          </w:rPr>
          <m:t>·</m:t>
        </m:r>
        <m:r>
          <w:rPr>
            <w:rFonts w:ascii="Cambria Math" w:hAnsi="Cambria Math"/>
            <w:sz w:val="22"/>
            <w:szCs w:val="22"/>
          </w:rPr>
          <m:t>M</m:t>
        </m:r>
      </m:oMath>
      <w:r w:rsidR="005B05D1" w:rsidRPr="005B05D1">
        <w:rPr>
          <w:sz w:val="22"/>
          <w:szCs w:val="22"/>
        </w:rPr>
        <w:tab/>
      </w:r>
      <w:r w:rsidR="005B05D1" w:rsidRPr="005B05D1">
        <w:rPr>
          <w:sz w:val="22"/>
          <w:szCs w:val="22"/>
        </w:rPr>
        <w:tab/>
      </w:r>
      <w:r w:rsidR="005B05D1" w:rsidRPr="005B05D1">
        <w:rPr>
          <w:sz w:val="22"/>
          <w:szCs w:val="22"/>
        </w:rPr>
        <w:tab/>
      </w:r>
      <w:r w:rsidR="005B05D1" w:rsidRPr="005B05D1">
        <w:rPr>
          <w:sz w:val="22"/>
          <w:szCs w:val="22"/>
        </w:rPr>
        <w:tab/>
      </w:r>
      <w:r w:rsidR="005B05D1" w:rsidRPr="005B05D1">
        <w:rPr>
          <w:sz w:val="22"/>
          <w:szCs w:val="22"/>
        </w:rPr>
        <w:tab/>
      </w:r>
      <w:r w:rsidR="005B05D1" w:rsidRPr="005B05D1">
        <w:rPr>
          <w:sz w:val="22"/>
          <w:szCs w:val="22"/>
        </w:rPr>
        <w:tab/>
      </w:r>
      <w:r w:rsidR="005B05D1" w:rsidRPr="005B05D1">
        <w:rPr>
          <w:sz w:val="22"/>
          <w:szCs w:val="22"/>
        </w:rPr>
        <w:tab/>
        <w:t>(2)</w:t>
      </w:r>
    </w:p>
    <w:p w:rsidR="00322749" w:rsidRPr="005B05D1" w:rsidRDefault="00322749" w:rsidP="00C74DB5">
      <w:pPr>
        <w:pStyle w:val="Default"/>
        <w:jc w:val="both"/>
        <w:rPr>
          <w:sz w:val="22"/>
          <w:szCs w:val="22"/>
        </w:rPr>
      </w:pPr>
    </w:p>
    <w:p w:rsidR="00C74DB5" w:rsidRPr="00E3393C" w:rsidRDefault="00C74DB5" w:rsidP="00C74DB5">
      <w:pPr>
        <w:pStyle w:val="Default"/>
        <w:jc w:val="both"/>
        <w:rPr>
          <w:sz w:val="22"/>
          <w:szCs w:val="22"/>
        </w:rPr>
      </w:pPr>
      <w:r w:rsidRPr="005B05D1">
        <w:rPr>
          <w:sz w:val="22"/>
          <w:szCs w:val="22"/>
        </w:rPr>
        <w:t>where</w:t>
      </w:r>
      <w:r w:rsidR="00322749" w:rsidRPr="005B05D1">
        <w:rPr>
          <w:sz w:val="22"/>
          <w:szCs w:val="22"/>
        </w:rPr>
        <w:t>:</w:t>
      </w:r>
      <w:r w:rsidRPr="005B05D1">
        <w:rPr>
          <w:sz w:val="22"/>
          <w:szCs w:val="22"/>
        </w:rPr>
        <w:t xml:space="preserve"> </w:t>
      </w:r>
      <w:r w:rsidRPr="005B05D1">
        <w:rPr>
          <w:i/>
          <w:iCs/>
          <w:sz w:val="22"/>
          <w:szCs w:val="22"/>
        </w:rPr>
        <w:t xml:space="preserve">M </w:t>
      </w:r>
      <w:r w:rsidRPr="005B05D1">
        <w:rPr>
          <w:sz w:val="22"/>
          <w:szCs w:val="22"/>
        </w:rPr>
        <w:t xml:space="preserve">is the apparent mass indicated by the </w:t>
      </w:r>
      <w:r w:rsidRPr="00E3393C">
        <w:rPr>
          <w:sz w:val="22"/>
          <w:szCs w:val="22"/>
        </w:rPr>
        <w:t>scale, ρ</w:t>
      </w:r>
      <w:r w:rsidR="00322749" w:rsidRPr="00E3393C">
        <w:rPr>
          <w:sz w:val="22"/>
          <w:szCs w:val="22"/>
          <w:vertAlign w:val="subscript"/>
        </w:rPr>
        <w:t>a</w:t>
      </w:r>
      <w:r w:rsidRPr="00E3393C">
        <w:rPr>
          <w:sz w:val="22"/>
          <w:szCs w:val="22"/>
        </w:rPr>
        <w:t xml:space="preserve"> the air density, and ρ</w:t>
      </w:r>
      <w:r w:rsidR="00322749" w:rsidRPr="00E3393C">
        <w:rPr>
          <w:sz w:val="22"/>
          <w:szCs w:val="22"/>
          <w:vertAlign w:val="subscript"/>
        </w:rPr>
        <w:t>w</w:t>
      </w:r>
      <w:r w:rsidRPr="00E3393C">
        <w:rPr>
          <w:sz w:val="22"/>
          <w:szCs w:val="22"/>
        </w:rPr>
        <w:t xml:space="preserve"> is the </w:t>
      </w:r>
      <w:r w:rsidR="00322749" w:rsidRPr="00E3393C">
        <w:rPr>
          <w:sz w:val="22"/>
          <w:szCs w:val="22"/>
        </w:rPr>
        <w:t xml:space="preserve">liquid </w:t>
      </w:r>
      <w:r w:rsidRPr="00E3393C">
        <w:rPr>
          <w:sz w:val="22"/>
          <w:szCs w:val="22"/>
        </w:rPr>
        <w:t xml:space="preserve">density. The buoyancy uncertainty for the </w:t>
      </w:r>
      <w:r w:rsidR="00322749" w:rsidRPr="00E3393C">
        <w:rPr>
          <w:sz w:val="22"/>
          <w:szCs w:val="22"/>
        </w:rPr>
        <w:t xml:space="preserve">liquid flow calibration </w:t>
      </w:r>
      <w:r w:rsidRPr="00E3393C">
        <w:rPr>
          <w:sz w:val="22"/>
          <w:szCs w:val="22"/>
        </w:rPr>
        <w:t xml:space="preserve">was estimated less than </w:t>
      </w:r>
      <w:r w:rsidR="00A50DCF" w:rsidRPr="00E3393C">
        <w:rPr>
          <w:sz w:val="22"/>
          <w:szCs w:val="22"/>
        </w:rPr>
        <w:t>0.001</w:t>
      </w:r>
      <w:r w:rsidRPr="00E3393C">
        <w:rPr>
          <w:sz w:val="22"/>
          <w:szCs w:val="22"/>
        </w:rPr>
        <w:t>%.</w:t>
      </w:r>
    </w:p>
    <w:p w:rsidR="002D7EF5" w:rsidRPr="00E3393C" w:rsidRDefault="002D7EF5" w:rsidP="003F2838">
      <w:pPr>
        <w:pStyle w:val="Default"/>
        <w:jc w:val="both"/>
        <w:rPr>
          <w:sz w:val="22"/>
          <w:szCs w:val="22"/>
        </w:rPr>
      </w:pPr>
    </w:p>
    <w:p w:rsidR="00C74DB5" w:rsidRPr="005B05D1" w:rsidRDefault="0070422F" w:rsidP="00C74DB5">
      <w:pPr>
        <w:pStyle w:val="Default"/>
        <w:rPr>
          <w:sz w:val="22"/>
          <w:szCs w:val="22"/>
        </w:rPr>
      </w:pPr>
      <w:r w:rsidRPr="00E3393C">
        <w:rPr>
          <w:sz w:val="22"/>
          <w:szCs w:val="22"/>
        </w:rPr>
        <w:t>7</w:t>
      </w:r>
      <w:r w:rsidR="00C74DB5" w:rsidRPr="00E3393C">
        <w:rPr>
          <w:sz w:val="22"/>
          <w:szCs w:val="22"/>
        </w:rPr>
        <w:t xml:space="preserve">.2 Leakage and </w:t>
      </w:r>
      <w:r w:rsidR="003B6A6F" w:rsidRPr="00E3393C">
        <w:rPr>
          <w:sz w:val="22"/>
          <w:szCs w:val="22"/>
        </w:rPr>
        <w:t>s</w:t>
      </w:r>
      <w:r w:rsidR="00C74DB5" w:rsidRPr="00E3393C">
        <w:rPr>
          <w:sz w:val="22"/>
          <w:szCs w:val="22"/>
        </w:rPr>
        <w:t>plashes</w:t>
      </w:r>
      <w:r w:rsidR="00C74DB5" w:rsidRPr="005B05D1">
        <w:rPr>
          <w:sz w:val="22"/>
          <w:szCs w:val="22"/>
        </w:rPr>
        <w:t xml:space="preserve"> </w:t>
      </w:r>
    </w:p>
    <w:p w:rsidR="00322749" w:rsidRPr="005B05D1" w:rsidRDefault="00322749" w:rsidP="00C74DB5">
      <w:pPr>
        <w:pStyle w:val="Default"/>
        <w:jc w:val="both"/>
        <w:rPr>
          <w:sz w:val="22"/>
          <w:szCs w:val="22"/>
        </w:rPr>
      </w:pPr>
    </w:p>
    <w:p w:rsidR="002D7EF5" w:rsidRPr="005B05D1" w:rsidRDefault="00322749" w:rsidP="003F2838">
      <w:pPr>
        <w:pStyle w:val="Default"/>
        <w:jc w:val="both"/>
        <w:rPr>
          <w:sz w:val="22"/>
          <w:szCs w:val="22"/>
        </w:rPr>
      </w:pPr>
      <w:r w:rsidRPr="005B05D1">
        <w:rPr>
          <w:sz w:val="22"/>
          <w:szCs w:val="22"/>
        </w:rPr>
        <w:lastRenderedPageBreak/>
        <w:t xml:space="preserve">Liquid splashing out from weigh collection system and minor leaks from the pipework are usually apparent and are </w:t>
      </w:r>
      <w:r w:rsidR="009F30BA" w:rsidRPr="005B05D1">
        <w:rPr>
          <w:sz w:val="22"/>
          <w:szCs w:val="22"/>
        </w:rPr>
        <w:t>trimmed</w:t>
      </w:r>
      <w:r w:rsidRPr="005B05D1">
        <w:rPr>
          <w:sz w:val="22"/>
          <w:szCs w:val="22"/>
        </w:rPr>
        <w:t xml:space="preserve"> off before calibrations start. Therefore, uncertainties for splashes or leaks are neglected.</w:t>
      </w:r>
    </w:p>
    <w:p w:rsidR="00322749" w:rsidRPr="005B05D1" w:rsidRDefault="00322749" w:rsidP="003F2838">
      <w:pPr>
        <w:pStyle w:val="Default"/>
        <w:jc w:val="both"/>
        <w:rPr>
          <w:sz w:val="22"/>
          <w:szCs w:val="22"/>
        </w:rPr>
      </w:pPr>
    </w:p>
    <w:p w:rsidR="00C74DB5" w:rsidRPr="005B05D1" w:rsidRDefault="0070422F" w:rsidP="003F2838">
      <w:pPr>
        <w:pStyle w:val="Default"/>
        <w:jc w:val="both"/>
        <w:rPr>
          <w:sz w:val="22"/>
          <w:szCs w:val="22"/>
        </w:rPr>
      </w:pPr>
      <w:r>
        <w:rPr>
          <w:sz w:val="22"/>
          <w:szCs w:val="22"/>
        </w:rPr>
        <w:t>7</w:t>
      </w:r>
      <w:r w:rsidR="003B6A6F">
        <w:rPr>
          <w:sz w:val="22"/>
          <w:szCs w:val="22"/>
        </w:rPr>
        <w:t>.3 Residue v</w:t>
      </w:r>
      <w:r w:rsidR="00C74DB5" w:rsidRPr="005B05D1">
        <w:rPr>
          <w:sz w:val="22"/>
          <w:szCs w:val="22"/>
        </w:rPr>
        <w:t>olume:</w:t>
      </w:r>
    </w:p>
    <w:p w:rsidR="00322749" w:rsidRPr="005B05D1" w:rsidRDefault="00322749" w:rsidP="003F2838">
      <w:pPr>
        <w:pStyle w:val="Default"/>
        <w:jc w:val="both"/>
        <w:rPr>
          <w:sz w:val="22"/>
          <w:szCs w:val="22"/>
        </w:rPr>
      </w:pPr>
    </w:p>
    <w:p w:rsidR="005E0676" w:rsidRPr="005B05D1" w:rsidRDefault="00C74DB5" w:rsidP="003F2838">
      <w:pPr>
        <w:pStyle w:val="Default"/>
        <w:jc w:val="both"/>
        <w:rPr>
          <w:sz w:val="22"/>
          <w:szCs w:val="22"/>
        </w:rPr>
      </w:pPr>
      <w:r w:rsidRPr="005B05D1">
        <w:rPr>
          <w:sz w:val="22"/>
          <w:szCs w:val="22"/>
        </w:rPr>
        <w:t xml:space="preserve">Storage effects due to changes in the </w:t>
      </w:r>
      <w:r w:rsidR="005E0676" w:rsidRPr="005B05D1">
        <w:rPr>
          <w:sz w:val="22"/>
          <w:szCs w:val="22"/>
        </w:rPr>
        <w:t xml:space="preserve">pressure during the measurement process at start and end sessions. The pressure changes in the system lead that the </w:t>
      </w:r>
      <w:r w:rsidRPr="005B05D1">
        <w:rPr>
          <w:sz w:val="22"/>
          <w:szCs w:val="22"/>
        </w:rPr>
        <w:t>density of the water and dimensions of the p</w:t>
      </w:r>
      <w:r w:rsidR="005E0676" w:rsidRPr="005B05D1">
        <w:rPr>
          <w:sz w:val="22"/>
          <w:szCs w:val="22"/>
        </w:rPr>
        <w:t xml:space="preserve">ipes for the volume between meter under test </w:t>
      </w:r>
      <w:r w:rsidRPr="005B05D1">
        <w:rPr>
          <w:sz w:val="22"/>
          <w:szCs w:val="22"/>
        </w:rPr>
        <w:t xml:space="preserve">and the outlet of the fishtail </w:t>
      </w:r>
      <w:r w:rsidR="005E0676" w:rsidRPr="005B05D1">
        <w:rPr>
          <w:sz w:val="22"/>
          <w:szCs w:val="22"/>
        </w:rPr>
        <w:t xml:space="preserve">varying accordingly. The quantity due to the storage effects </w:t>
      </w:r>
      <w:r w:rsidRPr="005B05D1">
        <w:rPr>
          <w:sz w:val="22"/>
          <w:szCs w:val="22"/>
        </w:rPr>
        <w:t>must be considered</w:t>
      </w:r>
      <w:r w:rsidR="005E0676" w:rsidRPr="005B05D1">
        <w:rPr>
          <w:sz w:val="22"/>
          <w:szCs w:val="22"/>
        </w:rPr>
        <w:t xml:space="preserve"> and proper correct</w:t>
      </w:r>
      <w:r w:rsidRPr="005B05D1">
        <w:rPr>
          <w:sz w:val="22"/>
          <w:szCs w:val="22"/>
        </w:rPr>
        <w:t xml:space="preserve">. </w:t>
      </w:r>
      <w:r w:rsidR="005E0676" w:rsidRPr="005B05D1">
        <w:rPr>
          <w:sz w:val="22"/>
          <w:szCs w:val="22"/>
        </w:rPr>
        <w:t>The correction factor is based on experiment with different p</w:t>
      </w:r>
      <w:r w:rsidR="009F30BA" w:rsidRPr="005B05D1">
        <w:rPr>
          <w:sz w:val="22"/>
          <w:szCs w:val="22"/>
        </w:rPr>
        <w:t>ipeline length and characted as:</w:t>
      </w:r>
    </w:p>
    <w:p w:rsidR="009F30BA" w:rsidRPr="005B05D1" w:rsidRDefault="009F30BA" w:rsidP="003F2838">
      <w:pPr>
        <w:pStyle w:val="Default"/>
        <w:jc w:val="both"/>
        <w:rPr>
          <w:sz w:val="22"/>
          <w:szCs w:val="22"/>
        </w:rPr>
      </w:pPr>
    </w:p>
    <w:p w:rsidR="005E0676" w:rsidRPr="005B05D1" w:rsidRDefault="005E0676" w:rsidP="005B05D1">
      <w:pPr>
        <w:pStyle w:val="Default"/>
        <w:ind w:left="720"/>
        <w:jc w:val="right"/>
        <w:rPr>
          <w:sz w:val="22"/>
          <w:szCs w:val="22"/>
        </w:rPr>
      </w:pPr>
      <w:r w:rsidRPr="005B05D1">
        <w:rPr>
          <w:sz w:val="22"/>
          <w:szCs w:val="22"/>
        </w:rPr>
        <w:t>V= K*(P</w:t>
      </w:r>
      <w:r w:rsidRPr="005B05D1">
        <w:rPr>
          <w:sz w:val="22"/>
          <w:szCs w:val="22"/>
          <w:vertAlign w:val="subscript"/>
        </w:rPr>
        <w:t>1</w:t>
      </w:r>
      <w:r w:rsidRPr="005B05D1">
        <w:rPr>
          <w:sz w:val="22"/>
          <w:szCs w:val="22"/>
        </w:rPr>
        <w:t>-P</w:t>
      </w:r>
      <w:r w:rsidRPr="005B05D1">
        <w:rPr>
          <w:sz w:val="22"/>
          <w:szCs w:val="22"/>
          <w:vertAlign w:val="subscript"/>
        </w:rPr>
        <w:t>o</w:t>
      </w:r>
      <w:r w:rsidRPr="005B05D1">
        <w:rPr>
          <w:sz w:val="22"/>
          <w:szCs w:val="22"/>
        </w:rPr>
        <w:t>)*∑</w:t>
      </w:r>
      <w:r w:rsidR="0004539E" w:rsidRPr="005B05D1">
        <w:rPr>
          <w:sz w:val="22"/>
          <w:szCs w:val="22"/>
        </w:rPr>
        <w:t xml:space="preserve">π </w:t>
      </w:r>
      <w:r w:rsidRPr="005B05D1">
        <w:rPr>
          <w:sz w:val="22"/>
          <w:szCs w:val="22"/>
        </w:rPr>
        <w:t>L</w:t>
      </w:r>
      <w:r w:rsidRPr="005B05D1">
        <w:rPr>
          <w:sz w:val="22"/>
          <w:szCs w:val="22"/>
          <w:vertAlign w:val="subscript"/>
        </w:rPr>
        <w:t>i</w:t>
      </w:r>
      <w:r w:rsidRPr="005B05D1">
        <w:rPr>
          <w:sz w:val="22"/>
          <w:szCs w:val="22"/>
        </w:rPr>
        <w:t xml:space="preserve"> x </w:t>
      </w:r>
      <w:r w:rsidR="0004539E" w:rsidRPr="005B05D1">
        <w:rPr>
          <w:sz w:val="22"/>
          <w:szCs w:val="22"/>
        </w:rPr>
        <w:t>r</w:t>
      </w:r>
      <w:r w:rsidRPr="005B05D1">
        <w:rPr>
          <w:sz w:val="22"/>
          <w:szCs w:val="22"/>
          <w:vertAlign w:val="subscript"/>
        </w:rPr>
        <w:t>i</w:t>
      </w:r>
      <w:r w:rsidR="0004539E" w:rsidRPr="005B05D1">
        <w:rPr>
          <w:sz w:val="22"/>
          <w:szCs w:val="22"/>
          <w:vertAlign w:val="superscript"/>
        </w:rPr>
        <w:t>2</w:t>
      </w:r>
      <w:r w:rsidR="005B05D1" w:rsidRPr="005B05D1">
        <w:rPr>
          <w:sz w:val="22"/>
          <w:szCs w:val="22"/>
          <w:vertAlign w:val="superscript"/>
        </w:rPr>
        <w:tab/>
      </w:r>
      <w:r w:rsidR="005B05D1" w:rsidRPr="005B05D1">
        <w:rPr>
          <w:sz w:val="22"/>
          <w:szCs w:val="22"/>
          <w:vertAlign w:val="superscript"/>
        </w:rPr>
        <w:tab/>
      </w:r>
      <w:r w:rsidR="005B05D1" w:rsidRPr="005B05D1">
        <w:rPr>
          <w:sz w:val="22"/>
          <w:szCs w:val="22"/>
          <w:vertAlign w:val="superscript"/>
        </w:rPr>
        <w:tab/>
      </w:r>
      <w:r w:rsidR="005B05D1" w:rsidRPr="005B05D1">
        <w:rPr>
          <w:sz w:val="22"/>
          <w:szCs w:val="22"/>
          <w:vertAlign w:val="superscript"/>
        </w:rPr>
        <w:tab/>
      </w:r>
      <w:r w:rsidR="005B05D1" w:rsidRPr="005B05D1">
        <w:rPr>
          <w:sz w:val="22"/>
          <w:szCs w:val="22"/>
          <w:vertAlign w:val="superscript"/>
        </w:rPr>
        <w:tab/>
      </w:r>
      <w:r w:rsidR="005B05D1" w:rsidRPr="005B05D1">
        <w:rPr>
          <w:sz w:val="22"/>
          <w:szCs w:val="22"/>
          <w:vertAlign w:val="superscript"/>
        </w:rPr>
        <w:tab/>
      </w:r>
      <w:r w:rsidR="005B05D1" w:rsidRPr="005B05D1">
        <w:rPr>
          <w:sz w:val="22"/>
          <w:szCs w:val="22"/>
        </w:rPr>
        <w:t>(3)</w:t>
      </w:r>
    </w:p>
    <w:p w:rsidR="009F30BA" w:rsidRPr="005B05D1" w:rsidRDefault="009F30BA" w:rsidP="003F2838">
      <w:pPr>
        <w:pStyle w:val="Default"/>
        <w:jc w:val="both"/>
        <w:rPr>
          <w:sz w:val="22"/>
          <w:szCs w:val="22"/>
        </w:rPr>
      </w:pPr>
    </w:p>
    <w:p w:rsidR="00C74DB5" w:rsidRPr="00E3393C" w:rsidRDefault="005E0676" w:rsidP="003F2838">
      <w:pPr>
        <w:pStyle w:val="Default"/>
        <w:jc w:val="both"/>
        <w:rPr>
          <w:sz w:val="22"/>
          <w:szCs w:val="22"/>
        </w:rPr>
      </w:pPr>
      <w:r w:rsidRPr="005B05D1">
        <w:rPr>
          <w:sz w:val="22"/>
          <w:szCs w:val="22"/>
        </w:rPr>
        <w:t>Where the P</w:t>
      </w:r>
      <w:r w:rsidRPr="005B05D1">
        <w:rPr>
          <w:sz w:val="22"/>
          <w:szCs w:val="22"/>
          <w:vertAlign w:val="subscript"/>
        </w:rPr>
        <w:t>1</w:t>
      </w:r>
      <w:r w:rsidRPr="005B05D1">
        <w:rPr>
          <w:sz w:val="22"/>
          <w:szCs w:val="22"/>
        </w:rPr>
        <w:t xml:space="preserve"> is the pressure at flow condition and P</w:t>
      </w:r>
      <w:r w:rsidRPr="005B05D1">
        <w:rPr>
          <w:sz w:val="22"/>
          <w:szCs w:val="22"/>
          <w:vertAlign w:val="subscript"/>
        </w:rPr>
        <w:t>o</w:t>
      </w:r>
      <w:r w:rsidRPr="005B05D1">
        <w:rPr>
          <w:sz w:val="22"/>
          <w:szCs w:val="22"/>
        </w:rPr>
        <w:t xml:space="preserve"> is atmosphere </w:t>
      </w:r>
      <w:r w:rsidR="0004539E" w:rsidRPr="005B05D1">
        <w:rPr>
          <w:sz w:val="22"/>
          <w:szCs w:val="22"/>
        </w:rPr>
        <w:t>pressure; L is the total leng</w:t>
      </w:r>
      <w:r w:rsidRPr="005B05D1">
        <w:rPr>
          <w:sz w:val="22"/>
          <w:szCs w:val="22"/>
        </w:rPr>
        <w:t>th</w:t>
      </w:r>
      <w:r w:rsidR="00C20130" w:rsidRPr="005B05D1">
        <w:rPr>
          <w:sz w:val="22"/>
          <w:szCs w:val="22"/>
        </w:rPr>
        <w:t xml:space="preserve"> of the pipeline between</w:t>
      </w:r>
      <w:r w:rsidR="0004539E" w:rsidRPr="005B05D1">
        <w:rPr>
          <w:sz w:val="22"/>
          <w:szCs w:val="22"/>
        </w:rPr>
        <w:t xml:space="preserve">. </w:t>
      </w:r>
      <w:r w:rsidRPr="005B05D1">
        <w:rPr>
          <w:sz w:val="22"/>
          <w:szCs w:val="22"/>
        </w:rPr>
        <w:t xml:space="preserve"> </w:t>
      </w:r>
      <w:r w:rsidR="0004539E" w:rsidRPr="005B05D1">
        <w:rPr>
          <w:sz w:val="22"/>
          <w:szCs w:val="22"/>
        </w:rPr>
        <w:t xml:space="preserve">With the proper compensation, </w:t>
      </w:r>
      <w:r w:rsidR="00C74DB5" w:rsidRPr="005B05D1">
        <w:rPr>
          <w:sz w:val="22"/>
          <w:szCs w:val="22"/>
        </w:rPr>
        <w:t xml:space="preserve">this effect </w:t>
      </w:r>
      <w:r w:rsidR="00C74DB5" w:rsidRPr="00E3393C">
        <w:rPr>
          <w:sz w:val="22"/>
          <w:szCs w:val="22"/>
        </w:rPr>
        <w:t>is estim</w:t>
      </w:r>
      <w:r w:rsidR="0004539E" w:rsidRPr="00E3393C">
        <w:rPr>
          <w:sz w:val="22"/>
          <w:szCs w:val="22"/>
        </w:rPr>
        <w:t xml:space="preserve">ated to be less than </w:t>
      </w:r>
      <w:r w:rsidR="00A50DCF" w:rsidRPr="00E3393C">
        <w:rPr>
          <w:sz w:val="22"/>
          <w:szCs w:val="22"/>
        </w:rPr>
        <w:t>0.007</w:t>
      </w:r>
      <w:r w:rsidR="0004539E" w:rsidRPr="00E3393C">
        <w:rPr>
          <w:sz w:val="22"/>
          <w:szCs w:val="22"/>
        </w:rPr>
        <w:t xml:space="preserve">% </w:t>
      </w:r>
    </w:p>
    <w:p w:rsidR="00C74DB5" w:rsidRPr="00E3393C" w:rsidRDefault="00C74DB5" w:rsidP="003F2838">
      <w:pPr>
        <w:pStyle w:val="Default"/>
        <w:jc w:val="both"/>
        <w:rPr>
          <w:sz w:val="22"/>
          <w:szCs w:val="22"/>
        </w:rPr>
      </w:pPr>
    </w:p>
    <w:p w:rsidR="00C74DB5" w:rsidRPr="00E3393C" w:rsidRDefault="0070422F" w:rsidP="00C74DB5">
      <w:pPr>
        <w:pStyle w:val="Default"/>
        <w:jc w:val="both"/>
        <w:rPr>
          <w:sz w:val="22"/>
          <w:szCs w:val="22"/>
        </w:rPr>
      </w:pPr>
      <w:r w:rsidRPr="00E3393C">
        <w:rPr>
          <w:sz w:val="22"/>
          <w:szCs w:val="22"/>
        </w:rPr>
        <w:t>7</w:t>
      </w:r>
      <w:r w:rsidR="003B6A6F" w:rsidRPr="00E3393C">
        <w:rPr>
          <w:sz w:val="22"/>
          <w:szCs w:val="22"/>
        </w:rPr>
        <w:t>.4 Water e</w:t>
      </w:r>
      <w:r w:rsidR="00C74DB5" w:rsidRPr="00E3393C">
        <w:rPr>
          <w:sz w:val="22"/>
          <w:szCs w:val="22"/>
        </w:rPr>
        <w:t xml:space="preserve">vaporation </w:t>
      </w:r>
    </w:p>
    <w:p w:rsidR="00322749" w:rsidRPr="00E3393C" w:rsidRDefault="00322749" w:rsidP="00C74DB5">
      <w:pPr>
        <w:pStyle w:val="Default"/>
        <w:jc w:val="both"/>
        <w:rPr>
          <w:sz w:val="22"/>
          <w:szCs w:val="22"/>
        </w:rPr>
      </w:pPr>
    </w:p>
    <w:p w:rsidR="00C74DB5" w:rsidRPr="005B05D1" w:rsidRDefault="00C74DB5" w:rsidP="00C74DB5">
      <w:pPr>
        <w:pStyle w:val="Default"/>
        <w:jc w:val="both"/>
        <w:rPr>
          <w:sz w:val="22"/>
          <w:szCs w:val="22"/>
        </w:rPr>
      </w:pPr>
      <w:r w:rsidRPr="00E3393C">
        <w:rPr>
          <w:sz w:val="22"/>
          <w:szCs w:val="22"/>
        </w:rPr>
        <w:t xml:space="preserve">In the case of </w:t>
      </w:r>
      <w:r w:rsidR="00CD5947" w:rsidRPr="00E3393C">
        <w:rPr>
          <w:sz w:val="22"/>
          <w:szCs w:val="22"/>
        </w:rPr>
        <w:t xml:space="preserve">longer </w:t>
      </w:r>
      <w:r w:rsidRPr="00E3393C">
        <w:rPr>
          <w:sz w:val="22"/>
          <w:szCs w:val="22"/>
        </w:rPr>
        <w:t>collection time required</w:t>
      </w:r>
      <w:r w:rsidR="00CD5947" w:rsidRPr="00E3393C">
        <w:rPr>
          <w:sz w:val="22"/>
          <w:szCs w:val="22"/>
        </w:rPr>
        <w:t>, the evaporation of water became a factor to</w:t>
      </w:r>
      <w:r w:rsidRPr="00E3393C">
        <w:rPr>
          <w:sz w:val="22"/>
          <w:szCs w:val="22"/>
        </w:rPr>
        <w:t xml:space="preserve"> </w:t>
      </w:r>
      <w:r w:rsidR="00CD5947" w:rsidRPr="00E3393C">
        <w:rPr>
          <w:sz w:val="22"/>
          <w:szCs w:val="22"/>
        </w:rPr>
        <w:t>lead the measurement deviations. T</w:t>
      </w:r>
      <w:r w:rsidRPr="00E3393C">
        <w:rPr>
          <w:sz w:val="22"/>
          <w:szCs w:val="22"/>
        </w:rPr>
        <w:t xml:space="preserve">o </w:t>
      </w:r>
      <w:r w:rsidR="0047484B" w:rsidRPr="00E3393C">
        <w:rPr>
          <w:sz w:val="22"/>
          <w:szCs w:val="22"/>
        </w:rPr>
        <w:t xml:space="preserve">minimise the error to </w:t>
      </w:r>
      <w:r w:rsidR="00CD5947" w:rsidRPr="00E3393C">
        <w:rPr>
          <w:sz w:val="22"/>
          <w:szCs w:val="22"/>
        </w:rPr>
        <w:t>an acceptable</w:t>
      </w:r>
      <w:r w:rsidRPr="00E3393C">
        <w:rPr>
          <w:sz w:val="22"/>
          <w:szCs w:val="22"/>
        </w:rPr>
        <w:t xml:space="preserve"> </w:t>
      </w:r>
      <w:r w:rsidR="00CD5947" w:rsidRPr="00E3393C">
        <w:rPr>
          <w:sz w:val="22"/>
          <w:szCs w:val="22"/>
        </w:rPr>
        <w:t>level</w:t>
      </w:r>
      <w:r w:rsidR="0047484B" w:rsidRPr="00E3393C">
        <w:rPr>
          <w:sz w:val="22"/>
          <w:szCs w:val="22"/>
        </w:rPr>
        <w:t>, a correction factor has been applied to the gravimetric process on the basis of ambient pressure, and temperature as well as the humidity</w:t>
      </w:r>
      <w:r w:rsidRPr="00E3393C">
        <w:rPr>
          <w:sz w:val="22"/>
          <w:szCs w:val="22"/>
        </w:rPr>
        <w:t xml:space="preserve">. </w:t>
      </w:r>
      <w:r w:rsidR="0047484B" w:rsidRPr="00E3393C">
        <w:rPr>
          <w:sz w:val="22"/>
          <w:szCs w:val="22"/>
        </w:rPr>
        <w:t xml:space="preserve">Typically the single measurement can be done within </w:t>
      </w:r>
      <w:r w:rsidRPr="00E3393C">
        <w:rPr>
          <w:sz w:val="22"/>
          <w:szCs w:val="22"/>
        </w:rPr>
        <w:t xml:space="preserve">15 min to fill the tank completely. </w:t>
      </w:r>
      <w:r w:rsidR="0047484B" w:rsidRPr="00E3393C">
        <w:rPr>
          <w:sz w:val="22"/>
          <w:szCs w:val="22"/>
        </w:rPr>
        <w:t xml:space="preserve">A set of experiment </w:t>
      </w:r>
      <w:r w:rsidRPr="00E3393C">
        <w:rPr>
          <w:sz w:val="22"/>
          <w:szCs w:val="22"/>
        </w:rPr>
        <w:t xml:space="preserve">show that </w:t>
      </w:r>
      <w:r w:rsidR="0047484B" w:rsidRPr="00E3393C">
        <w:rPr>
          <w:sz w:val="22"/>
          <w:szCs w:val="22"/>
        </w:rPr>
        <w:t xml:space="preserve">the evaporation is less than </w:t>
      </w:r>
      <w:r w:rsidR="00A50DCF" w:rsidRPr="00E3393C">
        <w:rPr>
          <w:sz w:val="22"/>
          <w:szCs w:val="22"/>
        </w:rPr>
        <w:t>0.001</w:t>
      </w:r>
      <w:r w:rsidR="0047484B" w:rsidRPr="00E3393C">
        <w:rPr>
          <w:sz w:val="22"/>
          <w:szCs w:val="22"/>
        </w:rPr>
        <w:t>% under the laboratory</w:t>
      </w:r>
      <w:r w:rsidR="0047484B" w:rsidRPr="005B05D1">
        <w:rPr>
          <w:sz w:val="22"/>
          <w:szCs w:val="22"/>
        </w:rPr>
        <w:t xml:space="preserve"> calibration conditions. </w:t>
      </w:r>
    </w:p>
    <w:p w:rsidR="00C74DB5" w:rsidRPr="005B05D1" w:rsidRDefault="00C74DB5" w:rsidP="00C74DB5">
      <w:pPr>
        <w:pStyle w:val="Default"/>
        <w:jc w:val="both"/>
        <w:rPr>
          <w:sz w:val="22"/>
          <w:szCs w:val="22"/>
        </w:rPr>
      </w:pPr>
    </w:p>
    <w:p w:rsidR="00C74DB5" w:rsidRPr="005B05D1" w:rsidRDefault="0070422F" w:rsidP="00C74DB5">
      <w:pPr>
        <w:pStyle w:val="Default"/>
        <w:jc w:val="both"/>
        <w:rPr>
          <w:sz w:val="22"/>
          <w:szCs w:val="22"/>
        </w:rPr>
      </w:pPr>
      <w:r>
        <w:rPr>
          <w:sz w:val="22"/>
          <w:szCs w:val="22"/>
        </w:rPr>
        <w:t>7</w:t>
      </w:r>
      <w:r w:rsidR="00C74DB5" w:rsidRPr="005B05D1">
        <w:rPr>
          <w:sz w:val="22"/>
          <w:szCs w:val="22"/>
        </w:rPr>
        <w:t xml:space="preserve">.5 </w:t>
      </w:r>
      <w:r w:rsidR="00900600" w:rsidRPr="005B05D1">
        <w:rPr>
          <w:sz w:val="22"/>
          <w:szCs w:val="22"/>
        </w:rPr>
        <w:t>Liquid</w:t>
      </w:r>
      <w:r w:rsidR="00C74DB5" w:rsidRPr="005B05D1">
        <w:rPr>
          <w:sz w:val="22"/>
          <w:szCs w:val="22"/>
        </w:rPr>
        <w:t xml:space="preserve"> </w:t>
      </w:r>
      <w:r w:rsidR="003B6A6F">
        <w:rPr>
          <w:sz w:val="22"/>
          <w:szCs w:val="22"/>
        </w:rPr>
        <w:t>d</w:t>
      </w:r>
      <w:r w:rsidR="00C74DB5" w:rsidRPr="005B05D1">
        <w:rPr>
          <w:sz w:val="22"/>
          <w:szCs w:val="22"/>
        </w:rPr>
        <w:t xml:space="preserve">ensity </w:t>
      </w:r>
    </w:p>
    <w:p w:rsidR="003967AD" w:rsidRPr="005B05D1" w:rsidRDefault="003967AD" w:rsidP="00C74DB5">
      <w:pPr>
        <w:pStyle w:val="Default"/>
        <w:rPr>
          <w:sz w:val="22"/>
          <w:szCs w:val="22"/>
        </w:rPr>
      </w:pPr>
    </w:p>
    <w:p w:rsidR="00A812C1" w:rsidRPr="00E3393C" w:rsidRDefault="00900600" w:rsidP="00A812C1">
      <w:pPr>
        <w:pStyle w:val="Default"/>
        <w:jc w:val="both"/>
        <w:rPr>
          <w:sz w:val="22"/>
          <w:szCs w:val="22"/>
        </w:rPr>
      </w:pPr>
      <w:r w:rsidRPr="005B05D1">
        <w:rPr>
          <w:sz w:val="22"/>
          <w:szCs w:val="22"/>
        </w:rPr>
        <w:t>In order to perform necessary conversion from mass to volumetric flow the fluid density must be known.</w:t>
      </w:r>
      <w:r w:rsidR="00A812C1" w:rsidRPr="005B05D1">
        <w:rPr>
          <w:sz w:val="22"/>
          <w:szCs w:val="22"/>
        </w:rPr>
        <w:t xml:space="preserve"> </w:t>
      </w:r>
      <w:r w:rsidRPr="005B05D1">
        <w:rPr>
          <w:sz w:val="22"/>
          <w:szCs w:val="22"/>
        </w:rPr>
        <w:t xml:space="preserve">Density of </w:t>
      </w:r>
      <w:r w:rsidRPr="00E3393C">
        <w:rPr>
          <w:sz w:val="22"/>
          <w:szCs w:val="22"/>
        </w:rPr>
        <w:t xml:space="preserve">the liquid flowing through the meter being calibrated is </w:t>
      </w:r>
      <w:r w:rsidR="00A812C1" w:rsidRPr="00E3393C">
        <w:rPr>
          <w:sz w:val="22"/>
          <w:szCs w:val="22"/>
        </w:rPr>
        <w:t xml:space="preserve">normally </w:t>
      </w:r>
      <w:r w:rsidRPr="00E3393C">
        <w:rPr>
          <w:sz w:val="22"/>
          <w:szCs w:val="22"/>
        </w:rPr>
        <w:t>required.</w:t>
      </w:r>
      <w:r w:rsidR="00A812C1" w:rsidRPr="00E3393C">
        <w:rPr>
          <w:sz w:val="22"/>
          <w:szCs w:val="22"/>
        </w:rPr>
        <w:t xml:space="preserve"> The liquid density is able to be measured in our laboratory and a compensation factor </w:t>
      </w:r>
      <w:r w:rsidR="00FD1500" w:rsidRPr="00E3393C">
        <w:rPr>
          <w:sz w:val="22"/>
          <w:szCs w:val="22"/>
        </w:rPr>
        <w:t xml:space="preserve">is </w:t>
      </w:r>
      <w:r w:rsidR="00A812C1" w:rsidRPr="00E3393C">
        <w:rPr>
          <w:sz w:val="22"/>
          <w:szCs w:val="22"/>
        </w:rPr>
        <w:t xml:space="preserve">also applied according to fluid temperature at meter position. </w:t>
      </w:r>
      <w:r w:rsidR="00FD1500" w:rsidRPr="00E3393C">
        <w:rPr>
          <w:sz w:val="22"/>
          <w:szCs w:val="22"/>
        </w:rPr>
        <w:t>The measurement uncertainty for water density is about 0.003%. With including the instable temperature during a measurement which is limited within 0.2</w:t>
      </w:r>
      <w:r w:rsidR="00FD1500" w:rsidRPr="00E3393C">
        <w:rPr>
          <w:sz w:val="22"/>
          <w:szCs w:val="22"/>
          <w:vertAlign w:val="superscript"/>
        </w:rPr>
        <w:t>o</w:t>
      </w:r>
      <w:r w:rsidR="00FD1500" w:rsidRPr="00E3393C">
        <w:rPr>
          <w:sz w:val="22"/>
          <w:szCs w:val="22"/>
        </w:rPr>
        <w:t xml:space="preserve">C, the expanded uncertainty is about 0.008%.  </w:t>
      </w:r>
    </w:p>
    <w:p w:rsidR="00145397" w:rsidRPr="00E3393C" w:rsidRDefault="00145397" w:rsidP="00C74DB5">
      <w:pPr>
        <w:pStyle w:val="Default"/>
        <w:rPr>
          <w:sz w:val="22"/>
          <w:szCs w:val="22"/>
        </w:rPr>
      </w:pPr>
    </w:p>
    <w:p w:rsidR="00145397" w:rsidRPr="005B05D1" w:rsidRDefault="0070422F" w:rsidP="00C74DB5">
      <w:pPr>
        <w:pStyle w:val="Default"/>
        <w:rPr>
          <w:sz w:val="22"/>
          <w:szCs w:val="22"/>
        </w:rPr>
      </w:pPr>
      <w:r w:rsidRPr="00E3393C">
        <w:rPr>
          <w:sz w:val="22"/>
          <w:szCs w:val="22"/>
        </w:rPr>
        <w:t>8</w:t>
      </w:r>
      <w:r w:rsidR="00145397" w:rsidRPr="00E3393C">
        <w:rPr>
          <w:sz w:val="22"/>
          <w:szCs w:val="22"/>
        </w:rPr>
        <w:t>. Summary of Measurement</w:t>
      </w:r>
      <w:r w:rsidR="00145397" w:rsidRPr="005B05D1">
        <w:rPr>
          <w:sz w:val="22"/>
          <w:szCs w:val="22"/>
        </w:rPr>
        <w:t xml:space="preserve"> Uncertainty</w:t>
      </w:r>
    </w:p>
    <w:p w:rsidR="00145397" w:rsidRPr="005B05D1" w:rsidRDefault="00145397" w:rsidP="00C74DB5">
      <w:pPr>
        <w:pStyle w:val="Default"/>
        <w:rPr>
          <w:sz w:val="22"/>
          <w:szCs w:val="22"/>
        </w:rPr>
      </w:pPr>
    </w:p>
    <w:p w:rsidR="00145397" w:rsidRPr="005B05D1" w:rsidRDefault="0070422F" w:rsidP="00C74DB5">
      <w:pPr>
        <w:pStyle w:val="Default"/>
        <w:rPr>
          <w:sz w:val="22"/>
          <w:szCs w:val="22"/>
        </w:rPr>
      </w:pPr>
      <w:r>
        <w:rPr>
          <w:sz w:val="22"/>
          <w:szCs w:val="22"/>
        </w:rPr>
        <w:t>8</w:t>
      </w:r>
      <w:r w:rsidR="00B3332E" w:rsidRPr="005B05D1">
        <w:rPr>
          <w:sz w:val="22"/>
          <w:szCs w:val="22"/>
        </w:rPr>
        <w:t>.1 The mass balance:</w:t>
      </w:r>
    </w:p>
    <w:p w:rsidR="00B3332E" w:rsidRPr="005B05D1" w:rsidRDefault="00B3332E" w:rsidP="00C74DB5">
      <w:pPr>
        <w:pStyle w:val="Default"/>
        <w:rPr>
          <w:sz w:val="22"/>
          <w:szCs w:val="22"/>
        </w:rPr>
      </w:pPr>
    </w:p>
    <w:p w:rsidR="00B3332E" w:rsidRPr="005B05D1" w:rsidRDefault="00B3332E" w:rsidP="00B3332E">
      <w:pPr>
        <w:pStyle w:val="Default"/>
        <w:jc w:val="both"/>
        <w:rPr>
          <w:sz w:val="22"/>
          <w:szCs w:val="22"/>
        </w:rPr>
      </w:pPr>
      <w:r w:rsidRPr="005B05D1">
        <w:rPr>
          <w:sz w:val="22"/>
          <w:szCs w:val="22"/>
        </w:rPr>
        <w:t>The calibration of mass balance was carried out on site with removed the weighing tanks</w:t>
      </w:r>
      <w:r w:rsidR="005B05D1">
        <w:rPr>
          <w:sz w:val="22"/>
          <w:szCs w:val="22"/>
        </w:rPr>
        <w:t>;</w:t>
      </w:r>
      <w:r w:rsidRPr="005B05D1">
        <w:rPr>
          <w:sz w:val="22"/>
          <w:szCs w:val="22"/>
        </w:rPr>
        <w:t xml:space="preserve"> the measurement uncertainty due to the mass is less than 0.00</w:t>
      </w:r>
      <w:r w:rsidR="0054234D">
        <w:rPr>
          <w:sz w:val="22"/>
          <w:szCs w:val="22"/>
        </w:rPr>
        <w:t>05</w:t>
      </w:r>
      <w:r w:rsidRPr="005B05D1">
        <w:rPr>
          <w:sz w:val="22"/>
          <w:szCs w:val="22"/>
        </w:rPr>
        <w:t xml:space="preserve">%. The 600 kg weighing scale was modified to allow drain pipes &amp; control valves allocated at center positions, so that the off center effects is in significant. With including the repeatability, resolution and linearity of scale, the overall estimation on the measurement uncertainty is about 0.006%. In considering off center arrangement for 32 kg weighing tanks, the measurement uncertainty is about 0.008% of reading. </w:t>
      </w:r>
    </w:p>
    <w:p w:rsidR="00B3332E" w:rsidRPr="005B05D1" w:rsidRDefault="00B3332E" w:rsidP="00B3332E">
      <w:pPr>
        <w:pStyle w:val="Default"/>
        <w:jc w:val="both"/>
        <w:rPr>
          <w:sz w:val="22"/>
          <w:szCs w:val="22"/>
        </w:rPr>
      </w:pPr>
    </w:p>
    <w:p w:rsidR="00B3332E" w:rsidRPr="005B05D1" w:rsidRDefault="0070422F" w:rsidP="00B3332E">
      <w:pPr>
        <w:pStyle w:val="Default"/>
        <w:jc w:val="both"/>
        <w:rPr>
          <w:sz w:val="22"/>
          <w:szCs w:val="22"/>
        </w:rPr>
      </w:pPr>
      <w:r>
        <w:rPr>
          <w:sz w:val="22"/>
          <w:szCs w:val="22"/>
        </w:rPr>
        <w:t>8</w:t>
      </w:r>
      <w:r w:rsidR="00A17491" w:rsidRPr="005B05D1">
        <w:rPr>
          <w:sz w:val="22"/>
          <w:szCs w:val="22"/>
        </w:rPr>
        <w:t>.2 The repeatability of gravimetric method:</w:t>
      </w:r>
    </w:p>
    <w:p w:rsidR="00774FAE" w:rsidRPr="005B05D1" w:rsidRDefault="00774FAE" w:rsidP="00B3332E">
      <w:pPr>
        <w:pStyle w:val="Default"/>
        <w:jc w:val="both"/>
        <w:rPr>
          <w:sz w:val="22"/>
          <w:szCs w:val="22"/>
        </w:rPr>
      </w:pPr>
    </w:p>
    <w:p w:rsidR="00A17491" w:rsidRDefault="00A17491" w:rsidP="00B3332E">
      <w:pPr>
        <w:pStyle w:val="Default"/>
        <w:jc w:val="both"/>
        <w:rPr>
          <w:sz w:val="22"/>
          <w:szCs w:val="22"/>
        </w:rPr>
      </w:pPr>
      <w:r w:rsidRPr="005B05D1">
        <w:rPr>
          <w:sz w:val="22"/>
          <w:szCs w:val="22"/>
        </w:rPr>
        <w:t>The repeatability of liquid collection is affected by the liquid inlet section, process flow and pressure stability, leakage and splashes etc. The tests show that entire system is able to perform a reasonable</w:t>
      </w:r>
      <w:r w:rsidR="00C62972">
        <w:rPr>
          <w:sz w:val="22"/>
          <w:szCs w:val="22"/>
        </w:rPr>
        <w:t xml:space="preserve"> repeatability to be within 0.025</w:t>
      </w:r>
      <w:r w:rsidR="005B05D1" w:rsidRPr="005B05D1">
        <w:rPr>
          <w:sz w:val="22"/>
          <w:szCs w:val="22"/>
        </w:rPr>
        <w:t>%.</w:t>
      </w:r>
      <w:r w:rsidR="005B05D1">
        <w:rPr>
          <w:sz w:val="22"/>
          <w:szCs w:val="22"/>
        </w:rPr>
        <w:t xml:space="preserve"> </w:t>
      </w:r>
    </w:p>
    <w:p w:rsidR="005B05D1" w:rsidRDefault="005B05D1" w:rsidP="00B3332E">
      <w:pPr>
        <w:pStyle w:val="Default"/>
        <w:jc w:val="both"/>
        <w:rPr>
          <w:sz w:val="22"/>
          <w:szCs w:val="22"/>
        </w:rPr>
      </w:pPr>
    </w:p>
    <w:p w:rsidR="005B05D1" w:rsidRDefault="005B05D1" w:rsidP="00B3332E">
      <w:pPr>
        <w:pStyle w:val="Default"/>
        <w:jc w:val="both"/>
        <w:rPr>
          <w:sz w:val="22"/>
          <w:szCs w:val="22"/>
        </w:rPr>
      </w:pPr>
      <w:r>
        <w:rPr>
          <w:sz w:val="22"/>
          <w:szCs w:val="22"/>
        </w:rPr>
        <w:lastRenderedPageBreak/>
        <w:t xml:space="preserve">The summary measurement uncertainty is listed at table 1. </w:t>
      </w:r>
    </w:p>
    <w:p w:rsidR="009E3FA8" w:rsidRDefault="009E3FA8" w:rsidP="00B3332E">
      <w:pPr>
        <w:pStyle w:val="Default"/>
        <w:jc w:val="both"/>
        <w:rPr>
          <w:sz w:val="22"/>
          <w:szCs w:val="22"/>
        </w:rPr>
      </w:pPr>
    </w:p>
    <w:tbl>
      <w:tblPr>
        <w:tblStyle w:val="TableGrid"/>
        <w:tblW w:w="0" w:type="auto"/>
        <w:jc w:val="center"/>
        <w:tblLook w:val="04A0"/>
      </w:tblPr>
      <w:tblGrid>
        <w:gridCol w:w="2852"/>
        <w:gridCol w:w="992"/>
        <w:gridCol w:w="1985"/>
        <w:gridCol w:w="2996"/>
      </w:tblGrid>
      <w:tr w:rsidR="008D06C5" w:rsidTr="0054234D">
        <w:trPr>
          <w:jc w:val="center"/>
        </w:trPr>
        <w:tc>
          <w:tcPr>
            <w:tcW w:w="2852" w:type="dxa"/>
          </w:tcPr>
          <w:p w:rsidR="008D06C5" w:rsidRDefault="008D06C5" w:rsidP="008D06C5">
            <w:pPr>
              <w:pStyle w:val="Default"/>
              <w:jc w:val="center"/>
              <w:rPr>
                <w:sz w:val="22"/>
                <w:szCs w:val="22"/>
              </w:rPr>
            </w:pPr>
            <w:r>
              <w:rPr>
                <w:sz w:val="22"/>
                <w:szCs w:val="22"/>
              </w:rPr>
              <w:t>Items</w:t>
            </w:r>
          </w:p>
        </w:tc>
        <w:tc>
          <w:tcPr>
            <w:tcW w:w="992" w:type="dxa"/>
          </w:tcPr>
          <w:p w:rsidR="008D06C5" w:rsidRDefault="008D06C5" w:rsidP="008D06C5">
            <w:pPr>
              <w:pStyle w:val="Default"/>
              <w:jc w:val="center"/>
              <w:rPr>
                <w:sz w:val="22"/>
                <w:szCs w:val="22"/>
              </w:rPr>
            </w:pPr>
            <w:r>
              <w:rPr>
                <w:sz w:val="22"/>
                <w:szCs w:val="22"/>
              </w:rPr>
              <w:t>Symbol</w:t>
            </w:r>
          </w:p>
        </w:tc>
        <w:tc>
          <w:tcPr>
            <w:tcW w:w="1985" w:type="dxa"/>
          </w:tcPr>
          <w:p w:rsidR="008D06C5" w:rsidRDefault="008D06C5" w:rsidP="003B6A6F">
            <w:pPr>
              <w:pStyle w:val="Default"/>
              <w:jc w:val="center"/>
              <w:rPr>
                <w:sz w:val="22"/>
                <w:szCs w:val="22"/>
              </w:rPr>
            </w:pPr>
            <w:r>
              <w:rPr>
                <w:sz w:val="22"/>
                <w:szCs w:val="22"/>
              </w:rPr>
              <w:t>Value</w:t>
            </w:r>
          </w:p>
        </w:tc>
        <w:tc>
          <w:tcPr>
            <w:tcW w:w="2996" w:type="dxa"/>
          </w:tcPr>
          <w:p w:rsidR="008D06C5" w:rsidRDefault="008D06C5" w:rsidP="003B6A6F">
            <w:pPr>
              <w:pStyle w:val="Default"/>
              <w:jc w:val="both"/>
              <w:rPr>
                <w:sz w:val="22"/>
                <w:szCs w:val="22"/>
              </w:rPr>
            </w:pPr>
            <w:r>
              <w:rPr>
                <w:sz w:val="22"/>
                <w:szCs w:val="22"/>
              </w:rPr>
              <w:t xml:space="preserve">Standard Uncertainty </w:t>
            </w:r>
          </w:p>
        </w:tc>
      </w:tr>
      <w:tr w:rsidR="008D06C5" w:rsidTr="0054234D">
        <w:trPr>
          <w:jc w:val="center"/>
        </w:trPr>
        <w:tc>
          <w:tcPr>
            <w:tcW w:w="2852" w:type="dxa"/>
          </w:tcPr>
          <w:p w:rsidR="008D06C5" w:rsidRDefault="008D06C5" w:rsidP="008D06C5">
            <w:pPr>
              <w:pStyle w:val="Default"/>
              <w:numPr>
                <w:ilvl w:val="0"/>
                <w:numId w:val="3"/>
              </w:numPr>
              <w:jc w:val="both"/>
              <w:rPr>
                <w:sz w:val="22"/>
                <w:szCs w:val="22"/>
              </w:rPr>
            </w:pPr>
            <w:r>
              <w:rPr>
                <w:sz w:val="22"/>
                <w:szCs w:val="22"/>
              </w:rPr>
              <w:t xml:space="preserve">Resolution </w:t>
            </w:r>
          </w:p>
        </w:tc>
        <w:tc>
          <w:tcPr>
            <w:tcW w:w="992" w:type="dxa"/>
          </w:tcPr>
          <w:p w:rsidR="008D06C5" w:rsidRDefault="008D06C5" w:rsidP="008D06C5">
            <w:pPr>
              <w:pStyle w:val="Default"/>
              <w:jc w:val="center"/>
              <w:rPr>
                <w:sz w:val="22"/>
                <w:szCs w:val="22"/>
              </w:rPr>
            </w:pPr>
            <w:r>
              <w:rPr>
                <w:sz w:val="22"/>
                <w:szCs w:val="22"/>
              </w:rPr>
              <w:t>R</w:t>
            </w:r>
            <w:r w:rsidRPr="008D06C5">
              <w:rPr>
                <w:sz w:val="22"/>
                <w:szCs w:val="22"/>
                <w:vertAlign w:val="subscript"/>
              </w:rPr>
              <w:t>s</w:t>
            </w:r>
          </w:p>
        </w:tc>
        <w:tc>
          <w:tcPr>
            <w:tcW w:w="1985" w:type="dxa"/>
          </w:tcPr>
          <w:p w:rsidR="008D06C5" w:rsidRDefault="0054234D" w:rsidP="0054234D">
            <w:pPr>
              <w:pStyle w:val="Default"/>
              <w:jc w:val="center"/>
              <w:rPr>
                <w:sz w:val="22"/>
                <w:szCs w:val="22"/>
              </w:rPr>
            </w:pPr>
            <w:r>
              <w:rPr>
                <w:sz w:val="22"/>
                <w:szCs w:val="22"/>
              </w:rPr>
              <w:t>0.1g -</w:t>
            </w:r>
            <w:r w:rsidR="008D06C5">
              <w:rPr>
                <w:sz w:val="22"/>
                <w:szCs w:val="22"/>
              </w:rPr>
              <w:t>10g</w:t>
            </w:r>
          </w:p>
        </w:tc>
        <w:tc>
          <w:tcPr>
            <w:tcW w:w="2996" w:type="dxa"/>
          </w:tcPr>
          <w:p w:rsidR="008D06C5" w:rsidRDefault="0054234D" w:rsidP="0054234D">
            <w:pPr>
              <w:pStyle w:val="Default"/>
              <w:jc w:val="center"/>
              <w:rPr>
                <w:sz w:val="22"/>
                <w:szCs w:val="22"/>
              </w:rPr>
            </w:pPr>
            <w:r>
              <w:rPr>
                <w:sz w:val="22"/>
                <w:szCs w:val="22"/>
              </w:rPr>
              <w:t>0.001%</w:t>
            </w:r>
          </w:p>
        </w:tc>
      </w:tr>
      <w:tr w:rsidR="008D06C5" w:rsidTr="0054234D">
        <w:trPr>
          <w:jc w:val="center"/>
        </w:trPr>
        <w:tc>
          <w:tcPr>
            <w:tcW w:w="2852" w:type="dxa"/>
          </w:tcPr>
          <w:p w:rsidR="008D06C5" w:rsidRDefault="0054234D" w:rsidP="0054234D">
            <w:pPr>
              <w:pStyle w:val="Default"/>
              <w:numPr>
                <w:ilvl w:val="0"/>
                <w:numId w:val="3"/>
              </w:numPr>
              <w:rPr>
                <w:sz w:val="22"/>
                <w:szCs w:val="22"/>
              </w:rPr>
            </w:pPr>
            <w:r>
              <w:rPr>
                <w:sz w:val="22"/>
                <w:szCs w:val="22"/>
              </w:rPr>
              <w:t xml:space="preserve">Weighing scale </w:t>
            </w:r>
            <w:r w:rsidR="008D06C5">
              <w:rPr>
                <w:sz w:val="22"/>
                <w:szCs w:val="22"/>
              </w:rPr>
              <w:t>calibration</w:t>
            </w:r>
          </w:p>
        </w:tc>
        <w:tc>
          <w:tcPr>
            <w:tcW w:w="992" w:type="dxa"/>
          </w:tcPr>
          <w:p w:rsidR="008D06C5" w:rsidRDefault="008D06C5" w:rsidP="008D06C5">
            <w:pPr>
              <w:pStyle w:val="Default"/>
              <w:jc w:val="center"/>
              <w:rPr>
                <w:sz w:val="22"/>
                <w:szCs w:val="22"/>
              </w:rPr>
            </w:pPr>
            <w:r>
              <w:rPr>
                <w:sz w:val="22"/>
                <w:szCs w:val="22"/>
              </w:rPr>
              <w:t>U</w:t>
            </w:r>
            <w:r w:rsidRPr="008D06C5">
              <w:rPr>
                <w:sz w:val="22"/>
                <w:szCs w:val="22"/>
                <w:vertAlign w:val="subscript"/>
              </w:rPr>
              <w:t>cal</w:t>
            </w:r>
          </w:p>
        </w:tc>
        <w:tc>
          <w:tcPr>
            <w:tcW w:w="1985" w:type="dxa"/>
          </w:tcPr>
          <w:p w:rsidR="008D06C5" w:rsidRDefault="0054234D" w:rsidP="0054234D">
            <w:pPr>
              <w:pStyle w:val="Default"/>
              <w:jc w:val="center"/>
              <w:rPr>
                <w:sz w:val="22"/>
                <w:szCs w:val="22"/>
              </w:rPr>
            </w:pPr>
            <w:r>
              <w:rPr>
                <w:sz w:val="22"/>
                <w:szCs w:val="22"/>
              </w:rPr>
              <w:t>0.006%</w:t>
            </w:r>
          </w:p>
        </w:tc>
        <w:tc>
          <w:tcPr>
            <w:tcW w:w="2996" w:type="dxa"/>
          </w:tcPr>
          <w:p w:rsidR="0054234D" w:rsidRDefault="0054234D" w:rsidP="0054234D">
            <w:pPr>
              <w:pStyle w:val="Default"/>
              <w:jc w:val="center"/>
              <w:rPr>
                <w:sz w:val="22"/>
                <w:szCs w:val="22"/>
              </w:rPr>
            </w:pPr>
            <w:r>
              <w:rPr>
                <w:sz w:val="22"/>
                <w:szCs w:val="22"/>
              </w:rPr>
              <w:t>0.003%</w:t>
            </w:r>
          </w:p>
        </w:tc>
      </w:tr>
      <w:tr w:rsidR="008D06C5" w:rsidTr="0054234D">
        <w:trPr>
          <w:jc w:val="center"/>
        </w:trPr>
        <w:tc>
          <w:tcPr>
            <w:tcW w:w="2852" w:type="dxa"/>
          </w:tcPr>
          <w:p w:rsidR="008D06C5" w:rsidRDefault="008D06C5" w:rsidP="008D06C5">
            <w:pPr>
              <w:pStyle w:val="Default"/>
              <w:numPr>
                <w:ilvl w:val="0"/>
                <w:numId w:val="3"/>
              </w:numPr>
              <w:rPr>
                <w:sz w:val="22"/>
                <w:szCs w:val="22"/>
              </w:rPr>
            </w:pPr>
            <w:r>
              <w:rPr>
                <w:sz w:val="22"/>
                <w:szCs w:val="22"/>
              </w:rPr>
              <w:t xml:space="preserve">Reproduceability of weighing scale </w:t>
            </w:r>
          </w:p>
        </w:tc>
        <w:tc>
          <w:tcPr>
            <w:tcW w:w="992" w:type="dxa"/>
          </w:tcPr>
          <w:p w:rsidR="008D06C5" w:rsidRDefault="008D06C5" w:rsidP="008D06C5">
            <w:pPr>
              <w:pStyle w:val="Default"/>
              <w:jc w:val="center"/>
              <w:rPr>
                <w:sz w:val="22"/>
                <w:szCs w:val="22"/>
              </w:rPr>
            </w:pPr>
            <w:r>
              <w:rPr>
                <w:sz w:val="22"/>
                <w:szCs w:val="22"/>
              </w:rPr>
              <w:t>R</w:t>
            </w:r>
            <w:r w:rsidRPr="008D06C5">
              <w:rPr>
                <w:sz w:val="22"/>
                <w:szCs w:val="22"/>
                <w:vertAlign w:val="subscript"/>
              </w:rPr>
              <w:t>e</w:t>
            </w:r>
          </w:p>
        </w:tc>
        <w:tc>
          <w:tcPr>
            <w:tcW w:w="1985" w:type="dxa"/>
          </w:tcPr>
          <w:p w:rsidR="008D06C5" w:rsidRDefault="0054234D" w:rsidP="0054234D">
            <w:pPr>
              <w:pStyle w:val="Default"/>
              <w:jc w:val="center"/>
              <w:rPr>
                <w:sz w:val="22"/>
                <w:szCs w:val="22"/>
              </w:rPr>
            </w:pPr>
            <w:r>
              <w:rPr>
                <w:sz w:val="22"/>
                <w:szCs w:val="22"/>
              </w:rPr>
              <w:t>0.005%</w:t>
            </w:r>
          </w:p>
        </w:tc>
        <w:tc>
          <w:tcPr>
            <w:tcW w:w="2996" w:type="dxa"/>
          </w:tcPr>
          <w:p w:rsidR="008D06C5" w:rsidRDefault="0054234D" w:rsidP="0054234D">
            <w:pPr>
              <w:pStyle w:val="Default"/>
              <w:jc w:val="center"/>
              <w:rPr>
                <w:sz w:val="22"/>
                <w:szCs w:val="22"/>
              </w:rPr>
            </w:pPr>
            <w:r>
              <w:rPr>
                <w:sz w:val="22"/>
                <w:szCs w:val="22"/>
              </w:rPr>
              <w:t>0.0028%</w:t>
            </w:r>
          </w:p>
        </w:tc>
      </w:tr>
      <w:tr w:rsidR="008D06C5" w:rsidTr="0054234D">
        <w:trPr>
          <w:jc w:val="center"/>
        </w:trPr>
        <w:tc>
          <w:tcPr>
            <w:tcW w:w="2852" w:type="dxa"/>
          </w:tcPr>
          <w:p w:rsidR="008D06C5" w:rsidRDefault="008D06C5" w:rsidP="008D06C5">
            <w:pPr>
              <w:pStyle w:val="Default"/>
              <w:numPr>
                <w:ilvl w:val="0"/>
                <w:numId w:val="3"/>
              </w:numPr>
              <w:jc w:val="both"/>
              <w:rPr>
                <w:sz w:val="22"/>
                <w:szCs w:val="22"/>
              </w:rPr>
            </w:pPr>
            <w:r w:rsidRPr="005B05D1">
              <w:rPr>
                <w:sz w:val="22"/>
                <w:szCs w:val="22"/>
              </w:rPr>
              <w:t>Buoyancy</w:t>
            </w:r>
          </w:p>
        </w:tc>
        <w:tc>
          <w:tcPr>
            <w:tcW w:w="992" w:type="dxa"/>
          </w:tcPr>
          <w:p w:rsidR="008D06C5" w:rsidRDefault="008D06C5" w:rsidP="008D06C5">
            <w:pPr>
              <w:pStyle w:val="Default"/>
              <w:jc w:val="center"/>
              <w:rPr>
                <w:sz w:val="22"/>
                <w:szCs w:val="22"/>
              </w:rPr>
            </w:pPr>
            <w:r>
              <w:rPr>
                <w:sz w:val="22"/>
                <w:szCs w:val="22"/>
              </w:rPr>
              <w:t>U</w:t>
            </w:r>
            <w:r w:rsidRPr="008D06C5">
              <w:rPr>
                <w:sz w:val="22"/>
                <w:szCs w:val="22"/>
                <w:vertAlign w:val="subscript"/>
              </w:rPr>
              <w:t>b</w:t>
            </w:r>
          </w:p>
        </w:tc>
        <w:tc>
          <w:tcPr>
            <w:tcW w:w="1985" w:type="dxa"/>
          </w:tcPr>
          <w:p w:rsidR="008D06C5" w:rsidRDefault="00A50DCF" w:rsidP="00A50DCF">
            <w:pPr>
              <w:pStyle w:val="Default"/>
              <w:jc w:val="center"/>
              <w:rPr>
                <w:sz w:val="22"/>
                <w:szCs w:val="22"/>
              </w:rPr>
            </w:pPr>
            <w:r>
              <w:rPr>
                <w:sz w:val="22"/>
                <w:szCs w:val="22"/>
              </w:rPr>
              <w:t>0.001%</w:t>
            </w:r>
          </w:p>
        </w:tc>
        <w:tc>
          <w:tcPr>
            <w:tcW w:w="2996" w:type="dxa"/>
          </w:tcPr>
          <w:p w:rsidR="008D06C5" w:rsidRDefault="00A50DCF" w:rsidP="00A50DCF">
            <w:pPr>
              <w:pStyle w:val="Default"/>
              <w:jc w:val="center"/>
              <w:rPr>
                <w:sz w:val="22"/>
                <w:szCs w:val="22"/>
              </w:rPr>
            </w:pPr>
            <w:r>
              <w:rPr>
                <w:sz w:val="22"/>
                <w:szCs w:val="22"/>
              </w:rPr>
              <w:t>0.0006%</w:t>
            </w:r>
          </w:p>
        </w:tc>
      </w:tr>
      <w:tr w:rsidR="008D06C5" w:rsidTr="0054234D">
        <w:trPr>
          <w:jc w:val="center"/>
        </w:trPr>
        <w:tc>
          <w:tcPr>
            <w:tcW w:w="2852" w:type="dxa"/>
          </w:tcPr>
          <w:p w:rsidR="008D06C5" w:rsidRDefault="008D06C5" w:rsidP="008D06C5">
            <w:pPr>
              <w:pStyle w:val="Default"/>
              <w:numPr>
                <w:ilvl w:val="0"/>
                <w:numId w:val="3"/>
              </w:numPr>
              <w:rPr>
                <w:sz w:val="22"/>
                <w:szCs w:val="22"/>
              </w:rPr>
            </w:pPr>
            <w:r w:rsidRPr="005B05D1">
              <w:rPr>
                <w:sz w:val="22"/>
                <w:szCs w:val="22"/>
              </w:rPr>
              <w:t xml:space="preserve">Leakage and Splashes </w:t>
            </w:r>
          </w:p>
        </w:tc>
        <w:tc>
          <w:tcPr>
            <w:tcW w:w="992" w:type="dxa"/>
          </w:tcPr>
          <w:p w:rsidR="008D06C5" w:rsidRDefault="008D06C5" w:rsidP="008D06C5">
            <w:pPr>
              <w:pStyle w:val="Default"/>
              <w:jc w:val="center"/>
              <w:rPr>
                <w:sz w:val="22"/>
                <w:szCs w:val="22"/>
              </w:rPr>
            </w:pPr>
            <w:r>
              <w:rPr>
                <w:sz w:val="22"/>
                <w:szCs w:val="22"/>
              </w:rPr>
              <w:t>U</w:t>
            </w:r>
            <w:r w:rsidRPr="008D06C5">
              <w:rPr>
                <w:sz w:val="22"/>
                <w:szCs w:val="22"/>
                <w:vertAlign w:val="subscript"/>
              </w:rPr>
              <w:t>l</w:t>
            </w:r>
          </w:p>
        </w:tc>
        <w:tc>
          <w:tcPr>
            <w:tcW w:w="1985" w:type="dxa"/>
          </w:tcPr>
          <w:p w:rsidR="008D06C5" w:rsidRDefault="00A50DCF" w:rsidP="00A50DCF">
            <w:pPr>
              <w:pStyle w:val="Default"/>
              <w:jc w:val="center"/>
              <w:rPr>
                <w:sz w:val="22"/>
                <w:szCs w:val="22"/>
              </w:rPr>
            </w:pPr>
            <w:r>
              <w:rPr>
                <w:sz w:val="22"/>
                <w:szCs w:val="22"/>
              </w:rPr>
              <w:t>-</w:t>
            </w:r>
          </w:p>
        </w:tc>
        <w:tc>
          <w:tcPr>
            <w:tcW w:w="2996" w:type="dxa"/>
          </w:tcPr>
          <w:p w:rsidR="008D06C5" w:rsidRDefault="00A50DCF" w:rsidP="00B3332E">
            <w:pPr>
              <w:pStyle w:val="Default"/>
              <w:jc w:val="both"/>
              <w:rPr>
                <w:sz w:val="22"/>
                <w:szCs w:val="22"/>
              </w:rPr>
            </w:pPr>
            <w:r>
              <w:rPr>
                <w:sz w:val="22"/>
                <w:szCs w:val="22"/>
              </w:rPr>
              <w:t>-</w:t>
            </w:r>
          </w:p>
        </w:tc>
      </w:tr>
      <w:tr w:rsidR="008D06C5" w:rsidTr="0054234D">
        <w:trPr>
          <w:jc w:val="center"/>
        </w:trPr>
        <w:tc>
          <w:tcPr>
            <w:tcW w:w="2852" w:type="dxa"/>
          </w:tcPr>
          <w:p w:rsidR="008D06C5" w:rsidRDefault="008D06C5" w:rsidP="008D06C5">
            <w:pPr>
              <w:pStyle w:val="Default"/>
              <w:numPr>
                <w:ilvl w:val="0"/>
                <w:numId w:val="3"/>
              </w:numPr>
              <w:jc w:val="both"/>
              <w:rPr>
                <w:sz w:val="22"/>
                <w:szCs w:val="22"/>
              </w:rPr>
            </w:pPr>
            <w:r w:rsidRPr="005B05D1">
              <w:rPr>
                <w:sz w:val="22"/>
                <w:szCs w:val="22"/>
              </w:rPr>
              <w:t>Residue Volume:</w:t>
            </w:r>
          </w:p>
        </w:tc>
        <w:tc>
          <w:tcPr>
            <w:tcW w:w="992" w:type="dxa"/>
          </w:tcPr>
          <w:p w:rsidR="008D06C5" w:rsidRDefault="008D06C5" w:rsidP="008D06C5">
            <w:pPr>
              <w:pStyle w:val="Default"/>
              <w:jc w:val="center"/>
              <w:rPr>
                <w:sz w:val="22"/>
                <w:szCs w:val="22"/>
              </w:rPr>
            </w:pPr>
            <w:r>
              <w:rPr>
                <w:sz w:val="22"/>
                <w:szCs w:val="22"/>
              </w:rPr>
              <w:t>U</w:t>
            </w:r>
            <w:r w:rsidRPr="008D06C5">
              <w:rPr>
                <w:sz w:val="22"/>
                <w:szCs w:val="22"/>
                <w:vertAlign w:val="subscript"/>
              </w:rPr>
              <w:t>v</w:t>
            </w:r>
          </w:p>
        </w:tc>
        <w:tc>
          <w:tcPr>
            <w:tcW w:w="1985" w:type="dxa"/>
          </w:tcPr>
          <w:p w:rsidR="008D06C5" w:rsidRDefault="00A50DCF" w:rsidP="00A50DCF">
            <w:pPr>
              <w:pStyle w:val="Default"/>
              <w:jc w:val="center"/>
              <w:rPr>
                <w:sz w:val="22"/>
                <w:szCs w:val="22"/>
              </w:rPr>
            </w:pPr>
            <w:r>
              <w:rPr>
                <w:sz w:val="22"/>
                <w:szCs w:val="22"/>
              </w:rPr>
              <w:t>0.007%</w:t>
            </w:r>
          </w:p>
        </w:tc>
        <w:tc>
          <w:tcPr>
            <w:tcW w:w="2996" w:type="dxa"/>
          </w:tcPr>
          <w:p w:rsidR="008D06C5" w:rsidRDefault="00A50DCF" w:rsidP="00A50DCF">
            <w:pPr>
              <w:pStyle w:val="Default"/>
              <w:jc w:val="center"/>
              <w:rPr>
                <w:sz w:val="22"/>
                <w:szCs w:val="22"/>
              </w:rPr>
            </w:pPr>
            <w:r>
              <w:rPr>
                <w:sz w:val="22"/>
                <w:szCs w:val="22"/>
              </w:rPr>
              <w:t>0.004%</w:t>
            </w:r>
          </w:p>
        </w:tc>
      </w:tr>
      <w:tr w:rsidR="008D06C5" w:rsidTr="0054234D">
        <w:trPr>
          <w:jc w:val="center"/>
        </w:trPr>
        <w:tc>
          <w:tcPr>
            <w:tcW w:w="2852" w:type="dxa"/>
          </w:tcPr>
          <w:p w:rsidR="008D06C5" w:rsidRDefault="008D06C5" w:rsidP="008D06C5">
            <w:pPr>
              <w:pStyle w:val="Default"/>
              <w:numPr>
                <w:ilvl w:val="0"/>
                <w:numId w:val="3"/>
              </w:numPr>
              <w:jc w:val="both"/>
              <w:rPr>
                <w:sz w:val="22"/>
                <w:szCs w:val="22"/>
              </w:rPr>
            </w:pPr>
            <w:r w:rsidRPr="005B05D1">
              <w:rPr>
                <w:sz w:val="22"/>
                <w:szCs w:val="22"/>
              </w:rPr>
              <w:t>Water Evaporation</w:t>
            </w:r>
          </w:p>
        </w:tc>
        <w:tc>
          <w:tcPr>
            <w:tcW w:w="992" w:type="dxa"/>
          </w:tcPr>
          <w:p w:rsidR="008D06C5" w:rsidRDefault="008D06C5" w:rsidP="008D06C5">
            <w:pPr>
              <w:pStyle w:val="Default"/>
              <w:jc w:val="center"/>
              <w:rPr>
                <w:sz w:val="22"/>
                <w:szCs w:val="22"/>
              </w:rPr>
            </w:pPr>
            <w:r>
              <w:rPr>
                <w:sz w:val="22"/>
                <w:szCs w:val="22"/>
              </w:rPr>
              <w:t>U</w:t>
            </w:r>
            <w:r w:rsidRPr="008D06C5">
              <w:rPr>
                <w:sz w:val="22"/>
                <w:szCs w:val="22"/>
                <w:vertAlign w:val="subscript"/>
              </w:rPr>
              <w:t>e</w:t>
            </w:r>
          </w:p>
        </w:tc>
        <w:tc>
          <w:tcPr>
            <w:tcW w:w="1985" w:type="dxa"/>
          </w:tcPr>
          <w:p w:rsidR="008D06C5" w:rsidRDefault="00A50DCF" w:rsidP="00A50DCF">
            <w:pPr>
              <w:pStyle w:val="Default"/>
              <w:jc w:val="center"/>
              <w:rPr>
                <w:sz w:val="22"/>
                <w:szCs w:val="22"/>
              </w:rPr>
            </w:pPr>
            <w:r>
              <w:rPr>
                <w:sz w:val="22"/>
                <w:szCs w:val="22"/>
              </w:rPr>
              <w:t>0.001%</w:t>
            </w:r>
          </w:p>
        </w:tc>
        <w:tc>
          <w:tcPr>
            <w:tcW w:w="2996" w:type="dxa"/>
          </w:tcPr>
          <w:p w:rsidR="008D06C5" w:rsidRDefault="00A50DCF" w:rsidP="00A50DCF">
            <w:pPr>
              <w:pStyle w:val="Default"/>
              <w:jc w:val="center"/>
              <w:rPr>
                <w:sz w:val="22"/>
                <w:szCs w:val="22"/>
              </w:rPr>
            </w:pPr>
            <w:r>
              <w:rPr>
                <w:sz w:val="22"/>
                <w:szCs w:val="22"/>
              </w:rPr>
              <w:t>0.001%</w:t>
            </w:r>
          </w:p>
        </w:tc>
      </w:tr>
      <w:tr w:rsidR="008D06C5" w:rsidTr="0054234D">
        <w:trPr>
          <w:jc w:val="center"/>
        </w:trPr>
        <w:tc>
          <w:tcPr>
            <w:tcW w:w="2852" w:type="dxa"/>
          </w:tcPr>
          <w:p w:rsidR="008D06C5" w:rsidRPr="005B05D1" w:rsidRDefault="008D06C5" w:rsidP="008D06C5">
            <w:pPr>
              <w:pStyle w:val="Default"/>
              <w:numPr>
                <w:ilvl w:val="0"/>
                <w:numId w:val="3"/>
              </w:numPr>
              <w:jc w:val="both"/>
              <w:rPr>
                <w:sz w:val="22"/>
                <w:szCs w:val="22"/>
              </w:rPr>
            </w:pPr>
            <w:r w:rsidRPr="005B05D1">
              <w:rPr>
                <w:sz w:val="22"/>
                <w:szCs w:val="22"/>
              </w:rPr>
              <w:t xml:space="preserve">Liquid </w:t>
            </w:r>
            <w:r>
              <w:rPr>
                <w:sz w:val="22"/>
                <w:szCs w:val="22"/>
              </w:rPr>
              <w:t>D</w:t>
            </w:r>
            <w:r w:rsidRPr="005B05D1">
              <w:rPr>
                <w:sz w:val="22"/>
                <w:szCs w:val="22"/>
              </w:rPr>
              <w:t xml:space="preserve">ensity </w:t>
            </w:r>
          </w:p>
        </w:tc>
        <w:tc>
          <w:tcPr>
            <w:tcW w:w="992" w:type="dxa"/>
          </w:tcPr>
          <w:p w:rsidR="008D06C5" w:rsidRDefault="008D06C5" w:rsidP="008D06C5">
            <w:pPr>
              <w:pStyle w:val="Default"/>
              <w:jc w:val="center"/>
              <w:rPr>
                <w:sz w:val="22"/>
                <w:szCs w:val="22"/>
              </w:rPr>
            </w:pPr>
            <w:r>
              <w:rPr>
                <w:sz w:val="22"/>
                <w:szCs w:val="22"/>
              </w:rPr>
              <w:sym w:font="Symbol" w:char="F072"/>
            </w:r>
          </w:p>
        </w:tc>
        <w:tc>
          <w:tcPr>
            <w:tcW w:w="1985" w:type="dxa"/>
          </w:tcPr>
          <w:p w:rsidR="008D06C5" w:rsidRDefault="00A50DCF" w:rsidP="00A50DCF">
            <w:pPr>
              <w:pStyle w:val="Default"/>
              <w:jc w:val="center"/>
              <w:rPr>
                <w:sz w:val="22"/>
                <w:szCs w:val="22"/>
              </w:rPr>
            </w:pPr>
            <w:r>
              <w:rPr>
                <w:sz w:val="22"/>
                <w:szCs w:val="22"/>
              </w:rPr>
              <w:t>0.008%</w:t>
            </w:r>
          </w:p>
        </w:tc>
        <w:tc>
          <w:tcPr>
            <w:tcW w:w="2996" w:type="dxa"/>
          </w:tcPr>
          <w:p w:rsidR="008D06C5" w:rsidRDefault="00A50DCF" w:rsidP="00A50DCF">
            <w:pPr>
              <w:pStyle w:val="Default"/>
              <w:jc w:val="center"/>
              <w:rPr>
                <w:sz w:val="22"/>
                <w:szCs w:val="22"/>
              </w:rPr>
            </w:pPr>
            <w:r>
              <w:rPr>
                <w:sz w:val="22"/>
                <w:szCs w:val="22"/>
              </w:rPr>
              <w:t>0.008%</w:t>
            </w:r>
          </w:p>
        </w:tc>
      </w:tr>
      <w:tr w:rsidR="008D06C5" w:rsidTr="0054234D">
        <w:trPr>
          <w:jc w:val="center"/>
        </w:trPr>
        <w:tc>
          <w:tcPr>
            <w:tcW w:w="2852" w:type="dxa"/>
          </w:tcPr>
          <w:p w:rsidR="008D06C5" w:rsidRPr="005B05D1" w:rsidRDefault="008D06C5" w:rsidP="008D06C5">
            <w:pPr>
              <w:pStyle w:val="Default"/>
              <w:numPr>
                <w:ilvl w:val="0"/>
                <w:numId w:val="3"/>
              </w:numPr>
              <w:jc w:val="both"/>
              <w:rPr>
                <w:sz w:val="22"/>
                <w:szCs w:val="22"/>
              </w:rPr>
            </w:pPr>
            <w:r>
              <w:rPr>
                <w:sz w:val="22"/>
                <w:szCs w:val="22"/>
              </w:rPr>
              <w:t>Repeatability</w:t>
            </w:r>
          </w:p>
        </w:tc>
        <w:tc>
          <w:tcPr>
            <w:tcW w:w="992" w:type="dxa"/>
          </w:tcPr>
          <w:p w:rsidR="008D06C5" w:rsidRDefault="008D06C5" w:rsidP="008D06C5">
            <w:pPr>
              <w:pStyle w:val="Default"/>
              <w:jc w:val="center"/>
              <w:rPr>
                <w:sz w:val="22"/>
                <w:szCs w:val="22"/>
              </w:rPr>
            </w:pPr>
            <w:r>
              <w:rPr>
                <w:sz w:val="22"/>
                <w:szCs w:val="22"/>
              </w:rPr>
              <w:t>R</w:t>
            </w:r>
            <w:r w:rsidRPr="008D06C5">
              <w:rPr>
                <w:sz w:val="22"/>
                <w:szCs w:val="22"/>
                <w:vertAlign w:val="subscript"/>
              </w:rPr>
              <w:t>p</w:t>
            </w:r>
          </w:p>
        </w:tc>
        <w:tc>
          <w:tcPr>
            <w:tcW w:w="1985" w:type="dxa"/>
          </w:tcPr>
          <w:p w:rsidR="008D06C5" w:rsidRDefault="00C62972" w:rsidP="00A50DCF">
            <w:pPr>
              <w:pStyle w:val="Default"/>
              <w:jc w:val="center"/>
              <w:rPr>
                <w:sz w:val="22"/>
                <w:szCs w:val="22"/>
              </w:rPr>
            </w:pPr>
            <w:r>
              <w:rPr>
                <w:sz w:val="22"/>
                <w:szCs w:val="22"/>
              </w:rPr>
              <w:t>0.025</w:t>
            </w:r>
            <w:r w:rsidR="00A50DCF">
              <w:rPr>
                <w:sz w:val="22"/>
                <w:szCs w:val="22"/>
              </w:rPr>
              <w:t>%</w:t>
            </w:r>
          </w:p>
        </w:tc>
        <w:tc>
          <w:tcPr>
            <w:tcW w:w="2996" w:type="dxa"/>
          </w:tcPr>
          <w:p w:rsidR="008D06C5" w:rsidRDefault="00A50DCF" w:rsidP="00C62972">
            <w:pPr>
              <w:pStyle w:val="Default"/>
              <w:jc w:val="center"/>
              <w:rPr>
                <w:sz w:val="22"/>
                <w:szCs w:val="22"/>
              </w:rPr>
            </w:pPr>
            <w:r>
              <w:rPr>
                <w:sz w:val="22"/>
                <w:szCs w:val="22"/>
              </w:rPr>
              <w:t>0.0</w:t>
            </w:r>
            <w:r w:rsidR="00C62972">
              <w:rPr>
                <w:sz w:val="22"/>
                <w:szCs w:val="22"/>
              </w:rPr>
              <w:t>25</w:t>
            </w:r>
            <w:r>
              <w:rPr>
                <w:sz w:val="22"/>
                <w:szCs w:val="22"/>
              </w:rPr>
              <w:t>%</w:t>
            </w:r>
          </w:p>
        </w:tc>
      </w:tr>
      <w:tr w:rsidR="0070422F" w:rsidTr="0054234D">
        <w:trPr>
          <w:jc w:val="center"/>
        </w:trPr>
        <w:tc>
          <w:tcPr>
            <w:tcW w:w="2852" w:type="dxa"/>
          </w:tcPr>
          <w:p w:rsidR="0070422F" w:rsidRPr="0070422F" w:rsidRDefault="0070422F" w:rsidP="00B3332E">
            <w:pPr>
              <w:pStyle w:val="Default"/>
              <w:jc w:val="both"/>
            </w:pPr>
            <w:r>
              <w:rPr>
                <w:b/>
                <w:bCs/>
                <w:sz w:val="22"/>
                <w:szCs w:val="22"/>
              </w:rPr>
              <w:t xml:space="preserve">Combined uncertainty </w:t>
            </w:r>
          </w:p>
        </w:tc>
        <w:tc>
          <w:tcPr>
            <w:tcW w:w="992" w:type="dxa"/>
          </w:tcPr>
          <w:p w:rsidR="0070422F" w:rsidRDefault="0070422F" w:rsidP="00B3332E">
            <w:pPr>
              <w:pStyle w:val="Default"/>
              <w:jc w:val="both"/>
              <w:rPr>
                <w:sz w:val="22"/>
                <w:szCs w:val="22"/>
              </w:rPr>
            </w:pPr>
          </w:p>
        </w:tc>
        <w:tc>
          <w:tcPr>
            <w:tcW w:w="1985" w:type="dxa"/>
          </w:tcPr>
          <w:p w:rsidR="0070422F" w:rsidRDefault="0070422F" w:rsidP="00B3332E">
            <w:pPr>
              <w:pStyle w:val="Default"/>
              <w:jc w:val="both"/>
              <w:rPr>
                <w:sz w:val="22"/>
                <w:szCs w:val="22"/>
              </w:rPr>
            </w:pPr>
          </w:p>
        </w:tc>
        <w:tc>
          <w:tcPr>
            <w:tcW w:w="2996" w:type="dxa"/>
          </w:tcPr>
          <w:p w:rsidR="0070422F" w:rsidRDefault="00A50DCF" w:rsidP="00C62972">
            <w:pPr>
              <w:pStyle w:val="Default"/>
              <w:jc w:val="center"/>
              <w:rPr>
                <w:sz w:val="22"/>
                <w:szCs w:val="22"/>
              </w:rPr>
            </w:pPr>
            <w:r>
              <w:rPr>
                <w:sz w:val="22"/>
                <w:szCs w:val="22"/>
              </w:rPr>
              <w:t>0.0</w:t>
            </w:r>
            <w:r w:rsidR="00C62972">
              <w:rPr>
                <w:sz w:val="22"/>
                <w:szCs w:val="22"/>
              </w:rPr>
              <w:t>26%</w:t>
            </w:r>
          </w:p>
        </w:tc>
      </w:tr>
      <w:tr w:rsidR="0070422F" w:rsidTr="0054234D">
        <w:trPr>
          <w:jc w:val="center"/>
        </w:trPr>
        <w:tc>
          <w:tcPr>
            <w:tcW w:w="2852" w:type="dxa"/>
          </w:tcPr>
          <w:p w:rsidR="0070422F" w:rsidRPr="0070422F" w:rsidRDefault="0070422F" w:rsidP="00B3332E">
            <w:pPr>
              <w:pStyle w:val="Default"/>
              <w:jc w:val="both"/>
            </w:pPr>
            <w:r>
              <w:rPr>
                <w:b/>
                <w:bCs/>
                <w:sz w:val="22"/>
                <w:szCs w:val="22"/>
              </w:rPr>
              <w:t xml:space="preserve">Expanded uncertainty </w:t>
            </w:r>
          </w:p>
        </w:tc>
        <w:tc>
          <w:tcPr>
            <w:tcW w:w="992" w:type="dxa"/>
          </w:tcPr>
          <w:p w:rsidR="0070422F" w:rsidRDefault="0070422F" w:rsidP="00B3332E">
            <w:pPr>
              <w:pStyle w:val="Default"/>
              <w:jc w:val="both"/>
              <w:rPr>
                <w:sz w:val="22"/>
                <w:szCs w:val="22"/>
              </w:rPr>
            </w:pPr>
          </w:p>
        </w:tc>
        <w:tc>
          <w:tcPr>
            <w:tcW w:w="1985" w:type="dxa"/>
          </w:tcPr>
          <w:p w:rsidR="0070422F" w:rsidRDefault="0070422F" w:rsidP="00B3332E">
            <w:pPr>
              <w:pStyle w:val="Default"/>
              <w:jc w:val="both"/>
              <w:rPr>
                <w:sz w:val="22"/>
                <w:szCs w:val="22"/>
              </w:rPr>
            </w:pPr>
          </w:p>
        </w:tc>
        <w:tc>
          <w:tcPr>
            <w:tcW w:w="2996" w:type="dxa"/>
          </w:tcPr>
          <w:p w:rsidR="0070422F" w:rsidRDefault="00A50DCF" w:rsidP="00C62972">
            <w:pPr>
              <w:pStyle w:val="Default"/>
              <w:jc w:val="center"/>
              <w:rPr>
                <w:sz w:val="22"/>
                <w:szCs w:val="22"/>
              </w:rPr>
            </w:pPr>
            <w:r>
              <w:rPr>
                <w:sz w:val="22"/>
                <w:szCs w:val="22"/>
              </w:rPr>
              <w:t>0.0</w:t>
            </w:r>
            <w:r w:rsidR="00C62972">
              <w:rPr>
                <w:sz w:val="22"/>
                <w:szCs w:val="22"/>
              </w:rPr>
              <w:t>5</w:t>
            </w:r>
            <w:r>
              <w:rPr>
                <w:sz w:val="22"/>
                <w:szCs w:val="22"/>
              </w:rPr>
              <w:t>%</w:t>
            </w:r>
          </w:p>
        </w:tc>
      </w:tr>
    </w:tbl>
    <w:p w:rsidR="009E3FA8" w:rsidRDefault="009E3FA8" w:rsidP="00B3332E">
      <w:pPr>
        <w:pStyle w:val="Default"/>
        <w:jc w:val="both"/>
        <w:rPr>
          <w:sz w:val="22"/>
          <w:szCs w:val="22"/>
        </w:rPr>
      </w:pPr>
    </w:p>
    <w:p w:rsidR="0054234D" w:rsidRDefault="0054234D" w:rsidP="00B3332E">
      <w:pPr>
        <w:pStyle w:val="Default"/>
        <w:jc w:val="both"/>
        <w:rPr>
          <w:sz w:val="22"/>
          <w:szCs w:val="22"/>
        </w:rPr>
      </w:pPr>
    </w:p>
    <w:p w:rsidR="0054234D" w:rsidRDefault="0070422F" w:rsidP="00B3332E">
      <w:pPr>
        <w:pStyle w:val="Default"/>
        <w:jc w:val="both"/>
        <w:rPr>
          <w:sz w:val="22"/>
          <w:szCs w:val="22"/>
        </w:rPr>
      </w:pPr>
      <w:r>
        <w:rPr>
          <w:sz w:val="22"/>
          <w:szCs w:val="22"/>
        </w:rPr>
        <w:t>9</w:t>
      </w:r>
      <w:r w:rsidR="0054234D">
        <w:rPr>
          <w:sz w:val="22"/>
          <w:szCs w:val="22"/>
        </w:rPr>
        <w:t>. Conclusion</w:t>
      </w:r>
    </w:p>
    <w:p w:rsidR="000E1693" w:rsidRDefault="000E1693" w:rsidP="00B3332E">
      <w:pPr>
        <w:pStyle w:val="Default"/>
        <w:jc w:val="both"/>
        <w:rPr>
          <w:sz w:val="22"/>
          <w:szCs w:val="22"/>
        </w:rPr>
      </w:pPr>
    </w:p>
    <w:p w:rsidR="0070422F" w:rsidRDefault="000E1693" w:rsidP="00B3332E">
      <w:pPr>
        <w:pStyle w:val="Default"/>
        <w:jc w:val="both"/>
        <w:rPr>
          <w:sz w:val="22"/>
          <w:szCs w:val="22"/>
        </w:rPr>
      </w:pPr>
      <w:r>
        <w:rPr>
          <w:sz w:val="22"/>
          <w:szCs w:val="22"/>
        </w:rPr>
        <w:t xml:space="preserve">NMC's established flow standard was successfully developed for calibrations of mass flow meter at low and medium liquid flow range. The facility is not only able to perform traditional water flow calibration, but also able to perform the calibration according to fluid viscosity and field conditions. It is special advance in </w:t>
      </w:r>
      <w:r w:rsidR="00BF4EEC">
        <w:rPr>
          <w:sz w:val="22"/>
          <w:szCs w:val="22"/>
        </w:rPr>
        <w:t>characterizing</w:t>
      </w:r>
      <w:r>
        <w:rPr>
          <w:sz w:val="22"/>
          <w:szCs w:val="22"/>
        </w:rPr>
        <w:t xml:space="preserve"> the </w:t>
      </w:r>
      <w:r w:rsidR="00BF4EEC">
        <w:rPr>
          <w:sz w:val="22"/>
          <w:szCs w:val="22"/>
        </w:rPr>
        <w:t>viscous</w:t>
      </w:r>
      <w:r>
        <w:rPr>
          <w:sz w:val="22"/>
          <w:szCs w:val="22"/>
        </w:rPr>
        <w:t xml:space="preserve"> effects of mass flow meter and two phase flow. </w:t>
      </w:r>
    </w:p>
    <w:p w:rsidR="00A93DFC" w:rsidRDefault="00A93DFC" w:rsidP="00B3332E">
      <w:pPr>
        <w:pStyle w:val="Default"/>
        <w:jc w:val="both"/>
        <w:rPr>
          <w:sz w:val="22"/>
          <w:szCs w:val="22"/>
        </w:rPr>
      </w:pPr>
    </w:p>
    <w:p w:rsidR="00A93DFC" w:rsidRDefault="00A93DFC" w:rsidP="00B3332E">
      <w:pPr>
        <w:pStyle w:val="Default"/>
        <w:jc w:val="both"/>
        <w:rPr>
          <w:sz w:val="22"/>
          <w:szCs w:val="22"/>
        </w:rPr>
      </w:pPr>
      <w:r>
        <w:rPr>
          <w:sz w:val="22"/>
          <w:szCs w:val="22"/>
        </w:rPr>
        <w:t>References</w:t>
      </w:r>
    </w:p>
    <w:p w:rsidR="0070422F" w:rsidRDefault="0070422F" w:rsidP="00B3332E">
      <w:pPr>
        <w:pStyle w:val="Default"/>
        <w:jc w:val="both"/>
        <w:rPr>
          <w:sz w:val="22"/>
          <w:szCs w:val="22"/>
        </w:rPr>
      </w:pPr>
    </w:p>
    <w:p w:rsidR="00CB0ED1" w:rsidRPr="00CB0ED1" w:rsidRDefault="00B97E6A" w:rsidP="00CB0ED1">
      <w:pPr>
        <w:pStyle w:val="Default"/>
        <w:ind w:left="720" w:hanging="720"/>
        <w:jc w:val="both"/>
        <w:rPr>
          <w:noProof/>
          <w:szCs w:val="22"/>
        </w:rPr>
      </w:pPr>
      <w:r w:rsidRPr="00A93DFC">
        <w:rPr>
          <w:sz w:val="22"/>
          <w:szCs w:val="22"/>
        </w:rPr>
        <w:fldChar w:fldCharType="begin"/>
      </w:r>
      <w:r w:rsidR="00A93DFC" w:rsidRPr="00A93DFC">
        <w:rPr>
          <w:sz w:val="22"/>
          <w:szCs w:val="22"/>
        </w:rPr>
        <w:instrText xml:space="preserve"> ADDIN EN.REFLIST </w:instrText>
      </w:r>
      <w:r w:rsidRPr="00A93DFC">
        <w:rPr>
          <w:sz w:val="22"/>
          <w:szCs w:val="22"/>
        </w:rPr>
        <w:fldChar w:fldCharType="separate"/>
      </w:r>
      <w:bookmarkStart w:id="2" w:name="_ENREF_1"/>
      <w:r w:rsidR="00CB0ED1" w:rsidRPr="00CB0ED1">
        <w:rPr>
          <w:noProof/>
          <w:szCs w:val="22"/>
        </w:rPr>
        <w:t>[1].</w:t>
      </w:r>
      <w:r w:rsidR="00CB0ED1" w:rsidRPr="00CB0ED1">
        <w:rPr>
          <w:noProof/>
          <w:szCs w:val="22"/>
        </w:rPr>
        <w:tab/>
        <w:t>Al-lababidi, S., Addali, A., Yeung, H., Mba, D., and Khan, F., "Gas Void Fraction Measurement in Two-Phase Gas/Liquid Slug Flow Using Acoustic Emission Technology</w:t>
      </w:r>
      <w:r w:rsidR="00CB0ED1" w:rsidRPr="00CB0ED1">
        <w:rPr>
          <w:i/>
          <w:noProof/>
          <w:szCs w:val="22"/>
        </w:rPr>
        <w:t>".</w:t>
      </w:r>
      <w:r w:rsidR="00CB0ED1" w:rsidRPr="00CB0ED1">
        <w:rPr>
          <w:noProof/>
          <w:szCs w:val="22"/>
        </w:rPr>
        <w:t xml:space="preserve"> Journal of Vibration and Acoustics,  vol. 131, no. 6,  pp. 064501, 2009.</w:t>
      </w:r>
      <w:bookmarkEnd w:id="2"/>
    </w:p>
    <w:p w:rsidR="00CB0ED1" w:rsidRPr="00CB0ED1" w:rsidRDefault="00CB0ED1" w:rsidP="00CB0ED1">
      <w:pPr>
        <w:pStyle w:val="Default"/>
        <w:ind w:left="720" w:hanging="720"/>
        <w:jc w:val="both"/>
        <w:rPr>
          <w:noProof/>
          <w:szCs w:val="22"/>
        </w:rPr>
      </w:pPr>
      <w:bookmarkStart w:id="3" w:name="_ENREF_2"/>
      <w:r w:rsidRPr="00CB0ED1">
        <w:rPr>
          <w:noProof/>
          <w:szCs w:val="22"/>
        </w:rPr>
        <w:t>[2].</w:t>
      </w:r>
      <w:r w:rsidRPr="00CB0ED1">
        <w:rPr>
          <w:noProof/>
          <w:szCs w:val="22"/>
        </w:rPr>
        <w:tab/>
        <w:t>Henry, M., Tombs, M., Duta, M., Zhou, F., Mercado, R., Kenyery, F., Shen, J., Morles, M., Garcia, C., and Langansan, R., "Two-phase flow metering of heavy oil using a Coriolis mass flow meter: A case study</w:t>
      </w:r>
      <w:r w:rsidRPr="00CB0ED1">
        <w:rPr>
          <w:i/>
          <w:noProof/>
          <w:szCs w:val="22"/>
        </w:rPr>
        <w:t>".</w:t>
      </w:r>
      <w:r w:rsidRPr="00CB0ED1">
        <w:rPr>
          <w:noProof/>
          <w:szCs w:val="22"/>
        </w:rPr>
        <w:t xml:space="preserve"> Flow Measurement and Instrumentation,  vol. 17, no. 6,  pp. 399-413, 2006.</w:t>
      </w:r>
      <w:bookmarkEnd w:id="3"/>
    </w:p>
    <w:p w:rsidR="00CB0ED1" w:rsidRPr="00CB0ED1" w:rsidRDefault="00CB0ED1" w:rsidP="00CB0ED1">
      <w:pPr>
        <w:pStyle w:val="Default"/>
        <w:ind w:left="720" w:hanging="720"/>
        <w:jc w:val="both"/>
        <w:rPr>
          <w:noProof/>
          <w:szCs w:val="22"/>
        </w:rPr>
      </w:pPr>
      <w:bookmarkStart w:id="4" w:name="_ENREF_3"/>
      <w:r w:rsidRPr="00CB0ED1">
        <w:rPr>
          <w:noProof/>
          <w:szCs w:val="22"/>
        </w:rPr>
        <w:t>[3].</w:t>
      </w:r>
      <w:r w:rsidRPr="00CB0ED1">
        <w:rPr>
          <w:noProof/>
          <w:szCs w:val="22"/>
        </w:rPr>
        <w:tab/>
        <w:t>Dong, F., Zhang, F. S., Li, W., and Tan, C., "Comparison of differential pressure model based on flow regime for gas/liquid two-phase flow</w:t>
      </w:r>
      <w:r w:rsidRPr="00CB0ED1">
        <w:rPr>
          <w:i/>
          <w:noProof/>
          <w:szCs w:val="22"/>
        </w:rPr>
        <w:t>".</w:t>
      </w:r>
      <w:r w:rsidRPr="00CB0ED1">
        <w:rPr>
          <w:noProof/>
          <w:szCs w:val="22"/>
        </w:rPr>
        <w:t xml:space="preserve"> Journal of Physics: Conference Series,  vol. 147, no. 1,  pp. 012044, 2009.</w:t>
      </w:r>
      <w:bookmarkEnd w:id="4"/>
    </w:p>
    <w:p w:rsidR="00CB0ED1" w:rsidRPr="00CB0ED1" w:rsidRDefault="00CB0ED1" w:rsidP="00CB0ED1">
      <w:pPr>
        <w:pStyle w:val="Default"/>
        <w:ind w:left="720" w:hanging="720"/>
        <w:jc w:val="both"/>
        <w:rPr>
          <w:noProof/>
          <w:szCs w:val="22"/>
        </w:rPr>
      </w:pPr>
      <w:bookmarkStart w:id="5" w:name="_ENREF_4"/>
      <w:r w:rsidRPr="00CB0ED1">
        <w:rPr>
          <w:noProof/>
          <w:szCs w:val="22"/>
        </w:rPr>
        <w:t>[4].</w:t>
      </w:r>
      <w:r w:rsidRPr="00CB0ED1">
        <w:rPr>
          <w:noProof/>
          <w:szCs w:val="22"/>
        </w:rPr>
        <w:tab/>
        <w:t>Henry, M., Tombs, M., Zamora, M., and Zhou, F., "Coriolis mass flow metering for three-phase flow: A case study</w:t>
      </w:r>
      <w:r w:rsidRPr="00CB0ED1">
        <w:rPr>
          <w:i/>
          <w:noProof/>
          <w:szCs w:val="22"/>
        </w:rPr>
        <w:t>".</w:t>
      </w:r>
      <w:r w:rsidRPr="00CB0ED1">
        <w:rPr>
          <w:noProof/>
          <w:szCs w:val="22"/>
        </w:rPr>
        <w:t xml:space="preserve"> Flow Measurement and Instrumentation,  vol. 30, no. 0,  pp. 112-122, 2013.</w:t>
      </w:r>
      <w:bookmarkEnd w:id="5"/>
    </w:p>
    <w:p w:rsidR="00CB0ED1" w:rsidRDefault="00CB0ED1" w:rsidP="00CB0ED1">
      <w:pPr>
        <w:pStyle w:val="Default"/>
        <w:jc w:val="both"/>
        <w:rPr>
          <w:noProof/>
          <w:szCs w:val="22"/>
        </w:rPr>
      </w:pPr>
    </w:p>
    <w:p w:rsidR="00B161BD" w:rsidRPr="005B05D1" w:rsidRDefault="00B97E6A" w:rsidP="00A93DFC">
      <w:pPr>
        <w:pStyle w:val="Default"/>
        <w:jc w:val="both"/>
        <w:rPr>
          <w:sz w:val="22"/>
          <w:szCs w:val="22"/>
        </w:rPr>
      </w:pPr>
      <w:r w:rsidRPr="00A93DFC">
        <w:rPr>
          <w:sz w:val="22"/>
          <w:szCs w:val="22"/>
        </w:rPr>
        <w:fldChar w:fldCharType="end"/>
      </w:r>
    </w:p>
    <w:tbl>
      <w:tblPr>
        <w:tblW w:w="4081" w:type="dxa"/>
        <w:jc w:val="center"/>
        <w:tblInd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8"/>
        <w:gridCol w:w="648"/>
        <w:gridCol w:w="644"/>
        <w:gridCol w:w="871"/>
      </w:tblGrid>
      <w:tr w:rsidR="00B161BD" w:rsidTr="00B161BD">
        <w:trPr>
          <w:jc w:val="center"/>
        </w:trPr>
        <w:tc>
          <w:tcPr>
            <w:tcW w:w="1609" w:type="dxa"/>
          </w:tcPr>
          <w:p w:rsidR="00B161BD" w:rsidRPr="00FB484F" w:rsidRDefault="00B161BD" w:rsidP="00B161BD">
            <w:pPr>
              <w:pStyle w:val="Default"/>
              <w:ind w:left="306"/>
              <w:jc w:val="center"/>
              <w:rPr>
                <w:sz w:val="20"/>
                <w:szCs w:val="20"/>
              </w:rPr>
            </w:pPr>
            <w:r w:rsidRPr="00FB484F">
              <w:rPr>
                <w:sz w:val="20"/>
                <w:szCs w:val="20"/>
              </w:rPr>
              <w:t>Items</w:t>
            </w:r>
          </w:p>
        </w:tc>
        <w:tc>
          <w:tcPr>
            <w:tcW w:w="736" w:type="dxa"/>
          </w:tcPr>
          <w:p w:rsidR="00B161BD" w:rsidRPr="00FB484F" w:rsidRDefault="00B161BD" w:rsidP="00A258B1">
            <w:pPr>
              <w:pStyle w:val="Default"/>
              <w:jc w:val="center"/>
              <w:rPr>
                <w:sz w:val="20"/>
                <w:szCs w:val="20"/>
              </w:rPr>
            </w:pPr>
            <w:r w:rsidRPr="00FB484F">
              <w:rPr>
                <w:sz w:val="20"/>
                <w:szCs w:val="20"/>
              </w:rPr>
              <w:t>Symbol</w:t>
            </w:r>
          </w:p>
        </w:tc>
        <w:tc>
          <w:tcPr>
            <w:tcW w:w="0" w:type="auto"/>
          </w:tcPr>
          <w:p w:rsidR="00B161BD" w:rsidRPr="00FB484F" w:rsidRDefault="00B161BD" w:rsidP="00A258B1">
            <w:pPr>
              <w:pStyle w:val="Default"/>
              <w:jc w:val="center"/>
              <w:rPr>
                <w:sz w:val="20"/>
                <w:szCs w:val="20"/>
              </w:rPr>
            </w:pPr>
            <w:r w:rsidRPr="00FB484F">
              <w:rPr>
                <w:sz w:val="20"/>
                <w:szCs w:val="20"/>
              </w:rPr>
              <w:t>Value</w:t>
            </w:r>
          </w:p>
        </w:tc>
        <w:tc>
          <w:tcPr>
            <w:tcW w:w="0" w:type="auto"/>
          </w:tcPr>
          <w:p w:rsidR="00B161BD" w:rsidRPr="00FB484F" w:rsidRDefault="00B161BD" w:rsidP="00A258B1">
            <w:pPr>
              <w:pStyle w:val="Default"/>
              <w:jc w:val="both"/>
              <w:rPr>
                <w:sz w:val="20"/>
                <w:szCs w:val="20"/>
              </w:rPr>
            </w:pPr>
            <w:r w:rsidRPr="00FB484F">
              <w:rPr>
                <w:sz w:val="20"/>
                <w:szCs w:val="20"/>
              </w:rPr>
              <w:t xml:space="preserve">Standard Uncertainty </w:t>
            </w:r>
          </w:p>
        </w:tc>
      </w:tr>
      <w:tr w:rsidR="00B161BD" w:rsidTr="00B161BD">
        <w:trPr>
          <w:jc w:val="center"/>
        </w:trPr>
        <w:tc>
          <w:tcPr>
            <w:tcW w:w="1609" w:type="dxa"/>
          </w:tcPr>
          <w:p w:rsidR="00B161BD" w:rsidRPr="00FB484F" w:rsidRDefault="00B161BD" w:rsidP="00B161BD">
            <w:pPr>
              <w:pStyle w:val="Default"/>
              <w:numPr>
                <w:ilvl w:val="0"/>
                <w:numId w:val="3"/>
              </w:numPr>
              <w:rPr>
                <w:sz w:val="20"/>
                <w:szCs w:val="20"/>
              </w:rPr>
            </w:pPr>
            <w:r w:rsidRPr="00FB484F">
              <w:rPr>
                <w:sz w:val="20"/>
                <w:szCs w:val="20"/>
              </w:rPr>
              <w:t xml:space="preserve">Resolution </w:t>
            </w:r>
          </w:p>
        </w:tc>
        <w:tc>
          <w:tcPr>
            <w:tcW w:w="736" w:type="dxa"/>
          </w:tcPr>
          <w:p w:rsidR="00B161BD" w:rsidRPr="00FB484F" w:rsidRDefault="00B161BD" w:rsidP="00A258B1">
            <w:pPr>
              <w:pStyle w:val="Default"/>
              <w:jc w:val="center"/>
              <w:rPr>
                <w:sz w:val="20"/>
                <w:szCs w:val="20"/>
              </w:rPr>
            </w:pPr>
            <w:r w:rsidRPr="00FB484F">
              <w:rPr>
                <w:sz w:val="20"/>
                <w:szCs w:val="20"/>
              </w:rPr>
              <w:t>R</w:t>
            </w:r>
            <w:r w:rsidRPr="00FB484F">
              <w:rPr>
                <w:sz w:val="20"/>
                <w:szCs w:val="20"/>
                <w:vertAlign w:val="subscript"/>
              </w:rPr>
              <w:t>s</w:t>
            </w:r>
          </w:p>
        </w:tc>
        <w:tc>
          <w:tcPr>
            <w:tcW w:w="0" w:type="auto"/>
          </w:tcPr>
          <w:p w:rsidR="00B161BD" w:rsidRPr="00FB484F" w:rsidRDefault="00B161BD" w:rsidP="00A258B1">
            <w:pPr>
              <w:pStyle w:val="Default"/>
              <w:jc w:val="center"/>
              <w:rPr>
                <w:sz w:val="20"/>
                <w:szCs w:val="20"/>
              </w:rPr>
            </w:pPr>
            <w:r w:rsidRPr="00FB484F">
              <w:rPr>
                <w:sz w:val="20"/>
                <w:szCs w:val="20"/>
              </w:rPr>
              <w:t>0.1g -10g</w:t>
            </w:r>
          </w:p>
        </w:tc>
        <w:tc>
          <w:tcPr>
            <w:tcW w:w="0" w:type="auto"/>
          </w:tcPr>
          <w:p w:rsidR="00B161BD" w:rsidRPr="00FB484F" w:rsidRDefault="00B161BD" w:rsidP="00A258B1">
            <w:pPr>
              <w:pStyle w:val="Default"/>
              <w:jc w:val="center"/>
              <w:rPr>
                <w:sz w:val="20"/>
                <w:szCs w:val="20"/>
              </w:rPr>
            </w:pPr>
            <w:r w:rsidRPr="00FB484F">
              <w:rPr>
                <w:sz w:val="20"/>
                <w:szCs w:val="20"/>
              </w:rPr>
              <w:t>0.001%</w:t>
            </w:r>
          </w:p>
        </w:tc>
      </w:tr>
      <w:tr w:rsidR="00B161BD" w:rsidTr="00B161BD">
        <w:trPr>
          <w:jc w:val="center"/>
        </w:trPr>
        <w:tc>
          <w:tcPr>
            <w:tcW w:w="1609" w:type="dxa"/>
          </w:tcPr>
          <w:p w:rsidR="00B161BD" w:rsidRPr="00FB484F" w:rsidRDefault="00B161BD" w:rsidP="00B161BD">
            <w:pPr>
              <w:pStyle w:val="Default"/>
              <w:numPr>
                <w:ilvl w:val="0"/>
                <w:numId w:val="3"/>
              </w:numPr>
              <w:rPr>
                <w:sz w:val="20"/>
                <w:szCs w:val="20"/>
              </w:rPr>
            </w:pPr>
            <w:r w:rsidRPr="00FB484F">
              <w:rPr>
                <w:sz w:val="20"/>
                <w:szCs w:val="20"/>
              </w:rPr>
              <w:lastRenderedPageBreak/>
              <w:t>Weighing scale calibration</w:t>
            </w:r>
          </w:p>
        </w:tc>
        <w:tc>
          <w:tcPr>
            <w:tcW w:w="736" w:type="dxa"/>
          </w:tcPr>
          <w:p w:rsidR="00B161BD" w:rsidRPr="00FB484F" w:rsidRDefault="00B161BD" w:rsidP="00A258B1">
            <w:pPr>
              <w:pStyle w:val="Default"/>
              <w:jc w:val="center"/>
              <w:rPr>
                <w:sz w:val="20"/>
                <w:szCs w:val="20"/>
              </w:rPr>
            </w:pPr>
            <w:proofErr w:type="spellStart"/>
            <w:r w:rsidRPr="00FB484F">
              <w:rPr>
                <w:sz w:val="20"/>
                <w:szCs w:val="20"/>
              </w:rPr>
              <w:t>U</w:t>
            </w:r>
            <w:r w:rsidRPr="00FB484F">
              <w:rPr>
                <w:sz w:val="20"/>
                <w:szCs w:val="20"/>
                <w:vertAlign w:val="subscript"/>
              </w:rPr>
              <w:t>cal</w:t>
            </w:r>
            <w:proofErr w:type="spellEnd"/>
          </w:p>
        </w:tc>
        <w:tc>
          <w:tcPr>
            <w:tcW w:w="0" w:type="auto"/>
          </w:tcPr>
          <w:p w:rsidR="00B161BD" w:rsidRPr="00FB484F" w:rsidRDefault="00B161BD" w:rsidP="00A258B1">
            <w:pPr>
              <w:pStyle w:val="Default"/>
              <w:jc w:val="center"/>
              <w:rPr>
                <w:sz w:val="20"/>
                <w:szCs w:val="20"/>
              </w:rPr>
            </w:pPr>
            <w:r w:rsidRPr="00FB484F">
              <w:rPr>
                <w:sz w:val="20"/>
                <w:szCs w:val="20"/>
              </w:rPr>
              <w:t>0.006%</w:t>
            </w:r>
          </w:p>
        </w:tc>
        <w:tc>
          <w:tcPr>
            <w:tcW w:w="0" w:type="auto"/>
          </w:tcPr>
          <w:p w:rsidR="00B161BD" w:rsidRPr="00FB484F" w:rsidRDefault="00B161BD" w:rsidP="00A258B1">
            <w:pPr>
              <w:pStyle w:val="Default"/>
              <w:jc w:val="center"/>
              <w:rPr>
                <w:sz w:val="20"/>
                <w:szCs w:val="20"/>
              </w:rPr>
            </w:pPr>
            <w:r w:rsidRPr="00FB484F">
              <w:rPr>
                <w:sz w:val="20"/>
                <w:szCs w:val="20"/>
              </w:rPr>
              <w:t>0.003%</w:t>
            </w:r>
          </w:p>
        </w:tc>
      </w:tr>
      <w:tr w:rsidR="00B161BD" w:rsidTr="00B161BD">
        <w:trPr>
          <w:jc w:val="center"/>
        </w:trPr>
        <w:tc>
          <w:tcPr>
            <w:tcW w:w="1609" w:type="dxa"/>
          </w:tcPr>
          <w:p w:rsidR="00B161BD" w:rsidRPr="00FB484F" w:rsidRDefault="00B161BD" w:rsidP="00B161BD">
            <w:pPr>
              <w:pStyle w:val="Default"/>
              <w:numPr>
                <w:ilvl w:val="0"/>
                <w:numId w:val="3"/>
              </w:numPr>
              <w:rPr>
                <w:sz w:val="20"/>
                <w:szCs w:val="20"/>
              </w:rPr>
            </w:pPr>
            <w:proofErr w:type="spellStart"/>
            <w:r w:rsidRPr="00FB484F">
              <w:rPr>
                <w:sz w:val="20"/>
                <w:szCs w:val="20"/>
              </w:rPr>
              <w:t>Reproduceability</w:t>
            </w:r>
            <w:proofErr w:type="spellEnd"/>
            <w:r w:rsidRPr="00FB484F">
              <w:rPr>
                <w:sz w:val="20"/>
                <w:szCs w:val="20"/>
              </w:rPr>
              <w:t xml:space="preserve"> of weighing scale </w:t>
            </w:r>
          </w:p>
        </w:tc>
        <w:tc>
          <w:tcPr>
            <w:tcW w:w="736" w:type="dxa"/>
          </w:tcPr>
          <w:p w:rsidR="00B161BD" w:rsidRPr="00FB484F" w:rsidRDefault="00B161BD" w:rsidP="00A258B1">
            <w:pPr>
              <w:pStyle w:val="Default"/>
              <w:jc w:val="center"/>
              <w:rPr>
                <w:sz w:val="20"/>
                <w:szCs w:val="20"/>
              </w:rPr>
            </w:pPr>
            <w:r w:rsidRPr="00FB484F">
              <w:rPr>
                <w:sz w:val="20"/>
                <w:szCs w:val="20"/>
              </w:rPr>
              <w:t>R</w:t>
            </w:r>
            <w:r w:rsidRPr="00FB484F">
              <w:rPr>
                <w:sz w:val="20"/>
                <w:szCs w:val="20"/>
                <w:vertAlign w:val="subscript"/>
              </w:rPr>
              <w:t>e</w:t>
            </w:r>
          </w:p>
        </w:tc>
        <w:tc>
          <w:tcPr>
            <w:tcW w:w="0" w:type="auto"/>
          </w:tcPr>
          <w:p w:rsidR="00B161BD" w:rsidRPr="00FB484F" w:rsidRDefault="00B161BD" w:rsidP="00A258B1">
            <w:pPr>
              <w:pStyle w:val="Default"/>
              <w:jc w:val="center"/>
              <w:rPr>
                <w:sz w:val="20"/>
                <w:szCs w:val="20"/>
              </w:rPr>
            </w:pPr>
            <w:r w:rsidRPr="00FB484F">
              <w:rPr>
                <w:sz w:val="20"/>
                <w:szCs w:val="20"/>
              </w:rPr>
              <w:t>0.005%</w:t>
            </w:r>
          </w:p>
        </w:tc>
        <w:tc>
          <w:tcPr>
            <w:tcW w:w="0" w:type="auto"/>
          </w:tcPr>
          <w:p w:rsidR="00B161BD" w:rsidRPr="00FB484F" w:rsidRDefault="00B161BD" w:rsidP="00A258B1">
            <w:pPr>
              <w:pStyle w:val="Default"/>
              <w:jc w:val="center"/>
              <w:rPr>
                <w:sz w:val="20"/>
                <w:szCs w:val="20"/>
              </w:rPr>
            </w:pPr>
            <w:r w:rsidRPr="00FB484F">
              <w:rPr>
                <w:sz w:val="20"/>
                <w:szCs w:val="20"/>
              </w:rPr>
              <w:t>0.0028%</w:t>
            </w:r>
          </w:p>
        </w:tc>
      </w:tr>
      <w:tr w:rsidR="00B161BD" w:rsidTr="00B161BD">
        <w:trPr>
          <w:jc w:val="center"/>
        </w:trPr>
        <w:tc>
          <w:tcPr>
            <w:tcW w:w="1609" w:type="dxa"/>
          </w:tcPr>
          <w:p w:rsidR="00B161BD" w:rsidRPr="00FB484F" w:rsidRDefault="00B161BD" w:rsidP="00B161BD">
            <w:pPr>
              <w:pStyle w:val="Default"/>
              <w:numPr>
                <w:ilvl w:val="0"/>
                <w:numId w:val="3"/>
              </w:numPr>
              <w:rPr>
                <w:sz w:val="20"/>
                <w:szCs w:val="20"/>
              </w:rPr>
            </w:pPr>
            <w:r w:rsidRPr="00FB484F">
              <w:rPr>
                <w:sz w:val="20"/>
                <w:szCs w:val="20"/>
              </w:rPr>
              <w:t>Buoyancy</w:t>
            </w:r>
          </w:p>
        </w:tc>
        <w:tc>
          <w:tcPr>
            <w:tcW w:w="736" w:type="dxa"/>
          </w:tcPr>
          <w:p w:rsidR="00B161BD" w:rsidRPr="00FB484F" w:rsidRDefault="00B161BD" w:rsidP="00A258B1">
            <w:pPr>
              <w:pStyle w:val="Default"/>
              <w:jc w:val="center"/>
              <w:rPr>
                <w:sz w:val="20"/>
                <w:szCs w:val="20"/>
              </w:rPr>
            </w:pPr>
            <w:proofErr w:type="spellStart"/>
            <w:r w:rsidRPr="00FB484F">
              <w:rPr>
                <w:sz w:val="20"/>
                <w:szCs w:val="20"/>
              </w:rPr>
              <w:t>U</w:t>
            </w:r>
            <w:r w:rsidRPr="00FB484F">
              <w:rPr>
                <w:sz w:val="20"/>
                <w:szCs w:val="20"/>
                <w:vertAlign w:val="subscript"/>
              </w:rPr>
              <w:t>b</w:t>
            </w:r>
            <w:proofErr w:type="spellEnd"/>
          </w:p>
        </w:tc>
        <w:tc>
          <w:tcPr>
            <w:tcW w:w="0" w:type="auto"/>
          </w:tcPr>
          <w:p w:rsidR="00B161BD" w:rsidRPr="00FB484F" w:rsidRDefault="00B161BD" w:rsidP="00A258B1">
            <w:pPr>
              <w:pStyle w:val="Default"/>
              <w:jc w:val="center"/>
              <w:rPr>
                <w:sz w:val="20"/>
                <w:szCs w:val="20"/>
              </w:rPr>
            </w:pPr>
            <w:r w:rsidRPr="00FB484F">
              <w:rPr>
                <w:sz w:val="20"/>
                <w:szCs w:val="20"/>
              </w:rPr>
              <w:t>0.001%</w:t>
            </w:r>
          </w:p>
        </w:tc>
        <w:tc>
          <w:tcPr>
            <w:tcW w:w="0" w:type="auto"/>
          </w:tcPr>
          <w:p w:rsidR="00B161BD" w:rsidRPr="00FB484F" w:rsidRDefault="00B161BD" w:rsidP="00A258B1">
            <w:pPr>
              <w:pStyle w:val="Default"/>
              <w:jc w:val="center"/>
              <w:rPr>
                <w:sz w:val="20"/>
                <w:szCs w:val="20"/>
              </w:rPr>
            </w:pPr>
            <w:r w:rsidRPr="00FB484F">
              <w:rPr>
                <w:sz w:val="20"/>
                <w:szCs w:val="20"/>
              </w:rPr>
              <w:t>0.0006%</w:t>
            </w:r>
          </w:p>
        </w:tc>
      </w:tr>
      <w:tr w:rsidR="00B161BD" w:rsidTr="00B161BD">
        <w:trPr>
          <w:jc w:val="center"/>
        </w:trPr>
        <w:tc>
          <w:tcPr>
            <w:tcW w:w="1609" w:type="dxa"/>
          </w:tcPr>
          <w:p w:rsidR="00B161BD" w:rsidRPr="00FB484F" w:rsidRDefault="00B161BD" w:rsidP="00B161BD">
            <w:pPr>
              <w:pStyle w:val="Default"/>
              <w:numPr>
                <w:ilvl w:val="0"/>
                <w:numId w:val="3"/>
              </w:numPr>
              <w:rPr>
                <w:sz w:val="20"/>
                <w:szCs w:val="20"/>
              </w:rPr>
            </w:pPr>
            <w:r w:rsidRPr="00FB484F">
              <w:rPr>
                <w:sz w:val="20"/>
                <w:szCs w:val="20"/>
              </w:rPr>
              <w:t xml:space="preserve">Leakage and Splashes </w:t>
            </w:r>
          </w:p>
        </w:tc>
        <w:tc>
          <w:tcPr>
            <w:tcW w:w="736" w:type="dxa"/>
          </w:tcPr>
          <w:p w:rsidR="00B161BD" w:rsidRPr="00FB484F" w:rsidRDefault="00B161BD" w:rsidP="00A258B1">
            <w:pPr>
              <w:pStyle w:val="Default"/>
              <w:jc w:val="center"/>
              <w:rPr>
                <w:sz w:val="20"/>
                <w:szCs w:val="20"/>
              </w:rPr>
            </w:pPr>
            <w:proofErr w:type="spellStart"/>
            <w:r w:rsidRPr="00FB484F">
              <w:rPr>
                <w:sz w:val="20"/>
                <w:szCs w:val="20"/>
              </w:rPr>
              <w:t>U</w:t>
            </w:r>
            <w:r w:rsidRPr="00FB484F">
              <w:rPr>
                <w:sz w:val="20"/>
                <w:szCs w:val="20"/>
                <w:vertAlign w:val="subscript"/>
              </w:rPr>
              <w:t>l</w:t>
            </w:r>
            <w:proofErr w:type="spellEnd"/>
          </w:p>
        </w:tc>
        <w:tc>
          <w:tcPr>
            <w:tcW w:w="0" w:type="auto"/>
          </w:tcPr>
          <w:p w:rsidR="00B161BD" w:rsidRPr="00FB484F" w:rsidRDefault="00B161BD" w:rsidP="00A258B1">
            <w:pPr>
              <w:pStyle w:val="Default"/>
              <w:jc w:val="center"/>
              <w:rPr>
                <w:sz w:val="20"/>
                <w:szCs w:val="20"/>
              </w:rPr>
            </w:pPr>
            <w:r w:rsidRPr="00FB484F">
              <w:rPr>
                <w:sz w:val="20"/>
                <w:szCs w:val="20"/>
              </w:rPr>
              <w:t>-</w:t>
            </w:r>
          </w:p>
        </w:tc>
        <w:tc>
          <w:tcPr>
            <w:tcW w:w="0" w:type="auto"/>
          </w:tcPr>
          <w:p w:rsidR="00B161BD" w:rsidRPr="00FB484F" w:rsidRDefault="00B161BD" w:rsidP="00A258B1">
            <w:pPr>
              <w:pStyle w:val="Default"/>
              <w:jc w:val="both"/>
              <w:rPr>
                <w:sz w:val="20"/>
                <w:szCs w:val="20"/>
              </w:rPr>
            </w:pPr>
            <w:r w:rsidRPr="00FB484F">
              <w:rPr>
                <w:sz w:val="20"/>
                <w:szCs w:val="20"/>
              </w:rPr>
              <w:t>-</w:t>
            </w:r>
          </w:p>
        </w:tc>
      </w:tr>
      <w:tr w:rsidR="00B161BD" w:rsidTr="00B161BD">
        <w:trPr>
          <w:jc w:val="center"/>
        </w:trPr>
        <w:tc>
          <w:tcPr>
            <w:tcW w:w="1609" w:type="dxa"/>
          </w:tcPr>
          <w:p w:rsidR="00B161BD" w:rsidRPr="00FB484F" w:rsidRDefault="00B161BD" w:rsidP="00B161BD">
            <w:pPr>
              <w:pStyle w:val="Default"/>
              <w:numPr>
                <w:ilvl w:val="0"/>
                <w:numId w:val="3"/>
              </w:numPr>
              <w:rPr>
                <w:sz w:val="20"/>
                <w:szCs w:val="20"/>
              </w:rPr>
            </w:pPr>
            <w:r w:rsidRPr="00FB484F">
              <w:rPr>
                <w:sz w:val="20"/>
                <w:szCs w:val="20"/>
              </w:rPr>
              <w:t>Residue Volume:</w:t>
            </w:r>
          </w:p>
        </w:tc>
        <w:tc>
          <w:tcPr>
            <w:tcW w:w="736" w:type="dxa"/>
          </w:tcPr>
          <w:p w:rsidR="00B161BD" w:rsidRPr="00FB484F" w:rsidRDefault="00B161BD" w:rsidP="00A258B1">
            <w:pPr>
              <w:pStyle w:val="Default"/>
              <w:jc w:val="center"/>
              <w:rPr>
                <w:sz w:val="20"/>
                <w:szCs w:val="20"/>
              </w:rPr>
            </w:pPr>
            <w:proofErr w:type="spellStart"/>
            <w:r w:rsidRPr="00FB484F">
              <w:rPr>
                <w:sz w:val="20"/>
                <w:szCs w:val="20"/>
              </w:rPr>
              <w:t>U</w:t>
            </w:r>
            <w:r w:rsidRPr="00FB484F">
              <w:rPr>
                <w:sz w:val="20"/>
                <w:szCs w:val="20"/>
                <w:vertAlign w:val="subscript"/>
              </w:rPr>
              <w:t>v</w:t>
            </w:r>
            <w:proofErr w:type="spellEnd"/>
          </w:p>
        </w:tc>
        <w:tc>
          <w:tcPr>
            <w:tcW w:w="0" w:type="auto"/>
          </w:tcPr>
          <w:p w:rsidR="00B161BD" w:rsidRPr="00FB484F" w:rsidRDefault="00B161BD" w:rsidP="00A258B1">
            <w:pPr>
              <w:pStyle w:val="Default"/>
              <w:jc w:val="center"/>
              <w:rPr>
                <w:sz w:val="20"/>
                <w:szCs w:val="20"/>
              </w:rPr>
            </w:pPr>
            <w:r w:rsidRPr="00FB484F">
              <w:rPr>
                <w:sz w:val="20"/>
                <w:szCs w:val="20"/>
              </w:rPr>
              <w:t>0.007%</w:t>
            </w:r>
          </w:p>
        </w:tc>
        <w:tc>
          <w:tcPr>
            <w:tcW w:w="0" w:type="auto"/>
          </w:tcPr>
          <w:p w:rsidR="00B161BD" w:rsidRPr="00FB484F" w:rsidRDefault="00B161BD" w:rsidP="00A258B1">
            <w:pPr>
              <w:pStyle w:val="Default"/>
              <w:jc w:val="center"/>
              <w:rPr>
                <w:sz w:val="20"/>
                <w:szCs w:val="20"/>
              </w:rPr>
            </w:pPr>
            <w:r w:rsidRPr="00FB484F">
              <w:rPr>
                <w:sz w:val="20"/>
                <w:szCs w:val="20"/>
              </w:rPr>
              <w:t>0.004%</w:t>
            </w:r>
          </w:p>
        </w:tc>
      </w:tr>
      <w:tr w:rsidR="00B161BD" w:rsidTr="00B161BD">
        <w:trPr>
          <w:jc w:val="center"/>
        </w:trPr>
        <w:tc>
          <w:tcPr>
            <w:tcW w:w="1609" w:type="dxa"/>
          </w:tcPr>
          <w:p w:rsidR="00B161BD" w:rsidRPr="00FB484F" w:rsidRDefault="00B161BD" w:rsidP="00B161BD">
            <w:pPr>
              <w:pStyle w:val="Default"/>
              <w:numPr>
                <w:ilvl w:val="0"/>
                <w:numId w:val="3"/>
              </w:numPr>
              <w:rPr>
                <w:sz w:val="20"/>
                <w:szCs w:val="20"/>
              </w:rPr>
            </w:pPr>
            <w:r w:rsidRPr="00FB484F">
              <w:rPr>
                <w:sz w:val="20"/>
                <w:szCs w:val="20"/>
              </w:rPr>
              <w:t>Water Evaporation</w:t>
            </w:r>
          </w:p>
        </w:tc>
        <w:tc>
          <w:tcPr>
            <w:tcW w:w="736" w:type="dxa"/>
          </w:tcPr>
          <w:p w:rsidR="00B161BD" w:rsidRPr="00FB484F" w:rsidRDefault="00B161BD" w:rsidP="00A258B1">
            <w:pPr>
              <w:pStyle w:val="Default"/>
              <w:jc w:val="center"/>
              <w:rPr>
                <w:sz w:val="20"/>
                <w:szCs w:val="20"/>
              </w:rPr>
            </w:pPr>
            <w:proofErr w:type="spellStart"/>
            <w:r w:rsidRPr="00FB484F">
              <w:rPr>
                <w:sz w:val="20"/>
                <w:szCs w:val="20"/>
              </w:rPr>
              <w:t>U</w:t>
            </w:r>
            <w:r w:rsidRPr="00FB484F">
              <w:rPr>
                <w:sz w:val="20"/>
                <w:szCs w:val="20"/>
                <w:vertAlign w:val="subscript"/>
              </w:rPr>
              <w:t>e</w:t>
            </w:r>
            <w:proofErr w:type="spellEnd"/>
          </w:p>
        </w:tc>
        <w:tc>
          <w:tcPr>
            <w:tcW w:w="0" w:type="auto"/>
          </w:tcPr>
          <w:p w:rsidR="00B161BD" w:rsidRPr="00FB484F" w:rsidRDefault="00B161BD" w:rsidP="00A258B1">
            <w:pPr>
              <w:pStyle w:val="Default"/>
              <w:jc w:val="center"/>
              <w:rPr>
                <w:sz w:val="20"/>
                <w:szCs w:val="20"/>
              </w:rPr>
            </w:pPr>
            <w:r w:rsidRPr="00FB484F">
              <w:rPr>
                <w:sz w:val="20"/>
                <w:szCs w:val="20"/>
              </w:rPr>
              <w:t>0.001%</w:t>
            </w:r>
          </w:p>
        </w:tc>
        <w:tc>
          <w:tcPr>
            <w:tcW w:w="0" w:type="auto"/>
          </w:tcPr>
          <w:p w:rsidR="00B161BD" w:rsidRPr="00FB484F" w:rsidRDefault="00B161BD" w:rsidP="00A258B1">
            <w:pPr>
              <w:pStyle w:val="Default"/>
              <w:jc w:val="center"/>
              <w:rPr>
                <w:sz w:val="20"/>
                <w:szCs w:val="20"/>
              </w:rPr>
            </w:pPr>
            <w:r w:rsidRPr="00FB484F">
              <w:rPr>
                <w:sz w:val="20"/>
                <w:szCs w:val="20"/>
              </w:rPr>
              <w:t>0.001%</w:t>
            </w:r>
          </w:p>
        </w:tc>
      </w:tr>
      <w:tr w:rsidR="00B161BD" w:rsidTr="00B161BD">
        <w:trPr>
          <w:jc w:val="center"/>
        </w:trPr>
        <w:tc>
          <w:tcPr>
            <w:tcW w:w="1609" w:type="dxa"/>
          </w:tcPr>
          <w:p w:rsidR="00B161BD" w:rsidRPr="00FB484F" w:rsidRDefault="00B161BD" w:rsidP="00B161BD">
            <w:pPr>
              <w:pStyle w:val="Default"/>
              <w:numPr>
                <w:ilvl w:val="0"/>
                <w:numId w:val="3"/>
              </w:numPr>
              <w:rPr>
                <w:sz w:val="20"/>
                <w:szCs w:val="20"/>
              </w:rPr>
            </w:pPr>
            <w:r w:rsidRPr="00FB484F">
              <w:rPr>
                <w:sz w:val="20"/>
                <w:szCs w:val="20"/>
              </w:rPr>
              <w:t xml:space="preserve">Liquid Density </w:t>
            </w:r>
          </w:p>
        </w:tc>
        <w:tc>
          <w:tcPr>
            <w:tcW w:w="736" w:type="dxa"/>
          </w:tcPr>
          <w:p w:rsidR="00B161BD" w:rsidRPr="00FB484F" w:rsidRDefault="00B161BD" w:rsidP="00A258B1">
            <w:pPr>
              <w:pStyle w:val="Default"/>
              <w:jc w:val="center"/>
              <w:rPr>
                <w:sz w:val="20"/>
                <w:szCs w:val="20"/>
              </w:rPr>
            </w:pPr>
            <w:r w:rsidRPr="00FB484F">
              <w:rPr>
                <w:sz w:val="20"/>
                <w:szCs w:val="20"/>
              </w:rPr>
              <w:sym w:font="Symbol" w:char="F072"/>
            </w:r>
          </w:p>
        </w:tc>
        <w:tc>
          <w:tcPr>
            <w:tcW w:w="0" w:type="auto"/>
          </w:tcPr>
          <w:p w:rsidR="00B161BD" w:rsidRPr="00FB484F" w:rsidRDefault="00B161BD" w:rsidP="00A258B1">
            <w:pPr>
              <w:pStyle w:val="Default"/>
              <w:jc w:val="center"/>
              <w:rPr>
                <w:sz w:val="20"/>
                <w:szCs w:val="20"/>
              </w:rPr>
            </w:pPr>
            <w:r w:rsidRPr="00FB484F">
              <w:rPr>
                <w:sz w:val="20"/>
                <w:szCs w:val="20"/>
              </w:rPr>
              <w:t>0.008%</w:t>
            </w:r>
          </w:p>
        </w:tc>
        <w:tc>
          <w:tcPr>
            <w:tcW w:w="0" w:type="auto"/>
          </w:tcPr>
          <w:p w:rsidR="00B161BD" w:rsidRPr="00FB484F" w:rsidRDefault="00B161BD" w:rsidP="00A258B1">
            <w:pPr>
              <w:pStyle w:val="Default"/>
              <w:jc w:val="center"/>
              <w:rPr>
                <w:sz w:val="20"/>
                <w:szCs w:val="20"/>
              </w:rPr>
            </w:pPr>
            <w:r w:rsidRPr="00FB484F">
              <w:rPr>
                <w:sz w:val="20"/>
                <w:szCs w:val="20"/>
              </w:rPr>
              <w:t>0.008%</w:t>
            </w:r>
          </w:p>
        </w:tc>
      </w:tr>
      <w:tr w:rsidR="00B161BD" w:rsidTr="00B161BD">
        <w:trPr>
          <w:jc w:val="center"/>
        </w:trPr>
        <w:tc>
          <w:tcPr>
            <w:tcW w:w="1609" w:type="dxa"/>
          </w:tcPr>
          <w:p w:rsidR="00B161BD" w:rsidRPr="00FB484F" w:rsidRDefault="00B161BD" w:rsidP="00B161BD">
            <w:pPr>
              <w:pStyle w:val="Default"/>
              <w:numPr>
                <w:ilvl w:val="0"/>
                <w:numId w:val="3"/>
              </w:numPr>
              <w:rPr>
                <w:sz w:val="20"/>
                <w:szCs w:val="20"/>
              </w:rPr>
            </w:pPr>
            <w:r w:rsidRPr="00FB484F">
              <w:rPr>
                <w:sz w:val="20"/>
                <w:szCs w:val="20"/>
              </w:rPr>
              <w:t>Repeatability</w:t>
            </w:r>
          </w:p>
        </w:tc>
        <w:tc>
          <w:tcPr>
            <w:tcW w:w="736" w:type="dxa"/>
          </w:tcPr>
          <w:p w:rsidR="00B161BD" w:rsidRPr="00FB484F" w:rsidRDefault="00B161BD" w:rsidP="00A258B1">
            <w:pPr>
              <w:pStyle w:val="Default"/>
              <w:jc w:val="center"/>
              <w:rPr>
                <w:sz w:val="20"/>
                <w:szCs w:val="20"/>
              </w:rPr>
            </w:pPr>
            <w:proofErr w:type="spellStart"/>
            <w:r w:rsidRPr="00FB484F">
              <w:rPr>
                <w:sz w:val="20"/>
                <w:szCs w:val="20"/>
              </w:rPr>
              <w:t>R</w:t>
            </w:r>
            <w:r w:rsidRPr="00FB484F">
              <w:rPr>
                <w:sz w:val="20"/>
                <w:szCs w:val="20"/>
                <w:vertAlign w:val="subscript"/>
              </w:rPr>
              <w:t>p</w:t>
            </w:r>
            <w:proofErr w:type="spellEnd"/>
          </w:p>
        </w:tc>
        <w:tc>
          <w:tcPr>
            <w:tcW w:w="0" w:type="auto"/>
          </w:tcPr>
          <w:p w:rsidR="00B161BD" w:rsidRPr="00FB484F" w:rsidRDefault="00B161BD" w:rsidP="00A258B1">
            <w:pPr>
              <w:pStyle w:val="Default"/>
              <w:jc w:val="center"/>
              <w:rPr>
                <w:sz w:val="20"/>
                <w:szCs w:val="20"/>
              </w:rPr>
            </w:pPr>
            <w:r w:rsidRPr="00FB484F">
              <w:rPr>
                <w:sz w:val="20"/>
                <w:szCs w:val="20"/>
              </w:rPr>
              <w:t>0.025%</w:t>
            </w:r>
          </w:p>
        </w:tc>
        <w:tc>
          <w:tcPr>
            <w:tcW w:w="0" w:type="auto"/>
          </w:tcPr>
          <w:p w:rsidR="00B161BD" w:rsidRPr="00FB484F" w:rsidRDefault="00B161BD" w:rsidP="00A258B1">
            <w:pPr>
              <w:pStyle w:val="Default"/>
              <w:jc w:val="center"/>
              <w:rPr>
                <w:sz w:val="20"/>
                <w:szCs w:val="20"/>
              </w:rPr>
            </w:pPr>
            <w:r w:rsidRPr="00FB484F">
              <w:rPr>
                <w:sz w:val="20"/>
                <w:szCs w:val="20"/>
              </w:rPr>
              <w:t>0.025%</w:t>
            </w:r>
          </w:p>
        </w:tc>
      </w:tr>
      <w:tr w:rsidR="00B161BD" w:rsidTr="00B161BD">
        <w:trPr>
          <w:jc w:val="center"/>
        </w:trPr>
        <w:tc>
          <w:tcPr>
            <w:tcW w:w="1609" w:type="dxa"/>
          </w:tcPr>
          <w:p w:rsidR="00B161BD" w:rsidRPr="00FB484F" w:rsidRDefault="00B161BD" w:rsidP="00B161BD">
            <w:pPr>
              <w:pStyle w:val="Default"/>
              <w:rPr>
                <w:sz w:val="20"/>
                <w:szCs w:val="20"/>
              </w:rPr>
            </w:pPr>
            <w:r w:rsidRPr="00FB484F">
              <w:rPr>
                <w:b/>
                <w:bCs/>
                <w:sz w:val="20"/>
                <w:szCs w:val="20"/>
              </w:rPr>
              <w:t xml:space="preserve">Combined uncertainty </w:t>
            </w:r>
          </w:p>
        </w:tc>
        <w:tc>
          <w:tcPr>
            <w:tcW w:w="736" w:type="dxa"/>
          </w:tcPr>
          <w:p w:rsidR="00B161BD" w:rsidRPr="00FB484F" w:rsidRDefault="00B161BD" w:rsidP="00A258B1">
            <w:pPr>
              <w:pStyle w:val="Default"/>
              <w:jc w:val="both"/>
              <w:rPr>
                <w:sz w:val="20"/>
                <w:szCs w:val="20"/>
              </w:rPr>
            </w:pPr>
          </w:p>
        </w:tc>
        <w:tc>
          <w:tcPr>
            <w:tcW w:w="0" w:type="auto"/>
          </w:tcPr>
          <w:p w:rsidR="00B161BD" w:rsidRPr="00FB484F" w:rsidRDefault="00B161BD" w:rsidP="00A258B1">
            <w:pPr>
              <w:pStyle w:val="Default"/>
              <w:jc w:val="both"/>
              <w:rPr>
                <w:sz w:val="20"/>
                <w:szCs w:val="20"/>
              </w:rPr>
            </w:pPr>
          </w:p>
        </w:tc>
        <w:tc>
          <w:tcPr>
            <w:tcW w:w="0" w:type="auto"/>
          </w:tcPr>
          <w:p w:rsidR="00B161BD" w:rsidRPr="00FB484F" w:rsidRDefault="00B161BD" w:rsidP="00A258B1">
            <w:pPr>
              <w:pStyle w:val="Default"/>
              <w:jc w:val="center"/>
              <w:rPr>
                <w:sz w:val="20"/>
                <w:szCs w:val="20"/>
              </w:rPr>
            </w:pPr>
            <w:r w:rsidRPr="00FB484F">
              <w:rPr>
                <w:sz w:val="20"/>
                <w:szCs w:val="20"/>
              </w:rPr>
              <w:t>0.026%</w:t>
            </w:r>
          </w:p>
        </w:tc>
      </w:tr>
      <w:tr w:rsidR="00B161BD" w:rsidTr="00B161BD">
        <w:trPr>
          <w:trHeight w:val="70"/>
          <w:jc w:val="center"/>
        </w:trPr>
        <w:tc>
          <w:tcPr>
            <w:tcW w:w="1609" w:type="dxa"/>
          </w:tcPr>
          <w:p w:rsidR="00B161BD" w:rsidRPr="00FB484F" w:rsidRDefault="00B161BD" w:rsidP="00B161BD">
            <w:pPr>
              <w:pStyle w:val="Default"/>
              <w:rPr>
                <w:sz w:val="20"/>
                <w:szCs w:val="20"/>
              </w:rPr>
            </w:pPr>
            <w:r w:rsidRPr="00FB484F">
              <w:rPr>
                <w:b/>
                <w:bCs/>
                <w:sz w:val="20"/>
                <w:szCs w:val="20"/>
              </w:rPr>
              <w:t xml:space="preserve">Expanded uncertainty </w:t>
            </w:r>
          </w:p>
        </w:tc>
        <w:tc>
          <w:tcPr>
            <w:tcW w:w="736" w:type="dxa"/>
          </w:tcPr>
          <w:p w:rsidR="00B161BD" w:rsidRPr="00FB484F" w:rsidRDefault="00B161BD" w:rsidP="00A258B1">
            <w:pPr>
              <w:pStyle w:val="Default"/>
              <w:jc w:val="both"/>
              <w:rPr>
                <w:sz w:val="20"/>
                <w:szCs w:val="20"/>
              </w:rPr>
            </w:pPr>
          </w:p>
        </w:tc>
        <w:tc>
          <w:tcPr>
            <w:tcW w:w="0" w:type="auto"/>
          </w:tcPr>
          <w:p w:rsidR="00B161BD" w:rsidRPr="00FB484F" w:rsidRDefault="00B161BD" w:rsidP="00A258B1">
            <w:pPr>
              <w:pStyle w:val="Default"/>
              <w:jc w:val="both"/>
              <w:rPr>
                <w:sz w:val="20"/>
                <w:szCs w:val="20"/>
              </w:rPr>
            </w:pPr>
          </w:p>
        </w:tc>
        <w:tc>
          <w:tcPr>
            <w:tcW w:w="0" w:type="auto"/>
          </w:tcPr>
          <w:p w:rsidR="00B161BD" w:rsidRPr="00FB484F" w:rsidRDefault="00B161BD" w:rsidP="00A258B1">
            <w:pPr>
              <w:pStyle w:val="Default"/>
              <w:jc w:val="center"/>
              <w:rPr>
                <w:sz w:val="20"/>
                <w:szCs w:val="20"/>
              </w:rPr>
            </w:pPr>
            <w:r w:rsidRPr="00FB484F">
              <w:rPr>
                <w:sz w:val="20"/>
                <w:szCs w:val="20"/>
              </w:rPr>
              <w:t>0.05%</w:t>
            </w:r>
          </w:p>
        </w:tc>
      </w:tr>
    </w:tbl>
    <w:p w:rsidR="0070422F" w:rsidRPr="005B05D1" w:rsidRDefault="0070422F" w:rsidP="00A93DFC">
      <w:pPr>
        <w:pStyle w:val="Default"/>
        <w:jc w:val="both"/>
        <w:rPr>
          <w:sz w:val="22"/>
          <w:szCs w:val="22"/>
        </w:rPr>
      </w:pPr>
    </w:p>
    <w:sectPr w:rsidR="0070422F" w:rsidRPr="005B05D1" w:rsidSect="005707C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6F66" w:rsidRDefault="00B26F66" w:rsidP="00145397">
      <w:pPr>
        <w:spacing w:after="0" w:line="240" w:lineRule="auto"/>
      </w:pPr>
      <w:r>
        <w:separator/>
      </w:r>
    </w:p>
  </w:endnote>
  <w:endnote w:type="continuationSeparator" w:id="0">
    <w:p w:rsidR="00B26F66" w:rsidRDefault="00B26F66" w:rsidP="001453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20002A87" w:usb1="00000000" w:usb2="00000000" w:usb3="00000000" w:csb0="000001FF" w:csb1="00000000"/>
  </w:font>
  <w:font w:name="SimSun">
    <w:panose1 w:val="0201060003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47394"/>
      <w:docPartObj>
        <w:docPartGallery w:val="Page Numbers (Bottom of Page)"/>
        <w:docPartUnique/>
      </w:docPartObj>
    </w:sdtPr>
    <w:sdtContent>
      <w:p w:rsidR="003B6A6F" w:rsidRDefault="00B97E6A">
        <w:pPr>
          <w:pStyle w:val="Footer"/>
          <w:jc w:val="right"/>
        </w:pPr>
        <w:fldSimple w:instr=" PAGE   \* MERGEFORMAT ">
          <w:r w:rsidR="00765BF0">
            <w:rPr>
              <w:noProof/>
            </w:rPr>
            <w:t>1</w:t>
          </w:r>
        </w:fldSimple>
      </w:p>
    </w:sdtContent>
  </w:sdt>
  <w:p w:rsidR="003B6A6F" w:rsidRDefault="003B6A6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6F66" w:rsidRDefault="00B26F66" w:rsidP="00145397">
      <w:pPr>
        <w:spacing w:after="0" w:line="240" w:lineRule="auto"/>
      </w:pPr>
      <w:r>
        <w:separator/>
      </w:r>
    </w:p>
  </w:footnote>
  <w:footnote w:type="continuationSeparator" w:id="0">
    <w:p w:rsidR="00B26F66" w:rsidRDefault="00B26F66" w:rsidP="001453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A6F" w:rsidRDefault="003B6A6F">
    <w:pPr>
      <w:pStyle w:val="Header"/>
    </w:pPr>
  </w:p>
  <w:p w:rsidR="003B6A6F" w:rsidRDefault="003B6A6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B6149F"/>
    <w:multiLevelType w:val="hybridMultilevel"/>
    <w:tmpl w:val="9920C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5C3932"/>
    <w:multiLevelType w:val="hybridMultilevel"/>
    <w:tmpl w:val="2328269E"/>
    <w:lvl w:ilvl="0" w:tplc="08AE78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8EC174B"/>
    <w:multiLevelType w:val="hybridMultilevel"/>
    <w:tmpl w:val="B250133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footnotePr>
    <w:footnote w:id="-1"/>
    <w:footnote w:id="0"/>
  </w:footnotePr>
  <w:endnotePr>
    <w:endnote w:id="-1"/>
    <w:endnote w:id="0"/>
  </w:endnotePr>
  <w:compat>
    <w:useFELayout/>
  </w:compat>
  <w:docVars>
    <w:docVar w:name="EN.InstantFormat" w:val="&lt;ENInstantFormat&gt;&lt;Enabled&gt;1&lt;/Enabled&gt;&lt;ScanUnformatted&gt;1&lt;/ScanUnformatted&gt;&lt;ScanChanges&gt;1&lt;/ScanChanges&gt;&lt;Suspended&gt;0&lt;/Suspended&gt;&lt;/ENInstantFormat&gt;"/>
    <w:docVar w:name="EN.Layout" w:val="&lt;ENLayout&gt;&lt;Style&gt;IMEKO&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avezv2dzdp90uezr5a5rs51dsrexfv5sve5&quot;&gt;Coriolis flow meter&lt;record-ids&gt;&lt;item&gt;38&lt;/item&gt;&lt;item&gt;196&lt;/item&gt;&lt;item&gt;200&lt;/item&gt;&lt;item&gt;235&lt;/item&gt;&lt;/record-ids&gt;&lt;/item&gt;&lt;/Libraries&gt;"/>
  </w:docVars>
  <w:rsids>
    <w:rsidRoot w:val="00932A91"/>
    <w:rsid w:val="00017291"/>
    <w:rsid w:val="00040E9D"/>
    <w:rsid w:val="0004539E"/>
    <w:rsid w:val="000702ED"/>
    <w:rsid w:val="000E1693"/>
    <w:rsid w:val="00145397"/>
    <w:rsid w:val="001D1AAE"/>
    <w:rsid w:val="001E3A1A"/>
    <w:rsid w:val="0023188B"/>
    <w:rsid w:val="00235F06"/>
    <w:rsid w:val="00265433"/>
    <w:rsid w:val="002B6617"/>
    <w:rsid w:val="002D7EF5"/>
    <w:rsid w:val="00322749"/>
    <w:rsid w:val="00337B21"/>
    <w:rsid w:val="0037315C"/>
    <w:rsid w:val="003967AD"/>
    <w:rsid w:val="003B6A6F"/>
    <w:rsid w:val="003F2838"/>
    <w:rsid w:val="003F3186"/>
    <w:rsid w:val="00403836"/>
    <w:rsid w:val="0046187E"/>
    <w:rsid w:val="0047484B"/>
    <w:rsid w:val="004C4F5A"/>
    <w:rsid w:val="004F2264"/>
    <w:rsid w:val="004F50E4"/>
    <w:rsid w:val="00503D06"/>
    <w:rsid w:val="00530292"/>
    <w:rsid w:val="0054234D"/>
    <w:rsid w:val="005707C4"/>
    <w:rsid w:val="005B05D1"/>
    <w:rsid w:val="005D5155"/>
    <w:rsid w:val="005E0676"/>
    <w:rsid w:val="00606B84"/>
    <w:rsid w:val="00650552"/>
    <w:rsid w:val="006A72EA"/>
    <w:rsid w:val="006B0587"/>
    <w:rsid w:val="00702DFE"/>
    <w:rsid w:val="0070422F"/>
    <w:rsid w:val="00756CA1"/>
    <w:rsid w:val="00765BF0"/>
    <w:rsid w:val="00774FAE"/>
    <w:rsid w:val="008D06C5"/>
    <w:rsid w:val="00900600"/>
    <w:rsid w:val="00910EE1"/>
    <w:rsid w:val="0091382B"/>
    <w:rsid w:val="00916251"/>
    <w:rsid w:val="00921B13"/>
    <w:rsid w:val="00932A91"/>
    <w:rsid w:val="00980F3F"/>
    <w:rsid w:val="009B3AFF"/>
    <w:rsid w:val="009E3FA8"/>
    <w:rsid w:val="009F30BA"/>
    <w:rsid w:val="00A17491"/>
    <w:rsid w:val="00A50DCF"/>
    <w:rsid w:val="00A812C1"/>
    <w:rsid w:val="00A93DFC"/>
    <w:rsid w:val="00B161BD"/>
    <w:rsid w:val="00B26F66"/>
    <w:rsid w:val="00B3332E"/>
    <w:rsid w:val="00B81A2A"/>
    <w:rsid w:val="00B824F3"/>
    <w:rsid w:val="00B937D3"/>
    <w:rsid w:val="00B94126"/>
    <w:rsid w:val="00B97E6A"/>
    <w:rsid w:val="00BE7C58"/>
    <w:rsid w:val="00BF4EEC"/>
    <w:rsid w:val="00C20130"/>
    <w:rsid w:val="00C22B64"/>
    <w:rsid w:val="00C62972"/>
    <w:rsid w:val="00C74DB5"/>
    <w:rsid w:val="00CB0ED1"/>
    <w:rsid w:val="00CC4BDD"/>
    <w:rsid w:val="00CD5947"/>
    <w:rsid w:val="00CE3FD7"/>
    <w:rsid w:val="00D36E12"/>
    <w:rsid w:val="00D518C0"/>
    <w:rsid w:val="00D608BC"/>
    <w:rsid w:val="00D671F7"/>
    <w:rsid w:val="00D95287"/>
    <w:rsid w:val="00DF1136"/>
    <w:rsid w:val="00E27DDB"/>
    <w:rsid w:val="00E307E4"/>
    <w:rsid w:val="00E33689"/>
    <w:rsid w:val="00E3393C"/>
    <w:rsid w:val="00E72671"/>
    <w:rsid w:val="00E865A6"/>
    <w:rsid w:val="00ED73A0"/>
    <w:rsid w:val="00F57E73"/>
    <w:rsid w:val="00FD150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7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187E"/>
    <w:pPr>
      <w:ind w:left="720"/>
      <w:contextualSpacing/>
    </w:pPr>
  </w:style>
  <w:style w:type="paragraph" w:customStyle="1" w:styleId="Default">
    <w:name w:val="Default"/>
    <w:rsid w:val="00E72671"/>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6A72EA"/>
    <w:rPr>
      <w:color w:val="808080"/>
    </w:rPr>
  </w:style>
  <w:style w:type="paragraph" w:styleId="BalloonText">
    <w:name w:val="Balloon Text"/>
    <w:basedOn w:val="Normal"/>
    <w:link w:val="BalloonTextChar"/>
    <w:uiPriority w:val="99"/>
    <w:semiHidden/>
    <w:unhideWhenUsed/>
    <w:rsid w:val="006A72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72EA"/>
    <w:rPr>
      <w:rFonts w:ascii="Tahoma" w:hAnsi="Tahoma" w:cs="Tahoma"/>
      <w:sz w:val="16"/>
      <w:szCs w:val="16"/>
    </w:rPr>
  </w:style>
  <w:style w:type="paragraph" w:styleId="PlainText">
    <w:name w:val="Plain Text"/>
    <w:basedOn w:val="Normal"/>
    <w:link w:val="PlainTextChar"/>
    <w:uiPriority w:val="99"/>
    <w:semiHidden/>
    <w:unhideWhenUsed/>
    <w:rsid w:val="00145397"/>
    <w:pPr>
      <w:spacing w:after="0" w:line="240" w:lineRule="auto"/>
    </w:pPr>
    <w:rPr>
      <w:rFonts w:ascii="Consolas" w:eastAsia="Calibri" w:hAnsi="Consolas" w:cs="Times New Roman"/>
      <w:sz w:val="21"/>
      <w:szCs w:val="21"/>
      <w:lang w:val="en-SG" w:eastAsia="en-US"/>
    </w:rPr>
  </w:style>
  <w:style w:type="character" w:customStyle="1" w:styleId="PlainTextChar">
    <w:name w:val="Plain Text Char"/>
    <w:basedOn w:val="DefaultParagraphFont"/>
    <w:link w:val="PlainText"/>
    <w:uiPriority w:val="99"/>
    <w:semiHidden/>
    <w:rsid w:val="00145397"/>
    <w:rPr>
      <w:rFonts w:ascii="Consolas" w:eastAsia="Calibri" w:hAnsi="Consolas" w:cs="Times New Roman"/>
      <w:sz w:val="21"/>
      <w:szCs w:val="21"/>
      <w:lang w:val="en-SG" w:eastAsia="en-US"/>
    </w:rPr>
  </w:style>
  <w:style w:type="paragraph" w:styleId="Header">
    <w:name w:val="header"/>
    <w:basedOn w:val="Normal"/>
    <w:link w:val="HeaderChar"/>
    <w:uiPriority w:val="99"/>
    <w:semiHidden/>
    <w:unhideWhenUsed/>
    <w:rsid w:val="0014539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45397"/>
  </w:style>
  <w:style w:type="paragraph" w:styleId="Footer">
    <w:name w:val="footer"/>
    <w:basedOn w:val="Normal"/>
    <w:link w:val="FooterChar"/>
    <w:unhideWhenUsed/>
    <w:rsid w:val="001453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5397"/>
  </w:style>
  <w:style w:type="table" w:styleId="TableGrid">
    <w:name w:val="Table Grid"/>
    <w:basedOn w:val="TableNormal"/>
    <w:uiPriority w:val="59"/>
    <w:rsid w:val="009E3F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318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96C2A1-EF03-40EF-A3C1-1D8E309C3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2190</Words>
  <Characters>12488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 Jian</dc:creator>
  <cp:lastModifiedBy>rmluo</cp:lastModifiedBy>
  <cp:revision>7</cp:revision>
  <dcterms:created xsi:type="dcterms:W3CDTF">2013-06-26T06:31:00Z</dcterms:created>
  <dcterms:modified xsi:type="dcterms:W3CDTF">2013-07-02T09:22:00Z</dcterms:modified>
</cp:coreProperties>
</file>