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552E3" w14:textId="1F9A8AE0" w:rsidR="00F649F2" w:rsidRPr="00CB4774" w:rsidRDefault="006F581C" w:rsidP="008608DF">
      <w:pPr>
        <w:spacing w:after="0" w:line="360" w:lineRule="auto"/>
        <w:rPr>
          <w:rFonts w:ascii="Times New Roman" w:eastAsia="Times New Roman" w:hAnsi="Times New Roman" w:cs="Times New Roman"/>
          <w:sz w:val="24"/>
          <w:szCs w:val="24"/>
          <w:lang w:val="en-SG"/>
        </w:rPr>
      </w:pPr>
      <w:r>
        <w:rPr>
          <w:rFonts w:ascii="Times New Roman" w:hAnsi="Times New Roman" w:cs="Times New Roman"/>
          <w:b/>
          <w:sz w:val="28"/>
          <w:szCs w:val="28"/>
        </w:rPr>
        <w:t>Spintronic</w:t>
      </w:r>
      <w:r w:rsidRPr="006F581C">
        <w:rPr>
          <w:rFonts w:ascii="Times New Roman" w:hAnsi="Times New Roman" w:cs="Times New Roman"/>
          <w:b/>
          <w:sz w:val="28"/>
          <w:szCs w:val="28"/>
        </w:rPr>
        <w:t xml:space="preserve"> Devices</w:t>
      </w:r>
      <w:r w:rsidR="00AC066B">
        <w:rPr>
          <w:rFonts w:ascii="Times New Roman" w:hAnsi="Times New Roman" w:cs="Times New Roman"/>
          <w:b/>
          <w:sz w:val="28"/>
          <w:szCs w:val="28"/>
        </w:rPr>
        <w:t xml:space="preserve"> </w:t>
      </w:r>
      <w:r w:rsidR="00AC066B" w:rsidRPr="00AC066B">
        <w:rPr>
          <w:rFonts w:ascii="Times New Roman" w:hAnsi="Times New Roman" w:cs="Times New Roman"/>
          <w:b/>
          <w:sz w:val="28"/>
          <w:szCs w:val="28"/>
        </w:rPr>
        <w:t>for</w:t>
      </w:r>
      <w:r w:rsidR="00AC066B">
        <w:rPr>
          <w:rFonts w:ascii="Times New Roman" w:hAnsi="Times New Roman" w:cs="Times New Roman"/>
          <w:b/>
          <w:sz w:val="28"/>
          <w:szCs w:val="28"/>
        </w:rPr>
        <w:t xml:space="preserve"> </w:t>
      </w:r>
      <w:r w:rsidR="00802250">
        <w:rPr>
          <w:rFonts w:ascii="Times New Roman" w:hAnsi="Times New Roman" w:cs="Times New Roman"/>
          <w:b/>
          <w:sz w:val="28"/>
          <w:szCs w:val="28"/>
        </w:rPr>
        <w:t xml:space="preserve">High-density Memory and </w:t>
      </w:r>
      <w:r w:rsidR="00AC066B" w:rsidRPr="00AC066B">
        <w:rPr>
          <w:rFonts w:ascii="Times New Roman" w:hAnsi="Times New Roman" w:cs="Times New Roman"/>
          <w:b/>
          <w:sz w:val="28"/>
          <w:szCs w:val="28"/>
        </w:rPr>
        <w:t>Neuromorphic Computing</w:t>
      </w:r>
      <w:r w:rsidR="00186C74">
        <w:rPr>
          <w:rFonts w:ascii="Times New Roman" w:hAnsi="Times New Roman" w:cs="Times New Roman"/>
          <w:b/>
          <w:sz w:val="28"/>
          <w:szCs w:val="28"/>
        </w:rPr>
        <w:t xml:space="preserve"> – A Review</w:t>
      </w:r>
    </w:p>
    <w:p w14:paraId="2A8DC9AA" w14:textId="77777777" w:rsidR="00694C8A" w:rsidRDefault="00694C8A" w:rsidP="00495E20">
      <w:pPr>
        <w:spacing w:after="0" w:line="360" w:lineRule="auto"/>
        <w:jc w:val="center"/>
        <w:rPr>
          <w:rFonts w:ascii="Times New Roman" w:eastAsia="Times New Roman" w:hAnsi="Times New Roman" w:cs="Times New Roman"/>
          <w:sz w:val="24"/>
          <w:szCs w:val="24"/>
        </w:rPr>
      </w:pPr>
    </w:p>
    <w:p w14:paraId="75B84207" w14:textId="7B335D9A" w:rsidR="006224DA" w:rsidRPr="00C16486" w:rsidRDefault="006224DA" w:rsidP="00495E20">
      <w:pPr>
        <w:spacing w:after="0" w:line="360" w:lineRule="auto"/>
        <w:jc w:val="center"/>
        <w:rPr>
          <w:rFonts w:ascii="Times New Roman" w:hAnsi="Times New Roman" w:cs="Times New Roman"/>
          <w:sz w:val="24"/>
          <w:szCs w:val="24"/>
          <w:vertAlign w:val="superscript"/>
        </w:rPr>
      </w:pPr>
      <w:r w:rsidRPr="00C16486">
        <w:rPr>
          <w:rFonts w:ascii="Times New Roman" w:eastAsia="Times New Roman" w:hAnsi="Times New Roman" w:cs="Times New Roman"/>
          <w:sz w:val="24"/>
          <w:szCs w:val="24"/>
        </w:rPr>
        <w:t>BingJin Chen</w:t>
      </w:r>
      <w:r w:rsidR="005C10F2" w:rsidRPr="00C16486">
        <w:rPr>
          <w:rStyle w:val="FootnoteReference"/>
        </w:rPr>
        <w:footnoteReference w:customMarkFollows="1" w:id="1"/>
        <w:t>a</w:t>
      </w:r>
      <w:r w:rsidR="005C10F2" w:rsidRPr="00C16486">
        <w:rPr>
          <w:rStyle w:val="FootnoteReference"/>
          <w:rFonts w:ascii="Times New Roman" w:hAnsi="Times New Roman" w:cs="Times New Roman"/>
        </w:rPr>
        <w:t>,</w:t>
      </w:r>
      <w:r w:rsidRPr="00C16486">
        <w:rPr>
          <w:rStyle w:val="FootnoteReference"/>
          <w:rFonts w:ascii="Times New Roman" w:hAnsi="Times New Roman" w:cs="Times New Roman"/>
        </w:rPr>
        <w:t>1</w:t>
      </w:r>
      <w:r w:rsidR="00627C50" w:rsidRPr="00C16486">
        <w:rPr>
          <w:rFonts w:ascii="Times New Roman" w:hAnsi="Times New Roman" w:cs="Times New Roman"/>
          <w:sz w:val="24"/>
          <w:szCs w:val="24"/>
        </w:rPr>
        <w:t xml:space="preserve">, </w:t>
      </w:r>
      <w:r w:rsidR="00C61379" w:rsidRPr="00C16486">
        <w:rPr>
          <w:rFonts w:ascii="Times New Roman" w:hAnsi="Times New Roman" w:cs="Times New Roman"/>
          <w:sz w:val="24"/>
          <w:szCs w:val="24"/>
        </w:rPr>
        <w:t>Minggang Zeng</w:t>
      </w:r>
      <w:r w:rsidR="000133BB" w:rsidRPr="00C16486">
        <w:rPr>
          <w:rFonts w:ascii="Times New Roman" w:hAnsi="Times New Roman" w:cs="Times New Roman"/>
          <w:sz w:val="24"/>
          <w:szCs w:val="24"/>
          <w:vertAlign w:val="superscript"/>
        </w:rPr>
        <w:t>2</w:t>
      </w:r>
      <w:r w:rsidR="00C61379" w:rsidRPr="00C16486">
        <w:rPr>
          <w:rFonts w:ascii="Times New Roman" w:hAnsi="Times New Roman" w:cs="Times New Roman"/>
          <w:sz w:val="24"/>
          <w:szCs w:val="24"/>
        </w:rPr>
        <w:t xml:space="preserve">, </w:t>
      </w:r>
      <w:r w:rsidR="00627C50" w:rsidRPr="00C16486">
        <w:rPr>
          <w:rFonts w:ascii="Times New Roman" w:hAnsi="Times New Roman" w:cs="Times New Roman"/>
          <w:sz w:val="24"/>
          <w:szCs w:val="24"/>
        </w:rPr>
        <w:t>Khoong Hong Khoo</w:t>
      </w:r>
      <w:r w:rsidR="00627C50" w:rsidRPr="00C16486">
        <w:rPr>
          <w:rFonts w:ascii="Times New Roman" w:hAnsi="Times New Roman" w:cs="Times New Roman"/>
          <w:sz w:val="24"/>
          <w:szCs w:val="24"/>
          <w:vertAlign w:val="superscript"/>
        </w:rPr>
        <w:t>1</w:t>
      </w:r>
      <w:r w:rsidR="00627C50" w:rsidRPr="00C16486">
        <w:rPr>
          <w:rFonts w:ascii="Times New Roman" w:hAnsi="Times New Roman" w:cs="Times New Roman"/>
          <w:sz w:val="24"/>
          <w:szCs w:val="24"/>
        </w:rPr>
        <w:t>,</w:t>
      </w:r>
      <w:r w:rsidR="000D7278">
        <w:rPr>
          <w:rFonts w:ascii="Times New Roman" w:hAnsi="Times New Roman" w:cs="Times New Roman"/>
          <w:sz w:val="24"/>
          <w:szCs w:val="24"/>
        </w:rPr>
        <w:t xml:space="preserve"> </w:t>
      </w:r>
      <w:r w:rsidR="00B54C17" w:rsidRPr="00C16486">
        <w:rPr>
          <w:rFonts w:ascii="Times New Roman" w:hAnsi="Times New Roman" w:cs="Times New Roman"/>
          <w:sz w:val="24"/>
          <w:szCs w:val="24"/>
        </w:rPr>
        <w:t>Shunsuke Fukami</w:t>
      </w:r>
      <w:r w:rsidR="004D77CA">
        <w:rPr>
          <w:rFonts w:ascii="Times New Roman" w:hAnsi="Times New Roman" w:cs="Times New Roman"/>
          <w:sz w:val="24"/>
          <w:szCs w:val="24"/>
          <w:vertAlign w:val="superscript"/>
        </w:rPr>
        <w:t>3</w:t>
      </w:r>
      <w:r w:rsidR="00B54C17" w:rsidRPr="00C16486">
        <w:rPr>
          <w:rFonts w:ascii="Times New Roman" w:hAnsi="Times New Roman" w:cs="Times New Roman"/>
          <w:sz w:val="24"/>
          <w:szCs w:val="24"/>
          <w:vertAlign w:val="superscript"/>
        </w:rPr>
        <w:t>,</w:t>
      </w:r>
      <w:r w:rsidR="004D77CA">
        <w:rPr>
          <w:rFonts w:ascii="Times New Roman" w:hAnsi="Times New Roman" w:cs="Times New Roman"/>
          <w:sz w:val="24"/>
          <w:szCs w:val="24"/>
          <w:vertAlign w:val="superscript"/>
        </w:rPr>
        <w:t>4</w:t>
      </w:r>
      <w:r w:rsidR="00B54C17" w:rsidRPr="00C16486">
        <w:rPr>
          <w:rFonts w:ascii="Times New Roman" w:hAnsi="Times New Roman" w:cs="Times New Roman"/>
          <w:sz w:val="24"/>
          <w:szCs w:val="24"/>
        </w:rPr>
        <w:t xml:space="preserve">, </w:t>
      </w:r>
      <w:r w:rsidR="00E91A0E" w:rsidRPr="00C16486">
        <w:rPr>
          <w:rFonts w:ascii="Times New Roman" w:hAnsi="Times New Roman" w:cs="Times New Roman"/>
          <w:sz w:val="24"/>
          <w:szCs w:val="24"/>
        </w:rPr>
        <w:t>Sai Li</w:t>
      </w:r>
      <w:r w:rsidR="004D77CA">
        <w:rPr>
          <w:rFonts w:ascii="Times New Roman" w:hAnsi="Times New Roman" w:cs="Times New Roman"/>
          <w:sz w:val="24"/>
          <w:szCs w:val="24"/>
          <w:vertAlign w:val="superscript"/>
        </w:rPr>
        <w:t>5</w:t>
      </w:r>
      <w:r w:rsidR="00E91A0E" w:rsidRPr="00C16486">
        <w:rPr>
          <w:rFonts w:ascii="Times New Roman" w:hAnsi="Times New Roman" w:cs="Times New Roman"/>
          <w:sz w:val="24"/>
          <w:szCs w:val="24"/>
        </w:rPr>
        <w:t>, Weisheng Zhao</w:t>
      </w:r>
      <w:r w:rsidR="004D77CA">
        <w:rPr>
          <w:rFonts w:ascii="Times New Roman" w:hAnsi="Times New Roman" w:cs="Times New Roman"/>
          <w:sz w:val="24"/>
          <w:szCs w:val="24"/>
          <w:vertAlign w:val="superscript"/>
        </w:rPr>
        <w:t>6</w:t>
      </w:r>
      <w:r w:rsidR="00E91A0E" w:rsidRPr="00C16486">
        <w:rPr>
          <w:rFonts w:ascii="Times New Roman" w:hAnsi="Times New Roman" w:cs="Times New Roman"/>
          <w:sz w:val="24"/>
          <w:szCs w:val="24"/>
        </w:rPr>
        <w:t xml:space="preserve">, </w:t>
      </w:r>
      <w:r w:rsidR="00194A4C">
        <w:rPr>
          <w:rFonts w:ascii="Times New Roman" w:hAnsi="Times New Roman" w:cs="Times New Roman"/>
          <w:sz w:val="24"/>
          <w:szCs w:val="24"/>
        </w:rPr>
        <w:t>Stuart S. P. Parkin</w:t>
      </w:r>
      <w:r w:rsidR="004D77CA">
        <w:rPr>
          <w:rFonts w:ascii="Times New Roman" w:hAnsi="Times New Roman" w:cs="Times New Roman"/>
          <w:sz w:val="24"/>
          <w:szCs w:val="24"/>
          <w:vertAlign w:val="superscript"/>
        </w:rPr>
        <w:t>7</w:t>
      </w:r>
      <w:r w:rsidR="00194A4C">
        <w:rPr>
          <w:rFonts w:ascii="Times New Roman" w:hAnsi="Times New Roman" w:cs="Times New Roman"/>
          <w:sz w:val="24"/>
          <w:szCs w:val="24"/>
        </w:rPr>
        <w:t xml:space="preserve">, </w:t>
      </w:r>
      <w:r w:rsidR="00835DA9" w:rsidRPr="00C16486">
        <w:rPr>
          <w:rFonts w:ascii="Times New Roman" w:hAnsi="Times New Roman" w:cs="Times New Roman"/>
          <w:sz w:val="24"/>
          <w:szCs w:val="24"/>
        </w:rPr>
        <w:t>S.N. Piramanayagam</w:t>
      </w:r>
      <w:r w:rsidR="00835DA9" w:rsidRPr="00835DA9">
        <w:rPr>
          <w:rFonts w:ascii="Times New Roman" w:hAnsi="Times New Roman" w:cs="Times New Roman"/>
          <w:sz w:val="24"/>
          <w:szCs w:val="24"/>
          <w:vertAlign w:val="superscript"/>
        </w:rPr>
        <w:t>a,</w:t>
      </w:r>
      <w:r w:rsidR="004D77CA">
        <w:rPr>
          <w:rFonts w:ascii="Times New Roman" w:hAnsi="Times New Roman" w:cs="Times New Roman"/>
          <w:sz w:val="24"/>
          <w:szCs w:val="24"/>
          <w:vertAlign w:val="superscript"/>
        </w:rPr>
        <w:t>8</w:t>
      </w:r>
      <w:r w:rsidR="00835DA9">
        <w:rPr>
          <w:rFonts w:ascii="Times New Roman" w:hAnsi="Times New Roman" w:cs="Times New Roman"/>
          <w:sz w:val="24"/>
          <w:szCs w:val="24"/>
          <w:vertAlign w:val="superscript"/>
        </w:rPr>
        <w:t xml:space="preserve"> </w:t>
      </w:r>
      <w:r w:rsidRPr="00C16486">
        <w:rPr>
          <w:rFonts w:ascii="Times New Roman" w:hAnsi="Times New Roman" w:cs="Times New Roman"/>
          <w:sz w:val="24"/>
          <w:szCs w:val="24"/>
        </w:rPr>
        <w:t>and Sze Ter Lim</w:t>
      </w:r>
      <w:r w:rsidR="005C10F2" w:rsidRPr="00C16486">
        <w:rPr>
          <w:rStyle w:val="FootnoteReference"/>
          <w:rFonts w:ascii="Times New Roman" w:hAnsi="Times New Roman" w:cs="Times New Roman"/>
        </w:rPr>
        <w:t>a,</w:t>
      </w:r>
      <w:r w:rsidR="00194A4C" w:rsidRPr="00194A4C">
        <w:rPr>
          <w:rFonts w:ascii="Times New Roman" w:hAnsi="Times New Roman" w:cs="Times New Roman"/>
          <w:vertAlign w:val="superscript"/>
        </w:rPr>
        <w:t>9</w:t>
      </w:r>
    </w:p>
    <w:p w14:paraId="38C9EBFF" w14:textId="77777777" w:rsidR="006224DA" w:rsidRPr="00B54C17" w:rsidRDefault="006224DA" w:rsidP="00495E20">
      <w:pPr>
        <w:spacing w:after="0" w:line="360" w:lineRule="auto"/>
        <w:jc w:val="center"/>
        <w:rPr>
          <w:rFonts w:ascii="Times New Roman" w:hAnsi="Times New Roman" w:cs="Times New Roman"/>
          <w:i/>
          <w:iCs/>
          <w:sz w:val="20"/>
          <w:szCs w:val="20"/>
          <w:vertAlign w:val="superscript"/>
        </w:rPr>
      </w:pPr>
    </w:p>
    <w:p w14:paraId="356F6D61" w14:textId="451098BE" w:rsidR="006224DA" w:rsidRPr="00B54C17" w:rsidRDefault="006224DA" w:rsidP="00495E20">
      <w:pPr>
        <w:spacing w:after="0" w:line="360" w:lineRule="auto"/>
        <w:jc w:val="center"/>
        <w:rPr>
          <w:rFonts w:ascii="Times New Roman" w:hAnsi="Times New Roman" w:cs="Times New Roman"/>
          <w:i/>
          <w:iCs/>
          <w:sz w:val="20"/>
          <w:szCs w:val="20"/>
        </w:rPr>
      </w:pPr>
      <w:r w:rsidRPr="00B54C17">
        <w:rPr>
          <w:rFonts w:ascii="Times New Roman" w:hAnsi="Times New Roman" w:cs="Times New Roman"/>
          <w:i/>
          <w:iCs/>
          <w:sz w:val="20"/>
          <w:szCs w:val="20"/>
          <w:vertAlign w:val="superscript"/>
        </w:rPr>
        <w:t>1</w:t>
      </w:r>
      <w:r w:rsidRPr="00B54C17">
        <w:rPr>
          <w:rFonts w:ascii="Times New Roman" w:hAnsi="Times New Roman" w:cs="Times New Roman"/>
          <w:i/>
          <w:iCs/>
          <w:sz w:val="20"/>
          <w:szCs w:val="20"/>
        </w:rPr>
        <w:t>Institute of High Performance Computing (IHPC), Agency for Science, Technology and Research (A*STAR), 1 Fusionopolis Way, #16-16 Connexis, Singapore 138632</w:t>
      </w:r>
      <w:r w:rsidR="00400ABE">
        <w:rPr>
          <w:rFonts w:ascii="Times New Roman" w:hAnsi="Times New Roman" w:cs="Times New Roman"/>
          <w:i/>
          <w:iCs/>
          <w:sz w:val="20"/>
          <w:szCs w:val="20"/>
        </w:rPr>
        <w:t>, Republic of Singapore</w:t>
      </w:r>
    </w:p>
    <w:p w14:paraId="72CD053B" w14:textId="2A8C1550" w:rsidR="00056133" w:rsidRPr="00B54C17" w:rsidRDefault="000133BB" w:rsidP="00495E20">
      <w:pPr>
        <w:spacing w:after="0" w:line="360" w:lineRule="auto"/>
        <w:jc w:val="center"/>
        <w:rPr>
          <w:rFonts w:ascii="Times New Roman" w:hAnsi="Times New Roman" w:cs="Times New Roman"/>
          <w:i/>
          <w:iCs/>
          <w:sz w:val="20"/>
          <w:szCs w:val="20"/>
        </w:rPr>
      </w:pPr>
      <w:r w:rsidRPr="00B54C17">
        <w:rPr>
          <w:rFonts w:ascii="Times New Roman" w:hAnsi="Times New Roman" w:cs="Times New Roman"/>
          <w:i/>
          <w:iCs/>
          <w:sz w:val="20"/>
          <w:szCs w:val="20"/>
          <w:vertAlign w:val="superscript"/>
        </w:rPr>
        <w:t>2</w:t>
      </w:r>
      <w:r w:rsidR="00056133" w:rsidRPr="00B54C17">
        <w:rPr>
          <w:rFonts w:ascii="Times New Roman" w:hAnsi="Times New Roman" w:cs="Times New Roman"/>
          <w:i/>
          <w:iCs/>
          <w:sz w:val="20"/>
          <w:szCs w:val="20"/>
        </w:rPr>
        <w:t>Institute for Infocomm Research (I2R), Agency for Science, Technology and Research (A*STAR),</w:t>
      </w:r>
    </w:p>
    <w:p w14:paraId="7E68CCA4" w14:textId="6F16B8DA" w:rsidR="00056133" w:rsidRPr="00B54C17" w:rsidRDefault="00056133" w:rsidP="00495E20">
      <w:pPr>
        <w:spacing w:after="0" w:line="360" w:lineRule="auto"/>
        <w:jc w:val="center"/>
        <w:rPr>
          <w:rFonts w:ascii="Times New Roman" w:hAnsi="Times New Roman" w:cs="Times New Roman"/>
          <w:i/>
          <w:iCs/>
          <w:sz w:val="20"/>
          <w:szCs w:val="20"/>
        </w:rPr>
      </w:pPr>
      <w:r w:rsidRPr="00B54C17">
        <w:rPr>
          <w:rFonts w:ascii="Times New Roman" w:hAnsi="Times New Roman" w:cs="Times New Roman"/>
          <w:i/>
          <w:iCs/>
          <w:sz w:val="20"/>
          <w:szCs w:val="20"/>
        </w:rPr>
        <w:t>1 Fusionopolis Way, #21-01 Connexis, Singapore 138632</w:t>
      </w:r>
    </w:p>
    <w:p w14:paraId="399A2BA3" w14:textId="4CEA7ED4" w:rsidR="00B54C17" w:rsidRPr="00B54C17" w:rsidRDefault="004D77CA" w:rsidP="004D77CA">
      <w:pPr>
        <w:spacing w:after="0" w:line="360" w:lineRule="auto"/>
        <w:jc w:val="center"/>
        <w:rPr>
          <w:rFonts w:ascii="Times New Roman" w:hAnsi="Times New Roman" w:cs="Times New Roman"/>
          <w:i/>
          <w:iCs/>
          <w:sz w:val="20"/>
          <w:szCs w:val="20"/>
        </w:rPr>
      </w:pPr>
      <w:r>
        <w:rPr>
          <w:rFonts w:ascii="Times New Roman" w:hAnsi="Times New Roman" w:cs="Times New Roman"/>
          <w:i/>
          <w:iCs/>
          <w:sz w:val="20"/>
          <w:szCs w:val="20"/>
          <w:vertAlign w:val="superscript"/>
        </w:rPr>
        <w:t>3</w:t>
      </w:r>
      <w:r w:rsidR="00B54C17" w:rsidRPr="00B54C17">
        <w:rPr>
          <w:rFonts w:ascii="Times New Roman" w:hAnsi="Times New Roman" w:cs="Times New Roman"/>
          <w:i/>
          <w:iCs/>
          <w:sz w:val="20"/>
          <w:szCs w:val="20"/>
        </w:rPr>
        <w:t>Research Institute of Electrical Communication, Tohoku University, Sendai 980-8577, Japan</w:t>
      </w:r>
    </w:p>
    <w:p w14:paraId="2FD34924" w14:textId="7BBE2AE8" w:rsidR="00013C03" w:rsidRDefault="004D77CA" w:rsidP="00495E20">
      <w:pPr>
        <w:spacing w:after="0" w:line="360" w:lineRule="auto"/>
        <w:jc w:val="center"/>
        <w:rPr>
          <w:rFonts w:ascii="Times New Roman" w:hAnsi="Times New Roman" w:cs="Times New Roman"/>
          <w:i/>
          <w:iCs/>
          <w:sz w:val="20"/>
          <w:szCs w:val="20"/>
        </w:rPr>
      </w:pPr>
      <w:r>
        <w:rPr>
          <w:rFonts w:ascii="Times New Roman" w:hAnsi="Times New Roman" w:cs="Times New Roman"/>
          <w:i/>
          <w:iCs/>
          <w:sz w:val="20"/>
          <w:szCs w:val="20"/>
          <w:vertAlign w:val="superscript"/>
        </w:rPr>
        <w:t>4</w:t>
      </w:r>
      <w:r w:rsidR="00B54C17" w:rsidRPr="00B54C17">
        <w:rPr>
          <w:rFonts w:ascii="Times New Roman" w:hAnsi="Times New Roman" w:cs="Times New Roman"/>
          <w:i/>
          <w:iCs/>
          <w:sz w:val="20"/>
          <w:szCs w:val="20"/>
        </w:rPr>
        <w:t>Center for Science and Innovation in Spintronics, Tohoku University, Sendai 980-8577, Japan</w:t>
      </w:r>
    </w:p>
    <w:p w14:paraId="718CF161" w14:textId="6B3CC96C" w:rsidR="00D123E7" w:rsidRPr="00C16486" w:rsidRDefault="004D77CA" w:rsidP="00495E20">
      <w:pPr>
        <w:spacing w:after="0" w:line="360" w:lineRule="auto"/>
        <w:rPr>
          <w:rFonts w:ascii="Times New Roman" w:hAnsi="Times New Roman" w:cs="Times New Roman"/>
          <w:i/>
          <w:iCs/>
          <w:sz w:val="20"/>
          <w:szCs w:val="20"/>
        </w:rPr>
      </w:pPr>
      <w:r>
        <w:rPr>
          <w:rFonts w:ascii="Times New Roman" w:hAnsi="Times New Roman" w:cs="Times New Roman"/>
          <w:i/>
          <w:iCs/>
          <w:sz w:val="20"/>
          <w:szCs w:val="20"/>
          <w:vertAlign w:val="superscript"/>
        </w:rPr>
        <w:t>5</w:t>
      </w:r>
      <w:r w:rsidR="00E91A0E" w:rsidRPr="00C16486">
        <w:rPr>
          <w:rFonts w:ascii="Times New Roman" w:hAnsi="Times New Roman" w:cs="Times New Roman"/>
          <w:i/>
          <w:iCs/>
          <w:sz w:val="20"/>
          <w:szCs w:val="20"/>
        </w:rPr>
        <w:t>Fert Beijing Institute, School of Computer Science and Engineering, Beihang University, Beijing, China</w:t>
      </w:r>
    </w:p>
    <w:p w14:paraId="3F1A70AF" w14:textId="5180649D" w:rsidR="00E91A0E" w:rsidRPr="00C16486" w:rsidRDefault="004D77CA" w:rsidP="00495E20">
      <w:pPr>
        <w:spacing w:after="0" w:line="360" w:lineRule="auto"/>
        <w:rPr>
          <w:rFonts w:ascii="Times New Roman" w:hAnsi="Times New Roman" w:cs="Times New Roman"/>
          <w:i/>
          <w:iCs/>
          <w:sz w:val="20"/>
          <w:szCs w:val="20"/>
        </w:rPr>
      </w:pPr>
      <w:r>
        <w:rPr>
          <w:rFonts w:ascii="Times New Roman" w:hAnsi="Times New Roman" w:cs="Times New Roman"/>
          <w:i/>
          <w:iCs/>
          <w:sz w:val="20"/>
          <w:szCs w:val="20"/>
          <w:vertAlign w:val="superscript"/>
        </w:rPr>
        <w:t>6</w:t>
      </w:r>
      <w:r w:rsidR="00E91A0E" w:rsidRPr="00C16486">
        <w:rPr>
          <w:rFonts w:ascii="Times New Roman" w:hAnsi="Times New Roman" w:cs="Times New Roman"/>
          <w:i/>
          <w:iCs/>
          <w:sz w:val="20"/>
          <w:szCs w:val="20"/>
        </w:rPr>
        <w:t>Fert Beijing Institute, School of Integrated Circuit Science and Engineering, Beihang University, Beijing, China</w:t>
      </w:r>
    </w:p>
    <w:p w14:paraId="613D5427" w14:textId="42D75512" w:rsidR="00835DA9" w:rsidRDefault="004D77CA" w:rsidP="00694C8A">
      <w:pPr>
        <w:spacing w:after="0" w:line="360" w:lineRule="auto"/>
        <w:jc w:val="center"/>
        <w:rPr>
          <w:rFonts w:ascii="Times New Roman" w:hAnsi="Times New Roman" w:cs="Times New Roman"/>
          <w:i/>
          <w:iCs/>
          <w:sz w:val="20"/>
          <w:szCs w:val="20"/>
        </w:rPr>
      </w:pPr>
      <w:r>
        <w:rPr>
          <w:rFonts w:ascii="Times New Roman" w:hAnsi="Times New Roman" w:cs="Times New Roman"/>
          <w:i/>
          <w:iCs/>
          <w:sz w:val="20"/>
          <w:szCs w:val="20"/>
          <w:vertAlign w:val="superscript"/>
        </w:rPr>
        <w:t>7</w:t>
      </w:r>
      <w:r w:rsidR="00835DA9" w:rsidRPr="00835DA9">
        <w:rPr>
          <w:rFonts w:ascii="Times New Roman" w:hAnsi="Times New Roman" w:cs="Times New Roman"/>
          <w:i/>
          <w:iCs/>
          <w:sz w:val="20"/>
          <w:szCs w:val="20"/>
        </w:rPr>
        <w:t>Max Planck Institute of Microstructure Physics, Weinberg 2, 06120 Halle, Germany</w:t>
      </w:r>
      <w:r w:rsidR="00AF7ABF" w:rsidRPr="00835DA9">
        <w:rPr>
          <w:rFonts w:ascii="Times New Roman" w:hAnsi="Times New Roman" w:cs="Times New Roman"/>
          <w:i/>
          <w:iCs/>
          <w:sz w:val="20"/>
          <w:szCs w:val="20"/>
        </w:rPr>
        <w:tab/>
      </w:r>
    </w:p>
    <w:p w14:paraId="6EF8B91B" w14:textId="619BAFD9" w:rsidR="004D77CA" w:rsidRPr="00B54C17" w:rsidRDefault="004D77CA" w:rsidP="004D77CA">
      <w:pPr>
        <w:pStyle w:val="ListParagraph"/>
        <w:spacing w:after="0" w:line="360" w:lineRule="auto"/>
        <w:rPr>
          <w:rFonts w:ascii="Times New Roman" w:hAnsi="Times New Roman" w:cs="Times New Roman"/>
          <w:i/>
          <w:iCs/>
          <w:sz w:val="20"/>
          <w:szCs w:val="20"/>
        </w:rPr>
      </w:pPr>
      <w:r>
        <w:rPr>
          <w:rFonts w:ascii="Times New Roman" w:hAnsi="Times New Roman" w:cs="Times New Roman"/>
          <w:i/>
          <w:iCs/>
          <w:sz w:val="20"/>
          <w:szCs w:val="20"/>
          <w:vertAlign w:val="superscript"/>
        </w:rPr>
        <w:t>8</w:t>
      </w:r>
      <w:r w:rsidRPr="00B54C17">
        <w:rPr>
          <w:rFonts w:ascii="Times New Roman" w:hAnsi="Times New Roman" w:cs="Times New Roman"/>
          <w:i/>
          <w:iCs/>
          <w:sz w:val="20"/>
          <w:szCs w:val="20"/>
        </w:rPr>
        <w:t>School of Physical and Mathematical Sciences, Nanyang Technological University, Singapore</w:t>
      </w:r>
      <w:r>
        <w:rPr>
          <w:rFonts w:ascii="Times New Roman" w:hAnsi="Times New Roman" w:cs="Times New Roman"/>
          <w:i/>
          <w:iCs/>
          <w:sz w:val="20"/>
          <w:szCs w:val="20"/>
        </w:rPr>
        <w:t xml:space="preserve"> 637371</w:t>
      </w:r>
    </w:p>
    <w:p w14:paraId="3B734BA8" w14:textId="0007C881" w:rsidR="00694C8A" w:rsidRPr="00B54C17" w:rsidRDefault="00835DA9" w:rsidP="00694C8A">
      <w:pPr>
        <w:spacing w:after="0" w:line="360" w:lineRule="auto"/>
        <w:jc w:val="center"/>
        <w:rPr>
          <w:rFonts w:ascii="Times New Roman" w:hAnsi="Times New Roman" w:cs="Times New Roman"/>
          <w:i/>
          <w:iCs/>
          <w:sz w:val="20"/>
          <w:szCs w:val="20"/>
        </w:rPr>
      </w:pPr>
      <w:r>
        <w:rPr>
          <w:rFonts w:ascii="Times New Roman" w:hAnsi="Times New Roman" w:cs="Times New Roman"/>
          <w:i/>
          <w:iCs/>
          <w:sz w:val="20"/>
          <w:szCs w:val="20"/>
          <w:vertAlign w:val="superscript"/>
        </w:rPr>
        <w:t>9</w:t>
      </w:r>
      <w:r w:rsidR="00694C8A" w:rsidRPr="00B54C17">
        <w:rPr>
          <w:rFonts w:ascii="Times New Roman" w:hAnsi="Times New Roman" w:cs="Times New Roman"/>
          <w:i/>
          <w:iCs/>
          <w:sz w:val="20"/>
          <w:szCs w:val="20"/>
        </w:rPr>
        <w:t>Institute of Materials Research and Engineering (IMRE), Agency for Science, Technology and Research (A*STAR), 2 Fusionopolis Way, #08-03, Innovis, Singapore 138634</w:t>
      </w:r>
    </w:p>
    <w:p w14:paraId="24D763AC" w14:textId="512A3DDA" w:rsidR="00AF7ABF" w:rsidRPr="00CB4774" w:rsidRDefault="00AF7ABF" w:rsidP="00495E20">
      <w:pPr>
        <w:tabs>
          <w:tab w:val="left" w:pos="6120"/>
        </w:tabs>
        <w:spacing w:after="0" w:line="360" w:lineRule="auto"/>
        <w:rPr>
          <w:rFonts w:ascii="Times New Roman" w:hAnsi="Times New Roman" w:cs="Times New Roman"/>
          <w:b/>
          <w:lang w:eastAsia="zh-CN"/>
        </w:rPr>
      </w:pPr>
    </w:p>
    <w:p w14:paraId="76178CC1" w14:textId="49BB7A8D" w:rsidR="00A31AFD" w:rsidRPr="00CB4774" w:rsidRDefault="00A31AFD" w:rsidP="00495E20">
      <w:pPr>
        <w:tabs>
          <w:tab w:val="left" w:pos="6120"/>
        </w:tabs>
        <w:spacing w:after="0" w:line="360" w:lineRule="auto"/>
        <w:rPr>
          <w:rFonts w:ascii="Times New Roman" w:hAnsi="Times New Roman" w:cs="Times New Roman"/>
          <w:b/>
        </w:rPr>
      </w:pPr>
      <w:r w:rsidRPr="00CB4774">
        <w:rPr>
          <w:rFonts w:ascii="Times New Roman" w:hAnsi="Times New Roman" w:cs="Times New Roman"/>
        </w:rPr>
        <w:br w:type="page"/>
      </w:r>
    </w:p>
    <w:p w14:paraId="007FCF10" w14:textId="628D7177" w:rsidR="004D357A" w:rsidRPr="00CB4774" w:rsidRDefault="005170BB" w:rsidP="00495E20">
      <w:pPr>
        <w:spacing w:after="0" w:line="360" w:lineRule="auto"/>
        <w:jc w:val="both"/>
        <w:rPr>
          <w:rFonts w:ascii="Times New Roman" w:hAnsi="Times New Roman" w:cs="Times New Roman"/>
          <w:sz w:val="24"/>
          <w:szCs w:val="24"/>
        </w:rPr>
      </w:pPr>
      <w:r w:rsidRPr="00CB4774">
        <w:rPr>
          <w:rFonts w:ascii="Times New Roman" w:hAnsi="Times New Roman" w:cs="Times New Roman"/>
          <w:b/>
          <w:sz w:val="24"/>
          <w:szCs w:val="24"/>
        </w:rPr>
        <w:lastRenderedPageBreak/>
        <w:t>ABSTRACT</w:t>
      </w:r>
    </w:p>
    <w:p w14:paraId="47D6F166" w14:textId="09CAAAC7" w:rsidR="006362E7" w:rsidRDefault="006362E7" w:rsidP="006362E7">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Spintronics is a growing research field that is focused on exploring materials and devices that take advantage of the electron’s “spin” to go beyond charge based devices. The most impactful spintronic device to date is a highly sensitive magnetic field sensor, the spin-valve</w:t>
      </w:r>
      <w:r w:rsidR="007166DA">
        <w:rPr>
          <w:rFonts w:ascii="Times New Roman" w:hAnsi="Times New Roman" w:cs="Times New Roman"/>
          <w:sz w:val="24"/>
          <w:szCs w:val="24"/>
        </w:rPr>
        <w:t>,</w:t>
      </w:r>
      <w:r>
        <w:rPr>
          <w:rFonts w:ascii="Times New Roman" w:hAnsi="Times New Roman" w:cs="Times New Roman"/>
          <w:sz w:val="24"/>
          <w:szCs w:val="24"/>
        </w:rPr>
        <w:t xml:space="preserve"> that allowed for a 10,000-fold increase in the storage capacity of hard disk drives since it was first introduced in a magnetic recording read head in 1997. In about 2007 the original spin-valve that was based on spin-dependent scattering in metallic magnetic/non-magnetic interfaces evolved to a closely related device in which the essential physics changed to that of spin-dependent tunneling across ultra-thin insulating layers placed between magnetic electrodes, but the basic spin-engineered structure remained largely unchanged. These latter structures were proposed in 1995 as potential memory elements for a magnetic random-access memory (MRAM) and the first demonstration of this possibility was made in 1999</w:t>
      </w:r>
      <w:r w:rsidR="00923E73">
        <w:rPr>
          <w:rFonts w:ascii="Times New Roman" w:hAnsi="Times New Roman" w:cs="Times New Roman"/>
          <w:sz w:val="24"/>
          <w:szCs w:val="24"/>
        </w:rPr>
        <w:t>.</w:t>
      </w:r>
      <w:r>
        <w:rPr>
          <w:rFonts w:ascii="Times New Roman" w:hAnsi="Times New Roman" w:cs="Times New Roman"/>
          <w:sz w:val="24"/>
          <w:szCs w:val="24"/>
        </w:rPr>
        <w:t xml:space="preserve"> It was only recently (about 2019) that MRAM became a mainstream foundry technology.</w:t>
      </w:r>
    </w:p>
    <w:p w14:paraId="1BF7BBBC" w14:textId="52A7716E" w:rsidR="006362E7" w:rsidRDefault="006362E7" w:rsidP="006362E7">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Compared with most conventional charge based electronic devices, spintronic devices have the advantage of non-volatility, low-power consumption, and scalability to smaller dimensions.  For these reasons spintronic devices are highly attractive for </w:t>
      </w:r>
      <w:r w:rsidRPr="00374755">
        <w:rPr>
          <w:rFonts w:ascii="Times New Roman" w:hAnsi="Times New Roman" w:cs="Times New Roman"/>
          <w:sz w:val="24"/>
          <w:szCs w:val="24"/>
        </w:rPr>
        <w:t xml:space="preserve">next-generation information </w:t>
      </w:r>
      <w:r>
        <w:rPr>
          <w:rFonts w:ascii="Times New Roman" w:hAnsi="Times New Roman" w:cs="Times New Roman"/>
          <w:sz w:val="24"/>
          <w:szCs w:val="24"/>
        </w:rPr>
        <w:t>memory-</w:t>
      </w:r>
      <w:r w:rsidRPr="00374755">
        <w:rPr>
          <w:rFonts w:ascii="Times New Roman" w:hAnsi="Times New Roman" w:cs="Times New Roman"/>
          <w:sz w:val="24"/>
          <w:szCs w:val="24"/>
        </w:rPr>
        <w:t>storage</w:t>
      </w:r>
      <w:r>
        <w:rPr>
          <w:rFonts w:ascii="Times New Roman" w:hAnsi="Times New Roman" w:cs="Times New Roman"/>
          <w:sz w:val="24"/>
          <w:szCs w:val="24"/>
        </w:rPr>
        <w:t xml:space="preserve"> and are promising for advanced applications such as in-memory computing.  Furthermore, spintronics allows for a unique high capacity, non-volatile, solid-state memory-storage device</w:t>
      </w:r>
      <w:r w:rsidR="005A7350">
        <w:rPr>
          <w:rFonts w:ascii="Times New Roman" w:hAnsi="Times New Roman" w:cs="Times New Roman"/>
          <w:sz w:val="24"/>
          <w:szCs w:val="24"/>
        </w:rPr>
        <w:t xml:space="preserve"> </w:t>
      </w:r>
      <w:r>
        <w:rPr>
          <w:rFonts w:ascii="Times New Roman" w:hAnsi="Times New Roman" w:cs="Times New Roman"/>
          <w:sz w:val="24"/>
          <w:szCs w:val="24"/>
        </w:rPr>
        <w:t xml:space="preserve">that relies on devices that can store multiple digital bits in the form of a series of chiral domain walls that are moved at high-speed using nanosecond long current pulses along magnetic nanowires. These devices also enable synaptic functionalities in neuromorphic computing and are therefore potential hardware candidates for </w:t>
      </w:r>
      <w:r w:rsidRPr="00DC761E">
        <w:rPr>
          <w:rFonts w:ascii="Times New Roman" w:hAnsi="Times New Roman" w:cs="Times New Roman"/>
          <w:sz w:val="24"/>
          <w:szCs w:val="24"/>
        </w:rPr>
        <w:t>artificial intelligence</w:t>
      </w:r>
      <w:r>
        <w:rPr>
          <w:rFonts w:ascii="Times New Roman" w:hAnsi="Times New Roman" w:cs="Times New Roman"/>
          <w:sz w:val="24"/>
          <w:szCs w:val="24"/>
        </w:rPr>
        <w:t xml:space="preserve">. </w:t>
      </w:r>
    </w:p>
    <w:p w14:paraId="5F3FBB80" w14:textId="59F5BE09" w:rsidR="00424247" w:rsidRPr="00BE5E94" w:rsidRDefault="006362E7" w:rsidP="006362E7">
      <w:pPr>
        <w:spacing w:after="0" w:line="360" w:lineRule="auto"/>
        <w:ind w:firstLine="426"/>
        <w:jc w:val="both"/>
        <w:rPr>
          <w:rFonts w:ascii="Times New Roman" w:hAnsi="Times New Roman" w:cs="Times New Roman"/>
          <w:sz w:val="24"/>
          <w:szCs w:val="24"/>
          <w:lang w:val="en-SG" w:eastAsia="zh-CN"/>
        </w:rPr>
      </w:pPr>
      <w:r>
        <w:rPr>
          <w:rFonts w:ascii="Times New Roman" w:hAnsi="Times New Roman" w:cs="Times New Roman"/>
          <w:sz w:val="24"/>
          <w:szCs w:val="24"/>
        </w:rPr>
        <w:t xml:space="preserve">In this review article, recent advances in multi-state spintronic devices are discussed. The review starts with an introduction followed by a discussion on using domain-walls for achieving multiple states for memory and neuromorphic computing. In the next section, achieving multiple levels based on domain nucleation are discussed. Subsequent discussions review the use of magnetic pillars, and other schemes for achieving high-density memory. The prospects of </w:t>
      </w:r>
      <w:r w:rsidRPr="001C1D49">
        <w:rPr>
          <w:rFonts w:ascii="Times New Roman" w:hAnsi="Times New Roman" w:cs="Times New Roman"/>
          <w:sz w:val="24"/>
          <w:szCs w:val="24"/>
        </w:rPr>
        <w:t>spintronic devices in neuromorphic computing for artificial intelligence (AI)</w:t>
      </w:r>
      <w:r>
        <w:rPr>
          <w:rFonts w:ascii="Times New Roman" w:hAnsi="Times New Roman" w:cs="Times New Roman"/>
          <w:sz w:val="24"/>
          <w:szCs w:val="24"/>
        </w:rPr>
        <w:t xml:space="preserve"> are also presented</w:t>
      </w:r>
      <w:r w:rsidRPr="001C1D49">
        <w:rPr>
          <w:rFonts w:ascii="Times New Roman" w:hAnsi="Times New Roman" w:cs="Times New Roman"/>
          <w:sz w:val="24"/>
          <w:szCs w:val="24"/>
        </w:rPr>
        <w:t>.</w:t>
      </w:r>
    </w:p>
    <w:p w14:paraId="2B0914CA" w14:textId="77777777" w:rsidR="00DD0029" w:rsidRPr="00497193" w:rsidRDefault="00DD0029" w:rsidP="00495E20">
      <w:pPr>
        <w:spacing w:after="0" w:line="360" w:lineRule="auto"/>
        <w:jc w:val="both"/>
        <w:rPr>
          <w:rFonts w:ascii="Times New Roman" w:hAnsi="Times New Roman" w:cs="Times New Roman"/>
          <w:sz w:val="24"/>
          <w:szCs w:val="24"/>
          <w:lang w:val="en-SG"/>
        </w:rPr>
      </w:pPr>
    </w:p>
    <w:p w14:paraId="166F4375" w14:textId="77777777" w:rsidR="00DD0029" w:rsidRPr="00C03B07" w:rsidRDefault="00DD0029" w:rsidP="00495E20">
      <w:pPr>
        <w:spacing w:after="0" w:line="360" w:lineRule="auto"/>
        <w:jc w:val="both"/>
        <w:rPr>
          <w:rFonts w:ascii="Times New Roman" w:hAnsi="Times New Roman" w:cs="Times New Roman"/>
          <w:sz w:val="24"/>
          <w:szCs w:val="24"/>
          <w:lang w:val="en-SG"/>
        </w:rPr>
      </w:pPr>
    </w:p>
    <w:p w14:paraId="457B8A37" w14:textId="084E88BC" w:rsidR="00A31AFD" w:rsidRDefault="00A31AFD" w:rsidP="00495E20">
      <w:pPr>
        <w:spacing w:after="0" w:line="360" w:lineRule="auto"/>
        <w:rPr>
          <w:rFonts w:ascii="Times New Roman" w:hAnsi="Times New Roman" w:cs="Times New Roman"/>
          <w:b/>
          <w:sz w:val="24"/>
          <w:szCs w:val="24"/>
        </w:rPr>
      </w:pPr>
      <w:r w:rsidRPr="00CB4774">
        <w:rPr>
          <w:rFonts w:ascii="Times New Roman" w:hAnsi="Times New Roman" w:cs="Times New Roman"/>
          <w:b/>
          <w:sz w:val="24"/>
          <w:szCs w:val="24"/>
        </w:rPr>
        <w:br w:type="page"/>
      </w:r>
    </w:p>
    <w:sdt>
      <w:sdtPr>
        <w:rPr>
          <w:rFonts w:asciiTheme="minorHAnsi" w:eastAsiaTheme="minorEastAsia" w:hAnsiTheme="minorHAnsi" w:cstheme="minorBidi"/>
          <w:color w:val="auto"/>
          <w:sz w:val="22"/>
          <w:szCs w:val="22"/>
        </w:rPr>
        <w:id w:val="-463576665"/>
        <w:docPartObj>
          <w:docPartGallery w:val="Table of Contents"/>
          <w:docPartUnique/>
        </w:docPartObj>
      </w:sdtPr>
      <w:sdtEndPr>
        <w:rPr>
          <w:b/>
          <w:bCs/>
          <w:noProof/>
        </w:rPr>
      </w:sdtEndPr>
      <w:sdtContent>
        <w:p w14:paraId="3B233AE8" w14:textId="55468295" w:rsidR="004B31E2" w:rsidRPr="008B2207" w:rsidRDefault="004B31E2" w:rsidP="00495E20">
          <w:pPr>
            <w:pStyle w:val="TOCHeading"/>
            <w:spacing w:before="0" w:line="360" w:lineRule="auto"/>
            <w:rPr>
              <w:rFonts w:ascii="Times New Roman" w:hAnsi="Times New Roman" w:cs="Times New Roman"/>
            </w:rPr>
          </w:pPr>
          <w:r w:rsidRPr="008B2207">
            <w:rPr>
              <w:rFonts w:ascii="Times New Roman" w:hAnsi="Times New Roman" w:cs="Times New Roman"/>
            </w:rPr>
            <w:t>Contents</w:t>
          </w:r>
        </w:p>
        <w:p w14:paraId="0D0C6CFE" w14:textId="77777777" w:rsidR="004B31E2" w:rsidRPr="008B2207" w:rsidRDefault="004B31E2" w:rsidP="00495E20">
          <w:pPr>
            <w:spacing w:after="0" w:line="360" w:lineRule="auto"/>
            <w:rPr>
              <w:rFonts w:ascii="Times New Roman" w:hAnsi="Times New Roman" w:cs="Times New Roman"/>
            </w:rPr>
          </w:pPr>
        </w:p>
        <w:p w14:paraId="36AE05C8" w14:textId="71F061AC" w:rsidR="007166DA" w:rsidRDefault="004B31E2">
          <w:pPr>
            <w:pStyle w:val="TOC1"/>
            <w:tabs>
              <w:tab w:val="left" w:pos="440"/>
              <w:tab w:val="right" w:leader="dot" w:pos="9350"/>
            </w:tabs>
            <w:rPr>
              <w:noProof/>
              <w:lang w:val="en-SG" w:eastAsia="zh-CN"/>
            </w:rPr>
          </w:pPr>
          <w:r w:rsidRPr="008B2207">
            <w:rPr>
              <w:rFonts w:ascii="Times New Roman" w:hAnsi="Times New Roman" w:cs="Times New Roman"/>
            </w:rPr>
            <w:fldChar w:fldCharType="begin"/>
          </w:r>
          <w:r w:rsidRPr="008B2207">
            <w:rPr>
              <w:rFonts w:ascii="Times New Roman" w:hAnsi="Times New Roman" w:cs="Times New Roman"/>
            </w:rPr>
            <w:instrText xml:space="preserve"> TOC \o "1-3" \h \z \u </w:instrText>
          </w:r>
          <w:r w:rsidRPr="008B2207">
            <w:rPr>
              <w:rFonts w:ascii="Times New Roman" w:hAnsi="Times New Roman" w:cs="Times New Roman"/>
            </w:rPr>
            <w:fldChar w:fldCharType="separate"/>
          </w:r>
          <w:hyperlink w:anchor="_Toc124930176" w:history="1">
            <w:r w:rsidR="007166DA" w:rsidRPr="000F43AB">
              <w:rPr>
                <w:rStyle w:val="Hyperlink"/>
                <w:noProof/>
              </w:rPr>
              <w:t>I.</w:t>
            </w:r>
            <w:r w:rsidR="007166DA">
              <w:rPr>
                <w:noProof/>
                <w:lang w:val="en-SG" w:eastAsia="zh-CN"/>
              </w:rPr>
              <w:tab/>
            </w:r>
            <w:r w:rsidR="007166DA" w:rsidRPr="000F43AB">
              <w:rPr>
                <w:rStyle w:val="Hyperlink"/>
                <w:noProof/>
              </w:rPr>
              <w:t>INTRODUCTION</w:t>
            </w:r>
            <w:r w:rsidR="007166DA">
              <w:rPr>
                <w:noProof/>
                <w:webHidden/>
              </w:rPr>
              <w:tab/>
            </w:r>
            <w:r w:rsidR="007166DA">
              <w:rPr>
                <w:noProof/>
                <w:webHidden/>
              </w:rPr>
              <w:fldChar w:fldCharType="begin"/>
            </w:r>
            <w:r w:rsidR="007166DA">
              <w:rPr>
                <w:noProof/>
                <w:webHidden/>
              </w:rPr>
              <w:instrText xml:space="preserve"> PAGEREF _Toc124930176 \h </w:instrText>
            </w:r>
            <w:r w:rsidR="007166DA">
              <w:rPr>
                <w:noProof/>
                <w:webHidden/>
              </w:rPr>
            </w:r>
            <w:r w:rsidR="007166DA">
              <w:rPr>
                <w:noProof/>
                <w:webHidden/>
              </w:rPr>
              <w:fldChar w:fldCharType="separate"/>
            </w:r>
            <w:r w:rsidR="006F1D53">
              <w:rPr>
                <w:noProof/>
                <w:webHidden/>
              </w:rPr>
              <w:t>4</w:t>
            </w:r>
            <w:r w:rsidR="007166DA">
              <w:rPr>
                <w:noProof/>
                <w:webHidden/>
              </w:rPr>
              <w:fldChar w:fldCharType="end"/>
            </w:r>
          </w:hyperlink>
        </w:p>
        <w:p w14:paraId="4D209675" w14:textId="3A2B8F2F" w:rsidR="007166DA" w:rsidRDefault="00000000">
          <w:pPr>
            <w:pStyle w:val="TOC1"/>
            <w:tabs>
              <w:tab w:val="left" w:pos="440"/>
              <w:tab w:val="right" w:leader="dot" w:pos="9350"/>
            </w:tabs>
            <w:rPr>
              <w:noProof/>
              <w:lang w:val="en-SG" w:eastAsia="zh-CN"/>
            </w:rPr>
          </w:pPr>
          <w:hyperlink w:anchor="_Toc124930177" w:history="1">
            <w:r w:rsidR="007166DA" w:rsidRPr="000F43AB">
              <w:rPr>
                <w:rStyle w:val="Hyperlink"/>
                <w:noProof/>
              </w:rPr>
              <w:t>II.</w:t>
            </w:r>
            <w:r w:rsidR="007166DA">
              <w:rPr>
                <w:noProof/>
                <w:lang w:val="en-SG" w:eastAsia="zh-CN"/>
              </w:rPr>
              <w:tab/>
            </w:r>
            <w:r w:rsidR="007166DA" w:rsidRPr="000F43AB">
              <w:rPr>
                <w:rStyle w:val="Hyperlink"/>
                <w:noProof/>
              </w:rPr>
              <w:t>MULTI-STATE DEVICES BASED ON DOMAIN WALL MOTION</w:t>
            </w:r>
            <w:r w:rsidR="007166DA">
              <w:rPr>
                <w:noProof/>
                <w:webHidden/>
              </w:rPr>
              <w:tab/>
            </w:r>
            <w:r w:rsidR="007166DA">
              <w:rPr>
                <w:noProof/>
                <w:webHidden/>
              </w:rPr>
              <w:fldChar w:fldCharType="begin"/>
            </w:r>
            <w:r w:rsidR="007166DA">
              <w:rPr>
                <w:noProof/>
                <w:webHidden/>
              </w:rPr>
              <w:instrText xml:space="preserve"> PAGEREF _Toc124930177 \h </w:instrText>
            </w:r>
            <w:r w:rsidR="007166DA">
              <w:rPr>
                <w:noProof/>
                <w:webHidden/>
              </w:rPr>
            </w:r>
            <w:r w:rsidR="007166DA">
              <w:rPr>
                <w:noProof/>
                <w:webHidden/>
              </w:rPr>
              <w:fldChar w:fldCharType="separate"/>
            </w:r>
            <w:r w:rsidR="006F1D53">
              <w:rPr>
                <w:noProof/>
                <w:webHidden/>
              </w:rPr>
              <w:t>8</w:t>
            </w:r>
            <w:r w:rsidR="007166DA">
              <w:rPr>
                <w:noProof/>
                <w:webHidden/>
              </w:rPr>
              <w:fldChar w:fldCharType="end"/>
            </w:r>
          </w:hyperlink>
        </w:p>
        <w:p w14:paraId="7638E74F" w14:textId="6CD18326" w:rsidR="007166DA" w:rsidRDefault="00000000">
          <w:pPr>
            <w:pStyle w:val="TOC2"/>
            <w:tabs>
              <w:tab w:val="left" w:pos="660"/>
              <w:tab w:val="right" w:leader="dot" w:pos="9350"/>
            </w:tabs>
            <w:rPr>
              <w:noProof/>
              <w:lang w:val="en-SG" w:eastAsia="zh-CN"/>
            </w:rPr>
          </w:pPr>
          <w:hyperlink w:anchor="_Toc124930178" w:history="1">
            <w:r w:rsidR="007166DA" w:rsidRPr="000F43AB">
              <w:rPr>
                <w:rStyle w:val="Hyperlink"/>
                <w:noProof/>
                <w:lang w:val="en-SG"/>
              </w:rPr>
              <w:t>A.</w:t>
            </w:r>
            <w:r w:rsidR="007166DA">
              <w:rPr>
                <w:noProof/>
                <w:lang w:val="en-SG" w:eastAsia="zh-CN"/>
              </w:rPr>
              <w:tab/>
            </w:r>
            <w:r w:rsidR="007166DA" w:rsidRPr="000F43AB">
              <w:rPr>
                <w:rStyle w:val="Hyperlink"/>
                <w:noProof/>
              </w:rPr>
              <w:t>Domain wall motion in continuous magnetic nanowires</w:t>
            </w:r>
            <w:r w:rsidR="007166DA">
              <w:rPr>
                <w:noProof/>
                <w:webHidden/>
              </w:rPr>
              <w:tab/>
            </w:r>
            <w:r w:rsidR="007166DA">
              <w:rPr>
                <w:noProof/>
                <w:webHidden/>
              </w:rPr>
              <w:fldChar w:fldCharType="begin"/>
            </w:r>
            <w:r w:rsidR="007166DA">
              <w:rPr>
                <w:noProof/>
                <w:webHidden/>
              </w:rPr>
              <w:instrText xml:space="preserve"> PAGEREF _Toc124930178 \h </w:instrText>
            </w:r>
            <w:r w:rsidR="007166DA">
              <w:rPr>
                <w:noProof/>
                <w:webHidden/>
              </w:rPr>
            </w:r>
            <w:r w:rsidR="007166DA">
              <w:rPr>
                <w:noProof/>
                <w:webHidden/>
              </w:rPr>
              <w:fldChar w:fldCharType="separate"/>
            </w:r>
            <w:r w:rsidR="006F1D53">
              <w:rPr>
                <w:noProof/>
                <w:webHidden/>
              </w:rPr>
              <w:t>8</w:t>
            </w:r>
            <w:r w:rsidR="007166DA">
              <w:rPr>
                <w:noProof/>
                <w:webHidden/>
              </w:rPr>
              <w:fldChar w:fldCharType="end"/>
            </w:r>
          </w:hyperlink>
        </w:p>
        <w:p w14:paraId="000EB59E" w14:textId="086CBCAE" w:rsidR="007166DA" w:rsidRDefault="00000000">
          <w:pPr>
            <w:pStyle w:val="TOC2"/>
            <w:tabs>
              <w:tab w:val="left" w:pos="660"/>
              <w:tab w:val="right" w:leader="dot" w:pos="9350"/>
            </w:tabs>
            <w:rPr>
              <w:noProof/>
              <w:lang w:val="en-SG" w:eastAsia="zh-CN"/>
            </w:rPr>
          </w:pPr>
          <w:hyperlink w:anchor="_Toc124930179" w:history="1">
            <w:r w:rsidR="007166DA" w:rsidRPr="000F43AB">
              <w:rPr>
                <w:rStyle w:val="Hyperlink"/>
                <w:noProof/>
                <w:lang w:val="en-SG"/>
              </w:rPr>
              <w:t>B.</w:t>
            </w:r>
            <w:r w:rsidR="007166DA">
              <w:rPr>
                <w:noProof/>
                <w:lang w:val="en-SG" w:eastAsia="zh-CN"/>
              </w:rPr>
              <w:tab/>
            </w:r>
            <w:r w:rsidR="007166DA" w:rsidRPr="000F43AB">
              <w:rPr>
                <w:rStyle w:val="Hyperlink"/>
                <w:noProof/>
              </w:rPr>
              <w:t>Multi-state with synthetic pinning sites in nanowires</w:t>
            </w:r>
            <w:r w:rsidR="007166DA">
              <w:rPr>
                <w:noProof/>
                <w:webHidden/>
              </w:rPr>
              <w:tab/>
            </w:r>
            <w:r w:rsidR="007166DA">
              <w:rPr>
                <w:noProof/>
                <w:webHidden/>
              </w:rPr>
              <w:fldChar w:fldCharType="begin"/>
            </w:r>
            <w:r w:rsidR="007166DA">
              <w:rPr>
                <w:noProof/>
                <w:webHidden/>
              </w:rPr>
              <w:instrText xml:space="preserve"> PAGEREF _Toc124930179 \h </w:instrText>
            </w:r>
            <w:r w:rsidR="007166DA">
              <w:rPr>
                <w:noProof/>
                <w:webHidden/>
              </w:rPr>
            </w:r>
            <w:r w:rsidR="007166DA">
              <w:rPr>
                <w:noProof/>
                <w:webHidden/>
              </w:rPr>
              <w:fldChar w:fldCharType="separate"/>
            </w:r>
            <w:r w:rsidR="006F1D53">
              <w:rPr>
                <w:noProof/>
                <w:webHidden/>
              </w:rPr>
              <w:t>13</w:t>
            </w:r>
            <w:r w:rsidR="007166DA">
              <w:rPr>
                <w:noProof/>
                <w:webHidden/>
              </w:rPr>
              <w:fldChar w:fldCharType="end"/>
            </w:r>
          </w:hyperlink>
        </w:p>
        <w:p w14:paraId="4F5A21E0" w14:textId="1F15EE1C" w:rsidR="007166DA" w:rsidRDefault="00000000">
          <w:pPr>
            <w:pStyle w:val="TOC1"/>
            <w:tabs>
              <w:tab w:val="left" w:pos="660"/>
              <w:tab w:val="right" w:leader="dot" w:pos="9350"/>
            </w:tabs>
            <w:rPr>
              <w:noProof/>
              <w:lang w:val="en-SG" w:eastAsia="zh-CN"/>
            </w:rPr>
          </w:pPr>
          <w:hyperlink w:anchor="_Toc124930180" w:history="1">
            <w:r w:rsidR="007166DA" w:rsidRPr="000F43AB">
              <w:rPr>
                <w:rStyle w:val="Hyperlink"/>
                <w:noProof/>
              </w:rPr>
              <w:t>III.</w:t>
            </w:r>
            <w:r w:rsidR="007166DA">
              <w:rPr>
                <w:noProof/>
                <w:lang w:val="en-SG" w:eastAsia="zh-CN"/>
              </w:rPr>
              <w:tab/>
            </w:r>
            <w:r w:rsidR="007166DA" w:rsidRPr="000F43AB">
              <w:rPr>
                <w:rStyle w:val="Hyperlink"/>
                <w:noProof/>
              </w:rPr>
              <w:t>MULTI-STATE DEVICES BASED ON DOMAIN NUCLEATION</w:t>
            </w:r>
            <w:r w:rsidR="007166DA">
              <w:rPr>
                <w:noProof/>
                <w:webHidden/>
              </w:rPr>
              <w:tab/>
            </w:r>
            <w:r w:rsidR="007166DA">
              <w:rPr>
                <w:noProof/>
                <w:webHidden/>
              </w:rPr>
              <w:fldChar w:fldCharType="begin"/>
            </w:r>
            <w:r w:rsidR="007166DA">
              <w:rPr>
                <w:noProof/>
                <w:webHidden/>
              </w:rPr>
              <w:instrText xml:space="preserve"> PAGEREF _Toc124930180 \h </w:instrText>
            </w:r>
            <w:r w:rsidR="007166DA">
              <w:rPr>
                <w:noProof/>
                <w:webHidden/>
              </w:rPr>
            </w:r>
            <w:r w:rsidR="007166DA">
              <w:rPr>
                <w:noProof/>
                <w:webHidden/>
              </w:rPr>
              <w:fldChar w:fldCharType="separate"/>
            </w:r>
            <w:r w:rsidR="006F1D53">
              <w:rPr>
                <w:noProof/>
                <w:webHidden/>
              </w:rPr>
              <w:t>15</w:t>
            </w:r>
            <w:r w:rsidR="007166DA">
              <w:rPr>
                <w:noProof/>
                <w:webHidden/>
              </w:rPr>
              <w:fldChar w:fldCharType="end"/>
            </w:r>
          </w:hyperlink>
        </w:p>
        <w:p w14:paraId="4FD2600C" w14:textId="4EF8E8EC" w:rsidR="007166DA" w:rsidRDefault="00000000">
          <w:pPr>
            <w:pStyle w:val="TOC2"/>
            <w:tabs>
              <w:tab w:val="left" w:pos="660"/>
              <w:tab w:val="right" w:leader="dot" w:pos="9350"/>
            </w:tabs>
            <w:rPr>
              <w:noProof/>
              <w:lang w:val="en-SG" w:eastAsia="zh-CN"/>
            </w:rPr>
          </w:pPr>
          <w:hyperlink w:anchor="_Toc124930181" w:history="1">
            <w:r w:rsidR="007166DA" w:rsidRPr="000F43AB">
              <w:rPr>
                <w:rStyle w:val="Hyperlink"/>
                <w:noProof/>
                <w:lang w:val="en-SG"/>
              </w:rPr>
              <w:t>A.</w:t>
            </w:r>
            <w:r w:rsidR="007166DA">
              <w:rPr>
                <w:noProof/>
                <w:lang w:val="en-SG" w:eastAsia="zh-CN"/>
              </w:rPr>
              <w:tab/>
            </w:r>
            <w:r w:rsidR="007166DA" w:rsidRPr="000F43AB">
              <w:rPr>
                <w:rStyle w:val="Hyperlink"/>
                <w:noProof/>
              </w:rPr>
              <w:t>Ferromagnet (FM)/Antiferromagnet (AFM) heterostructures</w:t>
            </w:r>
            <w:r w:rsidR="007166DA">
              <w:rPr>
                <w:noProof/>
                <w:webHidden/>
              </w:rPr>
              <w:tab/>
            </w:r>
            <w:r w:rsidR="007166DA">
              <w:rPr>
                <w:noProof/>
                <w:webHidden/>
              </w:rPr>
              <w:fldChar w:fldCharType="begin"/>
            </w:r>
            <w:r w:rsidR="007166DA">
              <w:rPr>
                <w:noProof/>
                <w:webHidden/>
              </w:rPr>
              <w:instrText xml:space="preserve"> PAGEREF _Toc124930181 \h </w:instrText>
            </w:r>
            <w:r w:rsidR="007166DA">
              <w:rPr>
                <w:noProof/>
                <w:webHidden/>
              </w:rPr>
            </w:r>
            <w:r w:rsidR="007166DA">
              <w:rPr>
                <w:noProof/>
                <w:webHidden/>
              </w:rPr>
              <w:fldChar w:fldCharType="separate"/>
            </w:r>
            <w:r w:rsidR="006F1D53">
              <w:rPr>
                <w:noProof/>
                <w:webHidden/>
              </w:rPr>
              <w:t>15</w:t>
            </w:r>
            <w:r w:rsidR="007166DA">
              <w:rPr>
                <w:noProof/>
                <w:webHidden/>
              </w:rPr>
              <w:fldChar w:fldCharType="end"/>
            </w:r>
          </w:hyperlink>
        </w:p>
        <w:p w14:paraId="54BB9363" w14:textId="3763C7DF" w:rsidR="007166DA" w:rsidRDefault="00000000">
          <w:pPr>
            <w:pStyle w:val="TOC2"/>
            <w:tabs>
              <w:tab w:val="left" w:pos="660"/>
              <w:tab w:val="right" w:leader="dot" w:pos="9350"/>
            </w:tabs>
            <w:rPr>
              <w:noProof/>
              <w:lang w:val="en-SG" w:eastAsia="zh-CN"/>
            </w:rPr>
          </w:pPr>
          <w:hyperlink w:anchor="_Toc124930182" w:history="1">
            <w:r w:rsidR="007166DA" w:rsidRPr="000F43AB">
              <w:rPr>
                <w:rStyle w:val="Hyperlink"/>
                <w:noProof/>
                <w:lang w:val="en-SG"/>
              </w:rPr>
              <w:t>B.</w:t>
            </w:r>
            <w:r w:rsidR="007166DA">
              <w:rPr>
                <w:noProof/>
                <w:lang w:val="en-SG" w:eastAsia="zh-CN"/>
              </w:rPr>
              <w:tab/>
            </w:r>
            <w:r w:rsidR="007166DA" w:rsidRPr="000F43AB">
              <w:rPr>
                <w:rStyle w:val="Hyperlink"/>
                <w:noProof/>
              </w:rPr>
              <w:t>Modification of local material properties</w:t>
            </w:r>
            <w:r w:rsidR="007166DA">
              <w:rPr>
                <w:noProof/>
                <w:webHidden/>
              </w:rPr>
              <w:tab/>
            </w:r>
            <w:r w:rsidR="007166DA">
              <w:rPr>
                <w:noProof/>
                <w:webHidden/>
              </w:rPr>
              <w:fldChar w:fldCharType="begin"/>
            </w:r>
            <w:r w:rsidR="007166DA">
              <w:rPr>
                <w:noProof/>
                <w:webHidden/>
              </w:rPr>
              <w:instrText xml:space="preserve"> PAGEREF _Toc124930182 \h </w:instrText>
            </w:r>
            <w:r w:rsidR="007166DA">
              <w:rPr>
                <w:noProof/>
                <w:webHidden/>
              </w:rPr>
            </w:r>
            <w:r w:rsidR="007166DA">
              <w:rPr>
                <w:noProof/>
                <w:webHidden/>
              </w:rPr>
              <w:fldChar w:fldCharType="separate"/>
            </w:r>
            <w:r w:rsidR="006F1D53">
              <w:rPr>
                <w:noProof/>
                <w:webHidden/>
              </w:rPr>
              <w:t>16</w:t>
            </w:r>
            <w:r w:rsidR="007166DA">
              <w:rPr>
                <w:noProof/>
                <w:webHidden/>
              </w:rPr>
              <w:fldChar w:fldCharType="end"/>
            </w:r>
          </w:hyperlink>
        </w:p>
        <w:p w14:paraId="3B120D70" w14:textId="714FE6F7" w:rsidR="007166DA" w:rsidRDefault="00000000">
          <w:pPr>
            <w:pStyle w:val="TOC2"/>
            <w:tabs>
              <w:tab w:val="left" w:pos="660"/>
              <w:tab w:val="right" w:leader="dot" w:pos="9350"/>
            </w:tabs>
            <w:rPr>
              <w:noProof/>
              <w:lang w:val="en-SG" w:eastAsia="zh-CN"/>
            </w:rPr>
          </w:pPr>
          <w:hyperlink w:anchor="_Toc124930183" w:history="1">
            <w:r w:rsidR="007166DA" w:rsidRPr="000F43AB">
              <w:rPr>
                <w:rStyle w:val="Hyperlink"/>
                <w:noProof/>
                <w:lang w:val="en-SG"/>
              </w:rPr>
              <w:t>C.</w:t>
            </w:r>
            <w:r w:rsidR="007166DA">
              <w:rPr>
                <w:noProof/>
                <w:lang w:val="en-SG" w:eastAsia="zh-CN"/>
              </w:rPr>
              <w:tab/>
            </w:r>
            <w:r w:rsidR="007166DA" w:rsidRPr="000F43AB">
              <w:rPr>
                <w:rStyle w:val="Hyperlink"/>
                <w:noProof/>
              </w:rPr>
              <w:t>In-plane field assisted domain nucleation</w:t>
            </w:r>
            <w:r w:rsidR="007166DA">
              <w:rPr>
                <w:noProof/>
                <w:webHidden/>
              </w:rPr>
              <w:tab/>
            </w:r>
            <w:r w:rsidR="007166DA">
              <w:rPr>
                <w:noProof/>
                <w:webHidden/>
              </w:rPr>
              <w:fldChar w:fldCharType="begin"/>
            </w:r>
            <w:r w:rsidR="007166DA">
              <w:rPr>
                <w:noProof/>
                <w:webHidden/>
              </w:rPr>
              <w:instrText xml:space="preserve"> PAGEREF _Toc124930183 \h </w:instrText>
            </w:r>
            <w:r w:rsidR="007166DA">
              <w:rPr>
                <w:noProof/>
                <w:webHidden/>
              </w:rPr>
            </w:r>
            <w:r w:rsidR="007166DA">
              <w:rPr>
                <w:noProof/>
                <w:webHidden/>
              </w:rPr>
              <w:fldChar w:fldCharType="separate"/>
            </w:r>
            <w:r w:rsidR="006F1D53">
              <w:rPr>
                <w:noProof/>
                <w:webHidden/>
              </w:rPr>
              <w:t>16</w:t>
            </w:r>
            <w:r w:rsidR="007166DA">
              <w:rPr>
                <w:noProof/>
                <w:webHidden/>
              </w:rPr>
              <w:fldChar w:fldCharType="end"/>
            </w:r>
          </w:hyperlink>
        </w:p>
        <w:p w14:paraId="3E9A5EAD" w14:textId="5E5984D4" w:rsidR="007166DA" w:rsidRDefault="00000000">
          <w:pPr>
            <w:pStyle w:val="TOC2"/>
            <w:tabs>
              <w:tab w:val="left" w:pos="660"/>
              <w:tab w:val="right" w:leader="dot" w:pos="9350"/>
            </w:tabs>
            <w:rPr>
              <w:noProof/>
              <w:lang w:val="en-SG" w:eastAsia="zh-CN"/>
            </w:rPr>
          </w:pPr>
          <w:hyperlink w:anchor="_Toc124930184" w:history="1">
            <w:r w:rsidR="007166DA" w:rsidRPr="000F43AB">
              <w:rPr>
                <w:rStyle w:val="Hyperlink"/>
                <w:noProof/>
                <w:lang w:val="en-SG"/>
              </w:rPr>
              <w:t>D.</w:t>
            </w:r>
            <w:r w:rsidR="007166DA">
              <w:rPr>
                <w:noProof/>
                <w:lang w:val="en-SG" w:eastAsia="zh-CN"/>
              </w:rPr>
              <w:tab/>
            </w:r>
            <w:r w:rsidR="007166DA" w:rsidRPr="000F43AB">
              <w:rPr>
                <w:rStyle w:val="Hyperlink"/>
                <w:noProof/>
              </w:rPr>
              <w:t>Field-free multi-state switching of PMA magnets</w:t>
            </w:r>
            <w:r w:rsidR="007166DA">
              <w:rPr>
                <w:noProof/>
                <w:webHidden/>
              </w:rPr>
              <w:tab/>
            </w:r>
            <w:r w:rsidR="007166DA">
              <w:rPr>
                <w:noProof/>
                <w:webHidden/>
              </w:rPr>
              <w:fldChar w:fldCharType="begin"/>
            </w:r>
            <w:r w:rsidR="007166DA">
              <w:rPr>
                <w:noProof/>
                <w:webHidden/>
              </w:rPr>
              <w:instrText xml:space="preserve"> PAGEREF _Toc124930184 \h </w:instrText>
            </w:r>
            <w:r w:rsidR="007166DA">
              <w:rPr>
                <w:noProof/>
                <w:webHidden/>
              </w:rPr>
            </w:r>
            <w:r w:rsidR="007166DA">
              <w:rPr>
                <w:noProof/>
                <w:webHidden/>
              </w:rPr>
              <w:fldChar w:fldCharType="separate"/>
            </w:r>
            <w:r w:rsidR="006F1D53">
              <w:rPr>
                <w:noProof/>
                <w:webHidden/>
              </w:rPr>
              <w:t>18</w:t>
            </w:r>
            <w:r w:rsidR="007166DA">
              <w:rPr>
                <w:noProof/>
                <w:webHidden/>
              </w:rPr>
              <w:fldChar w:fldCharType="end"/>
            </w:r>
          </w:hyperlink>
        </w:p>
        <w:p w14:paraId="432ED649" w14:textId="06BFE1C1" w:rsidR="007166DA" w:rsidRDefault="00000000">
          <w:pPr>
            <w:pStyle w:val="TOC2"/>
            <w:tabs>
              <w:tab w:val="left" w:pos="660"/>
              <w:tab w:val="right" w:leader="dot" w:pos="9350"/>
            </w:tabs>
            <w:rPr>
              <w:noProof/>
              <w:lang w:val="en-SG" w:eastAsia="zh-CN"/>
            </w:rPr>
          </w:pPr>
          <w:hyperlink w:anchor="_Toc124930185" w:history="1">
            <w:r w:rsidR="007166DA" w:rsidRPr="000F43AB">
              <w:rPr>
                <w:rStyle w:val="Hyperlink"/>
                <w:noProof/>
                <w:lang w:val="en-SG"/>
              </w:rPr>
              <w:t>E.</w:t>
            </w:r>
            <w:r w:rsidR="007166DA">
              <w:rPr>
                <w:noProof/>
                <w:lang w:val="en-SG" w:eastAsia="zh-CN"/>
              </w:rPr>
              <w:tab/>
            </w:r>
            <w:r w:rsidR="007166DA" w:rsidRPr="000F43AB">
              <w:rPr>
                <w:rStyle w:val="Hyperlink"/>
                <w:noProof/>
              </w:rPr>
              <w:t>Magnetic skyrmions and other domain nucleation devices</w:t>
            </w:r>
            <w:r w:rsidR="007166DA">
              <w:rPr>
                <w:noProof/>
                <w:webHidden/>
              </w:rPr>
              <w:tab/>
            </w:r>
            <w:r w:rsidR="007166DA">
              <w:rPr>
                <w:noProof/>
                <w:webHidden/>
              </w:rPr>
              <w:fldChar w:fldCharType="begin"/>
            </w:r>
            <w:r w:rsidR="007166DA">
              <w:rPr>
                <w:noProof/>
                <w:webHidden/>
              </w:rPr>
              <w:instrText xml:space="preserve"> PAGEREF _Toc124930185 \h </w:instrText>
            </w:r>
            <w:r w:rsidR="007166DA">
              <w:rPr>
                <w:noProof/>
                <w:webHidden/>
              </w:rPr>
            </w:r>
            <w:r w:rsidR="007166DA">
              <w:rPr>
                <w:noProof/>
                <w:webHidden/>
              </w:rPr>
              <w:fldChar w:fldCharType="separate"/>
            </w:r>
            <w:r w:rsidR="006F1D53">
              <w:rPr>
                <w:noProof/>
                <w:webHidden/>
              </w:rPr>
              <w:t>19</w:t>
            </w:r>
            <w:r w:rsidR="007166DA">
              <w:rPr>
                <w:noProof/>
                <w:webHidden/>
              </w:rPr>
              <w:fldChar w:fldCharType="end"/>
            </w:r>
          </w:hyperlink>
        </w:p>
        <w:p w14:paraId="76DF7446" w14:textId="78149525" w:rsidR="007166DA" w:rsidRDefault="00000000">
          <w:pPr>
            <w:pStyle w:val="TOC1"/>
            <w:tabs>
              <w:tab w:val="left" w:pos="660"/>
              <w:tab w:val="right" w:leader="dot" w:pos="9350"/>
            </w:tabs>
            <w:rPr>
              <w:noProof/>
              <w:lang w:val="en-SG" w:eastAsia="zh-CN"/>
            </w:rPr>
          </w:pPr>
          <w:hyperlink w:anchor="_Toc124930186" w:history="1">
            <w:r w:rsidR="007166DA" w:rsidRPr="000F43AB">
              <w:rPr>
                <w:rStyle w:val="Hyperlink"/>
                <w:noProof/>
              </w:rPr>
              <w:t>IV.</w:t>
            </w:r>
            <w:r w:rsidR="007166DA">
              <w:rPr>
                <w:noProof/>
                <w:lang w:val="en-SG" w:eastAsia="zh-CN"/>
              </w:rPr>
              <w:tab/>
            </w:r>
            <w:r w:rsidR="007166DA" w:rsidRPr="000F43AB">
              <w:rPr>
                <w:rStyle w:val="Hyperlink"/>
                <w:noProof/>
              </w:rPr>
              <w:t>MULTI-LEVEL CELLS IN MTJs</w:t>
            </w:r>
            <w:r w:rsidR="007166DA">
              <w:rPr>
                <w:noProof/>
                <w:webHidden/>
              </w:rPr>
              <w:tab/>
            </w:r>
            <w:r w:rsidR="007166DA">
              <w:rPr>
                <w:noProof/>
                <w:webHidden/>
              </w:rPr>
              <w:fldChar w:fldCharType="begin"/>
            </w:r>
            <w:r w:rsidR="007166DA">
              <w:rPr>
                <w:noProof/>
                <w:webHidden/>
              </w:rPr>
              <w:instrText xml:space="preserve"> PAGEREF _Toc124930186 \h </w:instrText>
            </w:r>
            <w:r w:rsidR="007166DA">
              <w:rPr>
                <w:noProof/>
                <w:webHidden/>
              </w:rPr>
            </w:r>
            <w:r w:rsidR="007166DA">
              <w:rPr>
                <w:noProof/>
                <w:webHidden/>
              </w:rPr>
              <w:fldChar w:fldCharType="separate"/>
            </w:r>
            <w:r w:rsidR="006F1D53">
              <w:rPr>
                <w:noProof/>
                <w:webHidden/>
              </w:rPr>
              <w:t>21</w:t>
            </w:r>
            <w:r w:rsidR="007166DA">
              <w:rPr>
                <w:noProof/>
                <w:webHidden/>
              </w:rPr>
              <w:fldChar w:fldCharType="end"/>
            </w:r>
          </w:hyperlink>
        </w:p>
        <w:p w14:paraId="757CA5C0" w14:textId="3250270A" w:rsidR="007166DA" w:rsidRDefault="00000000">
          <w:pPr>
            <w:pStyle w:val="TOC1"/>
            <w:tabs>
              <w:tab w:val="left" w:pos="440"/>
              <w:tab w:val="right" w:leader="dot" w:pos="9350"/>
            </w:tabs>
            <w:rPr>
              <w:noProof/>
              <w:lang w:val="en-SG" w:eastAsia="zh-CN"/>
            </w:rPr>
          </w:pPr>
          <w:hyperlink w:anchor="_Toc124930187" w:history="1">
            <w:r w:rsidR="007166DA" w:rsidRPr="000F43AB">
              <w:rPr>
                <w:rStyle w:val="Hyperlink"/>
                <w:noProof/>
              </w:rPr>
              <w:t>V.</w:t>
            </w:r>
            <w:r w:rsidR="007166DA">
              <w:rPr>
                <w:noProof/>
                <w:lang w:val="en-SG" w:eastAsia="zh-CN"/>
              </w:rPr>
              <w:tab/>
            </w:r>
            <w:r w:rsidR="007166DA" w:rsidRPr="000F43AB">
              <w:rPr>
                <w:rStyle w:val="Hyperlink"/>
                <w:noProof/>
              </w:rPr>
              <w:t>OTHER SCHEMES LEADING TO MULTI-STATE DEVICES</w:t>
            </w:r>
            <w:r w:rsidR="007166DA">
              <w:rPr>
                <w:noProof/>
                <w:webHidden/>
              </w:rPr>
              <w:tab/>
            </w:r>
            <w:r w:rsidR="007166DA">
              <w:rPr>
                <w:noProof/>
                <w:webHidden/>
              </w:rPr>
              <w:fldChar w:fldCharType="begin"/>
            </w:r>
            <w:r w:rsidR="007166DA">
              <w:rPr>
                <w:noProof/>
                <w:webHidden/>
              </w:rPr>
              <w:instrText xml:space="preserve"> PAGEREF _Toc124930187 \h </w:instrText>
            </w:r>
            <w:r w:rsidR="007166DA">
              <w:rPr>
                <w:noProof/>
                <w:webHidden/>
              </w:rPr>
            </w:r>
            <w:r w:rsidR="007166DA">
              <w:rPr>
                <w:noProof/>
                <w:webHidden/>
              </w:rPr>
              <w:fldChar w:fldCharType="separate"/>
            </w:r>
            <w:r w:rsidR="006F1D53">
              <w:rPr>
                <w:noProof/>
                <w:webHidden/>
              </w:rPr>
              <w:t>23</w:t>
            </w:r>
            <w:r w:rsidR="007166DA">
              <w:rPr>
                <w:noProof/>
                <w:webHidden/>
              </w:rPr>
              <w:fldChar w:fldCharType="end"/>
            </w:r>
          </w:hyperlink>
        </w:p>
        <w:p w14:paraId="49EFAE8F" w14:textId="00151841" w:rsidR="007166DA" w:rsidRDefault="00000000">
          <w:pPr>
            <w:pStyle w:val="TOC1"/>
            <w:tabs>
              <w:tab w:val="left" w:pos="660"/>
              <w:tab w:val="right" w:leader="dot" w:pos="9350"/>
            </w:tabs>
            <w:rPr>
              <w:noProof/>
              <w:lang w:val="en-SG" w:eastAsia="zh-CN"/>
            </w:rPr>
          </w:pPr>
          <w:hyperlink w:anchor="_Toc124930188" w:history="1">
            <w:r w:rsidR="007166DA" w:rsidRPr="000F43AB">
              <w:rPr>
                <w:rStyle w:val="Hyperlink"/>
                <w:noProof/>
              </w:rPr>
              <w:t>VI.</w:t>
            </w:r>
            <w:r w:rsidR="007166DA">
              <w:rPr>
                <w:noProof/>
                <w:lang w:val="en-SG" w:eastAsia="zh-CN"/>
              </w:rPr>
              <w:tab/>
            </w:r>
            <w:r w:rsidR="007166DA" w:rsidRPr="000F43AB">
              <w:rPr>
                <w:rStyle w:val="Hyperlink"/>
                <w:noProof/>
              </w:rPr>
              <w:t>MULTI-STATE SWITCHING IN SINGLE NANOSCALE DEVICES</w:t>
            </w:r>
            <w:r w:rsidR="007166DA">
              <w:rPr>
                <w:noProof/>
                <w:webHidden/>
              </w:rPr>
              <w:tab/>
            </w:r>
            <w:r w:rsidR="007166DA">
              <w:rPr>
                <w:noProof/>
                <w:webHidden/>
              </w:rPr>
              <w:fldChar w:fldCharType="begin"/>
            </w:r>
            <w:r w:rsidR="007166DA">
              <w:rPr>
                <w:noProof/>
                <w:webHidden/>
              </w:rPr>
              <w:instrText xml:space="preserve"> PAGEREF _Toc124930188 \h </w:instrText>
            </w:r>
            <w:r w:rsidR="007166DA">
              <w:rPr>
                <w:noProof/>
                <w:webHidden/>
              </w:rPr>
            </w:r>
            <w:r w:rsidR="007166DA">
              <w:rPr>
                <w:noProof/>
                <w:webHidden/>
              </w:rPr>
              <w:fldChar w:fldCharType="separate"/>
            </w:r>
            <w:r w:rsidR="006F1D53">
              <w:rPr>
                <w:noProof/>
                <w:webHidden/>
              </w:rPr>
              <w:t>24</w:t>
            </w:r>
            <w:r w:rsidR="007166DA">
              <w:rPr>
                <w:noProof/>
                <w:webHidden/>
              </w:rPr>
              <w:fldChar w:fldCharType="end"/>
            </w:r>
          </w:hyperlink>
        </w:p>
        <w:p w14:paraId="0B088EE0" w14:textId="4D34A2FC" w:rsidR="007166DA" w:rsidRDefault="00000000">
          <w:pPr>
            <w:pStyle w:val="TOC1"/>
            <w:tabs>
              <w:tab w:val="left" w:pos="660"/>
              <w:tab w:val="right" w:leader="dot" w:pos="9350"/>
            </w:tabs>
            <w:rPr>
              <w:noProof/>
              <w:lang w:val="en-SG" w:eastAsia="zh-CN"/>
            </w:rPr>
          </w:pPr>
          <w:hyperlink w:anchor="_Toc124930189" w:history="1">
            <w:r w:rsidR="007166DA" w:rsidRPr="000F43AB">
              <w:rPr>
                <w:rStyle w:val="Hyperlink"/>
                <w:noProof/>
              </w:rPr>
              <w:t>VII.</w:t>
            </w:r>
            <w:r w:rsidR="007166DA">
              <w:rPr>
                <w:noProof/>
                <w:lang w:val="en-SG" w:eastAsia="zh-CN"/>
              </w:rPr>
              <w:tab/>
            </w:r>
            <w:r w:rsidR="007166DA" w:rsidRPr="000F43AB">
              <w:rPr>
                <w:rStyle w:val="Hyperlink"/>
                <w:noProof/>
              </w:rPr>
              <w:t>PROSPECTS OF USING SPINTRONIC DEVICES IN NEUROMORPHIC COMPUTING</w:t>
            </w:r>
            <w:r w:rsidR="007166DA">
              <w:rPr>
                <w:noProof/>
                <w:webHidden/>
              </w:rPr>
              <w:tab/>
            </w:r>
            <w:r w:rsidR="007166DA">
              <w:rPr>
                <w:noProof/>
                <w:webHidden/>
              </w:rPr>
              <w:fldChar w:fldCharType="begin"/>
            </w:r>
            <w:r w:rsidR="007166DA">
              <w:rPr>
                <w:noProof/>
                <w:webHidden/>
              </w:rPr>
              <w:instrText xml:space="preserve"> PAGEREF _Toc124930189 \h </w:instrText>
            </w:r>
            <w:r w:rsidR="007166DA">
              <w:rPr>
                <w:noProof/>
                <w:webHidden/>
              </w:rPr>
            </w:r>
            <w:r w:rsidR="007166DA">
              <w:rPr>
                <w:noProof/>
                <w:webHidden/>
              </w:rPr>
              <w:fldChar w:fldCharType="separate"/>
            </w:r>
            <w:r w:rsidR="006F1D53">
              <w:rPr>
                <w:noProof/>
                <w:webHidden/>
              </w:rPr>
              <w:t>29</w:t>
            </w:r>
            <w:r w:rsidR="007166DA">
              <w:rPr>
                <w:noProof/>
                <w:webHidden/>
              </w:rPr>
              <w:fldChar w:fldCharType="end"/>
            </w:r>
          </w:hyperlink>
        </w:p>
        <w:p w14:paraId="625DE291" w14:textId="2EC89E9E" w:rsidR="007166DA" w:rsidRDefault="00000000">
          <w:pPr>
            <w:pStyle w:val="TOC2"/>
            <w:tabs>
              <w:tab w:val="left" w:pos="660"/>
              <w:tab w:val="right" w:leader="dot" w:pos="9350"/>
            </w:tabs>
            <w:rPr>
              <w:noProof/>
              <w:lang w:val="en-SG" w:eastAsia="zh-CN"/>
            </w:rPr>
          </w:pPr>
          <w:hyperlink w:anchor="_Toc124930190" w:history="1">
            <w:r w:rsidR="007166DA" w:rsidRPr="000F43AB">
              <w:rPr>
                <w:rStyle w:val="Hyperlink"/>
                <w:noProof/>
                <w:lang w:val="en-SG"/>
              </w:rPr>
              <w:t>A.</w:t>
            </w:r>
            <w:r w:rsidR="007166DA">
              <w:rPr>
                <w:noProof/>
                <w:lang w:val="en-SG" w:eastAsia="zh-CN"/>
              </w:rPr>
              <w:tab/>
            </w:r>
            <w:r w:rsidR="007166DA" w:rsidRPr="000F43AB">
              <w:rPr>
                <w:rStyle w:val="Hyperlink"/>
                <w:noProof/>
              </w:rPr>
              <w:t>Neuromorphic computing based on Spin Torque Oscillators</w:t>
            </w:r>
            <w:r w:rsidR="007166DA">
              <w:rPr>
                <w:noProof/>
                <w:webHidden/>
              </w:rPr>
              <w:tab/>
            </w:r>
            <w:r w:rsidR="007166DA">
              <w:rPr>
                <w:noProof/>
                <w:webHidden/>
              </w:rPr>
              <w:fldChar w:fldCharType="begin"/>
            </w:r>
            <w:r w:rsidR="007166DA">
              <w:rPr>
                <w:noProof/>
                <w:webHidden/>
              </w:rPr>
              <w:instrText xml:space="preserve"> PAGEREF _Toc124930190 \h </w:instrText>
            </w:r>
            <w:r w:rsidR="007166DA">
              <w:rPr>
                <w:noProof/>
                <w:webHidden/>
              </w:rPr>
            </w:r>
            <w:r w:rsidR="007166DA">
              <w:rPr>
                <w:noProof/>
                <w:webHidden/>
              </w:rPr>
              <w:fldChar w:fldCharType="separate"/>
            </w:r>
            <w:r w:rsidR="006F1D53">
              <w:rPr>
                <w:noProof/>
                <w:webHidden/>
              </w:rPr>
              <w:t>30</w:t>
            </w:r>
            <w:r w:rsidR="007166DA">
              <w:rPr>
                <w:noProof/>
                <w:webHidden/>
              </w:rPr>
              <w:fldChar w:fldCharType="end"/>
            </w:r>
          </w:hyperlink>
        </w:p>
        <w:p w14:paraId="46C9C18C" w14:textId="6C990F2A" w:rsidR="007166DA" w:rsidRDefault="00000000">
          <w:pPr>
            <w:pStyle w:val="TOC2"/>
            <w:tabs>
              <w:tab w:val="left" w:pos="660"/>
              <w:tab w:val="right" w:leader="dot" w:pos="9350"/>
            </w:tabs>
            <w:rPr>
              <w:noProof/>
              <w:lang w:val="en-SG" w:eastAsia="zh-CN"/>
            </w:rPr>
          </w:pPr>
          <w:hyperlink w:anchor="_Toc124930191" w:history="1">
            <w:r w:rsidR="007166DA" w:rsidRPr="000F43AB">
              <w:rPr>
                <w:rStyle w:val="Hyperlink"/>
                <w:noProof/>
                <w:lang w:val="en-SG"/>
              </w:rPr>
              <w:t>B.</w:t>
            </w:r>
            <w:r w:rsidR="007166DA">
              <w:rPr>
                <w:noProof/>
                <w:lang w:val="en-SG" w:eastAsia="zh-CN"/>
              </w:rPr>
              <w:tab/>
            </w:r>
            <w:r w:rsidR="007166DA" w:rsidRPr="000F43AB">
              <w:rPr>
                <w:rStyle w:val="Hyperlink"/>
                <w:noProof/>
              </w:rPr>
              <w:t>Neuromorphic computing based on Skyrmions</w:t>
            </w:r>
            <w:r w:rsidR="007166DA">
              <w:rPr>
                <w:noProof/>
                <w:webHidden/>
              </w:rPr>
              <w:tab/>
            </w:r>
            <w:r w:rsidR="007166DA">
              <w:rPr>
                <w:noProof/>
                <w:webHidden/>
              </w:rPr>
              <w:fldChar w:fldCharType="begin"/>
            </w:r>
            <w:r w:rsidR="007166DA">
              <w:rPr>
                <w:noProof/>
                <w:webHidden/>
              </w:rPr>
              <w:instrText xml:space="preserve"> PAGEREF _Toc124930191 \h </w:instrText>
            </w:r>
            <w:r w:rsidR="007166DA">
              <w:rPr>
                <w:noProof/>
                <w:webHidden/>
              </w:rPr>
            </w:r>
            <w:r w:rsidR="007166DA">
              <w:rPr>
                <w:noProof/>
                <w:webHidden/>
              </w:rPr>
              <w:fldChar w:fldCharType="separate"/>
            </w:r>
            <w:r w:rsidR="006F1D53">
              <w:rPr>
                <w:noProof/>
                <w:webHidden/>
              </w:rPr>
              <w:t>31</w:t>
            </w:r>
            <w:r w:rsidR="007166DA">
              <w:rPr>
                <w:noProof/>
                <w:webHidden/>
              </w:rPr>
              <w:fldChar w:fldCharType="end"/>
            </w:r>
          </w:hyperlink>
        </w:p>
        <w:p w14:paraId="4512EEC7" w14:textId="66C7670E" w:rsidR="007166DA" w:rsidRDefault="00000000">
          <w:pPr>
            <w:pStyle w:val="TOC2"/>
            <w:tabs>
              <w:tab w:val="left" w:pos="660"/>
              <w:tab w:val="right" w:leader="dot" w:pos="9350"/>
            </w:tabs>
            <w:rPr>
              <w:noProof/>
              <w:lang w:val="en-SG" w:eastAsia="zh-CN"/>
            </w:rPr>
          </w:pPr>
          <w:hyperlink w:anchor="_Toc124930192" w:history="1">
            <w:r w:rsidR="007166DA" w:rsidRPr="000F43AB">
              <w:rPr>
                <w:rStyle w:val="Hyperlink"/>
                <w:noProof/>
                <w:lang w:val="en-SG"/>
              </w:rPr>
              <w:t>C.</w:t>
            </w:r>
            <w:r w:rsidR="007166DA">
              <w:rPr>
                <w:noProof/>
                <w:lang w:val="en-SG" w:eastAsia="zh-CN"/>
              </w:rPr>
              <w:tab/>
            </w:r>
            <w:r w:rsidR="007166DA" w:rsidRPr="000F43AB">
              <w:rPr>
                <w:rStyle w:val="Hyperlink"/>
                <w:noProof/>
              </w:rPr>
              <w:t>Domain wall Magnetic Tunnel Junctions based neuromorphic computing</w:t>
            </w:r>
            <w:r w:rsidR="007166DA">
              <w:rPr>
                <w:noProof/>
                <w:webHidden/>
              </w:rPr>
              <w:tab/>
            </w:r>
            <w:r w:rsidR="007166DA">
              <w:rPr>
                <w:noProof/>
                <w:webHidden/>
              </w:rPr>
              <w:fldChar w:fldCharType="begin"/>
            </w:r>
            <w:r w:rsidR="007166DA">
              <w:rPr>
                <w:noProof/>
                <w:webHidden/>
              </w:rPr>
              <w:instrText xml:space="preserve"> PAGEREF _Toc124930192 \h </w:instrText>
            </w:r>
            <w:r w:rsidR="007166DA">
              <w:rPr>
                <w:noProof/>
                <w:webHidden/>
              </w:rPr>
            </w:r>
            <w:r w:rsidR="007166DA">
              <w:rPr>
                <w:noProof/>
                <w:webHidden/>
              </w:rPr>
              <w:fldChar w:fldCharType="separate"/>
            </w:r>
            <w:r w:rsidR="006F1D53">
              <w:rPr>
                <w:noProof/>
                <w:webHidden/>
              </w:rPr>
              <w:t>33</w:t>
            </w:r>
            <w:r w:rsidR="007166DA">
              <w:rPr>
                <w:noProof/>
                <w:webHidden/>
              </w:rPr>
              <w:fldChar w:fldCharType="end"/>
            </w:r>
          </w:hyperlink>
        </w:p>
        <w:p w14:paraId="025F16BF" w14:textId="2F843561" w:rsidR="007166DA" w:rsidRDefault="00000000">
          <w:pPr>
            <w:pStyle w:val="TOC1"/>
            <w:tabs>
              <w:tab w:val="left" w:pos="660"/>
              <w:tab w:val="right" w:leader="dot" w:pos="9350"/>
            </w:tabs>
            <w:rPr>
              <w:noProof/>
              <w:lang w:val="en-SG" w:eastAsia="zh-CN"/>
            </w:rPr>
          </w:pPr>
          <w:hyperlink w:anchor="_Toc124930193" w:history="1">
            <w:r w:rsidR="007166DA" w:rsidRPr="000F43AB">
              <w:rPr>
                <w:rStyle w:val="Hyperlink"/>
                <w:noProof/>
              </w:rPr>
              <w:t>VIII.</w:t>
            </w:r>
            <w:r w:rsidR="007166DA">
              <w:rPr>
                <w:noProof/>
                <w:lang w:val="en-SG" w:eastAsia="zh-CN"/>
              </w:rPr>
              <w:tab/>
            </w:r>
            <w:r w:rsidR="007166DA" w:rsidRPr="000F43AB">
              <w:rPr>
                <w:rStyle w:val="Hyperlink"/>
                <w:noProof/>
              </w:rPr>
              <w:t>CONCLUSIONS</w:t>
            </w:r>
            <w:r w:rsidR="007166DA">
              <w:rPr>
                <w:noProof/>
                <w:webHidden/>
              </w:rPr>
              <w:tab/>
            </w:r>
            <w:r w:rsidR="007166DA">
              <w:rPr>
                <w:noProof/>
                <w:webHidden/>
              </w:rPr>
              <w:fldChar w:fldCharType="begin"/>
            </w:r>
            <w:r w:rsidR="007166DA">
              <w:rPr>
                <w:noProof/>
                <w:webHidden/>
              </w:rPr>
              <w:instrText xml:space="preserve"> PAGEREF _Toc124930193 \h </w:instrText>
            </w:r>
            <w:r w:rsidR="007166DA">
              <w:rPr>
                <w:noProof/>
                <w:webHidden/>
              </w:rPr>
            </w:r>
            <w:r w:rsidR="007166DA">
              <w:rPr>
                <w:noProof/>
                <w:webHidden/>
              </w:rPr>
              <w:fldChar w:fldCharType="separate"/>
            </w:r>
            <w:r w:rsidR="006F1D53">
              <w:rPr>
                <w:noProof/>
                <w:webHidden/>
              </w:rPr>
              <w:t>38</w:t>
            </w:r>
            <w:r w:rsidR="007166DA">
              <w:rPr>
                <w:noProof/>
                <w:webHidden/>
              </w:rPr>
              <w:fldChar w:fldCharType="end"/>
            </w:r>
          </w:hyperlink>
        </w:p>
        <w:p w14:paraId="5197ABA0" w14:textId="14F857AF" w:rsidR="004B31E2" w:rsidRDefault="004B31E2" w:rsidP="00495E20">
          <w:pPr>
            <w:spacing w:after="0" w:line="360" w:lineRule="auto"/>
          </w:pPr>
          <w:r w:rsidRPr="008B2207">
            <w:rPr>
              <w:rFonts w:ascii="Times New Roman" w:hAnsi="Times New Roman" w:cs="Times New Roman"/>
              <w:b/>
              <w:bCs/>
              <w:noProof/>
            </w:rPr>
            <w:fldChar w:fldCharType="end"/>
          </w:r>
        </w:p>
      </w:sdtContent>
    </w:sdt>
    <w:p w14:paraId="47E04EBE" w14:textId="4618D09C" w:rsidR="004B31E2" w:rsidRDefault="004B31E2" w:rsidP="00495E20">
      <w:pPr>
        <w:spacing w:after="0" w:line="360" w:lineRule="auto"/>
        <w:rPr>
          <w:rFonts w:ascii="Times New Roman" w:hAnsi="Times New Roman" w:cs="Times New Roman"/>
          <w:b/>
          <w:sz w:val="24"/>
          <w:szCs w:val="24"/>
        </w:rPr>
      </w:pPr>
      <w:r>
        <w:rPr>
          <w:rFonts w:ascii="Times New Roman" w:hAnsi="Times New Roman" w:cs="Times New Roman"/>
          <w:b/>
          <w:sz w:val="24"/>
          <w:szCs w:val="24"/>
        </w:rPr>
        <w:br w:type="page"/>
      </w:r>
    </w:p>
    <w:p w14:paraId="4107C351" w14:textId="77777777" w:rsidR="009E727F" w:rsidRPr="00CB4774" w:rsidRDefault="009E727F" w:rsidP="00495E20">
      <w:pPr>
        <w:spacing w:after="0" w:line="360" w:lineRule="auto"/>
        <w:rPr>
          <w:rFonts w:ascii="Times New Roman" w:hAnsi="Times New Roman" w:cs="Times New Roman"/>
          <w:b/>
          <w:sz w:val="24"/>
          <w:szCs w:val="24"/>
        </w:rPr>
      </w:pPr>
    </w:p>
    <w:p w14:paraId="1EE471B5" w14:textId="71973711" w:rsidR="0051214A" w:rsidRPr="00834B0C" w:rsidRDefault="0051214A" w:rsidP="00495E20">
      <w:pPr>
        <w:pStyle w:val="Heading1"/>
      </w:pPr>
      <w:bookmarkStart w:id="0" w:name="_Toc124930176"/>
      <w:r w:rsidRPr="00834B0C">
        <w:t>INTRODUCTION</w:t>
      </w:r>
      <w:bookmarkEnd w:id="0"/>
    </w:p>
    <w:p w14:paraId="74AC4571" w14:textId="77777777" w:rsidR="00331B04" w:rsidRDefault="00331B04" w:rsidP="00495E20">
      <w:pPr>
        <w:spacing w:after="0" w:line="360" w:lineRule="auto"/>
        <w:ind w:firstLine="360"/>
        <w:jc w:val="both"/>
        <w:rPr>
          <w:rFonts w:ascii="Times New Roman" w:hAnsi="Times New Roman" w:cs="Times New Roman"/>
          <w:sz w:val="24"/>
          <w:szCs w:val="24"/>
        </w:rPr>
      </w:pPr>
    </w:p>
    <w:p w14:paraId="1E4BDA8E" w14:textId="7D13CDB9" w:rsidR="006362E7" w:rsidRDefault="006362E7" w:rsidP="006362E7">
      <w:pPr>
        <w:spacing w:after="0" w:line="360" w:lineRule="auto"/>
        <w:ind w:firstLine="426"/>
        <w:jc w:val="both"/>
        <w:rPr>
          <w:rFonts w:ascii="Times New Roman" w:hAnsi="Times New Roman" w:cs="Times New Roman"/>
          <w:sz w:val="24"/>
          <w:szCs w:val="24"/>
        </w:rPr>
      </w:pPr>
      <w:r w:rsidRPr="004846B4">
        <w:rPr>
          <w:rFonts w:ascii="Times New Roman" w:hAnsi="Times New Roman" w:cs="Times New Roman"/>
          <w:sz w:val="24"/>
          <w:szCs w:val="24"/>
          <w:lang w:val="en-SG"/>
        </w:rPr>
        <w:t xml:space="preserve">The invention of the computer </w:t>
      </w:r>
      <w:r>
        <w:rPr>
          <w:rFonts w:ascii="Times New Roman" w:hAnsi="Times New Roman" w:cs="Times New Roman"/>
          <w:sz w:val="24"/>
          <w:szCs w:val="24"/>
          <w:lang w:val="en-SG"/>
        </w:rPr>
        <w:t>and its variants, such as smartphones, has enormously impacted and augmented the human way of life</w:t>
      </w:r>
      <w:r>
        <w:rPr>
          <w:rFonts w:ascii="Times New Roman" w:hAnsi="Times New Roman" w:cs="Times New Roman"/>
          <w:sz w:val="24"/>
          <w:szCs w:val="24"/>
        </w:rPr>
        <w:t xml:space="preserve">. For the past 40 </w:t>
      </w:r>
      <w:r w:rsidR="00715AC9">
        <w:rPr>
          <w:rFonts w:ascii="Times New Roman" w:hAnsi="Times New Roman" w:cs="Times New Roman"/>
          <w:sz w:val="24"/>
          <w:szCs w:val="24"/>
        </w:rPr>
        <w:t>years,</w:t>
      </w:r>
      <w:r>
        <w:rPr>
          <w:rFonts w:ascii="Times New Roman" w:hAnsi="Times New Roman" w:cs="Times New Roman"/>
          <w:sz w:val="24"/>
          <w:szCs w:val="24"/>
        </w:rPr>
        <w:t xml:space="preserve"> computers themselves have continuously evolved according to the Moore’s law evolution of the number of transistors in a single silicon chip that has allowed for </w:t>
      </w:r>
      <w:r w:rsidR="00715AC9">
        <w:rPr>
          <w:rFonts w:ascii="Times New Roman" w:hAnsi="Times New Roman" w:cs="Times New Roman"/>
          <w:sz w:val="24"/>
          <w:szCs w:val="24"/>
        </w:rPr>
        <w:t>ever-increasing</w:t>
      </w:r>
      <w:r>
        <w:rPr>
          <w:rFonts w:ascii="Times New Roman" w:hAnsi="Times New Roman" w:cs="Times New Roman"/>
          <w:sz w:val="24"/>
          <w:szCs w:val="24"/>
        </w:rPr>
        <w:t xml:space="preserve"> computing power. At the same </w:t>
      </w:r>
      <w:r w:rsidR="00715AC9">
        <w:rPr>
          <w:rFonts w:ascii="Times New Roman" w:hAnsi="Times New Roman" w:cs="Times New Roman"/>
          <w:sz w:val="24"/>
          <w:szCs w:val="24"/>
        </w:rPr>
        <w:t>time,</w:t>
      </w:r>
      <w:r>
        <w:rPr>
          <w:rFonts w:ascii="Times New Roman" w:hAnsi="Times New Roman" w:cs="Times New Roman"/>
          <w:sz w:val="24"/>
          <w:szCs w:val="24"/>
        </w:rPr>
        <w:t xml:space="preserve"> the main technology used for storing digital data, the magnetic hard disk drive (HDD), has also continuously evolved with </w:t>
      </w:r>
      <w:r w:rsidR="00715AC9">
        <w:rPr>
          <w:rFonts w:ascii="Times New Roman" w:hAnsi="Times New Roman" w:cs="Times New Roman"/>
          <w:sz w:val="24"/>
          <w:szCs w:val="24"/>
        </w:rPr>
        <w:t>ever-increasing</w:t>
      </w:r>
      <w:r>
        <w:rPr>
          <w:rFonts w:ascii="Times New Roman" w:hAnsi="Times New Roman" w:cs="Times New Roman"/>
          <w:sz w:val="24"/>
          <w:szCs w:val="24"/>
        </w:rPr>
        <w:t xml:space="preserve"> storage capacity per disk. These evolutions have required, at times, discontinuous changes in the sub-component technologies, as well as the tools required to manufacture both silicon chips and magnetic disk drives.</w:t>
      </w:r>
    </w:p>
    <w:p w14:paraId="3AE2695C" w14:textId="0CA59E80" w:rsidR="005658A6" w:rsidRDefault="006362E7" w:rsidP="006362E7">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In an HDD</w:t>
      </w:r>
      <w:r w:rsidR="00715AC9">
        <w:rPr>
          <w:rFonts w:ascii="Times New Roman" w:hAnsi="Times New Roman" w:cs="Times New Roman"/>
          <w:sz w:val="24"/>
          <w:szCs w:val="24"/>
        </w:rPr>
        <w:t>,</w:t>
      </w:r>
      <w:r>
        <w:rPr>
          <w:rFonts w:ascii="Times New Roman" w:hAnsi="Times New Roman" w:cs="Times New Roman"/>
          <w:sz w:val="24"/>
          <w:szCs w:val="24"/>
        </w:rPr>
        <w:t xml:space="preserve"> data is stored as tiny-magnetized regions within an ultra-thin magnetic layer, the magnetic media, that is prepared on a glass disk. This layer is typically a granular ferromagnetic (FM) thin film </w:t>
      </w:r>
      <w:r w:rsidR="003710C5">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{"citationItems":[{"id":"ITEM-1","itemData":{"DOI":"10.1063/1.2750414","ISSN":"00218979","abstract":"Perpendicular recording technology has recently been introduced in hard disk drives for computer and consumer electronics applications. Although conceptualized in the late 1970s, making a product with perpendicular recording that has competing performance, reliability, and price advantage over the prevalent longitudinal recording technology has taken about three decades. One reason for the late entry of perpendicular recording is that the longitudinal recording technology was quite successful in overcoming many of its problems and in staying competitive. Other reasons are the risks, problems, and investment needed in making a successful transition to perpendicular recording technology. Iwasaki and co-workers came up with many inventions in the late 1970s, such as single-pole head, CoCr alloy media with a perpendicular anisotropy, and recording media with soft magnetic underlayers [S. Iwasaki and K. Takemura, IEEE Trans. Magn. 11, 1173 (1975); S. Iwasaki and Y. Nakamura, IEEE Trans. Magn. 14, 436 (1978); S. Iwasaki, Y. Nakamura, and K. Ouchi, IEEE Trans. Magn. 15, 1456 (1979)]. Nevertheless, the research on perpendicular recording media has been intense only in the past five years or so. The main reason for the current interest comes from the need to find an alternative technology to get away from the superparamagnetic limit faced by the longitudinal recording. Out of the several recording media materials investigated in the past, oxide based CoCrPt media have been considered a blessing. The media developed with CoCrPt-oxide or CoCrPt-Si O2 have shown much smaller grain sizes, lower noise, and larger thermal stability than the perpendicular recording media of the past, which is one of the reasons for the success of perpendicular recording. Moreover, oxide-based perpendicular media have also overtaken the current longitudinal recording media in terms of better recording performance. Several issues that were faced with the soft underlayers have also been solved by the use of antiferromagnetically coupled soft underlayers and soft underlayers that are exchange coupled with an antiferromagnetic layer. Significant improvements have also been made in the head design. All these factors now make perpendicular recording more competitive. It is expected that the current materials could theoretically support areal densities of up to 500-600 Gbits in.2. In this paper, the technologies associated with perpendicular recording media are reviewed. A brief background of …","author":[{"dropping-particle":"","family":"Piramanayagam","given":"S. N.","non-dropping-particle":"","parse-names":false,"suffix":""}],"container-title":"Journal of Applied Physics","id":"ITEM-1","issue":"1","issued":{"date-parts":[["2007"]]},"page":"011301","title":"Perpendicular recording media for hard disk drives","type":"article-journal","volume":"102"},"uris":["http://www.mendeley.com/documents/?uuid=d0a6b859-56a5-49a9-a534-d7857b365840"]},{"id":"ITEM-2","itemData":{"DOI":"10.1143/JPSJ.70.209","ISSN":"00319015","author":[{"dropping-particle":"","family":"Parkin","given":"Stuart S.P.","non-dropping-particle":"","parse-names":false,"suffix":""}],"container-title":"Annual Review of Materials Science","id":"ITEM-2","issue":"1","issued":{"date-parts":[["1995"]]},"page":"357-388","publisher":"Annual Reviews","title":"Giant magnetoresistance in magnetic nanostructures","type":"chapter","volume":"25"},"uris":["http://www.mendeley.com/documents/?uuid=6e8e039d-d820-43e6-b831-81ae51ab4e59"]},{"id":"ITEM-3","itemData":{"DOI":"10.1201/9780367801144","ISBN":"9780367801144","author":[{"dropping-particle":"","family":"Parkin","given":"Stuart S.P.","non-dropping-particle":"","parse-names":false,"suffix":""}],"container-title":"Spin Dependent Transport in Magnetic Nanostructures","editor":[{"dropping-particle":"","family":"Maekawa","given":"Sadamichi","non-dropping-particle":"","parse-names":false,"suffix":""},{"dropping-particle":"","family":"Shinjo","given":"Teruya","non-dropping-particle":"","parse-names":false,"suffix":""}],"id":"ITEM-3","issued":{"date-parts":[["2002"]]},"publisher":"Taylor &amp; Francis","publisher-place":"London","title":"Applications of Magnetic Nanostructures","type":"chapter"},"uris":["http://www.mendeley.com/documents/?uuid=fa236fca-297a-4abc-9c0a-c3f5613d343e"]}],"mendeley":{"formattedCitation":"[1–3]","plainTextFormattedCitation":"[1–3]","previouslyFormattedCitation":"[1–3]"},"properties":{"noteIndex":0},"schema":"https://github.com/citation-style-language/schema/raw/master/csl-citation.json"}</w:instrText>
      </w:r>
      <w:r w:rsidR="003710C5">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[1–3]</w:t>
      </w:r>
      <w:r w:rsidR="003710C5">
        <w:rPr>
          <w:rFonts w:ascii="Times New Roman" w:hAnsi="Times New Roman" w:cs="Times New Roman"/>
          <w:sz w:val="24"/>
          <w:szCs w:val="24"/>
        </w:rPr>
        <w:fldChar w:fldCharType="end"/>
      </w:r>
      <w:r w:rsidR="00CC158E">
        <w:rPr>
          <w:rFonts w:ascii="Times New Roman" w:hAnsi="Times New Roman" w:cs="Times New Roman"/>
          <w:sz w:val="24"/>
          <w:szCs w:val="24"/>
        </w:rPr>
        <w:t xml:space="preserve">. </w:t>
      </w:r>
      <w:r>
        <w:rPr>
          <w:rFonts w:ascii="Times New Roman" w:hAnsi="Times New Roman" w:cs="Times New Roman"/>
          <w:sz w:val="24"/>
          <w:szCs w:val="24"/>
        </w:rPr>
        <w:t xml:space="preserve">The data is written into the media by small magnetic fields generated in a write head that, together with a read head, forms the magnetic recording head that is moved over the surface of the media mechanically. </w:t>
      </w:r>
      <w:r w:rsidR="00715AC9">
        <w:rPr>
          <w:rFonts w:ascii="Times New Roman" w:hAnsi="Times New Roman" w:cs="Times New Roman"/>
          <w:sz w:val="24"/>
          <w:szCs w:val="24"/>
        </w:rPr>
        <w:t>Today,</w:t>
      </w:r>
      <w:r>
        <w:rPr>
          <w:rFonts w:ascii="Times New Roman" w:hAnsi="Times New Roman" w:cs="Times New Roman"/>
          <w:sz w:val="24"/>
          <w:szCs w:val="24"/>
        </w:rPr>
        <w:t xml:space="preserve"> the media is magnetized in a direction perpendicular to the </w:t>
      </w:r>
      <w:r w:rsidR="00715AC9">
        <w:rPr>
          <w:rFonts w:ascii="Times New Roman" w:hAnsi="Times New Roman" w:cs="Times New Roman"/>
          <w:sz w:val="24"/>
          <w:szCs w:val="24"/>
        </w:rPr>
        <w:t>surface of the disk</w:t>
      </w:r>
      <w:r>
        <w:rPr>
          <w:rFonts w:ascii="Times New Roman" w:hAnsi="Times New Roman" w:cs="Times New Roman"/>
          <w:sz w:val="24"/>
          <w:szCs w:val="24"/>
        </w:rPr>
        <w:t xml:space="preserve"> that allows for higher density of packing of the magnetic bits.</w:t>
      </w:r>
      <w:r w:rsidR="00715AC9">
        <w:rPr>
          <w:rFonts w:ascii="Times New Roman" w:hAnsi="Times New Roman" w:cs="Times New Roman"/>
          <w:sz w:val="24"/>
          <w:szCs w:val="24"/>
        </w:rPr>
        <w:t xml:space="preserve"> </w:t>
      </w:r>
      <w:r>
        <w:rPr>
          <w:rFonts w:ascii="Times New Roman" w:hAnsi="Times New Roman" w:cs="Times New Roman"/>
          <w:sz w:val="24"/>
          <w:szCs w:val="24"/>
        </w:rPr>
        <w:t>As mentioned above</w:t>
      </w:r>
      <w:r w:rsidR="00715AC9">
        <w:rPr>
          <w:rFonts w:ascii="Times New Roman" w:hAnsi="Times New Roman" w:cs="Times New Roman"/>
          <w:sz w:val="24"/>
          <w:szCs w:val="24"/>
        </w:rPr>
        <w:t>,</w:t>
      </w:r>
      <w:r>
        <w:rPr>
          <w:rFonts w:ascii="Times New Roman" w:hAnsi="Times New Roman" w:cs="Times New Roman"/>
          <w:sz w:val="24"/>
          <w:szCs w:val="24"/>
        </w:rPr>
        <w:t xml:space="preserve"> the read head is formed from a spintronic magnetoresistive (MR) device, the spin-valve, that originally was all metallic, in which the MR originated from spin-dependent scattering, often described as </w:t>
      </w:r>
      <w:r w:rsidRPr="006754E2">
        <w:rPr>
          <w:rFonts w:ascii="Times New Roman" w:hAnsi="Times New Roman" w:cs="Times New Roman"/>
          <w:sz w:val="24"/>
          <w:szCs w:val="24"/>
        </w:rPr>
        <w:t>giant magnetoresistance</w:t>
      </w:r>
      <w:r>
        <w:rPr>
          <w:rFonts w:ascii="Times New Roman" w:hAnsi="Times New Roman" w:cs="Times New Roman"/>
          <w:sz w:val="24"/>
          <w:szCs w:val="24"/>
        </w:rPr>
        <w:t xml:space="preserve"> </w:t>
      </w:r>
      <w:r w:rsidRPr="006754E2">
        <w:rPr>
          <w:rFonts w:ascii="Times New Roman" w:hAnsi="Times New Roman" w:cs="Times New Roman"/>
          <w:sz w:val="24"/>
          <w:szCs w:val="24"/>
        </w:rPr>
        <w:t>(GMR)</w:t>
      </w:r>
      <w:r w:rsidR="00940E97">
        <w:rPr>
          <w:rFonts w:ascii="Times New Roman" w:hAnsi="Times New Roman" w:cs="Times New Roman"/>
          <w:sz w:val="24"/>
          <w:szCs w:val="24"/>
        </w:rPr>
        <w:t xml:space="preserve"> </w:t>
      </w:r>
      <w:r w:rsidR="00E705EF">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{"citationItems":[{"id":"ITEM-1","itemData":{"DOI":"10.1103/PhysRevLett.61.2472","ISSN":"00319007","PMID":"10039127","abstract":"We have studied the magnetoresistance of (001)Fe/(001)Cr superlattices prepared by molecularbeam epitaxy. A huge magnetoresistance is found in superlattices with thin Cr layers: For example, with tCr=9, at T=4.2 K, the resistivity is lowered by almost a factor of 2 in a magnetic field of 2 T. We ascribe this giant magnetoresistance to spin-dependent transmission of the conduction electrons between Fe layers through Cr layers. © 1988 The American Physical Society.","author":[{"dropping-particle":"","family":"Baibich","given":"M. N.","non-dropping-particle":"","parse-names":false,"suffix":""},{"dropping-particle":"","family":"Broto","given":"J. M.","non-dropping-particle":"","parse-names":false,"suffix":""},{"dropping-particle":"","family":"Fert","given":"A.","non-dropping-particle":"","parse-names":false,"suffix":""},{"dropping-particle":"","family":"Dau","given":"F. Nguyen","non-dropping-particle":"Van","parse-names":false,"suffix":""},{"dropping-particle":"","family":"Petroff","given":"F.","non-dropping-particle":"","parse-names":false,"suffix":""},{"dropping-particle":"","family":"Eitenne","given":"P.","non-dropping-particle":"","parse-names":false,"suffix":""},{"dropping-particle":"","family":"Creuzet","given":"G.","non-dropping-particle":"","parse-names":false,"suffix":""},{"dropping-particle":"","family":"Friederich","given":"A.","non-dropping-particle":"","parse-names":false,"suffix":""},{"dropping-particle":"","family":"Chazelas","given":"J.","non-dropping-particle":"","parse-names":false,"suffix":""}],"container-title":"Physical Review Letters","id":"ITEM-1","issue":"21","issued":{"date-parts":[["1988"]]},"page":"2472-2475","title":"Giant magnetoresistance of (001)Fe/(001)Cr magnetic superlattices","type":"article-journal","volume":"61"},"uris":["http://www.mendeley.com/documents/?uuid=842fd3ca-7458-47c1-ba0e-44f8e4ad8e82"]},{"id":"ITEM-2","itemData":{"DOI":"10.1103/PhysRevB.39.4828","ISSN":"01631829","PMID":"9948867","abstract":"The electrical resistivity of Fe-Cr-Fe layers with antiferromagnetic interlayer exchange increases when the magnetizations of the Fe layers are aligned antiparallel. The effect is much stronger than the usual anisotropic magnetoresistance and further increases in structures with more than two Fe layers. It can be explained in terms of spin-flip scattering of conduction electrons caused by the antiparallel alignment of the magnetization. © 1989 The American Physical Society.","author":[{"dropping-particle":"","family":"Binasch","given":"G.","non-dropping-particle":"","parse-names":false,"suffix":""},{"dropping-particle":"","family":"Grünberg","given":"P.","non-dropping-particle":"","parse-names":false,"suffix":""},{"dropping-particle":"","family":"Saurenbach","given":"F.","non-dropping-particle":"","parse-names":false,"suffix":""},{"dropping-particle":"","family":"Zinn","given":"W.","non-dropping-particle":"","parse-names":false,"suffix":""}],"container-title":"Physical Review B","id":"ITEM-2","issue":"7","issued":{"date-parts":[["1989"]]},"page":"4828-4830","title":"Enhanced magnetoresistance in layered magnetic structures with antiferromagnetic interlayer exchange","type":"article-journal","volume":"39"},"uris":["http://www.mendeley.com/documents/?uuid=70322688-05e3-492e-a410-3442222a1a49"]}],"mendeley":{"formattedCitation":"[4,5]","plainTextFormattedCitation":"[4,5]","previouslyFormattedCitation":"[4,5]"},"properties":{"noteIndex":0},"schema":"https://github.com/citation-style-language/schema/raw/master/csl-citation.json"}</w:instrText>
      </w:r>
      <w:r w:rsidR="00E705EF">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[4,5]</w:t>
      </w:r>
      <w:r w:rsidR="00E705EF">
        <w:rPr>
          <w:rFonts w:ascii="Times New Roman" w:hAnsi="Times New Roman" w:cs="Times New Roman"/>
          <w:sz w:val="24"/>
          <w:szCs w:val="24"/>
        </w:rPr>
        <w:fldChar w:fldCharType="end"/>
      </w:r>
      <w:r w:rsidR="006754E2" w:rsidRPr="006754E2">
        <w:rPr>
          <w:rFonts w:ascii="Times New Roman" w:hAnsi="Times New Roman" w:cs="Times New Roman"/>
          <w:sz w:val="24"/>
          <w:szCs w:val="24"/>
        </w:rPr>
        <w:t xml:space="preserve"> </w:t>
      </w:r>
      <w:r>
        <w:rPr>
          <w:rFonts w:ascii="Times New Roman" w:hAnsi="Times New Roman" w:cs="Times New Roman"/>
          <w:sz w:val="24"/>
          <w:szCs w:val="24"/>
        </w:rPr>
        <w:t>or</w:t>
      </w:r>
      <w:r w:rsidRPr="006754E2">
        <w:rPr>
          <w:rFonts w:ascii="Times New Roman" w:hAnsi="Times New Roman" w:cs="Times New Roman"/>
          <w:sz w:val="24"/>
          <w:szCs w:val="24"/>
        </w:rPr>
        <w:t xml:space="preserve"> </w:t>
      </w:r>
      <w:r>
        <w:rPr>
          <w:rFonts w:ascii="Times New Roman" w:hAnsi="Times New Roman" w:cs="Times New Roman"/>
          <w:sz w:val="24"/>
          <w:szCs w:val="24"/>
        </w:rPr>
        <w:t xml:space="preserve">from spin-dependent tunneling, that is referred to as </w:t>
      </w:r>
      <w:r w:rsidRPr="006754E2">
        <w:rPr>
          <w:rFonts w:ascii="Times New Roman" w:hAnsi="Times New Roman" w:cs="Times New Roman"/>
          <w:sz w:val="24"/>
          <w:szCs w:val="24"/>
        </w:rPr>
        <w:t>tu</w:t>
      </w:r>
      <w:r>
        <w:rPr>
          <w:rFonts w:ascii="Times New Roman" w:hAnsi="Times New Roman" w:cs="Times New Roman"/>
          <w:sz w:val="24"/>
          <w:szCs w:val="24"/>
        </w:rPr>
        <w:t>nneling magnetoresistance (TMR)</w:t>
      </w:r>
      <w:r w:rsidR="000E07E4">
        <w:rPr>
          <w:rFonts w:ascii="Times New Roman" w:hAnsi="Times New Roman" w:cs="Times New Roman"/>
          <w:sz w:val="24"/>
          <w:szCs w:val="24"/>
        </w:rPr>
        <w:t xml:space="preserve"> </w:t>
      </w:r>
      <w:r w:rsidR="008E45ED">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{"citationItems":[{"id":"ITEM-1","itemData":{"DOI":"10.1016/0375-9601(75)90174-7","ISSN":"03759601","abstract":"FeGeCo junctions conductance G(V) is studied when mean magnetizations of the two ferromagnetic film are parrallel or antiparallel. Conductance measurement, in these two cases, is related to the spin polarizations of the conduction electrons. © 1975.","author":[{"dropping-particle":"","family":"Julliere","given":"M.","non-dropping-particle":"","parse-names":false,"suffix":""}],"container-title":"Physics Letters A","id":"ITEM-1","issue":"3","issued":{"date-parts":[["1975"]]},"page":"225-226","title":"Tunneling between ferromagnetic films","type":"article-journal","volume":"54"},"uris":["http://www.mendeley.com/documents/?uuid=e0adbacc-753e-47ef-b945-7c46e134edc5"]},{"id":"ITEM-2","itemData":{"DOI":"10.1016/0304-8853(95)90001-2","ISSN":"0256307X","abstract":"A giant magnetoresistance ratio of 30% at 4.2 K and 18% at 300 K was observed for the first time in an Fe/A1203/Fe junction. The conductance at room temperature was expressed well by G = 96.2 (1 + 0.09 cos 0) (fI-1), where 0 is the angle between the magnetizations of two iron electrodes. The dependence of the magne'toresistance ratio, saturated resistance and also the tunneling current on temperature were measured in the range 4.2-300 K. The results support the claim that the giant magnetoresistance is due to the magnetic tunneling of electrons between the electrodes through the thin AI20 3 insulator.","author":[{"dropping-particle":"","family":"Miyazaki","given":"T.","non-dropping-particle":"","parse-names":false,"suffix":""},{"dropping-particle":"","family":"Tezuka","given":"N.","non-dropping-particle":"","parse-names":false,"suffix":""}],"container-title":"Journal of Magnetism and Magnetic Materials","id":"ITEM-2","issued":{"date-parts":[["1995"]]},"page":"L213","title":"Giant magnetic tunneling effect in 81NiFe/Al2O3/Fe junction","type":"article-journal","volume":"139"},"uris":["http://www.mendeley.com/documents/?uuid=89053f16-0db7-46cb-8bf4-9a757a251968"]},{"id":"ITEM-3","itemData":{"DOI":"10.1103/PhysRevLett.74.3273","ISSN":"00319007","abstract":"Ferromagnetic-insulator-ferromagnetic tunneling has been measured in CoFe /Al2O3 /Co or NiFe junctions. At 295, 77, and 4.2 K the fractional change in junction resistance with magnetic field, R/R, is 11.8%, 20%, and 24%, respectively. The value at 4.2 K is consistent with Julliere's model based on the spin polarization of the conduction electrons of the magnetic films. R/R changes little with a small voltage bias, whereas it decreases significantly at higher bias (&gt;0.1 V), in qualitative agreement with Slonczewski's model. These junctions have potential use as low-power field sensors and memory elements. © 1995 The American Physical Society.","author":[{"dropping-particle":"","family":"Moodera","given":"J. S.","non-dropping-particle":"","parse-names":false,"suffix":""},{"dropping-particle":"","family":"Kinder","given":"Lisa R.","non-dropping-particle":"","parse-names":false,"suffix":""},{"dropping-particle":"","family":"Wong","given":"Terrilyn M.","non-dropping-particle":"","parse-names":false,"suffix":""},{"dropping-particle":"","family":"Meservey","given":"R.","non-dropping-particle":"","parse-names":false,"suffix":""}],"container-title":"Physical Review Letters","id":"ITEM-3","issue":"16","issued":{"date-parts":[["1995"]]},"page":"3273-3276","title":"Large magnetoresistance at room temperature in ferromagnetic thin film tunnel junctions","type":"article-journal","volume":"74"},"uris":["http://www.mendeley.com/documents/?uuid=41969be5-4b58-4d37-8436-93982ee6041a"]}],"mendeley":{"formattedCitation":"[6–8]","plainTextFormattedCitation":"[6–8]","previouslyFormattedCitation":"[6–8]"},"properties":{"noteIndex":0},"schema":"https://github.com/citation-style-language/schema/raw/master/csl-citation.json"}</w:instrText>
      </w:r>
      <w:r w:rsidR="008E45ED">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[6–8]</w:t>
      </w:r>
      <w:r w:rsidR="008E45ED">
        <w:rPr>
          <w:rFonts w:ascii="Times New Roman" w:hAnsi="Times New Roman" w:cs="Times New Roman"/>
          <w:sz w:val="24"/>
          <w:szCs w:val="24"/>
        </w:rPr>
        <w:fldChar w:fldCharType="end"/>
      </w:r>
      <w:r w:rsidR="000E07E4">
        <w:rPr>
          <w:rFonts w:ascii="Times New Roman" w:hAnsi="Times New Roman" w:cs="Times New Roman"/>
          <w:sz w:val="24"/>
          <w:szCs w:val="24"/>
        </w:rPr>
        <w:t>.</w:t>
      </w:r>
      <w:r w:rsidR="00F132A6">
        <w:rPr>
          <w:rFonts w:ascii="Times New Roman" w:hAnsi="Times New Roman" w:cs="Times New Roman"/>
          <w:sz w:val="24"/>
          <w:szCs w:val="24"/>
        </w:rPr>
        <w:t xml:space="preserve"> </w:t>
      </w:r>
      <w:r>
        <w:rPr>
          <w:rFonts w:ascii="Times New Roman" w:hAnsi="Times New Roman" w:cs="Times New Roman"/>
          <w:sz w:val="24"/>
          <w:szCs w:val="24"/>
        </w:rPr>
        <w:t>The emergence of spin-valves based on GMR or TMR can be considered as opening the ever-expanding field of spintronics</w:t>
      </w:r>
      <w:r w:rsidR="00F132A6">
        <w:rPr>
          <w:rFonts w:ascii="Times New Roman" w:hAnsi="Times New Roman" w:cs="Times New Roman"/>
          <w:sz w:val="24"/>
          <w:szCs w:val="24"/>
        </w:rPr>
        <w:t>.</w:t>
      </w:r>
    </w:p>
    <w:p w14:paraId="5D121948" w14:textId="08C69F40" w:rsidR="00943E47" w:rsidRDefault="005F25FA" w:rsidP="00495E20">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A</w:t>
      </w:r>
      <w:r w:rsidR="00EE2707">
        <w:rPr>
          <w:rFonts w:ascii="Times New Roman" w:hAnsi="Times New Roman" w:cs="Times New Roman"/>
          <w:sz w:val="24"/>
          <w:szCs w:val="24"/>
        </w:rPr>
        <w:t xml:space="preserve"> spintronic device utilizes the spin degree of freedom </w:t>
      </w:r>
      <w:r w:rsidR="0004040A">
        <w:rPr>
          <w:rFonts w:ascii="Times New Roman" w:hAnsi="Times New Roman" w:cs="Times New Roman"/>
          <w:sz w:val="24"/>
          <w:szCs w:val="24"/>
        </w:rPr>
        <w:t xml:space="preserve">in </w:t>
      </w:r>
      <w:r w:rsidR="00EA62A7">
        <w:rPr>
          <w:rFonts w:ascii="Times New Roman" w:hAnsi="Times New Roman" w:cs="Times New Roman"/>
          <w:sz w:val="24"/>
          <w:szCs w:val="24"/>
        </w:rPr>
        <w:t>stor</w:t>
      </w:r>
      <w:r w:rsidR="0004040A">
        <w:rPr>
          <w:rFonts w:ascii="Times New Roman" w:hAnsi="Times New Roman" w:cs="Times New Roman"/>
          <w:sz w:val="24"/>
          <w:szCs w:val="24"/>
        </w:rPr>
        <w:t>ing</w:t>
      </w:r>
      <w:r w:rsidR="00EA62A7">
        <w:rPr>
          <w:rFonts w:ascii="Times New Roman" w:hAnsi="Times New Roman" w:cs="Times New Roman"/>
          <w:sz w:val="24"/>
          <w:szCs w:val="24"/>
        </w:rPr>
        <w:t xml:space="preserve"> and </w:t>
      </w:r>
      <w:r w:rsidR="00EE2707">
        <w:rPr>
          <w:rFonts w:ascii="Times New Roman" w:hAnsi="Times New Roman" w:cs="Times New Roman"/>
          <w:sz w:val="24"/>
          <w:szCs w:val="24"/>
        </w:rPr>
        <w:t>transmit</w:t>
      </w:r>
      <w:r w:rsidR="00407524">
        <w:rPr>
          <w:rFonts w:ascii="Times New Roman" w:hAnsi="Times New Roman" w:cs="Times New Roman"/>
          <w:sz w:val="24"/>
          <w:szCs w:val="24"/>
        </w:rPr>
        <w:t>ting</w:t>
      </w:r>
      <w:r w:rsidR="00EE2707">
        <w:rPr>
          <w:rFonts w:ascii="Times New Roman" w:hAnsi="Times New Roman" w:cs="Times New Roman"/>
          <w:sz w:val="24"/>
          <w:szCs w:val="24"/>
        </w:rPr>
        <w:t xml:space="preserve"> information</w:t>
      </w:r>
      <w:r w:rsidR="003710C5">
        <w:rPr>
          <w:rFonts w:ascii="Times New Roman" w:hAnsi="Times New Roman" w:cs="Times New Roman"/>
          <w:sz w:val="24"/>
          <w:szCs w:val="24"/>
        </w:rPr>
        <w:t xml:space="preserve"> </w:t>
      </w:r>
      <w:r w:rsidR="003710C5">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{"citationItems":[{"id":"ITEM-1","itemData":{"DOI":"10.1016/j.mattod.2017.07.007","ISSN":"18734103","abstract":"This article reviews spintronics based memories, in particular, magnetic random access memory (MRAM) in a systematic manner. Debuted as a humble 4 Mb product by FreeScale in 2006, the MRAM has grown to a 256 Mb product of Everspin in 2016. During this period, MRAM has overcome several hurdles and have reached a stage, where the potential for MRAM is very promising. One of the main hurdles that the MRAM overcome between 2006 and 2016 is the way the information is written. The 4 Mb MRAM used a magnetic field based switching technology that would be almost impossible to scale below 100 nm. The 256 Mb MRAM, on the other hand uses a different writing mechanism based on Spin Transfer Torque (STT), which is scalable to very low dimensions. In addition to the difference in the writing mechanism, there has also been a major shift in the storage material. Whereas the 4 Mb MRAM used materials with in-plane magnetic anisotropy, the 256 Mb MRAM uses materials with a perpendicular magnetic anisotropy (PMA). MRAM based on PMA is also scalable to much higher densities. The paper starts with a brief history of memory technologies, followed by a brief description of the working principles of MRAM for novice. Reading information from MRAM, the technologies, materials and the physics behind reading of bits in MRAM are described in detail. As a next step, the physics and technologies involved in writing information are described. The magnetic field based writing and its limitations are described first, followed by an explanation of STT mechanism. The materials and physics behind storage of information is described next. MRAMs with in-plane magnetization, their layered material structure and the disadvantages are described first, followed by the advantages of MRAMs with perpendicular magnetization, their advantages etc. The technologies to improve writability and potential challenges and reliability issues are discussed next. Some of the future technologies that might help the industry to move beyond the conventional MRAM technology are discussed at the end of the paper, followed by a summary and an outlook.","author":[{"dropping-particle":"","family":"Bhatti","given":"Sabpreet","non-dropping-particle":"","parse-names":false,"suffix":""},{"dropping-particle":"","family":"Sbiaa","given":"Rachid","non-dropping-particle":"","parse-names":false,"suffix":""},{"dropping-particle":"","family":"Hirohata","given":"Atsufumi","non-dropping-particle":"","parse-names":false,"suffix":""},{"dropping-particle":"","family":"Ohno","given":"Hideo","non-dropping-particle":"","parse-names":false,"suffix":""},{"dropping-particle":"","family":"Fukami","given":"Shunsuke","non-dropping-particle":"","parse-names":false,"suffix":""},{"dropping-particle":"","family":"Piramanayagam","given":"S. N.","non-dropping-particle":"","parse-names":false,"suffix":""}],"container-title":"Materials Today","id":"ITEM-1","issued":{"date-parts":[["2017"]]},"title":"Spintronics based random access memory: a review","type":"article"},"uris":["http://www.mendeley.com/documents/?uuid=af39a3f7-1789-4eb9-b5ea-767cab167eb5"]}],"mendeley":{"formattedCitation":"[9]","plainTextFormattedCitation":"[9]","previouslyFormattedCitation":"[9]"},"properties":{"noteIndex":0},"schema":"https://github.com/citation-style-language/schema/raw/master/csl-citation.json"}</w:instrText>
      </w:r>
      <w:r w:rsidR="003710C5">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[9]</w:t>
      </w:r>
      <w:r w:rsidR="003710C5">
        <w:rPr>
          <w:rFonts w:ascii="Times New Roman" w:hAnsi="Times New Roman" w:cs="Times New Roman"/>
          <w:sz w:val="24"/>
          <w:szCs w:val="24"/>
        </w:rPr>
        <w:fldChar w:fldCharType="end"/>
      </w:r>
      <w:r w:rsidR="00EE2707">
        <w:rPr>
          <w:rFonts w:ascii="Times New Roman" w:hAnsi="Times New Roman" w:cs="Times New Roman"/>
          <w:sz w:val="24"/>
          <w:szCs w:val="24"/>
        </w:rPr>
        <w:t xml:space="preserve">. </w:t>
      </w:r>
      <w:r w:rsidR="00C33EE9">
        <w:rPr>
          <w:rFonts w:ascii="Times New Roman" w:hAnsi="Times New Roman" w:cs="Times New Roman"/>
          <w:sz w:val="24"/>
          <w:szCs w:val="24"/>
        </w:rPr>
        <w:t xml:space="preserve">Such devices can display highly useful </w:t>
      </w:r>
      <w:r w:rsidR="00715AC9">
        <w:rPr>
          <w:rFonts w:ascii="Times New Roman" w:hAnsi="Times New Roman" w:cs="Times New Roman"/>
          <w:sz w:val="24"/>
          <w:szCs w:val="24"/>
        </w:rPr>
        <w:t>properties,</w:t>
      </w:r>
      <w:r w:rsidR="00C33EE9">
        <w:rPr>
          <w:rFonts w:ascii="Times New Roman" w:hAnsi="Times New Roman" w:cs="Times New Roman"/>
          <w:sz w:val="24"/>
          <w:szCs w:val="24"/>
        </w:rPr>
        <w:t xml:space="preserve"> such as non-volatility, low energy consumption, fast processing speed, and scalability to tiny dimensions that, thereby, </w:t>
      </w:r>
      <w:r w:rsidR="00715AC9">
        <w:rPr>
          <w:rFonts w:ascii="Times New Roman" w:hAnsi="Times New Roman" w:cs="Times New Roman"/>
          <w:sz w:val="24"/>
          <w:szCs w:val="24"/>
        </w:rPr>
        <w:t>allow</w:t>
      </w:r>
      <w:r w:rsidR="00C33EE9">
        <w:rPr>
          <w:rFonts w:ascii="Times New Roman" w:hAnsi="Times New Roman" w:cs="Times New Roman"/>
          <w:sz w:val="24"/>
          <w:szCs w:val="24"/>
        </w:rPr>
        <w:t xml:space="preserve"> for high density. A spintronic device usually </w:t>
      </w:r>
      <w:r w:rsidR="00715AC9">
        <w:rPr>
          <w:rFonts w:ascii="Times New Roman" w:hAnsi="Times New Roman" w:cs="Times New Roman"/>
          <w:sz w:val="24"/>
          <w:szCs w:val="24"/>
        </w:rPr>
        <w:t>comprises</w:t>
      </w:r>
      <w:r w:rsidR="00C33EE9">
        <w:rPr>
          <w:rFonts w:ascii="Times New Roman" w:hAnsi="Times New Roman" w:cs="Times New Roman"/>
          <w:sz w:val="24"/>
          <w:szCs w:val="24"/>
        </w:rPr>
        <w:t xml:space="preserve"> several magnetic layers and non-magnetic layers stacked together</w:t>
      </w:r>
      <w:r w:rsidR="00C33EE9" w:rsidRPr="00CB4774">
        <w:rPr>
          <w:rFonts w:ascii="Times New Roman" w:hAnsi="Times New Roman" w:cs="Times New Roman"/>
          <w:sz w:val="24"/>
          <w:szCs w:val="24"/>
        </w:rPr>
        <w:t>.</w:t>
      </w:r>
      <w:r w:rsidR="00EE2707">
        <w:rPr>
          <w:rFonts w:ascii="Times New Roman" w:hAnsi="Times New Roman" w:cs="Times New Roman"/>
          <w:sz w:val="24"/>
          <w:szCs w:val="24"/>
        </w:rPr>
        <w:t xml:space="preserve"> A typical spintronic device is </w:t>
      </w:r>
      <w:r w:rsidR="007D40BD">
        <w:rPr>
          <w:rFonts w:ascii="Times New Roman" w:hAnsi="Times New Roman" w:cs="Times New Roman"/>
          <w:sz w:val="24"/>
          <w:szCs w:val="24"/>
        </w:rPr>
        <w:t xml:space="preserve">the </w:t>
      </w:r>
      <w:r w:rsidR="00EE2707">
        <w:rPr>
          <w:rFonts w:ascii="Times New Roman" w:hAnsi="Times New Roman" w:cs="Times New Roman"/>
          <w:sz w:val="24"/>
          <w:szCs w:val="24"/>
        </w:rPr>
        <w:t>magnetic tunneling junction</w:t>
      </w:r>
      <w:r w:rsidR="00650CB9">
        <w:rPr>
          <w:rFonts w:ascii="Times New Roman" w:hAnsi="Times New Roman" w:cs="Times New Roman"/>
          <w:sz w:val="24"/>
          <w:szCs w:val="24"/>
        </w:rPr>
        <w:t xml:space="preserve"> (MTJ), as illustrated in </w:t>
      </w:r>
      <w:r w:rsidR="00897B6C">
        <w:rPr>
          <w:rFonts w:ascii="Times New Roman" w:hAnsi="Times New Roman" w:cs="Times New Roman"/>
          <w:sz w:val="24"/>
          <w:szCs w:val="24"/>
        </w:rPr>
        <w:t>Figure 1(a)</w:t>
      </w:r>
      <w:r w:rsidR="00217DE7">
        <w:rPr>
          <w:rFonts w:ascii="Times New Roman" w:hAnsi="Times New Roman" w:cs="Times New Roman"/>
          <w:sz w:val="24"/>
          <w:szCs w:val="24"/>
        </w:rPr>
        <w:t xml:space="preserve"> </w:t>
      </w:r>
      <w:r w:rsidR="00650CB9">
        <w:rPr>
          <w:rFonts w:ascii="Times New Roman" w:hAnsi="Times New Roman" w:cs="Times New Roman"/>
          <w:sz w:val="24"/>
          <w:szCs w:val="24"/>
        </w:rPr>
        <w:t>for an in-plane MTJ (i-MTJ) where the magnetization in both FMs lie in</w:t>
      </w:r>
      <w:r w:rsidR="00AB45EB">
        <w:rPr>
          <w:rFonts w:ascii="Times New Roman" w:hAnsi="Times New Roman" w:cs="Times New Roman"/>
          <w:sz w:val="24"/>
          <w:szCs w:val="24"/>
        </w:rPr>
        <w:t>-</w:t>
      </w:r>
      <w:r w:rsidR="00217DE7">
        <w:rPr>
          <w:rFonts w:ascii="Times New Roman" w:hAnsi="Times New Roman" w:cs="Times New Roman"/>
          <w:sz w:val="24"/>
          <w:szCs w:val="24"/>
        </w:rPr>
        <w:t>plane</w:t>
      </w:r>
      <w:r w:rsidR="00650CB9">
        <w:rPr>
          <w:rFonts w:ascii="Times New Roman" w:hAnsi="Times New Roman" w:cs="Times New Roman"/>
          <w:sz w:val="24"/>
          <w:szCs w:val="24"/>
        </w:rPr>
        <w:t xml:space="preserve"> and for a perpendicular MTJ (p-MTJ) where the magnetization lies normal to the plane.</w:t>
      </w:r>
    </w:p>
    <w:p w14:paraId="2C3FC824" w14:textId="6E36670B" w:rsidR="005658A6" w:rsidRPr="00181A1B" w:rsidRDefault="006816BD" w:rsidP="00495E20">
      <w:pPr>
        <w:spacing w:after="0" w:line="360" w:lineRule="auto"/>
        <w:ind w:firstLine="426"/>
        <w:jc w:val="both"/>
        <w:rPr>
          <w:rFonts w:ascii="Times New Roman" w:hAnsi="Times New Roman" w:cs="Times New Roman"/>
          <w:sz w:val="24"/>
          <w:szCs w:val="24"/>
          <w:lang w:eastAsia="zh-CN"/>
        </w:rPr>
      </w:pPr>
      <w:r>
        <w:rPr>
          <w:rFonts w:ascii="Times New Roman" w:hAnsi="Times New Roman" w:cs="Times New Roman"/>
          <w:sz w:val="24"/>
          <w:szCs w:val="24"/>
        </w:rPr>
        <w:lastRenderedPageBreak/>
        <w:t xml:space="preserve">The MTJ is the main building block of the magnetic random access memory (MRAM) </w:t>
      </w:r>
      <w:r w:rsidR="00AD5A00">
        <w:rPr>
          <w:rFonts w:ascii="Times New Roman" w:hAnsi="Times New Roman" w:cs="Times New Roman"/>
          <w:sz w:val="24"/>
          <w:szCs w:val="24"/>
        </w:rPr>
        <w:fldChar w:fldCharType="begin" w:fldLock="1"/>
      </w:r>
      <w:r w:rsidR="00A87D73">
        <w:rPr>
          <w:rFonts w:ascii="Times New Roman" w:hAnsi="Times New Roman" w:cs="Times New Roman"/>
          <w:sz w:val="24"/>
          <w:szCs w:val="24"/>
        </w:rPr>
        <w:instrText xml:space="preserve">ADDIN CSL_CITATION {"citationItems":[{"id":"ITEM-1","itemData":{"DOI":"10.1126/science.1110549","ISSN":"00368075","abstract":"Today's electronic gadgets, such as digital cameras and mp3 players, often contain three different types of memory, because none of these memory types-static random access memory, dynamic random access memory, and Flash-can fulfill all memory requirements of these devices. In his Perspective, Ã…kerman discusses magnetoresistive random access memory (MRAM), a promising candidate for a \"universal memory\" that combines all the strengths and none of the weaknesses of the existing memory types. Several companies have succeeded in creating multi-megabyte MRAM prototypes, suggesting that large-scale introduction of MRAM devices to the market is not far off.","author":[{"dropping-particle":"","family":"Åkerman","given":"Johan","non-dropping-particle":"","parse-names":false,"suffix":""}],"container-title":"Science","id":"ITEM-1","issue":"5721","issued":{"date-parts":[["2005"]]},"page":"508-510","title":"Toward a universal memory","type":"article-journal","volume":"308"},"uris":["http://www.mendeley.com/documents/?uuid=348c1db2-45ee-45f4-9b70-b4de91eed110"]},{"id":"ITEM-2","itemData":{"DOI":"10.1088/0022-3727/46/7/074001","ISSN":"00223727","abstract":"For reliable operation, individual cells of an STT-MRAM memory array must meet specific requirements on their performance. In this work we review some of these requirements and discuss the fundamental physical principles of STT-MRAM operation, covering the range from device level to chip array performance, and methodology for its development.","author":[{"dropping-particle":"V.","family":"Khvalkovskiy","given":"A.","non-dropping-particle":"","parse-names":false,"suffix":""},{"dropping-particle":"","family":"Apalkov","given":"D.","non-dropping-particle":"","parse-names":false,"suffix":""},{"dropping-particle":"","family":"Watts","given":"S.","non-dropping-particle":"","parse-names":false,"suffix":""},{"dropping-particle":"","family":"Chepulskii","given":"R.","non-dropping-particle":"","parse-names":false,"suffix":""},{"dropping-particle":"","family":"Beach","given":"R. S.","non-dropping-particle":"","parse-names":false,"suffix":""},{"dropping-particle":"","family":"Ong","given":"A.","non-dropping-particle":"","parse-names":false,"suffix":""},{"dropping-particle":"","family":"Tang","given":"X.","non-dropping-particle":"","parse-names":false,"suffix":""},{"dropping-particle":"","family":"Driskill-Smith","given":"A.","non-dropping-particle":"","parse-names":false,"suffix":""},{"dropping-particle":"","family":"Butler","given":"W. H.","non-dropping-particle":"","parse-names":false,"suffix":""},{"dropping-particle":"","family":"Visscher","given":"P. B.","non-dropping-particle":"","parse-names":false,"suffix":""},{"dropping-particle":"","family":"Lottis","given":"D.","non-dropping-particle":"","parse-names":false,"suffix":""},{"dropping-particle":"","family":"Chen","given":"E.","non-dropping-particle":"","parse-names":false,"suffix":""},{"dropping-particle":"","family":"Nikitin","given":"V.","non-dropping-particle":"","parse-names":false,"suffix":""},{"dropping-particle":"","family":"Krounbi","given":"M.","non-dropping-particle":"","parse-names":false,"suffix":""}],"container-title":"Journal of Physics D: Applied Physics","id":"ITEM-2","issued":{"date-parts":[["2013"]]},"page":"074001","title":"Basic principles of STT-MRAM cell operation in memory arrays","type":"article-journal","volume":"46"},"uris":["http://www.mendeley.com/documents/?uuid=9888fa37-84c4-475a-a4a6-61e62915abf9"]},{"id":"ITEM-3","itemData":{"DOI":"10.1109/JSSC.2020.3039800","ISSN":"1558173X","abstract":"The development of new functional memories using emerging nonvolatile devices has been widely investigated. Spin-transfer torque magnetoresistive random access memory (STT-MRAM) has become new technology platform to overcome the issue in power consumption of logic for the application from IoT to AI; however, STT-MRAM has a tradeoff relationship between endurance, retention, and access time. This is because the MTJ device used in STT-MRAM is a two-terminal device, and excessive read current for high-speed readout can cause unexpected data writing, or so-called read disturbance. In order to meet the demand for the realization of high-speed nonvolatile memory, the development of new memories based on innovative circuit, device, and integration process is required. In this article, we demonstrate an SOT-MRAM, a nonvolatile memory using MTJ devices with spin-orbit-torque (SOT) switching that have a read-disturbance-free characteristic. The SOT-MRAM fabricated using a 55-nm CMOS process is implemented in a dual-port configuration utilizing a three-terminal structure of the device for realizing a wide bandwidth applicable to high-speed applications. In addition, a read-energy reduction technique called a self-termination scheme is also implemented. Through the measurement results of the fabricated prototype chip, we will demonstrate the proposed SOT-MRAM achieves 60-MHz write and 90-MHz read operations with 1.2-V supply voltage under a magnetic-field-free condition.","author":[{"dropping-particle":"","family":"Natsui","given":"Masanori","non-dropping-particle":"","parse-names":false,"suffix":""},{"dropping-particle":"","family":"Tamakoshi","given":"Akira","non-dropping-particle":"","parse-names":false,"suffix":""},{"dropping-particle":"","family":"Honjo","given":"Hiroaki","non-dropping-particle":"","parse-names":false,"suffix":""},{"dropping-particle":"","family":"Watanabe","given":"Toshinari","non-dropping-particle":"","parse-names":false,"suffix":""},{"dropping-particle":"","family":"Nasuno","given":"Takashi","non-dropping-particle":"","parse-names":false,"suffix":""},{"dropping-particle":"","family":"Zhang","given":"Chaoliang","non-dropping-particle":"","parse-names":false,"suffix":""},{"dropping-particle":"","family":"Tanigawa","given":"Takaho","non-dropping-particle":"","parse-names":false,"suffix":""},{"dropping-particle":"","family":"Inoue","given":"Hirofumi","non-dropping-particle":"","parse-names":false,"suffix":""},{"dropping-particle":"","family":"Niwa","given":"Masaaki","non-dropping-particle":"","parse-names":false,"suffix":""},{"dropping-particle":"","family":"Yoshiduka","given":"Toru","non-dropping-particle":"","parse-names":false,"suffix":""},{"dropping-particle":"","family":"Noguchi","given":"Yasuo","non-dropping-particle":"","parse-names":false,"suffix":""},{"dropping-particle":"","family":"Yasuhira","given":"Mitsuo","non-dropping-particle":"","parse-names":false,"suffix":""},{"dropping-particle":"","family":"Ma","given":"Yitao","non-dropping-particle":"","parse-names":false,"suffix":""},{"dropping-particle":"","family":"Shen","given":"Hui","non-dropping-particle":"","parse-names":false,"suffix":""},{"dropping-particle":"","family":"Fukami","given":"Shunsuke","non-dropping-particle":"","parse-names":false,"suffix":""},{"dropping-particle":"","family":"Sato","given":"Hideo","non-dropping-particle":"","parse-names":false,"suffix":""},{"dropping-particle":"","family":"Ikeda","given":"Shoji","non-dropping-particle":"","parse-names":false,"suffix":""},{"dropping-particle":"","family":"Ohno","given":"Hideo","non-dropping-particle":"","parse-names":false,"suffix":""},{"dropping-particle":"","family":"Endoh","given":"Tetsuo","non-dropping-particle":"","parse-names":false,"suffix":""},{"dropping-particle":"","family":"Hanyu","given":"Takahiro","non-dropping-particle":"","parse-names":false,"suffix":""}],"container-title":"IEEE Journal of Solid-State Circuits","id":"ITEM-3","issue":"4","issued":{"date-parts":[["2021"]]},"page":"1116-1128","title":"Dual-Port SOT-MRAM Achieving 90-MHz Read and 60-MHz Write Operations under Field-Assistance-Free Condition","type":"article-journal","volume":"56"},"uris":["http://www.mendeley.com/documents/?uuid=aaa7660b-2ca5-4a6e-b752-f3377990bfdc"]},{"id":"ITEM-4","itemData":{"DOI":"10.1063/1.369932","ISSN":"00218979","abstract":"Exchange biased magnetic tunnel junction (MTJ) structures are shown to have useful properties for forming magnetic memory storage elements in a novel cross-point architecture. MTJ elements have been developed which exhibit very large magnetoresistive (MR) values exceeding 40% at room temperature, with specific resistance values ranging down to as little as </w:instrText>
      </w:r>
      <w:r w:rsidR="00A87D73">
        <w:rPr>
          <w:rFonts w:ascii="Cambria Math" w:hAnsi="Cambria Math" w:cs="Cambria Math"/>
          <w:sz w:val="24"/>
          <w:szCs w:val="24"/>
        </w:rPr>
        <w:instrText>∼</w:instrText>
      </w:r>
      <w:r w:rsidR="00A87D73">
        <w:rPr>
          <w:rFonts w:ascii="Times New Roman" w:hAnsi="Times New Roman" w:cs="Times New Roman"/>
          <w:sz w:val="24"/>
          <w:szCs w:val="24"/>
        </w:rPr>
        <w:instrText>60 Ω(μm)2, and with MR values enhanced by moderate thermal treatments. Large MR values are observed in magnetic elements with areas as small as 0.17 (μm)2. The magnetic field dependent current-voltage characteristics of an MTJ element integrated with a silicon diode are analyzed to extract the MR properties of the MTJ element itself. © 1999 American Institute of Physics.","author":[{"dropping-particle":"","family":"Parkin","given":"S. S.P.","non-dropping-particle":"","parse-names":false,"suffix":""},{"dropping-particle":"","family":"Roche","given":"K. P.","non-dropping-particle":"","parse-names":false,"suffix":""},{"dropping-particle":"","family":"Samant","given":"M. G.","non-dropping-particle":"","parse-names":false,"suffix":""},{"dropping-particle":"","family":"Rice","given":"P. M.","non-dropping-particle":"","parse-names":false,"suffix":""},{"dropping-particle":"","family":"Beyers","given":"R. B.","non-dropping-particle":"","parse-names":false,"suffix":""},{"dropping-particle":"","family":"Scheuerlein","given":"R. E.","non-dropping-particle":"","parse-names":false,"suffix":""},{"dropping-particle":"","family":"O'Sullivan","given":"E. J.","non-dropping-particle":"","parse-names":false,"suffix":""},{"dropping-particle":"","family":"Brown","given":"S. L.","non-dropping-particle":"","parse-names":false,"suffix":""},{"dropping-particle":"","family":"Bucchigano","given":"J.","non-dropping-particle":"","parse-names":false,"suffix":""},{"dropping-particle":"","family":"Abraham","given":"D. W.","non-dropping-particle":"","parse-names":false,"suffix":""},{"dropping-particle":"","family":"Lu","given":"Yu","non-dropping-particle":"","parse-names":false,"suffix":""},{"dropping-particle":"","family":"Rooks","given":"M.","non-dropping-particle":"","parse-names":false,"suffix":""},{"dropping-particle":"","family":"Trouilloud","given":"P. L.","non-dropping-particle":"","parse-names":false,"suffix":""},{"dropping-particle":"","family":"Wanner","given":"R. A.","non-dropping-particle":"","parse-names":false,"suffix":""},{"dropping-particle":"","family":"Gallagher","given":"W. J.","non-dropping-particle":"","parse-names":false,"suffix":""}],"container-title":"Journal of Applied Physics","id":"ITEM-4","issue":"8","issued":{"date-parts":[["1999"]]},"page":"5828-5833","title":"Exchange-biased magnetic tunnel junctions and application to nonvolatile magnetic random access memory (invited)","type":"article-journal","volume":"85"},"uris":["http://www.mendeley.com/documents/?uuid=6cfbee8d-94c9-4a51-a8ce-181b306f5015"]}],"mendeley":{"formattedCitation":"[10–13]","plainTextFormattedCitation":"[10–13]","previouslyFormattedCitation":"[10–12]"},"properties":{"noteIndex":0},"schema":"https://github.com/citation-style-language/schema/raw/master/csl-citation.json"}</w:instrText>
      </w:r>
      <w:r w:rsidR="00AD5A00">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[10–13]</w:t>
      </w:r>
      <w:r w:rsidR="00AD5A00">
        <w:rPr>
          <w:rFonts w:ascii="Times New Roman" w:hAnsi="Times New Roman" w:cs="Times New Roman"/>
          <w:sz w:val="24"/>
          <w:szCs w:val="24"/>
        </w:rPr>
        <w:fldChar w:fldCharType="end"/>
      </w:r>
      <w:r w:rsidR="000E07E4">
        <w:rPr>
          <w:rFonts w:ascii="Times New Roman" w:hAnsi="Times New Roman" w:cs="Times New Roman"/>
          <w:sz w:val="24"/>
          <w:szCs w:val="24"/>
        </w:rPr>
        <w:t>,</w:t>
      </w:r>
      <w:r w:rsidR="00F6276F">
        <w:rPr>
          <w:rFonts w:ascii="Times New Roman" w:hAnsi="Times New Roman" w:cs="Times New Roman"/>
          <w:sz w:val="24"/>
          <w:szCs w:val="24"/>
        </w:rPr>
        <w:t xml:space="preserve"> </w:t>
      </w:r>
      <w:r>
        <w:rPr>
          <w:rFonts w:ascii="Times New Roman" w:hAnsi="Times New Roman" w:cs="Times New Roman"/>
          <w:sz w:val="24"/>
          <w:szCs w:val="24"/>
        </w:rPr>
        <w:t xml:space="preserve">an emerging non-volatile memory among others, such as </w:t>
      </w:r>
      <w:r w:rsidRPr="009523FD">
        <w:rPr>
          <w:rFonts w:ascii="Times New Roman" w:hAnsi="Times New Roman" w:cs="Times New Roman"/>
          <w:sz w:val="24"/>
          <w:szCs w:val="24"/>
        </w:rPr>
        <w:t>resistive random-access</w:t>
      </w:r>
      <w:r>
        <w:rPr>
          <w:rFonts w:ascii="Times New Roman" w:hAnsi="Times New Roman" w:cs="Times New Roman"/>
          <w:sz w:val="24"/>
          <w:szCs w:val="24"/>
        </w:rPr>
        <w:t xml:space="preserve"> </w:t>
      </w:r>
      <w:r w:rsidRPr="009523FD">
        <w:rPr>
          <w:rFonts w:ascii="Times New Roman" w:hAnsi="Times New Roman" w:cs="Times New Roman"/>
          <w:sz w:val="24"/>
          <w:szCs w:val="24"/>
        </w:rPr>
        <w:t>memory (RRAM)</w:t>
      </w:r>
      <w:r>
        <w:rPr>
          <w:rFonts w:ascii="Times New Roman" w:hAnsi="Times New Roman" w:cs="Times New Roman"/>
          <w:sz w:val="24"/>
          <w:szCs w:val="24"/>
        </w:rPr>
        <w:t xml:space="preserve"> </w:t>
      </w:r>
      <w:r w:rsidR="00567D9A">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{"citationItems":[{"id":"ITEM-1","itemData":{"DOI":"10.1186/s11671-020-03299-9","ISSN":"1556276X","abstract":"In this manuscript, recent progress in the area of resistive random access memory (RRAM) technology which is considered one of the most standout emerging memory technologies owing to its high speed, low cost, enhanced storage density, potential applications in various fields, and excellent scalability is comprehensively reviewed. First, a brief overview of the field of emerging memory technologies is provided. The material properties, resistance switching mechanism, and electrical characteristics of RRAM are discussed. Also, various issues such as endurance, retention, uniformity, and the effect of operating temperature and random telegraph noise (RTN) are elaborated. A discussion on multilevel cell (MLC) storage capability of RRAM, which is attractive for achieving increased storage density and low cost is presented. Different operation schemes to achieve reliable MLC operation along with their physical mechanisms have been provided. In addition, an elaborate description of switching methodologies and current voltage relationships for various popular RRAM models is covered in this work. The prospective applications of RRAM to various fields such as security, neuromorphic computing, and non-volatile logic systems are addressed briefly. The present review article concludes with the discussion on the challenges and future prospects of the RRAM.","author":[{"dropping-particle":"","family":"Zahoor","given":"Furqan","non-dropping-particle":"","parse-names":false,"suffix":""},{"dropping-particle":"","family":"Azni Zulkifli","given":"Tun Zainal","non-dropping-particle":"","parse-names":false,"suffix":""},{"dropping-particle":"","family":"Khanday","given":"Farooq Ahmad","non-dropping-particle":"","parse-names":false,"suffix":""}],"container-title":"Nanoscale Research Letters","id":"ITEM-1","issue":"1","issued":{"date-parts":[["2020"]]},"page":"90","publisher":"Nanoscale Research Letters","title":"Resistive Random Access Memory (RRAM): an Overview of Materials, Switching Mechanism, Performance, Multilevel Cell (mlc) Storage, Modeling, and Applications","type":"article-journal","volume":"15"},"uris":["http://www.mendeley.com/documents/?uuid=3b787b69-12cf-4337-b9be-c7bff9690068"]}],"mendeley":{"formattedCitation":"[14]","plainTextFormattedCitation":"[14]","previouslyFormattedCitation":"[13]"},"properties":{"noteIndex":0},"schema":"https://github.com/citation-style-language/schema/raw/master/csl-citation.json"}</w:instrText>
      </w:r>
      <w:r w:rsidR="00567D9A">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[14]</w:t>
      </w:r>
      <w:r w:rsidR="00567D9A">
        <w:rPr>
          <w:rFonts w:ascii="Times New Roman" w:hAnsi="Times New Roman" w:cs="Times New Roman"/>
          <w:sz w:val="24"/>
          <w:szCs w:val="24"/>
        </w:rPr>
        <w:fldChar w:fldCharType="end"/>
      </w:r>
      <w:r w:rsidR="000E07E4">
        <w:rPr>
          <w:rFonts w:ascii="Times New Roman" w:hAnsi="Times New Roman" w:cs="Times New Roman"/>
          <w:sz w:val="24"/>
          <w:szCs w:val="24"/>
        </w:rPr>
        <w:t>,</w:t>
      </w:r>
      <w:r w:rsidR="009523FD" w:rsidRPr="009523FD">
        <w:rPr>
          <w:rFonts w:ascii="Times New Roman" w:hAnsi="Times New Roman" w:cs="Times New Roman"/>
          <w:sz w:val="24"/>
          <w:szCs w:val="24"/>
        </w:rPr>
        <w:t xml:space="preserve"> phase-change</w:t>
      </w:r>
      <w:r w:rsidR="009523FD">
        <w:rPr>
          <w:rFonts w:ascii="Times New Roman" w:hAnsi="Times New Roman" w:cs="Times New Roman"/>
          <w:sz w:val="24"/>
          <w:szCs w:val="24"/>
        </w:rPr>
        <w:t xml:space="preserve"> </w:t>
      </w:r>
      <w:r w:rsidR="009523FD" w:rsidRPr="009523FD">
        <w:rPr>
          <w:rFonts w:ascii="Times New Roman" w:hAnsi="Times New Roman" w:cs="Times New Roman"/>
          <w:sz w:val="24"/>
          <w:szCs w:val="24"/>
        </w:rPr>
        <w:t>memory (PCM)</w:t>
      </w:r>
      <w:r w:rsidR="000E07E4">
        <w:rPr>
          <w:rFonts w:ascii="Times New Roman" w:hAnsi="Times New Roman" w:cs="Times New Roman"/>
          <w:sz w:val="24"/>
          <w:szCs w:val="24"/>
        </w:rPr>
        <w:t xml:space="preserve"> </w:t>
      </w:r>
      <w:r w:rsidR="00567D9A">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{"citationItems":[{"id":"ITEM-1","itemData":{"DOI":"10.1088/1361-6463/ab7794","ISSN":"13616463","abstract":"Phase-change memory (PCM) is an emerging non-volatile memory technology that has recently been commercialized as storage-class memory in a computer system. PCM is also being explored for non-von Neumann computing such as in-memory computing and neuromorphic computing. Although the device physics related to the operation of PCM have been widely studied since its discovery in the 1960s, there are still several open questions relating to their electrical, thermal, and structural dynamics. In this article, we provide an overview of the current understanding of the main PCM device physics that underlie the read and write operations. We present both experimental characterization of the various properties investigated in nanoscale PCM devices as well as physics-based modeling efforts. Finally, we provide an outlook on some remaining open questions and possible future research directions.","author":[{"dropping-particle":"","family":"Gallo","given":"Manuel","non-dropping-particle":"Le","parse-names":false,"suffix":""},{"dropping-particle":"","family":"Sebastian","given":"Abu","non-dropping-particle":"","parse-names":false,"suffix":""}],"container-title":"Journal of Physics D: Applied Physics","id":"ITEM-1","issue":"21","issued":{"date-parts":[["2020"]]},"page":"213002","title":"An overview of phase-change memory device physics","type":"article-journal","volume":"53"},"uris":["http://www.mendeley.com/documents/?uuid=87fa355a-5201-4cfa-b6a4-d5c5a357a957"]}],"mendeley":{"formattedCitation":"[15]","plainTextFormattedCitation":"[15]","previouslyFormattedCitation":"[14]"},"properties":{"noteIndex":0},"schema":"https://github.com/citation-style-language/schema/raw/master/csl-citation.json"}</w:instrText>
      </w:r>
      <w:r w:rsidR="00567D9A">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[15]</w:t>
      </w:r>
      <w:r w:rsidR="00567D9A">
        <w:rPr>
          <w:rFonts w:ascii="Times New Roman" w:hAnsi="Times New Roman" w:cs="Times New Roman"/>
          <w:sz w:val="24"/>
          <w:szCs w:val="24"/>
        </w:rPr>
        <w:fldChar w:fldCharType="end"/>
      </w:r>
      <w:r w:rsidR="000E07E4">
        <w:rPr>
          <w:rFonts w:ascii="Times New Roman" w:hAnsi="Times New Roman" w:cs="Times New Roman"/>
          <w:sz w:val="24"/>
          <w:szCs w:val="24"/>
        </w:rPr>
        <w:t>,</w:t>
      </w:r>
      <w:r w:rsidR="009523FD" w:rsidRPr="009523FD">
        <w:rPr>
          <w:rFonts w:ascii="Times New Roman" w:hAnsi="Times New Roman" w:cs="Times New Roman"/>
          <w:sz w:val="24"/>
          <w:szCs w:val="24"/>
        </w:rPr>
        <w:t xml:space="preserve"> and ferroelectric random-access memory (FeRAM)</w:t>
      </w:r>
      <w:r w:rsidR="000E07E4">
        <w:rPr>
          <w:rFonts w:ascii="Times New Roman" w:hAnsi="Times New Roman" w:cs="Times New Roman"/>
          <w:sz w:val="24"/>
          <w:szCs w:val="24"/>
        </w:rPr>
        <w:t xml:space="preserve"> </w:t>
      </w:r>
      <w:r w:rsidR="00D13EAA">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{"citationItems":[{"id":"ITEM-1","itemData":{"DOI":"10.1016/j.mee.2005.04.084","ISSN":"01679317","abstract":"We report on the state-of-the art memory devices on the basis of ferroelectric materials. The paper starts with a short survey on competitive non-volatile memory technologies and focuses then on ferroelectric memories. This includes the ferroelectric random access memory (FeRAM) and the ferroelectric field effect transistor (FeFET). Cell layouts, material aspects and CMOS compatibility as well as fabrication issues will be discussed. Beside the current research on ferroelectric memory devices we present results on the superparaelectric limit of ferroelectric materials with respect to lateral and thickness scaling. Scanning probe techniques showed ferroelectric properties in dots as small as 20 nm. Ultra thin ferroelectric films as thin as a few unit cells can be achieved on lattice matched substrates. These investigations can be considered as a guideline for the maximum achievable packaging density of FeRAMs including low power consumption. The most challenging task to achieve storage above 128 Mb, is the conformal coverage of 3-D electrodes, e.g. by atomic layer deposition (ALD). Three dimensional capacitors are mandatory to achieve sufficient charge for clear signal sensing. In addition, we present a few new concepts based on ferroresistive films, strain induced enhanced ferroelectricity, and lead-free ferroelectrics which may be relevant for the future FeRAM technology. Finally, a new challenging concept of an entire organic ferroelectric field effect transistor (OFeFET) is briefly discussed. © 2005 Elsevier B.V. All rights reserved.","author":[{"dropping-particle":"","family":"Kohlstedt","given":"H.","non-dropping-particle":"","parse-names":false,"suffix":""},{"dropping-particle":"","family":"Mustafa","given":"Y.","non-dropping-particle":"","parse-names":false,"suffix":""},{"dropping-particle":"","family":"Gerber","given":"A.","non-dropping-particle":"","parse-names":false,"suffix":""},{"dropping-particle":"","family":"Petraru","given":"A.","non-dropping-particle":"","parse-names":false,"suffix":""},{"dropping-particle":"","family":"Fitsilis","given":"M.","non-dropping-particle":"","parse-names":false,"suffix":""},{"dropping-particle":"","family":"Meyer","given":"R.","non-dropping-particle":"","parse-names":false,"suffix":""},{"dropping-particle":"","family":"Böttger","given":"U.","non-dropping-particle":"","parse-names":false,"suffix":""},{"dropping-particle":"","family":"Waser","given":"R.","non-dropping-particle":"","parse-names":false,"suffix":""}],"container-title":"Microelectronic Engineering","id":"ITEM-1","issued":{"date-parts":[["2005"]]},"page":"296-304","title":"Current status and challenges of ferroelectric memory devices","type":"article-journal","volume":"80"},"uris":["http://www.mendeley.com/documents/?uuid=b84e34e2-6719-4e61-8170-5a777a46fd55"]}],"mendeley":{"formattedCitation":"[16]","plainTextFormattedCitation":"[16]","previouslyFormattedCitation":"[15]"},"properties":{"noteIndex":0},"schema":"https://github.com/citation-style-language/schema/raw/master/csl-citation.json"}</w:instrText>
      </w:r>
      <w:r w:rsidR="00D13EAA">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[16]</w:t>
      </w:r>
      <w:r w:rsidR="00D13EAA">
        <w:rPr>
          <w:rFonts w:ascii="Times New Roman" w:hAnsi="Times New Roman" w:cs="Times New Roman"/>
          <w:sz w:val="24"/>
          <w:szCs w:val="24"/>
        </w:rPr>
        <w:fldChar w:fldCharType="end"/>
      </w:r>
      <w:r w:rsidR="000E07E4">
        <w:rPr>
          <w:rFonts w:ascii="Times New Roman" w:hAnsi="Times New Roman" w:cs="Times New Roman"/>
          <w:sz w:val="24"/>
          <w:szCs w:val="24"/>
        </w:rPr>
        <w:t>.</w:t>
      </w:r>
      <w:r w:rsidR="0061309E">
        <w:rPr>
          <w:rFonts w:ascii="Times New Roman" w:hAnsi="Times New Roman" w:cs="Times New Roman"/>
          <w:sz w:val="24"/>
          <w:szCs w:val="24"/>
        </w:rPr>
        <w:t xml:space="preserve"> </w:t>
      </w:r>
      <w:r>
        <w:rPr>
          <w:rFonts w:ascii="Times New Roman" w:hAnsi="Times New Roman" w:cs="Times New Roman"/>
          <w:sz w:val="24"/>
          <w:szCs w:val="24"/>
        </w:rPr>
        <w:t xml:space="preserve">An MTJ consists of two FM layers separated by a thin tunneling dielectric layer, usually </w:t>
      </w:r>
      <w:r w:rsidRPr="00FA775F">
        <w:rPr>
          <w:rFonts w:ascii="Times New Roman" w:eastAsia="Times New Roman" w:hAnsi="Times New Roman"/>
          <w:sz w:val="24"/>
          <w:szCs w:val="24"/>
        </w:rPr>
        <w:t>magnesium oxide (M</w:t>
      </w:r>
      <w:r>
        <w:rPr>
          <w:rFonts w:ascii="Times New Roman" w:eastAsia="Times New Roman" w:hAnsi="Times New Roman"/>
          <w:sz w:val="24"/>
          <w:szCs w:val="24"/>
        </w:rPr>
        <w:t>g</w:t>
      </w:r>
      <w:r w:rsidRPr="00FA775F">
        <w:rPr>
          <w:rFonts w:ascii="Times New Roman" w:eastAsia="Times New Roman" w:hAnsi="Times New Roman"/>
          <w:sz w:val="24"/>
          <w:szCs w:val="24"/>
        </w:rPr>
        <w:t>O)</w:t>
      </w:r>
      <w:r>
        <w:rPr>
          <w:rFonts w:ascii="Times New Roman" w:eastAsia="Times New Roman" w:hAnsi="Times New Roman"/>
          <w:sz w:val="24"/>
          <w:szCs w:val="24"/>
        </w:rPr>
        <w:t xml:space="preserve"> for achieving high TMR </w:t>
      </w:r>
      <w:r w:rsidR="0061309E">
        <w:rPr>
          <w:rFonts w:ascii="Times New Roman" w:eastAsia="Times New Roman" w:hAnsi="Times New Roman"/>
          <w:sz w:val="24"/>
          <w:szCs w:val="24"/>
        </w:rPr>
        <w:fldChar w:fldCharType="begin" w:fldLock="1"/>
      </w:r>
      <w:r w:rsidR="00A87D73">
        <w:rPr>
          <w:rFonts w:ascii="Times New Roman" w:eastAsia="Times New Roman" w:hAnsi="Times New Roman"/>
          <w:sz w:val="24"/>
          <w:szCs w:val="24"/>
        </w:rPr>
        <w:instrText>ADDIN CSL_CITATION {"citationItems":[{"id":"ITEM-1","itemData":{"DOI":"10.1103/physrevb.63.054416","ISSN":"01631829","abstract":"We present first-principles based calculations of the tunneling conductance and magnetoconductance of epitaxial Fe(100) /MgO(100) /Fe(100) sandwiches. Our results indicate that tunneling is much more interesting and complicated than the simple barrier model used previously. We obtain the following general results: (1) Tunneling conductance depends strongly on the symmetry of the Bloch states in the electrodes and of the evanescent states in the barrier layer. (2) Bloch states of different symmetry decay at different rates within the barrier. The decay rate is determined by the complex energy bands of the same symmetry in the barrier. (3) There may be quantum interference between the decaying states in the barrier. This leads to an oscillatory dependence of the tunneling current on k</w:instrText>
      </w:r>
      <w:r w:rsidR="00A87D73">
        <w:rPr>
          <w:rFonts w:ascii="Cambria Math" w:eastAsia="Times New Roman" w:hAnsi="Cambria Math" w:cs="Cambria Math"/>
          <w:sz w:val="24"/>
          <w:szCs w:val="24"/>
        </w:rPr>
        <w:instrText>∥</w:instrText>
      </w:r>
      <w:r w:rsidR="00A87D73">
        <w:rPr>
          <w:rFonts w:ascii="Times New Roman" w:eastAsia="Times New Roman" w:hAnsi="Times New Roman"/>
          <w:sz w:val="24"/>
          <w:szCs w:val="24"/>
        </w:rPr>
        <w:instrText xml:space="preserve"> and a damped oscillatory dependence on barrier thickness. (4) Interfacial resonance states can allow particular Bloch states to tunnel efficiently through the barrier. For Fe(100)/MgO(100)/Fe(100) our calculations indicate that quite different tunneling mechanisms dominate the conductance in the two spin channels. In the majority channel the conductance is primarily via Bloch electrons with small transverse momentum. One particular state with δ 1 symmetry is able to effectively couple from the Fe into the MgO. In the minority channel the conductance is primarily through interface resonance states especially for thinner layers. We predict a large magnetoresistance that increases with barrier thickness.","author":[{"dropping-particle":"","family":"Butler","given":"W. H.","non-dropping-particle":"","parse-names":false,"suffix":""},{"dropping-particle":"","family":"Zhang","given":"X. G.","non-dropping-particle":"","parse-names":false,"suffix":""},{"dropping-particle":"","family":"Schulthess","given":"T. C.","non-dropping-particle":"","parse-names":false,"suffix":""},{"dropping-particle":"","family":"MacLaren","given":"J. M.","non-dropping-particle":"","parse-names":false,"suffix":""}],"container-title":"Physical Review B - Condensed Matter and Materials Physics","id":"ITEM-1","issue":"5","issued":{"date-parts":[["2001"]]},"page":"544161-5441612","title":"Spin-dependent tunneling conductance of Fe/MgO/Fe sandwiches","type":"article-journal","volume":"63"},"uris":["http://www.mendeley.com/documents/?uuid=9f25de7b-50a9-43ff-aae0-5e6f2d0c4fbb"]},{"id":"ITEM-2","itemData":{"DOI":"10.1103/PhysRevB.63.220403","ISSN":"1550235X","abstract":"Calculation of the tunneling magnetoresistance (TMR) of an epitaxial Fe/MgO/Fe(001) junction is reported. The conductances of the junction in its ferromagnetic and antiferromagnetic configurations are determined without any approximations from the real-space Kubo formula using tight-binding bands fitted to an ab initio band structure of iron and MgO. The calculated optimistic TMR ratio is in excess of 1000% for an MgO barrier of (formula presented) atomic planes and the spin polarization of the tunneling current is positive for all MgO thicknesses. It is also found that spin-dependent tunneling in an Fe/MgO/Fe(001) junction is not entirely determined by states at the (formula presented) point (formula presented) even for MgO thicknesses as large as (formula presented) atomic planes. All these results are explained qualitatively in terms of the Fe majority- and minority-spin surface spectral densities and the complex MgO Fermi surface. © 2001 The American Physical Society.","author":[{"dropping-particle":"","family":"Mathon","given":"J.","non-dropping-particle":"","parse-names":false,"suffix":""},{"dropping-particle":"","family":"Umerski","given":"A.","non-dropping-particle":"","parse-names":false,"suffix":""}],"container-title":"Physical Review B - Condensed Matter and Materials Physics","id":"ITEM-2","issue":"22","issued":{"date-parts":[["2001"]]},"page":"1-4","title":"Theory of tunneling magnetoresistance of an epitaxial Fe/MgO/Fe(001) junction","type":"article-journal","volume":"63"},"uris":["http://www.mendeley.com/documents/?uuid=386e324f-cd87-4eae-9b75-33d0ddc44688"]},{"id":"ITEM-3","itemData":{"DOI":"10.1038/nmat1256","ISSN":"14761122","PMID":"15516928","abstract":"Magnetically engineered magnetic tunnel junctions (MTJs) show promise as non-volatile storage cells in high-performance solid-state magnetic random access memories (MRAM)1. The performance of these devices is currently limited by the modest (&lt;</w:instrText>
      </w:r>
      <w:r w:rsidR="00A87D73">
        <w:rPr>
          <w:rFonts w:ascii="Cambria Math" w:eastAsia="Times New Roman" w:hAnsi="Cambria Math" w:cs="Cambria Math"/>
          <w:sz w:val="24"/>
          <w:szCs w:val="24"/>
        </w:rPr>
        <w:instrText>∼</w:instrText>
      </w:r>
      <w:r w:rsidR="00A87D73">
        <w:rPr>
          <w:rFonts w:ascii="Times New Roman" w:eastAsia="Times New Roman" w:hAnsi="Times New Roman"/>
          <w:sz w:val="24"/>
          <w:szCs w:val="24"/>
        </w:rPr>
        <w:instrText xml:space="preserve">70%) room-temperature tunnelling magnetoresistance (TMR) of technologically relevant MTJs. Much higher TMR values have been theoretically predicted for perfectly ordered (100) oriented single-crystalline Fe/MgO/Fe MTJs. Here we show that sputter-deposited polycrystalline MTJs grown on an amorphous underlayer, but with highly oriented (100) MgO tunnel barriers and CoFe electrodes, exhibit TMR values of up to </w:instrText>
      </w:r>
      <w:r w:rsidR="00A87D73">
        <w:rPr>
          <w:rFonts w:ascii="Cambria Math" w:eastAsia="Times New Roman" w:hAnsi="Cambria Math" w:cs="Cambria Math"/>
          <w:sz w:val="24"/>
          <w:szCs w:val="24"/>
        </w:rPr>
        <w:instrText>∼</w:instrText>
      </w:r>
      <w:r w:rsidR="00A87D73">
        <w:rPr>
          <w:rFonts w:ascii="Times New Roman" w:eastAsia="Times New Roman" w:hAnsi="Times New Roman"/>
          <w:sz w:val="24"/>
          <w:szCs w:val="24"/>
        </w:rPr>
        <w:instrText xml:space="preserve">220% at room temperature and </w:instrText>
      </w:r>
      <w:r w:rsidR="00A87D73">
        <w:rPr>
          <w:rFonts w:ascii="Cambria Math" w:eastAsia="Times New Roman" w:hAnsi="Cambria Math" w:cs="Cambria Math"/>
          <w:sz w:val="24"/>
          <w:szCs w:val="24"/>
        </w:rPr>
        <w:instrText>∼</w:instrText>
      </w:r>
      <w:r w:rsidR="00A87D73">
        <w:rPr>
          <w:rFonts w:ascii="Times New Roman" w:eastAsia="Times New Roman" w:hAnsi="Times New Roman"/>
          <w:sz w:val="24"/>
          <w:szCs w:val="24"/>
        </w:rPr>
        <w:instrText xml:space="preserve">300% at low temperatures. Consistent with these high TMR values, superconducting tunnelling spectroscopy experiments indicate that the tunnelling current has a very high spin polarization of </w:instrText>
      </w:r>
      <w:r w:rsidR="00A87D73">
        <w:rPr>
          <w:rFonts w:ascii="Cambria Math" w:eastAsia="Times New Roman" w:hAnsi="Cambria Math" w:cs="Cambria Math"/>
          <w:sz w:val="24"/>
          <w:szCs w:val="24"/>
        </w:rPr>
        <w:instrText>∼</w:instrText>
      </w:r>
      <w:r w:rsidR="00A87D73">
        <w:rPr>
          <w:rFonts w:ascii="Times New Roman" w:eastAsia="Times New Roman" w:hAnsi="Times New Roman"/>
          <w:sz w:val="24"/>
          <w:szCs w:val="24"/>
        </w:rPr>
        <w:instrText>85%, which rivals that previously observed only using half-metallic ferromagnets2. Such high values of spin polarization and TMR in readily manufactureable and highly thermally stable devices (up to 400</w:instrText>
      </w:r>
      <w:r w:rsidR="00A87D73">
        <w:rPr>
          <w:rFonts w:ascii="Times New Roman" w:eastAsia="Times New Roman" w:hAnsi="Times New Roman" w:cs="Times New Roman"/>
          <w:sz w:val="24"/>
          <w:szCs w:val="24"/>
        </w:rPr>
        <w:instrText>°</w:instrText>
      </w:r>
      <w:r w:rsidR="00A87D73">
        <w:rPr>
          <w:rFonts w:ascii="Times New Roman" w:eastAsia="Times New Roman" w:hAnsi="Times New Roman"/>
          <w:sz w:val="24"/>
          <w:szCs w:val="24"/>
        </w:rPr>
        <w:instrText xml:space="preserve">C) will accelerate the development of new families of spintronic devices.","author":[{"dropping-particle":"","family":"Parkin","given":"Stuart S.P.","non-dropping-particle":"","parse-names":false,"suffix":""},{"dropping-particle":"","family":"Kaiser","given":"Christian","non-dropping-particle":"","parse-names":false,"suffix":""},{"dropping-particle":"","family":"Panchula","given":"Alex","non-dropping-particle":"","parse-names":false,"suffix":""},{"dropping-particle":"","family":"Rice","given":"Philip M.","non-dropping-particle":"","parse-names":false,"suffix":""},{"dropping-particle":"","family":"Hughes","given":"Brian","non-dropping-particle":"","parse-names":false,"suffix":""},{"dropping-particle":"","family":"Samant","given":"Mahesh","non-dropping-particle":"","parse-names":false,"suffix":""},{"dropping-particle":"","family":"Yang","given":"See Hun","non-dropping-particle":"","parse-names":false,"suffix":""}],"container-title":"Nature Materials","id":"ITEM-3","issue":"12","issued":{"date-parts":[["2004"]]},"page":"862-867","title":"Giant tunnelling magnetoresistance at room temperature with MgO (100) tunnel barriers","type":"article-journal","volume":"3"},"uris":["http://www.mendeley.com/documents/?uuid=bdf916fc-97f8-46e8-897b-695745aea9d0"]},{"id":"ITEM-4","itemData":{"DOI":"10.1038/nmat1257","ISSN":"14761122","PMID":"15516927","abstract":"The tunnel magnetoresistance (TMR) effect in magnetic tunnel junctions (MTJs)1,2 is the key to developing magnetoresistive random-access-memory (MRAM), magnetic sensors and novel programmable logic devices3-5. Conventional MTJs with an amorphous aluminium oxide tunnel barrier, which have been extensively studied for device applications, exhibit a magnetoresistance ratio up to 70% at room temperature6. This low magnetoresistance seriously limits the feasibility of spintronics devices. Here, we report a giant MR ratio up to 180% at room temperature in single-crystal Fe/MgO/Fe MTJs. The origin of this enormous TMR effect is coherent spin-polarized tunnelling, where the symmetry of electron wave functions plays an important role. Moreover, we observed that their tunnel magnetoresistance oscillates as a function of tunnel barrier thickness, indicating that coherency of wave functions is conserved across the tunnel barrier. The coherent TMR effect is a key to making spintronic devices with novel quantum-mechanical functions, and to developing gigabit-scale MRAM.","author":[{"dropping-particle":"","family":"Yuasa","given":"Shinji","non-dropping-particle":"","parse-names":false,"suffix":""},{"dropping-particle":"","family":"Nagahama","given":"Taro","non-dropping-particle":"","parse-names":false,"suffix":""},{"dropping-particle":"","family":"Fukushima","given":"Akio","non-dropping-particle":"","parse-names":false,"suffix":""},{"dropping-particle":"","family":"Suzuki","given":"Yoshishige","non-dropping-particle":"","parse-names":false,"suffix":""},{"dropping-particle":"","family":"Ando","given":"Koji","non-dropping-particle":"","parse-names":false,"suffix":""}],"container-title":"Nature Materials","id":"ITEM-4","issue":"12","issued":{"date-parts":[["2004"]]},"page":"868-871","title":"Giant room-temperature magnetoresistance in single-crystal Fe/MgO/Fe magnetic tunnel junctions","type":"article-journal","volume":"3"},"uris":["http://www.mendeley.com/documents/?uuid=858dede6-0bfe-417b-ab0e-05835f766348"]},{"id":"ITEM-5","itemData":{"DOI":"10.1103/PhysRevB.73.205412","ISSN":"10980121","abstract":"We report scanning tunneling spectroscopy studies of the electronic structure of 1.5-3 nm (001) textured MgO layers grown on (001) Fe. Thick MgO layers exhibit a bulklike band gap, </w:instrText>
      </w:r>
      <w:r w:rsidR="00A87D73">
        <w:rPr>
          <w:rFonts w:ascii="Cambria Math" w:eastAsia="Times New Roman" w:hAnsi="Cambria Math" w:cs="Cambria Math"/>
          <w:sz w:val="24"/>
          <w:szCs w:val="24"/>
        </w:rPr>
        <w:instrText>∼</w:instrText>
      </w:r>
      <w:r w:rsidR="00A87D73">
        <w:rPr>
          <w:rFonts w:ascii="Times New Roman" w:eastAsia="Times New Roman" w:hAnsi="Times New Roman"/>
          <w:sz w:val="24"/>
          <w:szCs w:val="24"/>
        </w:rPr>
        <w:instrText xml:space="preserve">5-7 eV, and sparse, localized defect states with characteristics attributable to oxygen and, in some cases, Mg vacancies. Thin MgO layers exhibit an electronic structure indicative of interacting defect states forming band tails which in the thinnest case extend to </w:instrText>
      </w:r>
      <w:r w:rsidR="00A87D73">
        <w:rPr>
          <w:rFonts w:ascii="Cambria Math" w:eastAsia="Times New Roman" w:hAnsi="Cambria Math" w:cs="Cambria Math"/>
          <w:sz w:val="24"/>
          <w:szCs w:val="24"/>
        </w:rPr>
        <w:instrText>∼</w:instrText>
      </w:r>
      <w:r w:rsidR="00A87D73">
        <w:rPr>
          <w:rFonts w:ascii="Times New Roman" w:eastAsia="Times New Roman" w:hAnsi="Times New Roman" w:cs="Times New Roman"/>
          <w:sz w:val="24"/>
          <w:szCs w:val="24"/>
        </w:rPr>
        <w:instrText>±</w:instrText>
      </w:r>
      <w:r w:rsidR="00A87D73">
        <w:rPr>
          <w:rFonts w:ascii="Times New Roman" w:eastAsia="Times New Roman" w:hAnsi="Times New Roman"/>
          <w:sz w:val="24"/>
          <w:szCs w:val="24"/>
        </w:rPr>
        <w:instrText xml:space="preserve">0.5 V of the Fermi level. These vacancy defects are ascribed to compressive strain from the MgO Fe lattice mismatch, accommodated as the MgO grows. </w:instrText>
      </w:r>
      <w:r w:rsidR="00A87D73">
        <w:rPr>
          <w:rFonts w:ascii="Times New Roman" w:eastAsia="Times New Roman" w:hAnsi="Times New Roman" w:cs="Times New Roman"/>
          <w:sz w:val="24"/>
          <w:szCs w:val="24"/>
        </w:rPr>
        <w:instrText>©</w:instrText>
      </w:r>
      <w:r w:rsidR="00A87D73">
        <w:rPr>
          <w:rFonts w:ascii="Times New Roman" w:eastAsia="Times New Roman" w:hAnsi="Times New Roman"/>
          <w:sz w:val="24"/>
          <w:szCs w:val="24"/>
        </w:rPr>
        <w:instrText xml:space="preserve"> 2006 The American Physical Society.","author":[{"dropping-particle":"","family":"Mather","given":"P. G.","non-dropping-particle":"","parse-names":false,"suffix":""},{"dropping-particle":"","family":"Read","given":"J. C.","non-dropping-particle":"","parse-names":false,"suffix":""},{"dropping-particle":"","family":"Buhrman","given":"R. A.","non-dropping-particle":"","parse-names":false,"suffix":""}],"container-title":"Physical Review B - Condensed Matter and Materials Physics","id":"ITEM-5","issue":"20","issued":{"date-parts":[["2006"]]},"page":"1-5","title":"Disorder, defects, and band gaps in ultrathin (001) MgO tunnel barrier layers","type":"article-journal","volume":"73"},"uris":["http://www.mendeley.com/documents/?uuid=27304623-4122-4520-934f-4ec3136d278e"]},{"id":"ITEM-6","itemData":{"DOI":"10.1088/1468-6996/9/1/014106","ISSN":"14686996","abstract":"This paper provides a brief overview of the young, but rapidly growing field of spintronics. Its primary objective is to explain how as electrons tunnel through simple insulators such as MgO, wavefunctions of certain symmetries are preferentially transmitted. This symmetry filtering property can be converted into a spin-filtering property if the insulator is joined epitaxially to a ferromagnetic electrode with the same two-dimensional symmetry parallel to the interface. A second requirement of the ferromagnetic electrodes is that a wavefunction with the preferred symmetry exists in one of the two spin channels but not in the other. These requirements are satisfied for electrons traveling perpendicular to the interface for Fe-MgO-Fe tunnel barriers. This leads to a large change in the resistance when the magnetic moment of one of the electrodes is rotated relative to those of the other electrode. This large tunneling magnetoresistance effect is being used as the read sensor in hard drives and may form the basis for a new type of magnetic memory. © 2008 National Institute for Materials Science.","author":[{"dropping-particle":"","family":"Butler","given":"William H.","non-dropping-particle":"","parse-names":false,"suffix":""}],"container-title":"Science and Technology of Advanced Materials","id":"ITEM-6","issue":"1","issued":{"date-parts":[["2008"]]},"page":"014106","title":"Tunneling magnetoresistance from a symmetry filtering effect","type":"article-journal","volume":"9"},"uris":["http://www.mendeley.com/documents/?uuid=e6057031-1ec9-4c09-9ae1-8253c086dbc2"]}],"mendeley":{"formattedCitation":"[17–22]","plainTextFormattedCitation":"[17–22]","previouslyFormattedCitation":"[16–21]"},"properties":{"noteIndex":0},"schema":"https://github.com/citation-style-language/schema/raw/master/csl-citation.json"}</w:instrText>
      </w:r>
      <w:r w:rsidR="0061309E">
        <w:rPr>
          <w:rFonts w:ascii="Times New Roman" w:eastAsia="Times New Roman" w:hAnsi="Times New Roman"/>
          <w:sz w:val="24"/>
          <w:szCs w:val="24"/>
        </w:rPr>
        <w:fldChar w:fldCharType="separate"/>
      </w:r>
      <w:r w:rsidR="00A87D73" w:rsidRPr="00A87D73">
        <w:rPr>
          <w:rFonts w:ascii="Times New Roman" w:eastAsia="Times New Roman" w:hAnsi="Times New Roman"/>
          <w:noProof/>
          <w:sz w:val="24"/>
          <w:szCs w:val="24"/>
        </w:rPr>
        <w:t>[17–22]</w:t>
      </w:r>
      <w:r w:rsidR="0061309E">
        <w:rPr>
          <w:rFonts w:ascii="Times New Roman" w:eastAsia="Times New Roman" w:hAnsi="Times New Roman"/>
          <w:sz w:val="24"/>
          <w:szCs w:val="24"/>
        </w:rPr>
        <w:fldChar w:fldCharType="end"/>
      </w:r>
      <w:r w:rsidR="00C13215">
        <w:rPr>
          <w:rFonts w:ascii="Times New Roman" w:eastAsia="Times New Roman" w:hAnsi="Times New Roman"/>
          <w:sz w:val="24"/>
          <w:szCs w:val="24"/>
        </w:rPr>
        <w:t xml:space="preserve">, as shown in </w:t>
      </w:r>
      <w:r w:rsidR="00897B6C">
        <w:rPr>
          <w:rFonts w:ascii="Times New Roman" w:eastAsia="Times New Roman" w:hAnsi="Times New Roman"/>
          <w:sz w:val="24"/>
          <w:szCs w:val="24"/>
        </w:rPr>
        <w:t>Figure 1(a)</w:t>
      </w:r>
      <w:r w:rsidR="00C13215">
        <w:rPr>
          <w:rFonts w:ascii="Times New Roman" w:eastAsia="Times New Roman" w:hAnsi="Times New Roman"/>
          <w:sz w:val="24"/>
          <w:szCs w:val="24"/>
        </w:rPr>
        <w:t>.</w:t>
      </w:r>
      <w:r w:rsidR="00E93B30">
        <w:rPr>
          <w:rFonts w:ascii="Times New Roman" w:eastAsia="Times New Roman" w:hAnsi="Times New Roman"/>
          <w:sz w:val="24"/>
          <w:szCs w:val="24"/>
        </w:rPr>
        <w:t xml:space="preserve"> </w:t>
      </w:r>
      <w:r>
        <w:rPr>
          <w:rFonts w:ascii="Times New Roman" w:eastAsia="Times New Roman" w:hAnsi="Times New Roman"/>
          <w:sz w:val="24"/>
          <w:szCs w:val="24"/>
        </w:rPr>
        <w:t>The resistance of the MTJ, which represents the magnetic bit, is determined by the relative magnetization orientations of the two FM layers. Typically, parallel magnetizations result in a larger probability for tunneling in the MTJ and hence a lower resistance (“0” state), and anti-parallel magnetizations result in a lower probability for tunneling and hence a higher MTJ resistance (“1” state). The magnetization of one FM layer</w:t>
      </w:r>
      <w:r w:rsidRPr="00181A1B">
        <w:rPr>
          <w:rFonts w:ascii="Times New Roman" w:eastAsia="Times New Roman" w:hAnsi="Times New Roman" w:cs="Times New Roman"/>
          <w:sz w:val="24"/>
          <w:szCs w:val="24"/>
        </w:rPr>
        <w:t xml:space="preserve"> is fixed in one direction, whereas the magnetization of the other FM layer can be </w:t>
      </w:r>
      <w:r>
        <w:rPr>
          <w:rFonts w:ascii="Times New Roman" w:eastAsia="Times New Roman" w:hAnsi="Times New Roman" w:cs="Times New Roman"/>
          <w:sz w:val="24"/>
          <w:szCs w:val="24"/>
        </w:rPr>
        <w:t>altered</w:t>
      </w:r>
      <w:r w:rsidRPr="00181A1B">
        <w:rPr>
          <w:rFonts w:ascii="Times New Roman" w:eastAsia="Times New Roman" w:hAnsi="Times New Roman" w:cs="Times New Roman"/>
          <w:sz w:val="24"/>
          <w:szCs w:val="24"/>
        </w:rPr>
        <w:t xml:space="preserve"> by </w:t>
      </w:r>
      <w:r w:rsidRPr="001B2941">
        <w:rPr>
          <w:rFonts w:ascii="Times New Roman" w:eastAsia="Times New Roman" w:hAnsi="Times New Roman" w:cs="Times New Roman"/>
          <w:sz w:val="24"/>
          <w:szCs w:val="24"/>
        </w:rPr>
        <w:t xml:space="preserve">using current induced magnetic fields </w:t>
      </w:r>
      <w:r w:rsidR="003E41D3" w:rsidRPr="001B2941">
        <w:rPr>
          <w:rFonts w:ascii="Times New Roman" w:eastAsia="Times New Roman" w:hAnsi="Times New Roman" w:cs="Times New Roman"/>
          <w:sz w:val="24"/>
          <w:szCs w:val="24"/>
        </w:rPr>
        <w:fldChar w:fldCharType="begin" w:fldLock="1"/>
      </w:r>
      <w:r w:rsidR="00A87D73">
        <w:rPr>
          <w:rFonts w:ascii="Times New Roman" w:eastAsia="Times New Roman" w:hAnsi="Times New Roman" w:cs="Times New Roman"/>
          <w:sz w:val="24"/>
          <w:szCs w:val="24"/>
        </w:rPr>
        <w:instrText>ADDIN CSL_CITATION {"citationItems":[{"id":"ITEM-1","itemData":{"DOI":"10.1109/JPROC.2003.811804","ISSN":"00189219","abstract":"Magnetoresistive random access memory (MRAM) technology combines a spintronic device with standard silicon-based micro-electronics to obtain a combination of attributes not found in any other memory technology. Key attributes of MRAM technology are nonvolatility and unlimited read and write endurance. Magnetic tunnel junction (MTJ) devices have several advantages over other magnetoresistive devices for use in MRAM cells, such as a large signal for the read operation and a resistance that can be tailored to the circuit. Due to these attributes, MTJ MRAM can operate at high speed and is expected to have competitive densities when commercialized. In this paper, we review our recent progress in the development of MTJ-MRAM technology. We describe how the memory operates, including significant aspects of reading, writing, and integration of the magnetic material with CMOS, which enabled our recent demonstration of a 1-Mbit memory chip. Important memory attributes are compared between MRAM and other memory technologies. © 2003 IEEE.","author":[{"dropping-particle":"","family":"Tehrani","given":"Saied","non-dropping-particle":"","parse-names":false,"suffix":""},{"dropping-particle":"","family":"Slaughter","given":"Jon M.","non-dropping-particle":"","parse-names":false,"suffix":""},{"dropping-particle":"","family":"DeHerrera","given":"Mark","non-dropping-particle":"","parse-names":false,"suffix":""},{"dropping-particle":"","family":"Engel","given":"Brad N.","non-dropping-particle":"","parse-names":false,"suffix":""},{"dropping-particle":"","family":"Rizzo","given":"Nicholas D.","non-dropping-particle":"","parse-names":false,"suffix":""},{"dropping-particle":"","family":"Salter","given":"John","non-dropping-particle":"","parse-names":false,"suffix":""},{"dropping-particle":"","family":"Durlam","given":"Mark","non-dropping-particle":"","parse-names":false,"suffix":""},{"dropping-particle":"","family":"Dave","given":"Renu W.","non-dropping-particle":"","parse-names":false,"suffix":""},{"dropping-particle":"","family":"Janesky","given":"Jason","non-dropping-particle":"","parse-names":false,"suffix":""},{"dropping-particle":"","family":"Butcher","given":"Brian","non-dropping-particle":"","parse-names":false,"suffix":""},{"dropping-particle":"","family":"Smith","given":"Ken","non-dropping-particle":"","parse-names":false,"suffix":""},{"dropping-particle":"","family":"Grynkewich","given":"Greg","non-dropping-particle":"","parse-names":false,"suffix":""}],"container-title":"Proceedings of the IEEE","id":"ITEM-1","issue":"5","issued":{"date-parts":[["2003"]]},"page":"703-712","publisher":"IEEE","title":"Magnetoresistive random access memory using magnetic tunnel junctions","type":"article-journal","volume":"91"},"uris":["http://www.mendeley.com/documents/?uuid=3403568b-2b5a-431b-81bf-29cf27ef6ffc"]}],"mendeley":{"formattedCitation":"[23]","plainTextFormattedCitation":"[23]","previouslyFormattedCitation":"[22]"},"properties":{"noteIndex":0},"schema":"https://github.com/citation-style-language/schema/raw/master/csl-citation.json"}</w:instrText>
      </w:r>
      <w:r w:rsidR="003E41D3" w:rsidRPr="001B2941">
        <w:rPr>
          <w:rFonts w:ascii="Times New Roman" w:eastAsia="Times New Roman" w:hAnsi="Times New Roman" w:cs="Times New Roman"/>
          <w:sz w:val="24"/>
          <w:szCs w:val="24"/>
        </w:rPr>
        <w:fldChar w:fldCharType="separate"/>
      </w:r>
      <w:r w:rsidR="00A87D73" w:rsidRPr="00A87D73">
        <w:rPr>
          <w:rFonts w:ascii="Times New Roman" w:eastAsia="Times New Roman" w:hAnsi="Times New Roman" w:cs="Times New Roman"/>
          <w:noProof/>
          <w:sz w:val="24"/>
          <w:szCs w:val="24"/>
        </w:rPr>
        <w:t>[23]</w:t>
      </w:r>
      <w:r w:rsidR="003E41D3" w:rsidRPr="001B2941">
        <w:rPr>
          <w:rFonts w:ascii="Times New Roman" w:eastAsia="Times New Roman" w:hAnsi="Times New Roman" w:cs="Times New Roman"/>
          <w:sz w:val="24"/>
          <w:szCs w:val="24"/>
        </w:rPr>
        <w:fldChar w:fldCharType="end"/>
      </w:r>
      <w:r w:rsidR="002E1753" w:rsidRPr="006D4AE5">
        <w:rPr>
          <w:rFonts w:ascii="Times New Roman" w:eastAsia="Times New Roman" w:hAnsi="Times New Roman" w:cs="Times New Roman"/>
          <w:color w:val="FF0000"/>
          <w:sz w:val="24"/>
          <w:szCs w:val="24"/>
        </w:rPr>
        <w:t xml:space="preserve"> </w:t>
      </w:r>
      <w:r w:rsidR="002E1753" w:rsidRPr="00181A1B">
        <w:rPr>
          <w:rFonts w:ascii="Times New Roman" w:eastAsia="Times New Roman" w:hAnsi="Times New Roman" w:cs="Times New Roman"/>
          <w:sz w:val="24"/>
          <w:szCs w:val="24"/>
        </w:rPr>
        <w:t>or spin polarized current</w:t>
      </w:r>
      <w:r w:rsidR="00D510FC">
        <w:rPr>
          <w:rFonts w:ascii="Times New Roman" w:eastAsia="Times New Roman" w:hAnsi="Times New Roman" w:cs="Times New Roman"/>
          <w:sz w:val="24"/>
          <w:szCs w:val="24"/>
        </w:rPr>
        <w:t>s</w:t>
      </w:r>
      <w:r w:rsidR="00F81FDF" w:rsidRPr="00181A1B">
        <w:rPr>
          <w:rFonts w:ascii="Times New Roman" w:eastAsia="Times New Roman" w:hAnsi="Times New Roman" w:cs="Times New Roman"/>
          <w:sz w:val="24"/>
          <w:szCs w:val="24"/>
        </w:rPr>
        <w:t xml:space="preserve"> </w:t>
      </w:r>
      <w:r w:rsidR="00D510FC">
        <w:rPr>
          <w:rFonts w:ascii="Times New Roman" w:eastAsia="Times New Roman" w:hAnsi="Times New Roman" w:cs="Times New Roman"/>
          <w:sz w:val="24"/>
          <w:szCs w:val="24"/>
        </w:rPr>
        <w:t>generated from</w:t>
      </w:r>
      <w:r w:rsidR="00BC7453" w:rsidRPr="00181A1B">
        <w:rPr>
          <w:rFonts w:ascii="Times New Roman" w:eastAsia="Times New Roman" w:hAnsi="Times New Roman" w:cs="Times New Roman"/>
          <w:sz w:val="24"/>
          <w:szCs w:val="24"/>
        </w:rPr>
        <w:t xml:space="preserve"> </w:t>
      </w:r>
      <w:r w:rsidR="00F30BF7" w:rsidRPr="00181A1B">
        <w:rPr>
          <w:rFonts w:ascii="Times New Roman" w:eastAsia="Times New Roman" w:hAnsi="Times New Roman" w:cs="Times New Roman"/>
          <w:sz w:val="24"/>
          <w:szCs w:val="24"/>
        </w:rPr>
        <w:t>s</w:t>
      </w:r>
      <w:r w:rsidR="00BC7453" w:rsidRPr="00181A1B">
        <w:rPr>
          <w:rFonts w:ascii="Times New Roman" w:eastAsia="Times New Roman" w:hAnsi="Times New Roman" w:cs="Times New Roman"/>
          <w:sz w:val="24"/>
          <w:szCs w:val="24"/>
        </w:rPr>
        <w:t>pin-</w:t>
      </w:r>
      <w:r w:rsidR="008C5475" w:rsidRPr="00181A1B">
        <w:rPr>
          <w:rFonts w:ascii="Times New Roman" w:eastAsia="Times New Roman" w:hAnsi="Times New Roman" w:cs="Times New Roman"/>
          <w:sz w:val="24"/>
          <w:szCs w:val="24"/>
        </w:rPr>
        <w:t>t</w:t>
      </w:r>
      <w:r w:rsidR="00BC7453" w:rsidRPr="00181A1B">
        <w:rPr>
          <w:rFonts w:ascii="Times New Roman" w:eastAsia="Times New Roman" w:hAnsi="Times New Roman" w:cs="Times New Roman"/>
          <w:sz w:val="24"/>
          <w:szCs w:val="24"/>
        </w:rPr>
        <w:t>ransfer torque</w:t>
      </w:r>
      <w:r>
        <w:rPr>
          <w:rFonts w:ascii="Times New Roman" w:eastAsia="Times New Roman" w:hAnsi="Times New Roman" w:cs="Times New Roman"/>
          <w:sz w:val="24"/>
          <w:szCs w:val="24"/>
        </w:rPr>
        <w:t>s</w:t>
      </w:r>
      <w:r w:rsidR="00BC7453" w:rsidRPr="00181A1B">
        <w:rPr>
          <w:rFonts w:ascii="Times New Roman" w:eastAsia="Times New Roman" w:hAnsi="Times New Roman" w:cs="Times New Roman"/>
          <w:sz w:val="24"/>
          <w:szCs w:val="24"/>
        </w:rPr>
        <w:t xml:space="preserve"> </w:t>
      </w:r>
      <w:r w:rsidR="00F30BF7" w:rsidRPr="00181A1B">
        <w:rPr>
          <w:rFonts w:ascii="Times New Roman" w:eastAsia="Times New Roman" w:hAnsi="Times New Roman" w:cs="Times New Roman"/>
          <w:sz w:val="24"/>
          <w:szCs w:val="24"/>
        </w:rPr>
        <w:t>(STT</w:t>
      </w:r>
      <w:r>
        <w:rPr>
          <w:rFonts w:ascii="Times New Roman" w:eastAsia="Times New Roman" w:hAnsi="Times New Roman" w:cs="Times New Roman"/>
          <w:sz w:val="24"/>
          <w:szCs w:val="24"/>
        </w:rPr>
        <w:t>s</w:t>
      </w:r>
      <w:r w:rsidR="00F30BF7" w:rsidRPr="00181A1B">
        <w:rPr>
          <w:rFonts w:ascii="Times New Roman" w:eastAsia="Times New Roman" w:hAnsi="Times New Roman" w:cs="Times New Roman"/>
          <w:sz w:val="24"/>
          <w:szCs w:val="24"/>
        </w:rPr>
        <w:t>)</w:t>
      </w:r>
      <w:r w:rsidR="000E07E4">
        <w:rPr>
          <w:rFonts w:ascii="Times New Roman" w:eastAsia="Times New Roman" w:hAnsi="Times New Roman" w:cs="Times New Roman"/>
          <w:sz w:val="24"/>
          <w:szCs w:val="24"/>
        </w:rPr>
        <w:t xml:space="preserve"> </w:t>
      </w:r>
      <w:r w:rsidR="00F81FDF" w:rsidRPr="00181A1B">
        <w:rPr>
          <w:rFonts w:ascii="Times New Roman" w:eastAsia="Times New Roman" w:hAnsi="Times New Roman" w:cs="Times New Roman"/>
          <w:sz w:val="24"/>
          <w:szCs w:val="24"/>
        </w:rPr>
        <w:fldChar w:fldCharType="begin" w:fldLock="1"/>
      </w:r>
      <w:r w:rsidR="00A87D73">
        <w:rPr>
          <w:rFonts w:ascii="Times New Roman" w:eastAsia="Times New Roman" w:hAnsi="Times New Roman" w:cs="Times New Roman"/>
          <w:sz w:val="24"/>
          <w:szCs w:val="24"/>
        </w:rPr>
        <w:instrText>ADDIN CSL_CITATION {"citationItems":[{"id":"ITEM-1","itemData":{"DOI":"10.1016/0304-8853(96)00062-5","ISSN":"03048853","abstract":"A new mechanism is proposed for exciting the magnetic state of a ferromagnet. Assuming ballistic conditions and using WKB wave functions, we predict that a transfer of vectorial spin accompanies an electric current flowing perpendicular to two parallel magnetic films connected by a normal metallic spacer. This spin transfer drives motions of the two magnetization vectors within their instantaneously common plane. Consequent new mesoscopic precession and switching phenomena with potential applications are predicted.","author":[{"dropping-particle":"","family":"Slonczewski","given":"J. C.","non-dropping-particle":"","parse-names":false,"suffix":""}],"container-title":"Journal of Magnetism and Magnetic Materials","id":"ITEM-1","issued":{"date-parts":[["1996"]]},"page":"L1 - L7","title":"Current-driven excitation of magnetic multilayers","type":"article-journal","volume":"159"},"uris":["http://www.mendeley.com/documents/?uuid=e1c9c725-6cbc-4c2a-8fc2-01499034b1f7"]},{"id":"ITEM-2","itemData":{"DOI":"10.1103/PhysRevB.54.9353","ISSN":"1550235X","abstract":"The interaction between spin waves and itinerant electrons is considerably enhanced in the vicinity of an interface between normal and ferromagnetic layers in metallic thin films. This leads to a local increase of the Gilbert damping parameter which characterizes spin dynamics. When a dc current crosses this interface, stimulated emission of spin waves is predicted to take place. Beyond a certain critical current density, the spin damping becomes negative; a spontaneous precession of the magnetization is predicted to arise. This is the magnetic analog of the injection laser. An extra dc voltage appears across the interface, given by an expression similar to that for the Josephson voltage across a superconducting junction. © 1996 The American Physical Society.","author":[{"dropping-particle":"","family":"Berger","given":"L.","non-dropping-particle":"","parse-names":false,"suffix":""}],"container-title":"Physical Review B - Condensed Matter and Materials Physics","id":"ITEM-2","issue":"13","issued":{"date-parts":[["1996"]]},"page":"9353","title":"Emission of spin waves by a magnetic multilayer traversed by a current","type":"article-journal","volume":"54"},"uris":["http://www.mendeley.com/documents/?uuid=b8c1424e-d439-4da7-bfde-e10177db7f7c"]}],"mendeley":{"formattedCitation":"[24,25]","plainTextFormattedCitation":"[24,25]","previouslyFormattedCitation":"[23,24]"},"properties":{"noteIndex":0},"schema":"https://github.com/citation-style-language/schema/raw/master/csl-citation.json"}</w:instrText>
      </w:r>
      <w:r w:rsidR="00F81FDF" w:rsidRPr="00181A1B">
        <w:rPr>
          <w:rFonts w:ascii="Times New Roman" w:eastAsia="Times New Roman" w:hAnsi="Times New Roman" w:cs="Times New Roman"/>
          <w:sz w:val="24"/>
          <w:szCs w:val="24"/>
        </w:rPr>
        <w:fldChar w:fldCharType="separate"/>
      </w:r>
      <w:r w:rsidR="00A87D73" w:rsidRPr="00A87D73">
        <w:rPr>
          <w:rFonts w:ascii="Times New Roman" w:eastAsia="Times New Roman" w:hAnsi="Times New Roman" w:cs="Times New Roman"/>
          <w:noProof/>
          <w:sz w:val="24"/>
          <w:szCs w:val="24"/>
        </w:rPr>
        <w:t>[24,25]</w:t>
      </w:r>
      <w:r w:rsidR="00F81FDF" w:rsidRPr="00181A1B">
        <w:rPr>
          <w:rFonts w:ascii="Times New Roman" w:eastAsia="Times New Roman" w:hAnsi="Times New Roman" w:cs="Times New Roman"/>
          <w:sz w:val="24"/>
          <w:szCs w:val="24"/>
        </w:rPr>
        <w:fldChar w:fldCharType="end"/>
      </w:r>
      <w:r w:rsidR="00F81FDF" w:rsidRPr="00181A1B">
        <w:rPr>
          <w:rFonts w:ascii="Times New Roman" w:eastAsia="Times New Roman" w:hAnsi="Times New Roman" w:cs="Times New Roman"/>
          <w:sz w:val="24"/>
          <w:szCs w:val="24"/>
        </w:rPr>
        <w:t xml:space="preserve"> </w:t>
      </w:r>
      <w:r w:rsidR="00BC7453" w:rsidRPr="00181A1B">
        <w:rPr>
          <w:rFonts w:ascii="Times New Roman" w:eastAsia="Times New Roman" w:hAnsi="Times New Roman" w:cs="Times New Roman"/>
          <w:sz w:val="24"/>
          <w:szCs w:val="24"/>
        </w:rPr>
        <w:t xml:space="preserve">or </w:t>
      </w:r>
      <w:r w:rsidR="00F30BF7" w:rsidRPr="00181A1B">
        <w:rPr>
          <w:rFonts w:ascii="Times New Roman" w:eastAsia="Times New Roman" w:hAnsi="Times New Roman" w:cs="Times New Roman"/>
          <w:sz w:val="24"/>
          <w:szCs w:val="24"/>
        </w:rPr>
        <w:t>s</w:t>
      </w:r>
      <w:r w:rsidR="00BC7453" w:rsidRPr="00181A1B">
        <w:rPr>
          <w:rFonts w:ascii="Times New Roman" w:eastAsia="Times New Roman" w:hAnsi="Times New Roman" w:cs="Times New Roman"/>
          <w:sz w:val="24"/>
          <w:szCs w:val="24"/>
        </w:rPr>
        <w:t>pin-orbit torque</w:t>
      </w:r>
      <w:r>
        <w:rPr>
          <w:rFonts w:ascii="Times New Roman" w:eastAsia="Times New Roman" w:hAnsi="Times New Roman" w:cs="Times New Roman"/>
          <w:sz w:val="24"/>
          <w:szCs w:val="24"/>
        </w:rPr>
        <w:t>s</w:t>
      </w:r>
      <w:r w:rsidR="00F30BF7" w:rsidRPr="00181A1B">
        <w:rPr>
          <w:rFonts w:ascii="Times New Roman" w:eastAsia="Times New Roman" w:hAnsi="Times New Roman" w:cs="Times New Roman"/>
          <w:sz w:val="24"/>
          <w:szCs w:val="24"/>
        </w:rPr>
        <w:t xml:space="preserve"> (SOT</w:t>
      </w:r>
      <w:r>
        <w:rPr>
          <w:rFonts w:ascii="Times New Roman" w:eastAsia="Times New Roman" w:hAnsi="Times New Roman" w:cs="Times New Roman"/>
          <w:sz w:val="24"/>
          <w:szCs w:val="24"/>
        </w:rPr>
        <w:t>s</w:t>
      </w:r>
      <w:r w:rsidR="00F30BF7" w:rsidRPr="00181A1B">
        <w:rPr>
          <w:rFonts w:ascii="Times New Roman" w:eastAsia="Times New Roman" w:hAnsi="Times New Roman" w:cs="Times New Roman"/>
          <w:sz w:val="24"/>
          <w:szCs w:val="24"/>
        </w:rPr>
        <w:t>)</w:t>
      </w:r>
      <w:r w:rsidR="000E07E4">
        <w:rPr>
          <w:rFonts w:ascii="Times New Roman" w:eastAsia="Times New Roman" w:hAnsi="Times New Roman" w:cs="Times New Roman"/>
          <w:sz w:val="24"/>
          <w:szCs w:val="24"/>
        </w:rPr>
        <w:t xml:space="preserve"> </w:t>
      </w:r>
      <w:r w:rsidR="002B4BD7" w:rsidRPr="00181A1B">
        <w:rPr>
          <w:rFonts w:ascii="Times New Roman" w:eastAsia="Times New Roman" w:hAnsi="Times New Roman" w:cs="Times New Roman"/>
          <w:sz w:val="24"/>
          <w:szCs w:val="24"/>
        </w:rPr>
        <w:fldChar w:fldCharType="begin" w:fldLock="1"/>
      </w:r>
      <w:r w:rsidR="00A87D73">
        <w:rPr>
          <w:rFonts w:ascii="Times New Roman" w:eastAsia="Times New Roman" w:hAnsi="Times New Roman" w:cs="Times New Roman"/>
          <w:sz w:val="24"/>
          <w:szCs w:val="24"/>
        </w:rPr>
        <w:instrText>ADDIN CSL_CITATION {"citationItems":[{"id":"ITEM-1","itemData":{"DOI":"10.1038/nature10309","ISSN":"00280836","abstract":"Modern computing technology is based on writing, storing and retrieving information encoded as magnetic bits. Although the giant magnetoresistance effect has improved the electrical read out of memory elements, magnetic writing remains the object of major research efforts. Despite several reports of methods to reverse the polarity of nanosized magnets by means of local electric fields and currents, the simple reversal of a high-coercivity, single-layer ferromagnet remains a challenge. Materials with large coercivity and perpendicular magnetic anisotropy represent the mainstay of data storage media, owing to their ability to retain a stable magnetization state over long periods of time and their amenability to miniaturization. However, the same anisotropy properties that make a material attractive for storage also make it hard to write to. Here we demonstrate switching of a perpendicularly magnetized cobalt dot driven by in-plane current injection at room temperature. Our device is composed of a thin cobalt layer with strong perpendicular anisotropy and Rashba interaction induced by asymmetric platinum and AlOx interface layers. The effective switching field is orthogonal to the direction of the magnetization and to the Rashba field. The symmetry of the switching field is consistent with the spin accumulation induced by the Rashba interaction and the spin-dependent mobility observed in non-magnetic semiconductors, as well as with the torque induced by the spin Hall effect in the platinum layer. Our measurements indicate that the switching efficiency increases with the magnetic anisotropy of the cobalt layer and the oxidation of the aluminium layer, which is uppermost, suggesting that the Rashba interaction has a key role in the reversal mechanism. To prove the potential of in-plane current switching for spintronic applications, we construct a reprogrammable magnetic switch that can be integrated into non-volatile memory and logic architectures. This device is simple, scalable and compatible with present-day magnetic recording technology.","author":[{"dropping-particle":"","family":"Miron","given":"Ioan Mihai","non-dropping-particle":"","parse-names":false,"suffix":""},{"dropping-particle":"","family":"Garello","given":"Kevin","non-dropping-particle":"","parse-names":false,"suffix":""},{"dropping-particle":"","family":"Gaudin","given":"Gilles","non-dropping-particle":"","parse-names":false,"suffix":""},{"dropping-particle":"","family":"Zermatten","given":"Pierre Jean","non-dropping-particle":"","parse-names":false,"suffix":""},{"dropping-particle":"V.","family":"Costache","given":"Marius","non-dropping-particle":"","parse-names":false,"suffix":""},{"dropping-particle":"","family":"Auffret","given":"Stéphane","non-dropping-particle":"","parse-names":false,"suffix":""},{"dropping-particle":"","family":"Bandiera","given":"Sébastien","non-dropping-particle":"","parse-names":false,"suffix":""},{"dropping-particle":"","family":"Rodmacq","given":"Bernard","non-dropping-particle":"","parse-names":false,"suffix":""},{"dropping-particle":"","family":"Schuhl","given":"Alain","non-dropping-particle":"","parse-names":false,"suffix":""},{"dropping-particle":"","family":"Gambardella","given":"Pietro","non-dropping-particle":"","parse-names":false,"suffix":""}],"container-title":"Nature","id":"ITEM-1","issued":{"date-parts":[["2011"]]},"page":"189-193","title":"Perpendicular switching of a single ferromagnetic layer induced by in-plane current injection","type":"article-journal","volume":"476"},"uris":["http://www.mendeley.com/documents/?uuid=5d3da5f9-ce28-4c89-b104-bbf91656302c"]},{"id":"ITEM-2","itemData":{"DOI":"10.1038/nmat3279","ISSN":"14764660","PMID":"22522638","abstract":"The spin Hall effect is a relativistic spin-orbit coupling phenomenon that can be used to electrically generate or detect spin currents in non-magnetic systems. Here we review the experimental results that, since the first experimental observation of the spin Hall effect less than 10 years ago, have established the basic physical understanding of the phenomenon, and the role that several of the spin Hall devices have had in the demonstration of spintronic functionalities and physical phenomena. We have attempted to organize the experiments in a chronological order, while simultaneously dividing the Review into sections on semiconductor or metal spin Hall devices, and on optical or electrical spin Hall experiments. The spin Hall device studies are placed in a broader context of the field of spin injection, manipulation, and detection in non-magnetic conductors. © 2012 Macmillan Publishers Limited. All rights reserved.","author":[{"dropping-particle":"","family":"Jungwirth","given":"Tomas","non-dropping-particle":"","parse-names":false,"suffix":""},{"dropping-particle":"","family":"Wunderlich","given":"Jörg","non-dropping-particle":"","parse-names":false,"suffix":""},{"dropping-particle":"","family":"Olejník","given":"Kamil","non-dropping-particle":"","parse-names":false,"suffix":""}],"container-title":"Nature Materials","id":"ITEM-2","issue":"5","issued":{"date-parts":[["2012"]]},"page":"382-390","publisher":"Nature Publishing Group","title":"Spin Hall effect devices","type":"article-journal","volume":"11"},"uris":["http://www.mendeley.com/documents/?uuid=c5b36348-ade9-4784-a52f-d09b58169cac"]},{"id":"ITEM-3","itemData":{"DOI":"10.1126/science.1218197","ISSN":"10959203","abstract":"Spin currents can apply useful torques in spintronic devices. The spin Hall effect has been proposed as a source of spin current, but its modest strength has limited its usefulness. We report a giant spin Hall effect (SHE) in β-tantalum that generates spin currents intense enough to induce efficient spin-torque switching of ferromagnets at room temperature. We quantify this SHE by three independent methods and demonstrate spin-torque switching of both out-of-plane and in-plane magnetized layers. We furthermore implement a three-terminal device that uses current passing through a tantalum-ferromagnet bilayer to switch a nanomagnet, with a magnetic tunnel junction for read-out. This simple, reliable, and efficient design may eliminate the main obstacles to the development of magnetic memory and nonvolatile spin logic technologies.","author":[{"dropping-particle":"","family":"Liu","given":"Luqiao","non-dropping-particle":"","parse-names":false,"suffix":""},{"dropping-particle":"","family":"Pai","given":"Chi Feng","non-dropping-particle":"","parse-names":false,"suffix":""},{"dropping-particle":"","family":"Li","given":"Y.","non-dropping-particle":"","parse-names":false,"suffix":""},{"dropping-particle":"","family":"Tseng","given":"H. W.","non-dropping-particle":"","parse-names":false,"suffix":""},{"dropping-particle":"","family":"Ralph","given":"D. C.","non-dropping-particle":"","parse-names":false,"suffix":""},{"dropping-particle":"","family":"Buhrman","given":"R. A.","non-dropping-particle":"","parse-names":false,"suffix":""}],"container-title":"Science","id":"ITEM-3","issued":{"date-parts":[["2012"]]},"page":"555-558","title":"Spin-torque switching with the giant spin hall effect of tantalum","type":"article-journal","volume":"336"},"uris":["http://www.mendeley.com/documents/?uuid=2cba2731-a90a-4254-86da-2ee16697f0be"]},{"id":"ITEM-4","itemData":{"DOI":"10.1038/nnano.2016.29","ISSN":"17483395","abstract":"Spin-orbit torque, a torque brought about by in-plane current via the spin-orbit interactions in heavy-metal/ferromagnet nanostructures, provides a new pathway to switch the magnetization direction. Although there are many recent studies, they all build on one of two structures that have the easy axis of a nanomagnet lying orthogonal to the current, that is, along the z or y axes. Here, we present a new structure with the third geometry, that is, with the easy axis collinear with the current (along the x axis). We fabricate a three-terminal device with a Ta/CoFeB/MgO-based stack and demonstrate the switching operation driven by the spin-orbit torque due to Ta with a negative spin Hall angle. Comparisons with different geometries highlight the previously unknown mechanisms of spin-orbit torque switching. Our work offers a new avenue for exploring the physics of spin-orbit torque switching and its application to spintronics devices.","author":[{"dropping-particle":"","family":"Fukami","given":"S.","non-dropping-particle":"","parse-names":false,"suffix":""},{"dropping-particle":"","family":"Anekawa","given":"T.","non-dropping-particle":"","parse-names":false,"suffix":""},{"dropping-particle":"","family":"Zhang","given":"C.","non-dropping-particle":"","parse-names":false,"suffix":""},{"dropping-particle":"","family":"Ohno","given":"H.","non-dropping-particle":"","parse-names":false,"suffix":""}],"container-title":"Nature Nanotechnology","id":"ITEM-4","issue":"7","issued":{"date-parts":[["2016"]]},"page":"621-625","publisher":"Nature Publishing Group","title":"A spin-orbit torque switching scheme with collinear magnetic easy axis and current configuration","type":"article-journal","volume":"11"},"uris":["http://www.mendeley.com/documents/?uuid=b85f8f56-479f-43c1-832a-7a380c43deb6"]}],"mendeley":{"formattedCitation":"[26–29]","plainTextFormattedCitation":"[26–29]","previouslyFormattedCitation":"[25–28]"},"properties":{"noteIndex":0},"schema":"https://github.com/citation-style-language/schema/raw/master/csl-citation.json"}</w:instrText>
      </w:r>
      <w:r w:rsidR="002B4BD7" w:rsidRPr="00181A1B">
        <w:rPr>
          <w:rFonts w:ascii="Times New Roman" w:eastAsia="Times New Roman" w:hAnsi="Times New Roman" w:cs="Times New Roman"/>
          <w:sz w:val="24"/>
          <w:szCs w:val="24"/>
        </w:rPr>
        <w:fldChar w:fldCharType="separate"/>
      </w:r>
      <w:r w:rsidR="00A87D73" w:rsidRPr="00A87D73">
        <w:rPr>
          <w:rFonts w:ascii="Times New Roman" w:eastAsia="Times New Roman" w:hAnsi="Times New Roman" w:cs="Times New Roman"/>
          <w:noProof/>
          <w:sz w:val="24"/>
          <w:szCs w:val="24"/>
          <w:lang w:eastAsia="zh-CN"/>
        </w:rPr>
        <w:t>[26–29]</w:t>
      </w:r>
      <w:r w:rsidR="002B4BD7" w:rsidRPr="00181A1B">
        <w:rPr>
          <w:rFonts w:ascii="Times New Roman" w:eastAsia="Times New Roman" w:hAnsi="Times New Roman" w:cs="Times New Roman"/>
          <w:sz w:val="24"/>
          <w:szCs w:val="24"/>
        </w:rPr>
        <w:fldChar w:fldCharType="end"/>
      </w:r>
      <w:r w:rsidR="000E07E4">
        <w:rPr>
          <w:rFonts w:ascii="Times New Roman" w:eastAsia="Times New Roman" w:hAnsi="Times New Roman" w:cs="Times New Roman"/>
          <w:sz w:val="24"/>
          <w:szCs w:val="24"/>
        </w:rPr>
        <w:t>.</w:t>
      </w:r>
      <w:r w:rsidR="000C519F" w:rsidRPr="00181A1B">
        <w:rPr>
          <w:rFonts w:ascii="Times New Roman" w:eastAsia="Times New Roman" w:hAnsi="Times New Roman" w:cs="Times New Roman"/>
          <w:sz w:val="24"/>
          <w:szCs w:val="24"/>
          <w:lang w:eastAsia="zh-CN"/>
        </w:rPr>
        <w:t xml:space="preserve"> </w:t>
      </w:r>
      <w:r w:rsidR="00E93B30" w:rsidRPr="00181A1B">
        <w:rPr>
          <w:rFonts w:ascii="Times New Roman" w:eastAsia="Times New Roman" w:hAnsi="Times New Roman" w:cs="Times New Roman"/>
          <w:sz w:val="24"/>
          <w:szCs w:val="24"/>
          <w:lang w:eastAsia="zh-CN"/>
        </w:rPr>
        <w:t xml:space="preserve"> </w:t>
      </w:r>
      <w:r w:rsidR="0061309E" w:rsidRPr="00181A1B">
        <w:rPr>
          <w:rFonts w:ascii="Times New Roman" w:eastAsia="Times New Roman" w:hAnsi="Times New Roman" w:cs="Times New Roman"/>
          <w:sz w:val="24"/>
          <w:szCs w:val="24"/>
          <w:lang w:eastAsia="zh-CN"/>
        </w:rPr>
        <w:t xml:space="preserve"> </w:t>
      </w:r>
    </w:p>
    <w:p w14:paraId="30863EB1" w14:textId="0F902D9D" w:rsidR="005658A6" w:rsidRDefault="000C519F" w:rsidP="00495E20">
      <w:pPr>
        <w:spacing w:after="0" w:line="360" w:lineRule="auto"/>
        <w:ind w:firstLine="426"/>
        <w:jc w:val="both"/>
        <w:rPr>
          <w:rFonts w:ascii="Times New Roman" w:hAnsi="Times New Roman" w:cs="Times New Roman"/>
          <w:sz w:val="24"/>
          <w:szCs w:val="24"/>
          <w:lang w:eastAsia="zh-CN"/>
        </w:rPr>
      </w:pPr>
      <w:r w:rsidRPr="00181A1B">
        <w:rPr>
          <w:rFonts w:ascii="Times New Roman" w:hAnsi="Times New Roman" w:cs="Times New Roman"/>
          <w:sz w:val="24"/>
          <w:szCs w:val="24"/>
          <w:lang w:eastAsia="zh-CN"/>
        </w:rPr>
        <w:t xml:space="preserve">Typically, an MRAM </w:t>
      </w:r>
      <w:r w:rsidR="00BC7453" w:rsidRPr="00181A1B">
        <w:rPr>
          <w:rFonts w:ascii="Times New Roman" w:hAnsi="Times New Roman" w:cs="Times New Roman"/>
          <w:sz w:val="24"/>
          <w:szCs w:val="24"/>
          <w:lang w:eastAsia="zh-CN"/>
        </w:rPr>
        <w:t xml:space="preserve">bit </w:t>
      </w:r>
      <w:r w:rsidRPr="00181A1B">
        <w:rPr>
          <w:rFonts w:ascii="Times New Roman" w:hAnsi="Times New Roman" w:cs="Times New Roman"/>
          <w:sz w:val="24"/>
          <w:szCs w:val="24"/>
          <w:lang w:eastAsia="zh-CN"/>
        </w:rPr>
        <w:t xml:space="preserve">cell </w:t>
      </w:r>
      <w:r w:rsidR="00B32397">
        <w:rPr>
          <w:rFonts w:ascii="Times New Roman" w:hAnsi="Times New Roman" w:cs="Times New Roman"/>
          <w:sz w:val="24"/>
          <w:szCs w:val="24"/>
          <w:lang w:eastAsia="zh-CN"/>
        </w:rPr>
        <w:t>is composed of one MTJ and one or several</w:t>
      </w:r>
      <w:r w:rsidR="00BC7453" w:rsidRPr="00181A1B">
        <w:rPr>
          <w:rFonts w:ascii="Times New Roman" w:hAnsi="Times New Roman" w:cs="Times New Roman"/>
          <w:sz w:val="24"/>
          <w:szCs w:val="24"/>
          <w:lang w:eastAsia="zh-CN"/>
        </w:rPr>
        <w:t xml:space="preserve"> access transistors</w:t>
      </w:r>
      <w:r w:rsidR="002769FC" w:rsidRPr="00181A1B">
        <w:rPr>
          <w:rFonts w:ascii="Times New Roman" w:hAnsi="Times New Roman" w:cs="Times New Roman"/>
          <w:sz w:val="24"/>
          <w:szCs w:val="24"/>
          <w:lang w:eastAsia="zh-CN"/>
        </w:rPr>
        <w:t xml:space="preserve">. </w:t>
      </w:r>
      <w:r w:rsidR="003B6F36">
        <w:rPr>
          <w:rFonts w:ascii="Times New Roman" w:hAnsi="Times New Roman" w:cs="Times New Roman"/>
          <w:sz w:val="24"/>
          <w:szCs w:val="24"/>
          <w:lang w:eastAsia="zh-CN"/>
        </w:rPr>
        <w:t>Figure 1</w:t>
      </w:r>
      <w:r w:rsidR="005C0346">
        <w:rPr>
          <w:rFonts w:ascii="Times New Roman" w:hAnsi="Times New Roman" w:cs="Times New Roman"/>
          <w:sz w:val="24"/>
          <w:szCs w:val="24"/>
          <w:lang w:eastAsia="zh-CN"/>
        </w:rPr>
        <w:t>(b)</w:t>
      </w:r>
      <w:r w:rsidR="002769FC" w:rsidRPr="00181A1B">
        <w:rPr>
          <w:rFonts w:ascii="Times New Roman" w:hAnsi="Times New Roman" w:cs="Times New Roman"/>
          <w:sz w:val="24"/>
          <w:szCs w:val="24"/>
          <w:lang w:eastAsia="zh-CN"/>
        </w:rPr>
        <w:t xml:space="preserve"> </w:t>
      </w:r>
      <w:r w:rsidR="00A4768A" w:rsidRPr="00181A1B">
        <w:rPr>
          <w:rFonts w:ascii="Times New Roman" w:hAnsi="Times New Roman" w:cs="Times New Roman"/>
          <w:sz w:val="24"/>
          <w:szCs w:val="24"/>
          <w:lang w:eastAsia="zh-CN"/>
        </w:rPr>
        <w:t xml:space="preserve">sketches the </w:t>
      </w:r>
      <w:r w:rsidR="00A4768A" w:rsidRPr="008C5475">
        <w:rPr>
          <w:rFonts w:ascii="Times New Roman" w:eastAsia="+mn-ea" w:hAnsi="Times New Roman" w:cs="Times New Roman"/>
          <w:color w:val="000000"/>
          <w:kern w:val="24"/>
          <w:sz w:val="24"/>
          <w:szCs w:val="24"/>
          <w:lang w:val="en-SG" w:eastAsia="zh-CN"/>
        </w:rPr>
        <w:t>1-transistor-1-MTJ (1T1J) configuration</w:t>
      </w:r>
      <w:r w:rsidR="00A4768A" w:rsidRPr="00181A1B">
        <w:rPr>
          <w:rFonts w:ascii="Times New Roman" w:eastAsia="+mn-ea" w:hAnsi="Times New Roman" w:cs="Times New Roman"/>
          <w:color w:val="000000"/>
          <w:kern w:val="24"/>
          <w:sz w:val="24"/>
          <w:szCs w:val="24"/>
          <w:lang w:val="en-SG" w:eastAsia="zh-CN"/>
        </w:rPr>
        <w:t xml:space="preserve"> used in spin-transfer torque random access memory (STT-MRAM). The density of the memory not only </w:t>
      </w:r>
      <w:r w:rsidR="00A4768A">
        <w:rPr>
          <w:rFonts w:ascii="Times New Roman" w:eastAsia="+mn-ea" w:hAnsi="Times New Roman" w:cs="Times New Roman"/>
          <w:color w:val="000000"/>
          <w:kern w:val="24"/>
          <w:sz w:val="24"/>
          <w:szCs w:val="24"/>
          <w:lang w:val="en-SG" w:eastAsia="zh-CN"/>
        </w:rPr>
        <w:t>depends</w:t>
      </w:r>
      <w:r w:rsidR="00A4768A" w:rsidRPr="00181A1B">
        <w:rPr>
          <w:rFonts w:ascii="Times New Roman" w:eastAsia="+mn-ea" w:hAnsi="Times New Roman" w:cs="Times New Roman"/>
          <w:color w:val="000000"/>
          <w:kern w:val="24"/>
          <w:sz w:val="24"/>
          <w:szCs w:val="24"/>
          <w:lang w:val="en-SG" w:eastAsia="zh-CN"/>
        </w:rPr>
        <w:t xml:space="preserve"> on the size </w:t>
      </w:r>
      <w:r w:rsidR="00A4768A">
        <w:rPr>
          <w:rFonts w:ascii="Times New Roman" w:eastAsia="+mn-ea" w:hAnsi="Times New Roman" w:cs="Times New Roman"/>
          <w:color w:val="000000"/>
          <w:kern w:val="24"/>
          <w:sz w:val="24"/>
          <w:szCs w:val="24"/>
          <w:lang w:val="en-SG" w:eastAsia="zh-CN"/>
        </w:rPr>
        <w:t xml:space="preserve">of </w:t>
      </w:r>
      <w:r w:rsidR="00A4768A" w:rsidRPr="00181A1B">
        <w:rPr>
          <w:rFonts w:ascii="Times New Roman" w:eastAsia="+mn-ea" w:hAnsi="Times New Roman" w:cs="Times New Roman"/>
          <w:color w:val="000000"/>
          <w:kern w:val="24"/>
          <w:sz w:val="24"/>
          <w:szCs w:val="24"/>
          <w:lang w:val="en-SG" w:eastAsia="zh-CN"/>
        </w:rPr>
        <w:t>the MTJ</w:t>
      </w:r>
      <w:r w:rsidR="00A4768A">
        <w:rPr>
          <w:rFonts w:ascii="Times New Roman" w:eastAsia="+mn-ea" w:hAnsi="Times New Roman" w:cs="Times New Roman"/>
          <w:color w:val="000000"/>
          <w:kern w:val="24"/>
          <w:sz w:val="24"/>
          <w:szCs w:val="24"/>
          <w:lang w:val="en-SG" w:eastAsia="zh-CN"/>
        </w:rPr>
        <w:t>,</w:t>
      </w:r>
      <w:r w:rsidR="00A4768A" w:rsidRPr="00181A1B">
        <w:rPr>
          <w:rFonts w:ascii="Times New Roman" w:eastAsia="+mn-ea" w:hAnsi="Times New Roman" w:cs="Times New Roman"/>
          <w:color w:val="000000"/>
          <w:kern w:val="24"/>
          <w:sz w:val="24"/>
          <w:szCs w:val="24"/>
          <w:lang w:val="en-SG" w:eastAsia="zh-CN"/>
        </w:rPr>
        <w:t xml:space="preserve"> b</w:t>
      </w:r>
      <w:r w:rsidR="00A4768A">
        <w:rPr>
          <w:rFonts w:ascii="Times New Roman" w:eastAsia="+mn-ea" w:hAnsi="Times New Roman" w:cs="Times New Roman"/>
          <w:color w:val="000000"/>
          <w:kern w:val="24"/>
          <w:sz w:val="24"/>
          <w:szCs w:val="24"/>
          <w:lang w:val="en-SG" w:eastAsia="zh-CN"/>
        </w:rPr>
        <w:t>u</w:t>
      </w:r>
      <w:r w:rsidR="00A4768A" w:rsidRPr="00181A1B">
        <w:rPr>
          <w:rFonts w:ascii="Times New Roman" w:eastAsia="+mn-ea" w:hAnsi="Times New Roman" w:cs="Times New Roman"/>
          <w:color w:val="000000"/>
          <w:kern w:val="24"/>
          <w:sz w:val="24"/>
          <w:szCs w:val="24"/>
          <w:lang w:val="en-SG" w:eastAsia="zh-CN"/>
        </w:rPr>
        <w:t xml:space="preserve">t also </w:t>
      </w:r>
      <w:r w:rsidR="00A4768A">
        <w:rPr>
          <w:rFonts w:ascii="Times New Roman" w:eastAsia="+mn-ea" w:hAnsi="Times New Roman" w:cs="Times New Roman"/>
          <w:color w:val="000000"/>
          <w:kern w:val="24"/>
          <w:sz w:val="24"/>
          <w:szCs w:val="24"/>
          <w:lang w:val="en-SG" w:eastAsia="zh-CN"/>
        </w:rPr>
        <w:t xml:space="preserve">on </w:t>
      </w:r>
      <w:r w:rsidR="00A4768A" w:rsidRPr="00181A1B">
        <w:rPr>
          <w:rFonts w:ascii="Times New Roman" w:eastAsia="+mn-ea" w:hAnsi="Times New Roman" w:cs="Times New Roman"/>
          <w:color w:val="000000"/>
          <w:kern w:val="24"/>
          <w:sz w:val="24"/>
          <w:szCs w:val="24"/>
          <w:lang w:val="en-SG" w:eastAsia="zh-CN"/>
        </w:rPr>
        <w:t>the footprint of the access transistors</w:t>
      </w:r>
      <w:r w:rsidR="00A4768A">
        <w:rPr>
          <w:rFonts w:ascii="Times New Roman" w:eastAsia="+mn-ea" w:hAnsi="Times New Roman" w:cs="Times New Roman"/>
          <w:color w:val="000000"/>
          <w:kern w:val="24"/>
          <w:sz w:val="24"/>
          <w:szCs w:val="24"/>
          <w:lang w:val="en-SG" w:eastAsia="zh-CN"/>
        </w:rPr>
        <w:t>, which, today must be larger in area than the MTJ, to generate enough current to switch the MTJ reliably</w:t>
      </w:r>
      <w:r w:rsidR="008C5475" w:rsidRPr="00181A1B">
        <w:rPr>
          <w:rFonts w:ascii="Times New Roman" w:eastAsia="+mn-ea" w:hAnsi="Times New Roman" w:cs="Times New Roman"/>
          <w:color w:val="000000"/>
          <w:kern w:val="24"/>
          <w:sz w:val="24"/>
          <w:szCs w:val="24"/>
          <w:lang w:val="en-SG" w:eastAsia="zh-CN"/>
        </w:rPr>
        <w:t xml:space="preserve">.  </w:t>
      </w:r>
      <w:r w:rsidR="008C5475" w:rsidRPr="00181A1B">
        <w:rPr>
          <w:rFonts w:ascii="Times New Roman" w:hAnsi="Times New Roman" w:cs="Times New Roman"/>
          <w:sz w:val="24"/>
          <w:szCs w:val="24"/>
          <w:lang w:eastAsia="zh-CN"/>
        </w:rPr>
        <w:t xml:space="preserve"> </w:t>
      </w:r>
      <w:r w:rsidR="002769FC" w:rsidRPr="00181A1B">
        <w:rPr>
          <w:rFonts w:ascii="Times New Roman" w:hAnsi="Times New Roman" w:cs="Times New Roman"/>
          <w:sz w:val="24"/>
          <w:szCs w:val="24"/>
          <w:lang w:eastAsia="zh-CN"/>
        </w:rPr>
        <w:t xml:space="preserve"> </w:t>
      </w:r>
    </w:p>
    <w:p w14:paraId="718487CE" w14:textId="58F62571" w:rsidR="003E7486" w:rsidRDefault="00034FA5" w:rsidP="00495E20">
      <w:pPr>
        <w:spacing w:after="0" w:line="360" w:lineRule="auto"/>
        <w:ind w:firstLine="426"/>
        <w:jc w:val="both"/>
        <w:rPr>
          <w:rFonts w:ascii="Times New Roman" w:hAnsi="Times New Roman" w:cs="Times New Roman"/>
          <w:sz w:val="24"/>
          <w:szCs w:val="24"/>
          <w:lang w:val="en-SG"/>
        </w:rPr>
      </w:pPr>
      <w:r>
        <w:rPr>
          <w:rFonts w:ascii="Times New Roman" w:hAnsi="Times New Roman" w:cs="Times New Roman"/>
          <w:sz w:val="24"/>
          <w:szCs w:val="24"/>
          <w:lang w:val="en-SG"/>
        </w:rPr>
        <w:t xml:space="preserve">To reduce the cost per bit of the memory, the research community and the semiconductor industry have put considerable efforts into increasing the density of memory devices. The storage density can be increased by reducing the size of the bit by scaling down the MTJ size and by reducing the size of the access transistors by optimizing the critical switching fields or currents of the MTJ. The storage density has been increased in this way by means of material selection </w:t>
      </w:r>
      <w:r w:rsidR="00EC1082">
        <w:rPr>
          <w:rFonts w:ascii="Times New Roman" w:hAnsi="Times New Roman" w:cs="Times New Roman"/>
          <w:sz w:val="24"/>
          <w:szCs w:val="24"/>
          <w:lang w:val="en-SG"/>
        </w:rPr>
        <w:fldChar w:fldCharType="begin" w:fldLock="1"/>
      </w:r>
      <w:r w:rsidR="00A87D73">
        <w:rPr>
          <w:rFonts w:ascii="Times New Roman" w:hAnsi="Times New Roman" w:cs="Times New Roman"/>
          <w:sz w:val="24"/>
          <w:szCs w:val="24"/>
          <w:lang w:val="en-SG"/>
        </w:rPr>
        <w:instrText>ADDIN CSL_CITATION {"citationItems":[{"id":"ITEM-1","itemData":{"DOI":"10.1063/1.4753947","ISBN":"0003-6951","ISSN":"00036951","PMID":"22556245","abstract":"We report a giant spin Hall effect in β-W thin films. Using spin torque induced ferromagnetic resonance with a β-W/CoFeB bilayer microstrip, we determine the spin Hall angle to be | θ SHβ-W | 0.30 ± 0.02, large enough for an in-plane current to efficiently reverse the orientation of an in-plane magnetized CoFeB free layer of a nanoscale magnetic tunnel junction adjacent to a thin β-W layer. From switching data obtained with such 3-terminal devices, we independently determine | θ SHβ- W | 0.33 ± 0.06. We also report variation of the spin Hall switching efficiency with W layers of different resistivities and hence of variable (α and β) phase composition. © 2012 American Institute of Physics.","author":[{"dropping-particle":"","family":"Pai","given":"Chi Feng","non-dropping-particle":"","parse-names":false,"suffix":""},{"dropping-particle":"","family":"Liu","given":"Luqiao","non-dropping-particle":"","parse-names":false,"suffix":""},{"dropping-particle":"","family":"Li","given":"Y.","non-dropping-particle":"","parse-names":false,"suffix":""},{"dropping-particle":"","family":"Tseng","given":"H. W.","non-dropping-particle":"","parse-names":false,"suffix":""},{"dropping-particle":"","family":"Ralph","given":"D. C.","non-dropping-particle":"","parse-names":false,"suffix":""},{"dropping-particle":"","family":"Buhrman","given":"R. A.","non-dropping-particle":"","parse-names":false,"suffix":""}],"container-title":"Applied Physics Letters","id":"ITEM-1","issue":"12","issued":{"date-parts":[["2012"]]},"page":"122404","title":"Spin transfer torque devices utilizing the giant spin Hall effect of tungsten","type":"article-journal","volume":"101"},"uris":["http://www.mendeley.com/documents/?uuid=66752a3c-e5ab-48f4-b2f3-ba236ccec192"]},{"id":"ITEM-2","itemData":{"DOI":"10.1103/PhysRevLett.109.096602","ISSN":"00319007","abstract":"We show that in a perpendicularly magnetized Pt/Co bilayer the spin-Hall effect (SHE) in Pt can produce a spin torque strong enough to efficiently rotate and switch the Co magnetization. We calculate the phase diagram of switching driven by this torque, finding quantitative agreement with experiments. When optimized, the SHE torque can enable memory and logic devices with similar critical currents and improved reliability compared to conventional spin-torque switching. We suggest that the SHE torque also affects current-driven magnetic domain wall motion in Pt/ferromagnet bilayers.","author":[{"dropping-particle":"","family":"Liu","given":"Luqiao","non-dropping-particle":"","parse-names":false,"suffix":""},{"dropping-particle":"","family":"Lee","given":"O. J.","non-dropping-particle":"","parse-names":false,"suffix":""},{"dropping-particle":"","family":"Gudmundsen","given":"T. J.","non-dropping-particle":"","parse-names":false,"suffix":""},{"dropping-particle":"","family":"Ralph","given":"D. C.","non-dropping-particle":"","parse-names":false,"suffix":""},{"dropping-particle":"","family":"Buhrman","given":"R. A.","non-dropping-particle":"","parse-names":false,"suffix":""}],"container-title":"Physical Review Letters","id":"ITEM-2","issued":{"date-parts":[["2012"]]},"page":"096602","title":"Current-induced switching of perpendicularly magnetized magnetic layers using spin torque from the spin hall effect","type":"article-journal","volume":"109"},"uris":["http://www.mendeley.com/documents/?uuid=2aad62f3-be57-4f17-a633-aa100776bd7b"]},{"id":"ITEM-3","itemData":{"DOI":"10.1038/nature13534","ISSN":"14764687","abstract":"Magnetic devices are a leading contender for implementing memory and logic technologies that are nonvolatile, that can scale to high density and high speed, and that do not suffer wear-out. However, widespread applications of magnetic memory and logic devices will require the development of efficient mechanisms for reorienting their magnetization using the least possible current and power. There has been considerable recent progress in this effort, in particular discoveries that spin-orbit interactions in heavy metal/ferromagnet bilayers can yield strong current-driven torques on the magnetic layer, via the spin Hall effect in the heavy metal or the Rashba-Edelstein effect in the ferromagnet. As part of the search for materials to provide even more efficient spin-orbit-induced torques, some proposals have suggested topological insulators (TIs), which possess a surface state in which the effects of spin-orbit coupling are maximal in the sense that an electron's spin orientation is locked relative to its propagation direction. Here we report experiments showing that charge current flowing in-plane in a thin film of the TI Bi_2Se_3 at room temperature can indeed apply a strong spin-transfer torque to an adjacent ferromagnetic permalloy (Py = Ni81Fe19) thin film, with a direction consistent with that expected from the topological surface state. We find that the strength of the torque per unit charge current density in the Bi_2Se_3 is greater than for any other spin-torque source material measured to date, even for non-ideal TI films wherein the surface states coexist with bulk conduction. Our data suggest that TIs have potential to enable very efficient electrical manipulation of magnetic materials at room temperature for memory and logic applications.","author":[{"dropping-particle":"","family":"Mellnik","given":"A. R.","non-dropping-particle":"","parse-names":false,"suffix":""},{"dropping-particle":"","family":"Lee","given":"J. S.","non-dropping-particle":"","parse-names":false,"suffix":""},{"dropping-particle":"","family":"Richardella","given":"A.","non-dropping-particle":"","parse-names":false,"suffix":""},{"dropping-particle":"","family":"Grab","given":"J. L.","non-dropping-particle":"","parse-names":false,"suffix":""},{"dropping-particle":"","family":"Mintun","given":"P. J.","non-dropping-particle":"","parse-names":false,"suffix":""},{"dropping-particle":"","family":"Fischer","given":"M. H.","non-dropping-particle":"","parse-names":false,"suffix":""},{"dropping-particle":"","family":"Vaezi","given":"A.","non-dropping-particle":"","parse-names":false,"suffix":""},{"dropping-particle":"","family":"Manchon","given":"A.","non-dropping-particle":"","parse-names":false,"suffix":""},{"dropping-particle":"","family":"Kim","given":"E. A.","non-dropping-particle":"","parse-names":false,"suffix":""},{"dropping-particle":"","family":"Samarth","given":"N.","non-dropping-particle":"","parse-names":false,"suffix":""},{"dropping-particle":"","family":"Ralph","given":"D. C.","non-dropping-particle":"","parse-names":false,"suffix":""}],"container-title":"Nature","id":"ITEM-3","issued":{"date-parts":[["2014"]]},"page":"449","title":"Spin-transfer torque generated by a topological insulator","type":"article-journal","volume":"511"},"uris":["http://www.mendeley.com/documents/?uuid=aa855eb9-e55d-44e9-9bd1-192ac13c688f"]},{"id":"ITEM-4","itemData":{"DOI":"10.1038/nmat2804","ISSN":"14764660","abstract":"Magnetic tunnel junctions (MTJs) with ferromagnetic electrodes possessing a perpendicular magnetic easy axis are of great interest as they have a potential for realizing next-generation high-density non-volatile memory and logic chips with high thermal stability and low critical current for current-induced magnetization switching. To attain perpendicular anisotropy, a number of material systems have been explored as electrodes, which include rare-earth/transition-metal alloys, L1 0 -ordered (Co, Fe)-Pt alloys and Co/(Pd, Pt) multilayers. However, none of them so far satisfy high thermal stability at reduced dimension, low-current current-induced magnetization switching and high tunnel magnetoresistance ratio all at the same time. Here, we use interfacial perpendicular anisotropy between the ferromagnetic electrodes and the tunnel barrier of the MTJ by employing the material combination of CoFeB-MgO, a system widely adopted to produce a giant tunnel magnetoresistance ratio in MTJs with in-plane anisotropy. This approach requires no material other than those used in conventional in-plane-anisotropy MTJs. The perpendicular MTJs consisting of Ta/CoFeB/MgO/CoFeB/Ta show a high tunnel magnetoresistance ratio, over 120%, high thermal stability at dimension as low as 40 nm diameter and a low switching current of 49μA. © 2010 Macmillan Publishers Limited. All rights reserved.","author":[{"dropping-particle":"","family":"Ikeda","given":"S.","non-dropping-particle":"","parse-names":false,"suffix":""},{"dropping-particle":"","family":"Miura","given":"K.","non-dropping-particle":"","parse-names":false,"suffix":""},{"dropping-particle":"","family":"Yamamoto","given":"H.","non-dropping-particle":"","parse-names":false,"suffix":""},{"dropping-particle":"","family":"Mizunuma","given":"K.","non-dropping-particle":"","parse-names":false,"suffix":""},{"dropping-particle":"","family":"Gan","given":"H. D.","non-dropping-particle":"","parse-names":false,"suffix":""},{"dropping-particle":"","family":"Endo","given":"M.","non-dropping-particle":"","parse-names":false,"suffix":""},{"dropping-particle":"","family":"Kanai","given":"S.","non-dropping-particle":"","parse-names":false,"suffix":""},{"dropping-particle":"","family":"Hayakawa","given":"J.","non-dropping-particle":"","parse-names":false,"suffix":""},{"dropping-particle":"","family":"Matsukura","given":"F.","non-dropping-particle":"","parse-names":false,"suffix":""},{"dropping-particle":"","family":"Ohno","given":"H.","non-dropping-particle":"","parse-names":false,"suffix":""}],"container-title":"Nature Materials","id":"ITEM-4","issue":"9","issued":{"date-parts":[["2010"]]},"page":"721-724","title":"A perpendicular-anisotropy CoFeB-MgO magnetic tunnel junction","type":"article-journal","volume":"9"},"uris":["http://www.mendeley.com/documents/?uuid=90b37f36-2226-42b2-aad8-5c752fdd6149"]}],"mendeley":{"formattedCitation":"[30–33]","plainTextFormattedCitation":"[30–33]","previouslyFormattedCitation":"[29–32]"},"properties":{"noteIndex":0},"schema":"https://github.com/citation-style-language/schema/raw/master/csl-citation.json"}</w:instrText>
      </w:r>
      <w:r w:rsidR="00EC1082">
        <w:rPr>
          <w:rFonts w:ascii="Times New Roman" w:hAnsi="Times New Roman" w:cs="Times New Roman"/>
          <w:sz w:val="24"/>
          <w:szCs w:val="24"/>
          <w:lang w:val="en-SG"/>
        </w:rPr>
        <w:fldChar w:fldCharType="separate"/>
      </w:r>
      <w:r w:rsidR="00A87D73" w:rsidRPr="00A87D73">
        <w:rPr>
          <w:rFonts w:ascii="Times New Roman" w:hAnsi="Times New Roman" w:cs="Times New Roman"/>
          <w:noProof/>
          <w:sz w:val="24"/>
          <w:szCs w:val="24"/>
          <w:lang w:val="en-SG"/>
        </w:rPr>
        <w:t>[30–33]</w:t>
      </w:r>
      <w:r w:rsidR="00EC1082">
        <w:rPr>
          <w:rFonts w:ascii="Times New Roman" w:hAnsi="Times New Roman" w:cs="Times New Roman"/>
          <w:sz w:val="24"/>
          <w:szCs w:val="24"/>
          <w:lang w:val="en-SG"/>
        </w:rPr>
        <w:fldChar w:fldCharType="end"/>
      </w:r>
      <w:r w:rsidR="000E07E4">
        <w:rPr>
          <w:rFonts w:ascii="Times New Roman" w:hAnsi="Times New Roman" w:cs="Times New Roman"/>
          <w:sz w:val="24"/>
          <w:szCs w:val="24"/>
          <w:lang w:val="en-SG"/>
        </w:rPr>
        <w:t>,</w:t>
      </w:r>
      <w:r w:rsidR="00C640C7">
        <w:rPr>
          <w:rFonts w:ascii="Times New Roman" w:hAnsi="Times New Roman" w:cs="Times New Roman"/>
          <w:sz w:val="24"/>
          <w:szCs w:val="24"/>
          <w:lang w:val="en-SG"/>
        </w:rPr>
        <w:t xml:space="preserve"> device optimization</w:t>
      </w:r>
      <w:r w:rsidR="000E07E4">
        <w:rPr>
          <w:rFonts w:ascii="Times New Roman" w:hAnsi="Times New Roman" w:cs="Times New Roman"/>
          <w:sz w:val="24"/>
          <w:szCs w:val="24"/>
          <w:lang w:val="en-SG"/>
        </w:rPr>
        <w:t xml:space="preserve"> </w:t>
      </w:r>
      <w:r w:rsidR="00EC1082">
        <w:rPr>
          <w:rFonts w:ascii="Times New Roman" w:hAnsi="Times New Roman" w:cs="Times New Roman"/>
          <w:sz w:val="24"/>
          <w:szCs w:val="24"/>
          <w:lang w:val="en-SG"/>
        </w:rPr>
        <w:fldChar w:fldCharType="begin" w:fldLock="1"/>
      </w:r>
      <w:r w:rsidR="00A87D73">
        <w:rPr>
          <w:rFonts w:ascii="Times New Roman" w:hAnsi="Times New Roman" w:cs="Times New Roman"/>
          <w:sz w:val="24"/>
          <w:szCs w:val="24"/>
          <w:lang w:val="en-SG"/>
        </w:rPr>
        <w:instrText>ADDIN CSL_CITATION {"citationItems":[{"id":"ITEM-1","itemData":{"DOI":"10.1063/1.3527962","ISSN":"00036951","abstract":"Orthogonal spin-transfer magnetic random access memory (OST-MRAM) uses a spin-polarizing layer magnetized perpendicularly to a free layer to achieve large spin-transfer torques and ultrafast energy efficient switching. We have fabricated and studied OST-MRAM devices that incorporate a perpendicularly magnetized spin-polarizing layer and a magnetic tunnel junction, which consists of an in-plane magnetized free layer and synthetic antiferromagnetic reference layer. Reliable switching is observed at room temperature with 0.7 V amplitude pulses of 500 ps duration. The switching is bipolar, occurring for positive and negative polarity pulses, consistent with a precessional reversal mechanism, and requires an energy of less than 450 fJ. © 2010 American Institute of Physics.","author":[{"dropping-particle":"","family":"Liu","given":"H.","non-dropping-particle":"","parse-names":false,"suffix":""},{"dropping-particle":"","family":"Bedau","given":"D.","non-dropping-particle":"","parse-names":false,"suffix":""},{"dropping-particle":"","family":"Backes","given":"D.","non-dropping-particle":"","parse-names":false,"suffix":""},{"dropping-particle":"","family":"Katine","given":"J. A.","non-dropping-particle":"","parse-names":false,"suffix":""},{"dropping-particle":"","family":"Langer","given":"J.","non-dropping-particle":"","parse-names":false,"suffix":""},{"dropping-particle":"","family":"Kent","given":"A. D.","non-dropping-particle":"","parse-names":false,"suffix":""}],"container-title":"Applied Physics Letters","id":"ITEM-1","issue":"24","issued":{"date-parts":[["2010"]]},"page":"242510","title":"Ultrafast switching in magnetic tunnel junction based orthogonal spin transfer devices","type":"article-journal","volume":"97"},"uris":["http://www.mendeley.com/documents/?uuid=34ef0c8e-8ae4-41f0-80fa-1b9032a26840"]},{"id":"ITEM-2","itemData":{"DOI":"10.1063/1.4902443","ISSN":"00036951","abstract":"Spin-orbit torques induced by spin Hall and interfacial effects in heavy metal/ferromagnetic bilayers allow for a switching geometry based on in-plane current injection. Using this geometry, we demonstrate deterministic magnetization reversal by current pulses ranging from 180~ps to ms in Pt/Co/AlOx dots with lateral dimensions of 90~nm. We characterize the switching probability and critical current $I_c$ as function of pulse length, amplitude, and external field. Our data evidence two distinct regimes: a short-time intrinsic regime, where $I_c$ scales linearly with the inverse of the pulse length, and a long-time thermally assisted regime where $I_c$ varies weakly. Both regimes are consistent with magnetization reversal proceeding by nucleation and fast propagation of domains. We find that $I_c$ is a factor 3-4 smaller compared to a single domain model and that the incubation time is negligibly small, which is a hallmark feature of spin-orbit torques.","author":[{"dropping-particle":"","family":"Garello","given":"Kevin","non-dropping-particle":"","parse-names":false,"suffix":""},{"dropping-particle":"","family":"Avci","given":"Can Onur","non-dropping-particle":"","parse-names":false,"suffix":""},{"dropping-particle":"","family":"Miron","given":"Ioan Mihai","non-dropping-particle":"","parse-names":false,"suffix":""},{"dropping-particle":"","family":"Baumgartner","given":"Manuel","non-dropping-particle":"","parse-names":false,"suffix":""},{"dropping-particle":"","family":"Ghosh","given":"Abhijit","non-dropping-particle":"","parse-names":false,"suffix":""},{"dropping-particle":"","family":"Auffret","given":"Stéphane","non-dropping-particle":"","parse-names":false,"suffix":""},{"dropping-particle":"","family":"Boulle","given":"Olivier","non-dropping-particle":"","parse-names":false,"suffix":""},{"dropping-particle":"","family":"Gaudin","given":"Gilles","non-dropping-particle":"","parse-names":false,"suffix":""},{"dropping-particle":"","family":"Gambardella","given":"Pietro","non-dropping-particle":"","parse-names":false,"suffix":""}],"container-title":"Applied Physics Letters","id":"ITEM-2","issued":{"date-parts":[["2014"]]},"page":"212402","title":"Ultrafast magnetization switching by spin-orbit torques","type":"article-journal","volume":"105"},"uris":["http://www.mendeley.com/documents/?uuid=f909318d-9ff3-462a-9f79-1ccadb987fa4"]},{"id":"ITEM-3","itemData":{"DOI":"10.1109/JXCDC.2017.2669213","ISSN":"23299231","abstract":"For the conventional spin-transfer torque random access memory, tradeoffs exist between read margin and write energy because both read and write currents pass through the same magnetic tunnel junction. To improve the read/write performance and reduce the read disturb rate, three-terminal memory cell structures are investigated and the tradeoffs among read and write performance metrics are explored. A uniform memory array-level benchmarking is performed to compare various spintronic write mechanisms, including spin diffusion, spin Hall effect, domain wall motion, and magnetoelectric (ME) effect. Results show that three-terminal memory cells have the advantage of a small write energy dissipation, and up to two orders of magnitude reduction in the energy-delay product is projected for the domain wall and ME-based memory cells.","author":[{"dropping-particle":"","family":"Pan","given":"Chenyun","non-dropping-particle":"","parse-names":false,"suffix":""},{"dropping-particle":"","family":"Naeemi","given":"Azad","non-dropping-particle":"","parse-names":false,"suffix":""}],"container-title":"IEEE Journal on Exploratory Solid-State Computational Devices and Circuits","id":"ITEM-3","issued":{"date-parts":[["2017"]]},"page":"10-17","title":"Nonvolatile Spintronic Memory Array Performance Benchmarking Based on Three-Terminal Memory Cell","type":"article-journal","volume":"3"},"uris":["http://www.mendeley.com/documents/?uuid=9dca8a97-a978-41b1-8abe-caf1bee28c35"]}],"mendeley":{"formattedCitation":"[34–36]","plainTextFormattedCitation":"[34–36]","previouslyFormattedCitation":"[33–35]"},"properties":{"noteIndex":0},"schema":"https://github.com/citation-style-language/schema/raw/master/csl-citation.json"}</w:instrText>
      </w:r>
      <w:r w:rsidR="00EC1082">
        <w:rPr>
          <w:rFonts w:ascii="Times New Roman" w:hAnsi="Times New Roman" w:cs="Times New Roman"/>
          <w:sz w:val="24"/>
          <w:szCs w:val="24"/>
          <w:lang w:val="en-SG"/>
        </w:rPr>
        <w:fldChar w:fldCharType="separate"/>
      </w:r>
      <w:r w:rsidR="00A87D73" w:rsidRPr="00A87D73">
        <w:rPr>
          <w:rFonts w:ascii="Times New Roman" w:hAnsi="Times New Roman" w:cs="Times New Roman"/>
          <w:noProof/>
          <w:sz w:val="24"/>
          <w:szCs w:val="24"/>
          <w:lang w:val="en-SG"/>
        </w:rPr>
        <w:t>[34–36]</w:t>
      </w:r>
      <w:r w:rsidR="00EC1082">
        <w:rPr>
          <w:rFonts w:ascii="Times New Roman" w:hAnsi="Times New Roman" w:cs="Times New Roman"/>
          <w:sz w:val="24"/>
          <w:szCs w:val="24"/>
          <w:lang w:val="en-SG"/>
        </w:rPr>
        <w:fldChar w:fldCharType="end"/>
      </w:r>
      <w:r w:rsidR="000E07E4">
        <w:rPr>
          <w:rFonts w:ascii="Times New Roman" w:hAnsi="Times New Roman" w:cs="Times New Roman"/>
          <w:sz w:val="24"/>
          <w:szCs w:val="24"/>
          <w:lang w:val="en-SG"/>
        </w:rPr>
        <w:t>,</w:t>
      </w:r>
      <w:r w:rsidR="006F3C3E">
        <w:rPr>
          <w:rFonts w:ascii="Times New Roman" w:hAnsi="Times New Roman" w:cs="Times New Roman"/>
          <w:sz w:val="24"/>
          <w:szCs w:val="24"/>
          <w:lang w:val="en-SG"/>
        </w:rPr>
        <w:t xml:space="preserve"> </w:t>
      </w:r>
      <w:r w:rsidR="00502726">
        <w:rPr>
          <w:rFonts w:ascii="Times New Roman" w:hAnsi="Times New Roman" w:cs="Times New Roman"/>
          <w:sz w:val="24"/>
          <w:szCs w:val="24"/>
          <w:lang w:val="en-SG"/>
        </w:rPr>
        <w:t xml:space="preserve">and </w:t>
      </w:r>
      <w:r w:rsidR="00C61AA6">
        <w:rPr>
          <w:rFonts w:ascii="Times New Roman" w:hAnsi="Times New Roman" w:cs="Times New Roman"/>
          <w:sz w:val="24"/>
          <w:szCs w:val="24"/>
          <w:lang w:val="en-SG"/>
        </w:rPr>
        <w:t>cell</w:t>
      </w:r>
      <w:r w:rsidR="00502726">
        <w:rPr>
          <w:rFonts w:ascii="Times New Roman" w:hAnsi="Times New Roman" w:cs="Times New Roman"/>
          <w:sz w:val="24"/>
          <w:szCs w:val="24"/>
          <w:lang w:val="en-SG"/>
        </w:rPr>
        <w:t xml:space="preserve"> </w:t>
      </w:r>
      <w:r w:rsidR="00CC6E74">
        <w:rPr>
          <w:rFonts w:ascii="Times New Roman" w:hAnsi="Times New Roman" w:cs="Times New Roman"/>
          <w:sz w:val="24"/>
          <w:szCs w:val="24"/>
          <w:lang w:val="en-SG"/>
        </w:rPr>
        <w:t>architecture</w:t>
      </w:r>
      <w:r w:rsidR="00C640C7" w:rsidRPr="00C640C7">
        <w:rPr>
          <w:rFonts w:ascii="Times New Roman" w:hAnsi="Times New Roman" w:cs="Times New Roman"/>
          <w:sz w:val="24"/>
          <w:szCs w:val="24"/>
          <w:lang w:val="en-SG"/>
        </w:rPr>
        <w:t xml:space="preserve"> </w:t>
      </w:r>
      <w:r w:rsidR="00C640C7">
        <w:rPr>
          <w:rFonts w:ascii="Times New Roman" w:hAnsi="Times New Roman" w:cs="Times New Roman"/>
          <w:sz w:val="24"/>
          <w:szCs w:val="24"/>
          <w:lang w:val="en-SG"/>
        </w:rPr>
        <w:t>design</w:t>
      </w:r>
      <w:r w:rsidR="000E07E4">
        <w:rPr>
          <w:rFonts w:ascii="Times New Roman" w:hAnsi="Times New Roman" w:cs="Times New Roman"/>
          <w:sz w:val="24"/>
          <w:szCs w:val="24"/>
          <w:lang w:val="en-SG"/>
        </w:rPr>
        <w:t xml:space="preserve"> </w:t>
      </w:r>
      <w:r w:rsidR="00EC1082">
        <w:rPr>
          <w:rFonts w:ascii="Times New Roman" w:hAnsi="Times New Roman" w:cs="Times New Roman"/>
          <w:sz w:val="24"/>
          <w:szCs w:val="24"/>
          <w:lang w:val="en-SG"/>
        </w:rPr>
        <w:fldChar w:fldCharType="begin" w:fldLock="1"/>
      </w:r>
      <w:r w:rsidR="00A87D73">
        <w:rPr>
          <w:rFonts w:ascii="Times New Roman" w:hAnsi="Times New Roman" w:cs="Times New Roman"/>
          <w:sz w:val="24"/>
          <w:szCs w:val="24"/>
          <w:lang w:val="en-SG"/>
        </w:rPr>
        <w:instrText>ADDIN CSL_CITATION {"citationItems":[{"id":"ITEM-1","itemData":{"DOI":"10.1109/TED.2014.2377721","ISSN":"00189383","abstract":"ï¿½ 2015 IEEE. In this paper, we present two multilevel spin-orbit torque magnetic random access memories (SOT-MRAMs). A single-level SOT-MRAM employs a three-terminal SOT device as a storage element with enhanced endurance, close-to-zero read disturbance, and low write energy. However, the three-terminal device requires the use of two access transistors per cell. To improve the integration density, we propose two multilevel cells (MLCs): 1) series SOT MLC and 2) parallel SOT MLC, both of which store two bits per memory cell. A detailed analysis of the bit-cell suggests that the S-MLC is promising for applications requiring both high density and low write-error rate, and P-MLC is particularly suitable for high-density and low-write-energy applications. We also performed iso-bit-cell area comparison of our MLC designs with previously proposed MLCs that are based on spin-transfer torque MRAM and show 3-16ï¿½ improvement in write energy.","author":[{"dropping-particle":"","family":"Kim","given":"Yusung","non-dropping-particle":"","parse-names":false,"suffix":""},{"dropping-particle":"","family":"Fong","given":"Xuanyao","non-dropping-particle":"","parse-names":false,"suffix":""},{"dropping-particle":"","family":"Kwon","given":"Kon Woo","non-dropping-particle":"","parse-names":false,"suffix":""},{"dropping-particle":"","family":"Chen","given":"Mei Chin","non-dropping-particle":"","parse-names":false,"suffix":""},{"dropping-particle":"","family":"Roy","given":"Kaushik","non-dropping-particle":"","parse-names":false,"suffix":""}],"container-title":"IEEE Transactions on Electron Devices","id":"ITEM-1","issue":"2","issued":{"date-parts":[["2015"]]},"page":"561-568","title":"Multilevel spin-orbit torque MRAMs","type":"article-journal","volume":"62"},"uris":["http://www.mendeley.com/documents/?uuid=eb0c4318-5606-4002-a864-0fdae4a721f5"]},{"id":"ITEM-2","itemData":{"DOI":"10.1109/JPROC.2016.2521712","ISSN":"15582256","abstract":"Spin-transfer torque magnetic memory (STT-MRAM) has gained significant research interest due to its nonvolatility and zero standby leakage, near unlimited endurance, excellent integration density, acceptable read and write performance, and compatibility with CMOS process technology. However, several obstacles need to be overcome for STT-MRAM to become the universal memory technology. This paper first reviews the fundamentals of STT-MRAM and discusses key experimental breakthroughs. The state of the art in STT-MRAM is then discussed, beginning with the device design concepts and challenges. The corresponding bit-cell design solutions are also presented, followed by the STT-MRAM cache architectures suitable for on-chip applications.","author":[{"dropping-particle":"","family":"Fong","given":"Xuanyao","non-dropping-particle":"","parse-names":false,"suffix":""},{"dropping-particle":"","family":"Kim","given":"Yusung","non-dropping-particle":"","parse-names":false,"suffix":""},{"dropping-particle":"","family":"Venkatesan","given":"Rangharajan","non-dropping-particle":"","parse-names":false,"suffix":""},{"dropping-particle":"","family":"Choday","given":"Sri Harsha","non-dropping-particle":"","parse-names":false,"suffix":""},{"dropping-particle":"","family":"Raghunathan","given":"Anand","non-dropping-particle":"","parse-names":false,"suffix":""},{"dropping-particle":"","family":"Roy","given":"Kaushik","non-dropping-particle":"","parse-names":false,"suffix":""}],"container-title":"Proceedings of the IEEE","id":"ITEM-2","issue":"7","issued":{"date-parts":[["2016"]]},"page":"1449-1488","publisher":"IEEE","title":"Spin-Transfer Torque Memories: Devices, Circuits, and Systems","type":"article-journal","volume":"104"},"uris":["http://www.mendeley.com/documents/?uuid=21fb4b19-9699-4812-8b5a-8883665bc831"]}],"mendeley":{"formattedCitation":"[37,38]","plainTextFormattedCitation":"[37,38]","previouslyFormattedCitation":"[36,37]"},"properties":{"noteIndex":0},"schema":"https://github.com/citation-style-language/schema/raw/master/csl-citation.json"}</w:instrText>
      </w:r>
      <w:r w:rsidR="00EC1082">
        <w:rPr>
          <w:rFonts w:ascii="Times New Roman" w:hAnsi="Times New Roman" w:cs="Times New Roman"/>
          <w:sz w:val="24"/>
          <w:szCs w:val="24"/>
          <w:lang w:val="en-SG"/>
        </w:rPr>
        <w:fldChar w:fldCharType="separate"/>
      </w:r>
      <w:r w:rsidR="00A87D73" w:rsidRPr="00A87D73">
        <w:rPr>
          <w:rFonts w:ascii="Times New Roman" w:hAnsi="Times New Roman" w:cs="Times New Roman"/>
          <w:noProof/>
          <w:sz w:val="24"/>
          <w:szCs w:val="24"/>
          <w:lang w:val="en-SG"/>
        </w:rPr>
        <w:t>[37,38]</w:t>
      </w:r>
      <w:r w:rsidR="00EC1082">
        <w:rPr>
          <w:rFonts w:ascii="Times New Roman" w:hAnsi="Times New Roman" w:cs="Times New Roman"/>
          <w:sz w:val="24"/>
          <w:szCs w:val="24"/>
          <w:lang w:val="en-SG"/>
        </w:rPr>
        <w:fldChar w:fldCharType="end"/>
      </w:r>
      <w:r w:rsidR="000E07E4">
        <w:rPr>
          <w:rFonts w:ascii="Times New Roman" w:hAnsi="Times New Roman" w:cs="Times New Roman"/>
          <w:sz w:val="24"/>
          <w:szCs w:val="24"/>
          <w:lang w:val="en-SG"/>
        </w:rPr>
        <w:t>.</w:t>
      </w:r>
      <w:r w:rsidR="006F3C3E">
        <w:rPr>
          <w:rFonts w:ascii="Times New Roman" w:hAnsi="Times New Roman" w:cs="Times New Roman"/>
          <w:sz w:val="24"/>
          <w:szCs w:val="24"/>
          <w:lang w:val="en-SG"/>
        </w:rPr>
        <w:t xml:space="preserve"> </w:t>
      </w:r>
      <w:r w:rsidR="00107779">
        <w:rPr>
          <w:rFonts w:ascii="Times New Roman" w:hAnsi="Times New Roman" w:cs="Times New Roman"/>
          <w:sz w:val="24"/>
          <w:szCs w:val="24"/>
          <w:lang w:val="en-SG"/>
        </w:rPr>
        <w:t xml:space="preserve">Another path to increase the storage density is to use multi-state MTJ devices in bit cells, thus increasing the number of bits in a single bit cell. The multi-state approach is, in principle, an efficient way to boost memory density, and it is of great current interest </w:t>
      </w:r>
      <w:r w:rsidR="00A63D94">
        <w:rPr>
          <w:rFonts w:ascii="Times New Roman" w:hAnsi="Times New Roman" w:cs="Times New Roman"/>
          <w:sz w:val="24"/>
          <w:szCs w:val="24"/>
          <w:lang w:val="en-SG"/>
        </w:rPr>
        <w:fldChar w:fldCharType="begin" w:fldLock="1"/>
      </w:r>
      <w:r w:rsidR="00A87D73">
        <w:rPr>
          <w:rFonts w:ascii="Times New Roman" w:hAnsi="Times New Roman" w:cs="Times New Roman"/>
          <w:sz w:val="24"/>
          <w:szCs w:val="24"/>
          <w:lang w:val="en-SG"/>
        </w:rPr>
        <w:instrText>ADDIN CSL_CITATION {"citationItems":[{"id":"ITEM-1","itemData":{"DOI":"10.1021/acsami.0c10184","ISSN":"19448252","PMID":"32812741","abstract":"In the current information age, the realization of memory devices with energy efficient design, high storage density, nonvolatility, fast access, and low cost is still a great challenge. As a promising technology to meet these stringent requirements, nonvolatile multistates memory (NMSM) has attracted lots of attention over the past years. Owing to the capability to store data in more than a single bit (0 or 1), the storage density is dramatically enhanced without scaling down the memory cell, making memory devices more efficient and less expensive. Multistates in a single cell also provide an unconventional in-memory computing platform beyond the Von Neumann architecture and enable neuromorphic computing with low power consumption. In this review, an in-depth perspective is presented on the recent progress and challenges on the device architectures, material innovation, working mechanisms of various types of NMSMs, including flash, magnetic random-access memory (MRAM), resistive random-access memory (RRAM), ferroelectric random-access memory (FeRAM), and phase-change memory (PCM). The intriguing properties and performance of these NMSMs, which are the key to realizing highly integrated memory hierarchy, are discussed and compared.","author":[{"dropping-particle":"","family":"Cao","given":"Qiang","non-dropping-particle":"","parse-names":false,"suffix":""},{"dropping-particle":"","family":"Lü","given":"Weiming","non-dropping-particle":"","parse-names":false,"suffix":""},{"dropping-particle":"","family":"Wang","given":"X. Renshaw","non-dropping-particle":"","parse-names":false,"suffix":""},{"dropping-particle":"","family":"Guan","given":"Xinwei","non-dropping-particle":"","parse-names":false,"suffix":""},{"dropping-particle":"","family":"Wang","given":"Lan","non-dropping-particle":"","parse-names":false,"suffix":""},{"dropping-particle":"","family":"Yan","given":"Shishen","non-dropping-particle":"","parse-names":false,"suffix":""},{"dropping-particle":"","family":"Wu","given":"Tom","non-dropping-particle":"","parse-names":false,"suffix":""},{"dropping-particle":"","family":"Wang","given":"Xiaolin","non-dropping-particle":"","parse-names":false,"suffix":""}],"container-title":"ACS Applied Materials and Interfaces","id":"ITEM-1","issue":"38","issued":{"date-parts":[["2020"]]},"page":"42449-42471","title":"Nonvolatile Multistates Memories for High-Density Data Storage","type":"article-journal","volume":"12"},"uris":["http://www.mendeley.com/documents/?uuid=f74feb83-4afa-4ad9-ac70-0cd46d7f18fa"]},{"id":"ITEM-2","itemData":{"DOI":"10.1002/pssr.202100125","ISSN":"18626270","abstract":"In recent years, neuromorphic computing has been intensively investigated, to take over the conventional or von Neumann scheme. Herein, the advantages of memristors as neurons and synapses are discussed. After a brief introduction to biological neurons and synapses, focus is put on spin-based devices, including magnetic tunnel junction (MTJ) and domain wall devices. Certain materials and device designs aim at mimicking synapses’ functionality, whereas others gather both neurons and synapses. The advancements in spin-based memory applications are of great advantage for neuromorphic computing and their implementation is presented herein.","author":[{"dropping-particle":"","family":"Sbiaa","given":"Rachid","non-dropping-particle":"","parse-names":false,"suffix":""}],"container-title":"Physica Status Solidi - Rapid Research Letters","id":"ITEM-2","issue":"7","issued":{"date-parts":[["2021"]]},"page":"1-9","title":"Multistate Magnetic Domain Wall Devices for Neuromorphic Computing","type":"article-journal","volume":"15"},"uris":["http://www.mendeley.com/documents/?uuid=41fc02bc-ccd2-4784-846e-64a2197b9862"]},{"id":"ITEM-3","itemData":{"DOI":"10.3389/fnins.2021.661667","ISSN":"1662453X","abstract":"Achieving multi-level devices is crucial to efficiently emulate key bio-plausible functionalities such as synaptic plasticity and neuronal activity, and has become an important aspect of neuromorphic hardware development. In this review article, we focus on various ferromagnetic (FM) and ferroelectric (FE) devices capable of representing multiple states, and discuss the usage of such multi-level devices for implementing neuromorphic functionalities. We will elaborate that the analog-like resistive states in ferromagnetic or ferroelectric thin films are due to the non-coherent multi-domain switching dynamics, which is fundamentally different from most memristive materials involving electroforming processes or significant ion motion. Both device fundamentals related to the mechanism of introducing multilevel states and exemplary implementations of neural functionalities built on various device structures are highlighted. In light of the non-destructive nature and the relatively simple physical process of multi-domain switching, we envision that ferroic-based multi-state devices provide an alternative pathway toward energy efficient implementation of neuro-inspired computing hardware with potential advantages of high endurance and controllability.","author":[{"dropping-particle":"","family":"Wang","given":"Cheng","non-dropping-particle":"","parse-names":false,"suffix":""},{"dropping-particle":"","family":"Agrawal","given":"Amogh","non-dropping-particle":"","parse-names":false,"suffix":""},{"dropping-particle":"","family":"Yu","given":"Eunseon","non-dropping-particle":"","parse-names":false,"suffix":""},{"dropping-particle":"","family":"Roy","given":"Kaushik","non-dropping-particle":"","parse-names":false,"suffix":""}],"container-title":"Frontiers in Neuroscience","id":"ITEM-3","issue":"April","issued":{"date-parts":[["2021"]]},"page":"1-19","title":"Multi-Level Neuromorphic Devices Built on Emerging Ferroic Materials: A Review","type":"article-journal","volume":"15"},"uris":["http://www.mendeley.com/documents/?uuid=e9cc0edd-fcc7-42ff-815b-b263b674ea16"]}],"mendeley":{"formattedCitation":"[39–41]","plainTextFormattedCitation":"[39–41]","previouslyFormattedCitation":"[38–40]"},"properties":{"noteIndex":0},"schema":"https://github.com/citation-style-language/schema/raw/master/csl-citation.json"}</w:instrText>
      </w:r>
      <w:r w:rsidR="00A63D94">
        <w:rPr>
          <w:rFonts w:ascii="Times New Roman" w:hAnsi="Times New Roman" w:cs="Times New Roman"/>
          <w:sz w:val="24"/>
          <w:szCs w:val="24"/>
          <w:lang w:val="en-SG"/>
        </w:rPr>
        <w:fldChar w:fldCharType="separate"/>
      </w:r>
      <w:r w:rsidR="00A87D73" w:rsidRPr="00A87D73">
        <w:rPr>
          <w:rFonts w:ascii="Times New Roman" w:hAnsi="Times New Roman" w:cs="Times New Roman"/>
          <w:noProof/>
          <w:sz w:val="24"/>
          <w:szCs w:val="24"/>
          <w:lang w:val="en-SG"/>
        </w:rPr>
        <w:t>[39–41]</w:t>
      </w:r>
      <w:r w:rsidR="00A63D94">
        <w:rPr>
          <w:rFonts w:ascii="Times New Roman" w:hAnsi="Times New Roman" w:cs="Times New Roman"/>
          <w:sz w:val="24"/>
          <w:szCs w:val="24"/>
          <w:lang w:val="en-SG"/>
        </w:rPr>
        <w:fldChar w:fldCharType="end"/>
      </w:r>
      <w:r w:rsidR="000E07E4">
        <w:rPr>
          <w:rFonts w:ascii="Times New Roman" w:hAnsi="Times New Roman" w:cs="Times New Roman"/>
          <w:sz w:val="24"/>
          <w:szCs w:val="24"/>
          <w:lang w:val="en-SG"/>
        </w:rPr>
        <w:t>.</w:t>
      </w:r>
    </w:p>
    <w:p w14:paraId="2BD4B73D" w14:textId="7AFB7BEE" w:rsidR="005F0EEE" w:rsidRDefault="004F2BE4" w:rsidP="00495E20">
      <w:pPr>
        <w:spacing w:after="0" w:line="360" w:lineRule="auto"/>
        <w:ind w:firstLine="426"/>
        <w:jc w:val="both"/>
        <w:rPr>
          <w:rFonts w:ascii="Times New Roman" w:hAnsi="Times New Roman" w:cs="Times New Roman"/>
          <w:sz w:val="24"/>
          <w:szCs w:val="24"/>
          <w:lang w:val="en-SG"/>
        </w:rPr>
      </w:pPr>
      <w:r>
        <w:rPr>
          <w:rFonts w:ascii="Times New Roman" w:hAnsi="Times New Roman" w:cs="Times New Roman"/>
          <w:sz w:val="24"/>
          <w:szCs w:val="24"/>
          <w:lang w:val="en-SG"/>
        </w:rPr>
        <w:t xml:space="preserve">In addition to enhancing the memory storage density, multi-state spintronic devices also enable brain-like, neuromorphic computing concepts </w:t>
      </w:r>
      <w:r>
        <w:rPr>
          <w:rFonts w:ascii="Times New Roman" w:hAnsi="Times New Roman" w:cs="Times New Roman"/>
          <w:sz w:val="24"/>
          <w:szCs w:val="24"/>
          <w:lang w:val="en-SG"/>
        </w:rPr>
        <w:fldChar w:fldCharType="begin" w:fldLock="1"/>
      </w:r>
      <w:r w:rsidR="00A87D73">
        <w:rPr>
          <w:rFonts w:ascii="Times New Roman" w:hAnsi="Times New Roman" w:cs="Times New Roman"/>
          <w:sz w:val="24"/>
          <w:szCs w:val="24"/>
          <w:lang w:val="en-SG"/>
        </w:rPr>
        <w:instrText>ADDIN CSL_CITATION {"citationItems":[{"id":"ITEM-1","itemData":{"DOI":"10.1109/TNN.2005.860850","ISBN":"6200501580","ISSN":"10459227","PMID":"16526488","abstract":"We present a mixed-mode analog/digital VLSI device comprising an array of leaky integrate-and0fire (I&amp;F) neurons, adaptive synapses with spike-timing dependent plasticity, and an asynchronous event based communication infrastructure that allows the user to (re)configure networks of spiking neurons with arbitrary topologies. The asynchronous communication protocol used by the silicon neurons to transmit spikes (events) off-chip and the silicon synapses to receive spikes from the outside is based on the \"address-event representation\" (AER). We describe the analog circuits designed to implement the silicon neurons and synapses and present experimental data showing the neuron's response properties and the synapses characteristics, in response to AER input spike trains. Our results indicate that these circuits can be used in massively parallel VLSI networks of I&amp;F neurons to simulate real-time complex spike-based learning algorithms. © 2006 IEEE.","author":[{"dropping-particle":"","family":"Indiveri","given":"Giacomo","non-dropping-particle":"","parse-names":false,"suffix":""},{"dropping-particle":"","family":"Chicca","given":"Elisabetta","non-dropping-particle":"","parse-names":false,"suffix":""},{"dropping-particle":"","family":"Douglas","given":"Rodney","non-dropping-particle":"","parse-names":false,"suffix":""}],"container-title":"IEEE Transactions on Neural Networks","id":"ITEM-1","issue":"1","issued":{"date-parts":[["2006"]]},"page":"211-221","title":"A VLSI array of low-power spiking neurons and bistable synapses with spike-timing dependent plasticity","type":"article-journal","volume":"17"},"uris":["http://www.mendeley.com/documents/?uuid=9bf8f850-fc66-460c-80b6-e8abf054b8f7"]}],"mendeley":{"formattedCitation":"[42]","plainTextFormattedCitation":"[42]","previouslyFormattedCitation":"[41]"},"properties":{"noteIndex":0},"schema":"https://github.com/citation-style-language/schema/raw/master/csl-citation.json"}</w:instrText>
      </w:r>
      <w:r>
        <w:rPr>
          <w:rFonts w:ascii="Times New Roman" w:hAnsi="Times New Roman" w:cs="Times New Roman"/>
          <w:sz w:val="24"/>
          <w:szCs w:val="24"/>
          <w:lang w:val="en-SG"/>
        </w:rPr>
        <w:fldChar w:fldCharType="separate"/>
      </w:r>
      <w:r w:rsidR="00A87D73" w:rsidRPr="00A87D73">
        <w:rPr>
          <w:rFonts w:ascii="Times New Roman" w:hAnsi="Times New Roman" w:cs="Times New Roman"/>
          <w:noProof/>
          <w:sz w:val="24"/>
          <w:szCs w:val="24"/>
          <w:lang w:val="en-SG"/>
        </w:rPr>
        <w:t>[42]</w:t>
      </w:r>
      <w:r>
        <w:rPr>
          <w:rFonts w:ascii="Times New Roman" w:hAnsi="Times New Roman" w:cs="Times New Roman"/>
          <w:sz w:val="24"/>
          <w:szCs w:val="24"/>
          <w:lang w:val="en-SG"/>
        </w:rPr>
        <w:fldChar w:fldCharType="end"/>
      </w:r>
      <w:r>
        <w:rPr>
          <w:rFonts w:ascii="Times New Roman" w:hAnsi="Times New Roman" w:cs="Times New Roman"/>
          <w:sz w:val="24"/>
          <w:szCs w:val="24"/>
          <w:lang w:val="en-SG"/>
        </w:rPr>
        <w:t xml:space="preserve">. Conventional computers use the von Neumann architecture </w:t>
      </w:r>
      <w:r w:rsidR="00373520">
        <w:rPr>
          <w:rFonts w:ascii="Times New Roman" w:hAnsi="Times New Roman" w:cs="Times New Roman"/>
          <w:sz w:val="24"/>
          <w:szCs w:val="24"/>
          <w:lang w:val="en-SG"/>
        </w:rPr>
        <w:fldChar w:fldCharType="begin" w:fldLock="1"/>
      </w:r>
      <w:r w:rsidR="00A87D73">
        <w:rPr>
          <w:rFonts w:ascii="Times New Roman" w:hAnsi="Times New Roman" w:cs="Times New Roman"/>
          <w:sz w:val="24"/>
          <w:szCs w:val="24"/>
          <w:lang w:val="en-SG"/>
        </w:rPr>
        <w:instrText>ADDIN CSL_CITATION {"citationItems":[{"id":"ITEM-1","itemData":{"abstract":"Editor's note: Normally, first drafts are neither intended nor suitable for publication. This report is an exception. It is a first draft in the usual sense, but it contains a wealth of information, and it had a pervasive influence when it was first written. Most prominently, Alan Turing cites it, in his proposal for the Pilot ACE, as the definitive source for understanding the nature and design of the general-purpose digital computer.","author":[{"dropping-particle":"von","family":"Neumann","given":"John","non-dropping-particle":"","parse-names":false,"suffix":""}],"container-title":"IEEE Ann. Hist. Comput.","id":"ITEM-1","issue":"4","issued":{"date-parts":[["1993"]]},"page":"27-75","title":"First draft report on EDVAC","type":"article-journal","volume":"15"},"uris":["http://www.mendeley.com/documents/?uuid=adce2030-4ec3-4781-a099-846182378616"]}],"mendeley":{"formattedCitation":"[43]","plainTextFormattedCitation":"[43]","previouslyFormattedCitation":"[42]"},"properties":{"noteIndex":0},"schema":"https://github.com/citation-style-language/schema/raw/master/csl-citation.json"}</w:instrText>
      </w:r>
      <w:r w:rsidR="00373520">
        <w:rPr>
          <w:rFonts w:ascii="Times New Roman" w:hAnsi="Times New Roman" w:cs="Times New Roman"/>
          <w:sz w:val="24"/>
          <w:szCs w:val="24"/>
          <w:lang w:val="en-SG"/>
        </w:rPr>
        <w:fldChar w:fldCharType="separate"/>
      </w:r>
      <w:r w:rsidR="00A87D73" w:rsidRPr="00A87D73">
        <w:rPr>
          <w:rFonts w:ascii="Times New Roman" w:hAnsi="Times New Roman" w:cs="Times New Roman"/>
          <w:noProof/>
          <w:sz w:val="24"/>
          <w:szCs w:val="24"/>
          <w:lang w:val="en-SG"/>
        </w:rPr>
        <w:t>[43]</w:t>
      </w:r>
      <w:r w:rsidR="00373520">
        <w:rPr>
          <w:rFonts w:ascii="Times New Roman" w:hAnsi="Times New Roman" w:cs="Times New Roman"/>
          <w:sz w:val="24"/>
          <w:szCs w:val="24"/>
          <w:lang w:val="en-SG"/>
        </w:rPr>
        <w:fldChar w:fldCharType="end"/>
      </w:r>
      <w:r w:rsidR="00CF0EF2">
        <w:rPr>
          <w:rFonts w:ascii="Times New Roman" w:hAnsi="Times New Roman" w:cs="Times New Roman"/>
          <w:sz w:val="24"/>
          <w:szCs w:val="24"/>
          <w:lang w:val="en-SG"/>
        </w:rPr>
        <w:t xml:space="preserve"> </w:t>
      </w:r>
      <w:r>
        <w:rPr>
          <w:rFonts w:ascii="Times New Roman" w:hAnsi="Times New Roman" w:cs="Times New Roman"/>
          <w:sz w:val="24"/>
          <w:szCs w:val="24"/>
          <w:lang w:val="en-SG"/>
        </w:rPr>
        <w:t xml:space="preserve">where the central processing unit (CPU) and main memory are separated. The mismatch between the fast CPU processing speed and slow data transfer rate </w:t>
      </w:r>
      <w:r>
        <w:rPr>
          <w:rFonts w:ascii="Times New Roman" w:hAnsi="Times New Roman" w:cs="Times New Roman"/>
          <w:sz w:val="24"/>
          <w:szCs w:val="24"/>
          <w:lang w:val="en-SG"/>
        </w:rPr>
        <w:lastRenderedPageBreak/>
        <w:t xml:space="preserve">between CPU and memory limits the work efficiency of conventional computers, an effect also known as the </w:t>
      </w:r>
      <w:r w:rsidRPr="00084133">
        <w:rPr>
          <w:rFonts w:ascii="Times New Roman" w:hAnsi="Times New Roman" w:cs="Times New Roman"/>
          <w:sz w:val="24"/>
          <w:szCs w:val="24"/>
          <w:lang w:val="en-SG"/>
        </w:rPr>
        <w:t>von Neumann bottleneck</w:t>
      </w:r>
      <w:r>
        <w:rPr>
          <w:rFonts w:ascii="Times New Roman" w:hAnsi="Times New Roman" w:cs="Times New Roman"/>
          <w:sz w:val="24"/>
          <w:szCs w:val="24"/>
          <w:lang w:val="en-SG"/>
        </w:rPr>
        <w:t xml:space="preserve"> </w:t>
      </w:r>
      <w:r w:rsidR="00373520">
        <w:rPr>
          <w:rFonts w:ascii="Times New Roman" w:hAnsi="Times New Roman" w:cs="Times New Roman"/>
          <w:sz w:val="24"/>
          <w:szCs w:val="24"/>
          <w:lang w:val="en-SG"/>
        </w:rPr>
        <w:fldChar w:fldCharType="begin" w:fldLock="1"/>
      </w:r>
      <w:r w:rsidR="00A87D73">
        <w:rPr>
          <w:rFonts w:ascii="Times New Roman" w:hAnsi="Times New Roman" w:cs="Times New Roman"/>
          <w:sz w:val="24"/>
          <w:szCs w:val="24"/>
          <w:lang w:val="en-SG"/>
        </w:rPr>
        <w:instrText>ADDIN CSL_CITATION {"citationItems":[{"id":"ITEM-1","itemData":{"DOI":"10.1145/357783.331677","ISSN":"1528-4980","abstract":"The rate of improvement in microprocessor speed exceeds the rate of improvement in DRAM (DynamicRandom Access Memory) speed. So although the disparity between processor and memory speed isalready an issue, downstream someplace it will be a much bigger one. Hence computer designers arefaced with an increasing Processor - Memory Performance Gap [1] , which now is the primaryobstacle to improved computer system performance. This article examines this problem as well as itsvarious solutions.","author":[{"dropping-particle":"","family":"Mahapatra","given":"Nihar","non-dropping-particle":"","parse-names":false,"suffix":""},{"dropping-particle":"","family":"Venkatrao","given":"Balakrishna","non-dropping-particle":"","parse-names":false,"suffix":""}],"container-title":"XRDS: Crossroads, The ACM Magazine for Students","id":"ITEM-1","issued":{"date-parts":[["1999"]]},"page":"2","title":"The processor-memory bottleneck: problems and solutions","type":"article-journal","volume":"5"},"uris":["http://www.mendeley.com/documents/?uuid=be4e50bc-74e5-4bc1-83fd-3b02be1b0845"]}],"mendeley":{"formattedCitation":"[44]","plainTextFormattedCitation":"[44]","previouslyFormattedCitation":"[43]"},"properties":{"noteIndex":0},"schema":"https://github.com/citation-style-language/schema/raw/master/csl-citation.json"}</w:instrText>
      </w:r>
      <w:r w:rsidR="00373520">
        <w:rPr>
          <w:rFonts w:ascii="Times New Roman" w:hAnsi="Times New Roman" w:cs="Times New Roman"/>
          <w:sz w:val="24"/>
          <w:szCs w:val="24"/>
          <w:lang w:val="en-SG"/>
        </w:rPr>
        <w:fldChar w:fldCharType="separate"/>
      </w:r>
      <w:r w:rsidR="00A87D73" w:rsidRPr="00A87D73">
        <w:rPr>
          <w:rFonts w:ascii="Times New Roman" w:hAnsi="Times New Roman" w:cs="Times New Roman"/>
          <w:noProof/>
          <w:sz w:val="24"/>
          <w:szCs w:val="24"/>
          <w:lang w:val="en-SG"/>
        </w:rPr>
        <w:t>[44]</w:t>
      </w:r>
      <w:r w:rsidR="00373520">
        <w:rPr>
          <w:rFonts w:ascii="Times New Roman" w:hAnsi="Times New Roman" w:cs="Times New Roman"/>
          <w:sz w:val="24"/>
          <w:szCs w:val="24"/>
          <w:lang w:val="en-SG"/>
        </w:rPr>
        <w:fldChar w:fldCharType="end"/>
      </w:r>
      <w:r w:rsidR="000E07E4">
        <w:rPr>
          <w:rFonts w:ascii="Times New Roman" w:hAnsi="Times New Roman" w:cs="Times New Roman"/>
          <w:sz w:val="24"/>
          <w:szCs w:val="24"/>
          <w:lang w:val="en-SG"/>
        </w:rPr>
        <w:t>.</w:t>
      </w:r>
      <w:r w:rsidR="003C0DE7">
        <w:rPr>
          <w:rFonts w:ascii="Times New Roman" w:hAnsi="Times New Roman" w:cs="Times New Roman"/>
          <w:sz w:val="24"/>
          <w:szCs w:val="24"/>
          <w:lang w:val="en-SG"/>
        </w:rPr>
        <w:t xml:space="preserve"> </w:t>
      </w:r>
      <w:r>
        <w:rPr>
          <w:rFonts w:ascii="Times New Roman" w:hAnsi="Times New Roman" w:cs="Times New Roman"/>
          <w:sz w:val="24"/>
          <w:szCs w:val="24"/>
          <w:lang w:val="en-SG"/>
        </w:rPr>
        <w:t xml:space="preserve">Significant efforts have been applied to overcome the </w:t>
      </w:r>
      <w:r w:rsidRPr="00084133">
        <w:rPr>
          <w:rFonts w:ascii="Times New Roman" w:hAnsi="Times New Roman" w:cs="Times New Roman"/>
          <w:sz w:val="24"/>
          <w:szCs w:val="24"/>
          <w:lang w:val="en-SG"/>
        </w:rPr>
        <w:t>von Neumann bottleneck</w:t>
      </w:r>
      <w:r>
        <w:rPr>
          <w:rFonts w:ascii="Times New Roman" w:hAnsi="Times New Roman" w:cs="Times New Roman"/>
          <w:sz w:val="24"/>
          <w:szCs w:val="24"/>
          <w:lang w:val="en-SG"/>
        </w:rPr>
        <w:t xml:space="preserve">, including, for example, using cache memory </w:t>
      </w:r>
      <w:r w:rsidR="006B627C">
        <w:rPr>
          <w:rFonts w:ascii="Times New Roman" w:hAnsi="Times New Roman" w:cs="Times New Roman"/>
          <w:sz w:val="24"/>
          <w:szCs w:val="24"/>
          <w:lang w:val="en-SG"/>
        </w:rPr>
        <w:fldChar w:fldCharType="begin" w:fldLock="1"/>
      </w:r>
      <w:r w:rsidR="00A87D73">
        <w:rPr>
          <w:rFonts w:ascii="Times New Roman" w:hAnsi="Times New Roman" w:cs="Times New Roman"/>
          <w:sz w:val="24"/>
          <w:szCs w:val="24"/>
          <w:lang w:val="en-SG"/>
        </w:rPr>
        <w:instrText>ADDIN CSL_CITATION {"citationItems":[{"id":"ITEM-1","itemData":{"abstract":"Techniques are developed in this dissertation to efficiently evaluate direct-mapped and set-associative caches. These techniques are used to study associativity in CPU caches and examine instruction caches for single-chip RISC microprocessors. This research is motivated in general by the importance of cache memories to computer performance, and more specifically by work done to design the caches in SPUR, a multiprocessor workstation designed at U.C. Berkeley. The studies focus not only on abstract measures of performance such as miss ratios, but also include, when appropriate, detailed implementation factors, such as access times and gate delays. The simulation algorithms developed compute miss ratios for numerous alternative caches with one pass through an address trace, provided all caches have the same block size, and use demand fetching and LRU replacement. One algorithm (forest simulation) simulates direct-mapped caches by relying on inclusion, a property that all larger caches contain a superset of the data in smaller caches. The other algorithm (all associativity simulation) simulates a broader class of direct-mapped and set-associative caches than could previously be studied with a one-pass algorithm, although somewhat less efficiently than forest simulation, since inclusion does not hold. The analysis of set-associative caches yields two major results. First, constant factors are obtained which relate the miss ratios for set-associative caches to miss ratios for other set-associative caches. Then those results are combined with sample cache implementations to show that above certain cache sizes, direct-mapped caches have lower effective access times than set-associative caches, despite having higher miss ratios. Finally, instruction buffers and target instruction buffers are examined as organizations for instruction memory on single-chip microprocessors. The analysis focuses closely on implementation considerations, including the interaction between instruction fetches, instruction prefetches and data references, and uses the SPUR RISC design as the case study. Results show the effects of varying numerous design parameters, suggest some superior designs, and demonstrate that instruction buffers will be preferred to target instruction buffers in future RISC microprocessors implemented on single CMOS chips.","author":[{"dropping-particle":"","family":"Hill","given":"Mark Donald","non-dropping-particle":"","parse-names":false,"suffix":""}],"container-title":"Computer Science Dh·ision (EECS) University of California 11. Berkeley, California 94720","id":"ITEM-1","issued":{"date-parts":[["1987"]]},"number-of-pages":"1-185","title":"Aspects of Cache Memory and Instruction Buffer Performance","type":"thesis"},"uris":["http://www.mendeley.com/documents/?uuid=3bb63633-0aa5-4ae4-8793-b3e0433deaa8"]}],"mendeley":{"formattedCitation":"[45]","plainTextFormattedCitation":"[45]","previouslyFormattedCitation":"[44]"},"properties":{"noteIndex":0},"schema":"https://github.com/citation-style-language/schema/raw/master/csl-citation.json"}</w:instrText>
      </w:r>
      <w:r w:rsidR="006B627C">
        <w:rPr>
          <w:rFonts w:ascii="Times New Roman" w:hAnsi="Times New Roman" w:cs="Times New Roman"/>
          <w:sz w:val="24"/>
          <w:szCs w:val="24"/>
          <w:lang w:val="en-SG"/>
        </w:rPr>
        <w:fldChar w:fldCharType="separate"/>
      </w:r>
      <w:r w:rsidR="00A87D73" w:rsidRPr="00A87D73">
        <w:rPr>
          <w:rFonts w:ascii="Times New Roman" w:hAnsi="Times New Roman" w:cs="Times New Roman"/>
          <w:noProof/>
          <w:sz w:val="24"/>
          <w:szCs w:val="24"/>
          <w:lang w:val="en-SG"/>
        </w:rPr>
        <w:t>[45]</w:t>
      </w:r>
      <w:r w:rsidR="006B627C">
        <w:rPr>
          <w:rFonts w:ascii="Times New Roman" w:hAnsi="Times New Roman" w:cs="Times New Roman"/>
          <w:sz w:val="24"/>
          <w:szCs w:val="24"/>
          <w:lang w:val="en-SG"/>
        </w:rPr>
        <w:fldChar w:fldCharType="end"/>
      </w:r>
      <w:r w:rsidR="005E478E">
        <w:rPr>
          <w:rFonts w:ascii="Times New Roman" w:hAnsi="Times New Roman" w:cs="Times New Roman"/>
          <w:sz w:val="24"/>
          <w:szCs w:val="24"/>
          <w:lang w:val="en-SG"/>
        </w:rPr>
        <w:t xml:space="preserve"> </w:t>
      </w:r>
      <w:r>
        <w:rPr>
          <w:rFonts w:ascii="Times New Roman" w:hAnsi="Times New Roman" w:cs="Times New Roman"/>
          <w:sz w:val="24"/>
          <w:szCs w:val="24"/>
          <w:lang w:val="en-SG"/>
        </w:rPr>
        <w:t xml:space="preserve">or by the </w:t>
      </w:r>
      <w:r w:rsidRPr="00FB779E">
        <w:rPr>
          <w:rFonts w:ascii="Times New Roman" w:hAnsi="Times New Roman" w:cs="Times New Roman"/>
          <w:sz w:val="24"/>
          <w:szCs w:val="24"/>
          <w:lang w:val="en-SG"/>
        </w:rPr>
        <w:t>miniaturization of transistors</w:t>
      </w:r>
      <w:r>
        <w:rPr>
          <w:rFonts w:ascii="Times New Roman" w:hAnsi="Times New Roman" w:cs="Times New Roman"/>
          <w:sz w:val="24"/>
          <w:szCs w:val="24"/>
          <w:lang w:val="en-SG"/>
        </w:rPr>
        <w:t>. These technologies have led to tremendous improvements in the processing speeds of conventional computers for which the relative amount of data processed per clock cycle is relatively small. Secondly, the Joule heating associated with the transfer of data between memory and CPU leads to additional energy consumption. As a result, there is much interest in exploring novel ideas that could allow for more energy-efficient computing. This becomes ever more important as the quantities of data created by the billions, if not trillions of devices connected to the internet, explodes.  Over the past 10 to 15 years, we have gradually moved into the era of “big data”</w:t>
      </w:r>
      <w:r w:rsidR="00DC23E1">
        <w:rPr>
          <w:rFonts w:ascii="Times New Roman" w:hAnsi="Times New Roman" w:cs="Times New Roman"/>
          <w:sz w:val="24"/>
          <w:szCs w:val="24"/>
          <w:lang w:val="en-SG"/>
        </w:rPr>
        <w:t>.</w:t>
      </w:r>
      <w:r w:rsidR="00F52491">
        <w:rPr>
          <w:rFonts w:ascii="Times New Roman" w:hAnsi="Times New Roman" w:cs="Times New Roman"/>
          <w:sz w:val="24"/>
          <w:szCs w:val="24"/>
          <w:lang w:val="en-SG"/>
        </w:rPr>
        <w:t xml:space="preserve"> </w:t>
      </w:r>
    </w:p>
    <w:p w14:paraId="5D8F0BDD" w14:textId="754E1E13" w:rsidR="00793B71" w:rsidRDefault="000E4258" w:rsidP="00495E20">
      <w:pPr>
        <w:spacing w:after="0" w:line="360" w:lineRule="auto"/>
        <w:ind w:firstLine="426"/>
        <w:jc w:val="both"/>
        <w:rPr>
          <w:rFonts w:ascii="Times New Roman" w:hAnsi="Times New Roman" w:cs="Times New Roman"/>
          <w:sz w:val="24"/>
          <w:szCs w:val="24"/>
          <w:lang w:val="en-SG" w:eastAsia="zh-CN"/>
        </w:rPr>
      </w:pPr>
      <w:r>
        <w:rPr>
          <w:rFonts w:ascii="Times New Roman" w:hAnsi="Times New Roman" w:cs="Times New Roman" w:hint="eastAsia"/>
          <w:sz w:val="24"/>
          <w:szCs w:val="24"/>
          <w:lang w:val="en-SG" w:eastAsia="zh-CN"/>
        </w:rPr>
        <w:t xml:space="preserve">A computing system </w:t>
      </w:r>
      <w:r>
        <w:rPr>
          <w:rFonts w:ascii="Times New Roman" w:hAnsi="Times New Roman" w:cs="Times New Roman"/>
          <w:sz w:val="24"/>
          <w:szCs w:val="24"/>
          <w:lang w:val="en-SG" w:eastAsia="zh-CN"/>
        </w:rPr>
        <w:t>for efficiently storing and processing big data needs to possess at least two capabilities. First, it should perform both storage and processing functionalities locally, and second</w:t>
      </w:r>
      <w:r w:rsidRPr="007C4701">
        <w:rPr>
          <w:rFonts w:ascii="Times New Roman" w:hAnsi="Times New Roman" w:cs="Times New Roman"/>
          <w:sz w:val="24"/>
          <w:szCs w:val="24"/>
          <w:lang w:val="en-SG" w:eastAsia="zh-CN"/>
        </w:rPr>
        <w:t xml:space="preserve">, it </w:t>
      </w:r>
      <w:r>
        <w:rPr>
          <w:rFonts w:ascii="Times New Roman" w:hAnsi="Times New Roman" w:cs="Times New Roman"/>
          <w:sz w:val="24"/>
          <w:szCs w:val="24"/>
          <w:lang w:val="en-SG" w:eastAsia="zh-CN"/>
        </w:rPr>
        <w:t xml:space="preserve">should carry out </w:t>
      </w:r>
      <w:r w:rsidRPr="007C4701">
        <w:rPr>
          <w:rFonts w:ascii="Times New Roman" w:hAnsi="Times New Roman" w:cs="Times New Roman"/>
          <w:sz w:val="24"/>
          <w:szCs w:val="24"/>
          <w:lang w:val="en-SG" w:eastAsia="zh-CN"/>
        </w:rPr>
        <w:t>comput</w:t>
      </w:r>
      <w:r>
        <w:rPr>
          <w:rFonts w:ascii="Times New Roman" w:hAnsi="Times New Roman" w:cs="Times New Roman"/>
          <w:sz w:val="24"/>
          <w:szCs w:val="24"/>
          <w:lang w:val="en-SG" w:eastAsia="zh-CN"/>
        </w:rPr>
        <w:t>ing</w:t>
      </w:r>
      <w:r w:rsidRPr="007C4701">
        <w:rPr>
          <w:rFonts w:ascii="Times New Roman" w:hAnsi="Times New Roman" w:cs="Times New Roman"/>
          <w:sz w:val="24"/>
          <w:szCs w:val="24"/>
          <w:lang w:val="en-SG" w:eastAsia="zh-CN"/>
        </w:rPr>
        <w:t xml:space="preserve"> not only digital</w:t>
      </w:r>
      <w:r>
        <w:rPr>
          <w:rFonts w:ascii="Times New Roman" w:hAnsi="Times New Roman" w:cs="Times New Roman"/>
          <w:sz w:val="24"/>
          <w:szCs w:val="24"/>
          <w:lang w:val="en-SG" w:eastAsia="zh-CN"/>
        </w:rPr>
        <w:t>ly</w:t>
      </w:r>
      <w:r w:rsidRPr="007C4701">
        <w:rPr>
          <w:rFonts w:ascii="Times New Roman" w:hAnsi="Times New Roman" w:cs="Times New Roman"/>
          <w:sz w:val="24"/>
          <w:szCs w:val="24"/>
          <w:lang w:val="en-SG" w:eastAsia="zh-CN"/>
        </w:rPr>
        <w:t xml:space="preserve">, but also in analog form. </w:t>
      </w:r>
      <w:r>
        <w:rPr>
          <w:rFonts w:ascii="Times New Roman" w:hAnsi="Times New Roman" w:cs="Times New Roman"/>
          <w:sz w:val="24"/>
          <w:szCs w:val="24"/>
          <w:lang w:val="en-SG" w:eastAsia="zh-CN"/>
        </w:rPr>
        <w:t xml:space="preserve">These two capabilities can overcome the </w:t>
      </w:r>
      <w:r w:rsidRPr="00084133">
        <w:rPr>
          <w:rFonts w:ascii="Times New Roman" w:hAnsi="Times New Roman" w:cs="Times New Roman"/>
          <w:sz w:val="24"/>
          <w:szCs w:val="24"/>
          <w:lang w:val="en-SG"/>
        </w:rPr>
        <w:t>von Neumann bottleneck</w:t>
      </w:r>
      <w:r>
        <w:rPr>
          <w:rFonts w:ascii="Times New Roman" w:hAnsi="Times New Roman" w:cs="Times New Roman"/>
          <w:sz w:val="24"/>
          <w:szCs w:val="24"/>
          <w:lang w:val="en-SG"/>
        </w:rPr>
        <w:t xml:space="preserve"> encountered in conventional computers and guarantee high computational efficiency for next generation computing.</w:t>
      </w:r>
      <w:r>
        <w:rPr>
          <w:rFonts w:ascii="Times New Roman" w:hAnsi="Times New Roman" w:cs="Times New Roman"/>
          <w:sz w:val="24"/>
          <w:szCs w:val="24"/>
          <w:lang w:val="en-SG" w:eastAsia="zh-CN"/>
        </w:rPr>
        <w:t xml:space="preserve"> The human brain stores and processes information similarly, and, by contrast with conventional computers is orders of magnitude more energy efficient. For these reasons the research field of brain-inspired computing (neuromorphic computing) has become of ever-increasing interest as an alternative path to highly efficient computing and storage for some specialized applications</w:t>
      </w:r>
      <w:r w:rsidR="00793B71">
        <w:rPr>
          <w:rFonts w:ascii="Times New Roman" w:hAnsi="Times New Roman" w:cs="Times New Roman"/>
          <w:sz w:val="24"/>
          <w:szCs w:val="24"/>
          <w:lang w:val="en-SG" w:eastAsia="zh-CN"/>
        </w:rPr>
        <w:t xml:space="preserve">. </w:t>
      </w:r>
    </w:p>
    <w:p w14:paraId="04D71E37" w14:textId="02C1747C" w:rsidR="00262AC7" w:rsidRDefault="00A03B5D" w:rsidP="00495E20">
      <w:pPr>
        <w:spacing w:after="0" w:line="360" w:lineRule="auto"/>
        <w:ind w:firstLine="426"/>
        <w:jc w:val="both"/>
        <w:rPr>
          <w:rFonts w:ascii="Times New Roman" w:hAnsi="Times New Roman" w:cs="Times New Roman"/>
          <w:sz w:val="24"/>
          <w:szCs w:val="24"/>
          <w:lang w:val="en-SG" w:eastAsia="zh-CN"/>
        </w:rPr>
      </w:pPr>
      <w:r>
        <w:rPr>
          <w:rFonts w:ascii="Times New Roman" w:hAnsi="Times New Roman" w:cs="Times New Roman"/>
          <w:sz w:val="24"/>
          <w:szCs w:val="24"/>
          <w:lang w:val="en-SG" w:eastAsia="zh-CN"/>
        </w:rPr>
        <w:t>Human brains are comprised of various types of cells wherein the main components are neurons connected with synapses (</w:t>
      </w:r>
      <w:r w:rsidR="003B6F36">
        <w:rPr>
          <w:rFonts w:ascii="Times New Roman" w:hAnsi="Times New Roman" w:cs="Times New Roman"/>
          <w:sz w:val="24"/>
          <w:szCs w:val="24"/>
          <w:lang w:val="en-SG" w:eastAsia="zh-CN"/>
        </w:rPr>
        <w:t>Figure 1</w:t>
      </w:r>
      <w:r w:rsidR="005C0346">
        <w:rPr>
          <w:rFonts w:ascii="Times New Roman" w:hAnsi="Times New Roman" w:cs="Times New Roman"/>
          <w:sz w:val="24"/>
          <w:szCs w:val="24"/>
          <w:lang w:val="en-SG" w:eastAsia="zh-CN"/>
        </w:rPr>
        <w:t>(c)</w:t>
      </w:r>
      <w:r>
        <w:rPr>
          <w:rFonts w:ascii="Times New Roman" w:hAnsi="Times New Roman" w:cs="Times New Roman"/>
          <w:sz w:val="24"/>
          <w:szCs w:val="24"/>
          <w:lang w:val="en-SG" w:eastAsia="zh-CN"/>
        </w:rPr>
        <w:t>)</w:t>
      </w:r>
      <w:r w:rsidR="00C75DE9">
        <w:rPr>
          <w:rFonts w:ascii="Times New Roman" w:hAnsi="Times New Roman" w:cs="Times New Roman"/>
          <w:sz w:val="24"/>
          <w:szCs w:val="24"/>
          <w:lang w:val="en-SG" w:eastAsia="zh-CN"/>
        </w:rPr>
        <w:t>.</w:t>
      </w:r>
      <w:r w:rsidR="00262AC7">
        <w:rPr>
          <w:rFonts w:ascii="Times New Roman" w:hAnsi="Times New Roman" w:cs="Times New Roman"/>
          <w:sz w:val="24"/>
          <w:szCs w:val="24"/>
          <w:lang w:val="en-SG" w:eastAsia="zh-CN"/>
        </w:rPr>
        <w:t xml:space="preserve"> A neuron typically consists of a cell body, an axon and multiple dendrites </w:t>
      </w:r>
      <w:r w:rsidR="00262AC7">
        <w:rPr>
          <w:rFonts w:ascii="Times New Roman" w:hAnsi="Times New Roman" w:cs="Times New Roman"/>
          <w:sz w:val="24"/>
          <w:szCs w:val="24"/>
          <w:lang w:val="en-SG" w:eastAsia="zh-CN"/>
        </w:rPr>
        <w:fldChar w:fldCharType="begin" w:fldLock="1"/>
      </w:r>
      <w:r w:rsidR="00A87D73">
        <w:rPr>
          <w:rFonts w:ascii="Times New Roman" w:hAnsi="Times New Roman" w:cs="Times New Roman"/>
          <w:sz w:val="24"/>
          <w:szCs w:val="24"/>
          <w:lang w:val="en-SG" w:eastAsia="zh-CN"/>
        </w:rPr>
        <w:instrText>ADDIN CSL_CITATION {"citationItems":[{"id":"ITEM-1","itemData":{"DOI":"10.1109/MSPEC.2010.5644776","ISSN":"00189235","abstract":"Stop us if you've heard this one before: In the near future, we'll be able to build machines that learn, reason, and even emote their way to solving problems, the way people do. If you've ever been interested in artificial intelligence, you've seen that promise broken countless times. Way back in the 1960s, the relatively recent invention of the transistor prompted breathless predictions that machines would outsmart their human handlers within 20 years. Now, 50 years later, it seems the best we can do is automated tech support, intoned with a preternatural calm that may or may not send callers into a murderous rage. © 2006 IEEE.","author":[{"dropping-particle":"","family":"Versace","given":"Massimiliano","non-dropping-particle":"","parse-names":false,"suffix":""},{"dropping-particle":"","family":"Chandler","given":"Ben","non-dropping-particle":"","parse-names":false,"suffix":""}],"container-title":"IEEE Spectrum","id":"ITEM-1","issue":"12","issued":{"date-parts":[["2010"]]},"page":"30-37","title":"The brain of a new machine","type":"article-journal","volume":"47"},"uris":["http://www.mendeley.com/documents/?uuid=5afe74ba-f0c9-4985-9dc0-cb6bbba2763b"]}],"mendeley":{"formattedCitation":"[46]","plainTextFormattedCitation":"[46]","previouslyFormattedCitation":"[45]"},"properties":{"noteIndex":0},"schema":"https://github.com/citation-style-language/schema/raw/master/csl-citation.json"}</w:instrText>
      </w:r>
      <w:r w:rsidR="00262AC7">
        <w:rPr>
          <w:rFonts w:ascii="Times New Roman" w:hAnsi="Times New Roman" w:cs="Times New Roman"/>
          <w:sz w:val="24"/>
          <w:szCs w:val="24"/>
          <w:lang w:val="en-SG" w:eastAsia="zh-CN"/>
        </w:rPr>
        <w:fldChar w:fldCharType="separate"/>
      </w:r>
      <w:r w:rsidR="00A87D73" w:rsidRPr="00A87D73">
        <w:rPr>
          <w:rFonts w:ascii="Times New Roman" w:hAnsi="Times New Roman" w:cs="Times New Roman"/>
          <w:noProof/>
          <w:sz w:val="24"/>
          <w:szCs w:val="24"/>
          <w:lang w:val="en-SG" w:eastAsia="zh-CN"/>
        </w:rPr>
        <w:t>[46]</w:t>
      </w:r>
      <w:r w:rsidR="00262AC7">
        <w:rPr>
          <w:rFonts w:ascii="Times New Roman" w:hAnsi="Times New Roman" w:cs="Times New Roman"/>
          <w:sz w:val="24"/>
          <w:szCs w:val="24"/>
          <w:lang w:val="en-SG" w:eastAsia="zh-CN"/>
        </w:rPr>
        <w:fldChar w:fldCharType="end"/>
      </w:r>
      <w:r w:rsidR="00262AC7">
        <w:rPr>
          <w:rFonts w:ascii="Times New Roman" w:hAnsi="Times New Roman" w:cs="Times New Roman"/>
          <w:sz w:val="24"/>
          <w:szCs w:val="24"/>
          <w:lang w:val="en-SG" w:eastAsia="zh-CN"/>
        </w:rPr>
        <w:t xml:space="preserve">. </w:t>
      </w:r>
      <w:r>
        <w:rPr>
          <w:rFonts w:ascii="Times New Roman" w:hAnsi="Times New Roman" w:cs="Times New Roman"/>
          <w:sz w:val="24"/>
          <w:szCs w:val="24"/>
          <w:lang w:val="en-SG" w:eastAsia="zh-CN"/>
        </w:rPr>
        <w:t>The axon transmits electrical and chemical signals that the dendrites receive from other neurons through many synaptic connections. The neurons may be considered in large part as processing units and the synapses as storage and learning units. The synapse assesses the importance of the information received from the pre-synaptic neuron and subsequently passes the weighted information to the post-synaptic neuron</w:t>
      </w:r>
      <w:r w:rsidR="00262AC7">
        <w:rPr>
          <w:rFonts w:ascii="Times New Roman" w:hAnsi="Times New Roman" w:cs="Times New Roman"/>
          <w:sz w:val="24"/>
          <w:szCs w:val="24"/>
          <w:lang w:val="en-SG" w:eastAsia="zh-CN"/>
        </w:rPr>
        <w:t xml:space="preserve">. </w:t>
      </w:r>
    </w:p>
    <w:p w14:paraId="29268B01" w14:textId="77777777" w:rsidR="00897B6C" w:rsidRDefault="00897B6C" w:rsidP="00495E20">
      <w:pPr>
        <w:spacing w:after="0" w:line="360" w:lineRule="auto"/>
        <w:ind w:firstLine="426"/>
        <w:jc w:val="both"/>
        <w:rPr>
          <w:rFonts w:ascii="Times New Roman" w:hAnsi="Times New Roman" w:cs="Times New Roman"/>
          <w:sz w:val="24"/>
          <w:szCs w:val="24"/>
          <w:lang w:val="en-SG" w:eastAsia="zh-CN"/>
        </w:rPr>
      </w:pPr>
    </w:p>
    <w:p w14:paraId="760D64F5" w14:textId="1E1B3127" w:rsidR="00897B6C" w:rsidRDefault="00897B6C" w:rsidP="00897B6C">
      <w:pPr>
        <w:spacing w:after="0" w:line="360" w:lineRule="auto"/>
        <w:jc w:val="both"/>
        <w:rPr>
          <w:rFonts w:ascii="Times New Roman" w:hAnsi="Times New Roman" w:cs="Times New Roman"/>
          <w:sz w:val="24"/>
          <w:szCs w:val="24"/>
          <w:lang w:val="en-SG"/>
        </w:rPr>
      </w:pPr>
      <w:r>
        <w:rPr>
          <w:rFonts w:ascii="Times New Roman" w:hAnsi="Times New Roman" w:cs="Times New Roman"/>
          <w:noProof/>
          <w:sz w:val="24"/>
          <w:szCs w:val="24"/>
          <w:lang w:val="en-SG"/>
        </w:rPr>
        <w:lastRenderedPageBreak/>
        <w:drawing>
          <wp:inline distT="0" distB="0" distL="0" distR="0" wp14:anchorId="0B7DAF40" wp14:editId="6FB8DFD2">
            <wp:extent cx="5943600" cy="39319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931920"/>
                    </a:xfrm>
                    <a:prstGeom prst="rect">
                      <a:avLst/>
                    </a:prstGeom>
                    <a:noFill/>
                    <a:ln>
                      <a:noFill/>
                    </a:ln>
                  </pic:spPr>
                </pic:pic>
              </a:graphicData>
            </a:graphic>
          </wp:inline>
        </w:drawing>
      </w:r>
    </w:p>
    <w:p w14:paraId="14396C47" w14:textId="77777777" w:rsidR="00934FC9" w:rsidRDefault="00934FC9" w:rsidP="00897B6C">
      <w:pPr>
        <w:spacing w:after="0" w:line="360" w:lineRule="auto"/>
        <w:jc w:val="both"/>
        <w:rPr>
          <w:rFonts w:ascii="Times New Roman" w:hAnsi="Times New Roman" w:cs="Times New Roman"/>
          <w:sz w:val="24"/>
          <w:szCs w:val="24"/>
          <w:lang w:val="en-SG"/>
        </w:rPr>
      </w:pPr>
    </w:p>
    <w:p w14:paraId="7AE7037C" w14:textId="77777777" w:rsidR="00897B6C" w:rsidRPr="00D77EBA" w:rsidRDefault="00897B6C" w:rsidP="00897B6C">
      <w:pPr>
        <w:spacing w:after="0" w:line="360" w:lineRule="auto"/>
        <w:jc w:val="both"/>
        <w:rPr>
          <w:rFonts w:ascii="Times New Roman" w:hAnsi="Times New Roman" w:cs="Times New Roman"/>
          <w:sz w:val="24"/>
          <w:szCs w:val="24"/>
          <w:lang w:val="en-SG"/>
        </w:rPr>
      </w:pPr>
      <w:r w:rsidRPr="00D77EBA">
        <w:rPr>
          <w:rFonts w:ascii="Times New Roman" w:hAnsi="Times New Roman" w:cs="Times New Roman"/>
          <w:kern w:val="24"/>
          <w:sz w:val="20"/>
          <w:szCs w:val="20"/>
        </w:rPr>
        <w:t xml:space="preserve">Figure 1. </w:t>
      </w:r>
      <w:r>
        <w:rPr>
          <w:rFonts w:ascii="Times New Roman" w:hAnsi="Times New Roman" w:cs="Times New Roman"/>
          <w:kern w:val="24"/>
          <w:sz w:val="20"/>
          <w:szCs w:val="20"/>
        </w:rPr>
        <w:t>(a)</w:t>
      </w:r>
      <w:r w:rsidRPr="00D77EBA">
        <w:rPr>
          <w:rFonts w:ascii="Times New Roman" w:hAnsi="Times New Roman" w:cs="Times New Roman"/>
          <w:kern w:val="24"/>
          <w:sz w:val="20"/>
          <w:szCs w:val="20"/>
        </w:rPr>
        <w:t xml:space="preserve"> Schematic of in-plane MTJ and perpendicular MTJ in parallel state (“0”) or anti-parallel (“1”) state</w:t>
      </w:r>
      <w:r>
        <w:rPr>
          <w:rFonts w:ascii="Times New Roman" w:hAnsi="Times New Roman" w:cs="Times New Roman"/>
          <w:kern w:val="24"/>
          <w:sz w:val="20"/>
          <w:szCs w:val="20"/>
        </w:rPr>
        <w:t xml:space="preserve"> for</w:t>
      </w:r>
      <w:r w:rsidRPr="00D77EBA">
        <w:rPr>
          <w:rFonts w:ascii="Times New Roman" w:hAnsi="Times New Roman" w:cs="Times New Roman"/>
          <w:kern w:val="24"/>
          <w:sz w:val="20"/>
          <w:szCs w:val="20"/>
        </w:rPr>
        <w:t xml:space="preserve"> </w:t>
      </w:r>
      <w:r>
        <w:rPr>
          <w:rFonts w:ascii="Times New Roman" w:hAnsi="Times New Roman" w:cs="Times New Roman"/>
          <w:kern w:val="24"/>
          <w:sz w:val="20"/>
          <w:szCs w:val="20"/>
        </w:rPr>
        <w:t>i</w:t>
      </w:r>
      <w:r w:rsidRPr="00D77EBA">
        <w:rPr>
          <w:rFonts w:ascii="Times New Roman" w:hAnsi="Times New Roman" w:cs="Times New Roman"/>
          <w:kern w:val="24"/>
          <w:sz w:val="20"/>
          <w:szCs w:val="20"/>
        </w:rPr>
        <w:t xml:space="preserve">n-plane MTJ (i-MTJ) and </w:t>
      </w:r>
      <w:r>
        <w:rPr>
          <w:rFonts w:ascii="Times New Roman" w:hAnsi="Times New Roman" w:cs="Times New Roman"/>
          <w:kern w:val="24"/>
          <w:sz w:val="20"/>
          <w:szCs w:val="20"/>
        </w:rPr>
        <w:t>p</w:t>
      </w:r>
      <w:r w:rsidRPr="00D77EBA">
        <w:rPr>
          <w:rFonts w:ascii="Times New Roman" w:hAnsi="Times New Roman" w:cs="Times New Roman"/>
          <w:kern w:val="24"/>
          <w:sz w:val="20"/>
          <w:szCs w:val="20"/>
        </w:rPr>
        <w:t xml:space="preserve">erpendicular MTJ (p-MTJ). </w:t>
      </w:r>
      <w:r>
        <w:rPr>
          <w:rFonts w:ascii="Times New Roman" w:hAnsi="Times New Roman" w:cs="Times New Roman"/>
          <w:kern w:val="24"/>
          <w:sz w:val="20"/>
          <w:szCs w:val="20"/>
        </w:rPr>
        <w:t>(b)</w:t>
      </w:r>
      <w:r w:rsidRPr="00D77EBA">
        <w:rPr>
          <w:rFonts w:ascii="Times New Roman" w:hAnsi="Times New Roman" w:cs="Times New Roman"/>
          <w:kern w:val="24"/>
          <w:sz w:val="20"/>
          <w:szCs w:val="20"/>
        </w:rPr>
        <w:t xml:space="preserve"> Circuit diagram of an STT-MRAM bit cell in 1-transistor-1-MTJ (1T1J) configuration. </w:t>
      </w:r>
      <w:r>
        <w:rPr>
          <w:rFonts w:ascii="Times New Roman" w:hAnsi="Times New Roman" w:cs="Times New Roman"/>
          <w:kern w:val="24"/>
          <w:sz w:val="20"/>
          <w:szCs w:val="20"/>
        </w:rPr>
        <w:t>(c)</w:t>
      </w:r>
      <w:r w:rsidRPr="00D77EBA">
        <w:rPr>
          <w:rFonts w:ascii="Times New Roman" w:hAnsi="Times New Roman" w:cs="Times New Roman"/>
          <w:kern w:val="24"/>
          <w:sz w:val="20"/>
          <w:szCs w:val="20"/>
        </w:rPr>
        <w:t xml:space="preserve"> A synapse connecting two neurons in a biological neuron structure. </w:t>
      </w:r>
      <w:r>
        <w:rPr>
          <w:rFonts w:ascii="Times New Roman" w:hAnsi="Times New Roman" w:cs="Times New Roman"/>
          <w:kern w:val="24"/>
          <w:sz w:val="20"/>
          <w:szCs w:val="20"/>
        </w:rPr>
        <w:t>(d)</w:t>
      </w:r>
      <w:r w:rsidRPr="00D77EBA">
        <w:rPr>
          <w:rFonts w:ascii="Times New Roman" w:hAnsi="Times New Roman" w:cs="Times New Roman"/>
          <w:kern w:val="24"/>
          <w:sz w:val="20"/>
          <w:szCs w:val="20"/>
        </w:rPr>
        <w:t xml:space="preserve"> MTJs with domain-wall motion in the free layer</w:t>
      </w:r>
      <w:r>
        <w:rPr>
          <w:rFonts w:ascii="Times New Roman" w:hAnsi="Times New Roman" w:cs="Times New Roman"/>
          <w:kern w:val="24"/>
          <w:sz w:val="20"/>
          <w:szCs w:val="20"/>
        </w:rPr>
        <w:t xml:space="preserve"> for </w:t>
      </w:r>
      <w:r w:rsidRPr="00D77EBA">
        <w:rPr>
          <w:rFonts w:ascii="Times New Roman" w:hAnsi="Times New Roman" w:cs="Times New Roman"/>
          <w:kern w:val="24"/>
          <w:sz w:val="20"/>
          <w:szCs w:val="20"/>
        </w:rPr>
        <w:t xml:space="preserve">in-plane magnetizations and perpendicular magnetizations. </w:t>
      </w:r>
    </w:p>
    <w:p w14:paraId="35D98D45" w14:textId="77777777" w:rsidR="00897B6C" w:rsidRDefault="00897B6C" w:rsidP="00495E20">
      <w:pPr>
        <w:spacing w:after="0" w:line="360" w:lineRule="auto"/>
        <w:ind w:firstLine="426"/>
        <w:jc w:val="both"/>
        <w:rPr>
          <w:rFonts w:ascii="Times New Roman" w:hAnsi="Times New Roman" w:cs="Times New Roman"/>
          <w:sz w:val="24"/>
          <w:szCs w:val="24"/>
          <w:lang w:val="en-SG" w:eastAsia="zh-CN"/>
        </w:rPr>
      </w:pPr>
    </w:p>
    <w:p w14:paraId="693D6DB2" w14:textId="459E554C" w:rsidR="00D04D6A" w:rsidRDefault="00CE34AD" w:rsidP="00A24911">
      <w:pPr>
        <w:spacing w:after="0" w:line="360" w:lineRule="auto"/>
        <w:ind w:firstLine="450"/>
        <w:jc w:val="both"/>
        <w:rPr>
          <w:rFonts w:ascii="Times New Roman" w:hAnsi="Times New Roman" w:cs="Times New Roman"/>
          <w:sz w:val="24"/>
          <w:szCs w:val="24"/>
          <w:lang w:val="en-SG"/>
        </w:rPr>
      </w:pPr>
      <w:r>
        <w:rPr>
          <w:rFonts w:ascii="Times New Roman" w:hAnsi="Times New Roman" w:cs="Times New Roman"/>
          <w:sz w:val="24"/>
          <w:szCs w:val="24"/>
          <w:lang w:val="en-SG" w:eastAsia="zh-CN"/>
        </w:rPr>
        <w:t xml:space="preserve">The ability of the human brain to store and process information locally and </w:t>
      </w:r>
      <w:r w:rsidRPr="004F37E4">
        <w:rPr>
          <w:rFonts w:ascii="Times New Roman" w:hAnsi="Times New Roman" w:cs="Times New Roman"/>
          <w:sz w:val="24"/>
          <w:szCs w:val="24"/>
          <w:lang w:val="en-SG" w:eastAsia="zh-CN"/>
        </w:rPr>
        <w:t>concurrently</w:t>
      </w:r>
      <w:r>
        <w:rPr>
          <w:rFonts w:ascii="Times New Roman" w:hAnsi="Times New Roman" w:cs="Times New Roman"/>
          <w:sz w:val="24"/>
          <w:szCs w:val="24"/>
          <w:lang w:val="en-SG" w:eastAsia="zh-CN"/>
        </w:rPr>
        <w:t xml:space="preserve"> inspired researchers to exploit novel hardware architectures that could mimic to some extent some of the biological thinking capabilities of the human brain. This so-called neuromorphic computing dates back to the 1940s </w:t>
      </w:r>
      <w:r w:rsidR="00D04D6A">
        <w:rPr>
          <w:rFonts w:ascii="Times New Roman" w:hAnsi="Times New Roman" w:cs="Times New Roman"/>
          <w:sz w:val="24"/>
          <w:szCs w:val="24"/>
          <w:lang w:val="en-SG" w:eastAsia="zh-CN"/>
        </w:rPr>
        <w:fldChar w:fldCharType="begin" w:fldLock="1"/>
      </w:r>
      <w:r w:rsidR="00A87D73">
        <w:rPr>
          <w:rFonts w:ascii="Times New Roman" w:hAnsi="Times New Roman" w:cs="Times New Roman"/>
          <w:sz w:val="24"/>
          <w:szCs w:val="24"/>
          <w:lang w:val="en-SG" w:eastAsia="zh-CN"/>
        </w:rPr>
        <w:instrText>ADDIN CSL_CITATION {"citationItems":[{"id":"ITEM-1","itemData":{"ISBN":"0007-4985","ISSN":"00074985","PMID":"2185863","abstract":"Because of the “all-or-none” character of nervous activity, neural events and the relations among them can be treated by means of propositional logic. It is found that the behavior of every net can be described in these terms, with the addition of more complicated logical means for nets containing circles; and that for any logical expression satisfying certain conditions, one can find a net behaving in the fashion it describes. It is shown that many particular choices among possible neurophysiological assumptions are equivalent, in the sense that for every net behaving under one assumption, there exists another net which behaves under the other and gives the same results, although perhaps not in the same time. Various applications of the calculus are discussed.","author":[{"dropping-particle":"","family":"Mcculloch","given":"Warren S","non-dropping-particle":"","parse-names":false,"suffix":""},{"dropping-particle":"","family":"Pitts","given":"Walter","non-dropping-particle":"","parse-names":false,"suffix":""}],"container-title":"Bulletin of Mathematical Biology","id":"ITEM-1","issue":"l","issued":{"date-parts":[["1990"]]},"page":"99-115","title":"A logical calculus nervous activity","type":"article-journal","volume":"52"},"uris":["http://www.mendeley.com/documents/?uuid=e028ea94-0459-46f3-89b7-20603cc98452"]}],"mendeley":{"formattedCitation":"[47]","plainTextFormattedCitation":"[47]","previouslyFormattedCitation":"[46]"},"properties":{"noteIndex":0},"schema":"https://github.com/citation-style-language/schema/raw/master/csl-citation.json"}</w:instrText>
      </w:r>
      <w:r w:rsidR="00D04D6A">
        <w:rPr>
          <w:rFonts w:ascii="Times New Roman" w:hAnsi="Times New Roman" w:cs="Times New Roman"/>
          <w:sz w:val="24"/>
          <w:szCs w:val="24"/>
          <w:lang w:val="en-SG" w:eastAsia="zh-CN"/>
        </w:rPr>
        <w:fldChar w:fldCharType="separate"/>
      </w:r>
      <w:r w:rsidR="00A87D73" w:rsidRPr="00A87D73">
        <w:rPr>
          <w:rFonts w:ascii="Times New Roman" w:hAnsi="Times New Roman" w:cs="Times New Roman"/>
          <w:noProof/>
          <w:sz w:val="24"/>
          <w:szCs w:val="24"/>
          <w:lang w:val="en-SG" w:eastAsia="zh-CN"/>
        </w:rPr>
        <w:t>[47]</w:t>
      </w:r>
      <w:r w:rsidR="00D04D6A">
        <w:rPr>
          <w:rFonts w:ascii="Times New Roman" w:hAnsi="Times New Roman" w:cs="Times New Roman"/>
          <w:sz w:val="24"/>
          <w:szCs w:val="24"/>
          <w:lang w:val="en-SG" w:eastAsia="zh-CN"/>
        </w:rPr>
        <w:fldChar w:fldCharType="end"/>
      </w:r>
      <w:r w:rsidR="000E07E4">
        <w:rPr>
          <w:rFonts w:ascii="Times New Roman" w:hAnsi="Times New Roman" w:cs="Times New Roman"/>
          <w:sz w:val="24"/>
          <w:szCs w:val="24"/>
          <w:lang w:val="en-SG" w:eastAsia="zh-CN"/>
        </w:rPr>
        <w:t>.</w:t>
      </w:r>
      <w:r w:rsidR="00D04D6A">
        <w:rPr>
          <w:rFonts w:ascii="Times New Roman" w:hAnsi="Times New Roman" w:cs="Times New Roman"/>
          <w:sz w:val="24"/>
          <w:szCs w:val="24"/>
          <w:lang w:val="en-SG" w:eastAsia="zh-CN"/>
        </w:rPr>
        <w:t xml:space="preserve"> </w:t>
      </w:r>
      <w:r w:rsidR="00C60943">
        <w:rPr>
          <w:rFonts w:ascii="Times New Roman" w:hAnsi="Times New Roman" w:cs="Times New Roman"/>
          <w:sz w:val="24"/>
          <w:szCs w:val="24"/>
          <w:lang w:val="en-SG" w:eastAsia="zh-CN"/>
        </w:rPr>
        <w:t>Recent a</w:t>
      </w:r>
      <w:r w:rsidR="00FB2E34">
        <w:rPr>
          <w:rFonts w:ascii="Times New Roman" w:hAnsi="Times New Roman" w:cs="Times New Roman"/>
          <w:sz w:val="24"/>
          <w:szCs w:val="24"/>
          <w:lang w:val="en-SG" w:eastAsia="zh-CN"/>
        </w:rPr>
        <w:t>dvances in</w:t>
      </w:r>
      <w:r w:rsidR="00D04D6A">
        <w:rPr>
          <w:rFonts w:ascii="Times New Roman" w:hAnsi="Times New Roman" w:cs="Times New Roman"/>
          <w:sz w:val="24"/>
          <w:szCs w:val="24"/>
          <w:lang w:val="en-SG" w:eastAsia="zh-CN"/>
        </w:rPr>
        <w:t xml:space="preserve"> emerging non-volatile memories (NVM)</w:t>
      </w:r>
      <w:r w:rsidR="00952ECB">
        <w:rPr>
          <w:rFonts w:ascii="Times New Roman" w:hAnsi="Times New Roman" w:cs="Times New Roman"/>
          <w:sz w:val="24"/>
          <w:szCs w:val="24"/>
          <w:lang w:val="en-SG" w:eastAsia="zh-CN"/>
        </w:rPr>
        <w:t xml:space="preserve"> and </w:t>
      </w:r>
      <w:r w:rsidR="00666C00">
        <w:rPr>
          <w:rFonts w:ascii="Times New Roman" w:hAnsi="Times New Roman" w:cs="Times New Roman"/>
          <w:sz w:val="24"/>
          <w:szCs w:val="24"/>
          <w:lang w:val="en-SG" w:eastAsia="zh-CN"/>
        </w:rPr>
        <w:t>memristor</w:t>
      </w:r>
      <w:r w:rsidR="000420FF">
        <w:rPr>
          <w:rFonts w:ascii="Times New Roman" w:hAnsi="Times New Roman" w:cs="Times New Roman"/>
          <w:sz w:val="24"/>
          <w:szCs w:val="24"/>
          <w:lang w:val="en-SG" w:eastAsia="zh-CN"/>
        </w:rPr>
        <w:t>s</w:t>
      </w:r>
      <w:r w:rsidR="000E07E4">
        <w:rPr>
          <w:rFonts w:ascii="Times New Roman" w:hAnsi="Times New Roman" w:cs="Times New Roman"/>
          <w:sz w:val="24"/>
          <w:szCs w:val="24"/>
          <w:lang w:val="en-SG" w:eastAsia="zh-CN"/>
        </w:rPr>
        <w:t xml:space="preserve"> </w:t>
      </w:r>
      <w:r w:rsidR="00D85FFE">
        <w:rPr>
          <w:rFonts w:ascii="Times New Roman" w:hAnsi="Times New Roman" w:cs="Times New Roman"/>
          <w:sz w:val="24"/>
          <w:szCs w:val="24"/>
          <w:lang w:val="en-SG" w:eastAsia="zh-CN"/>
        </w:rPr>
        <w:fldChar w:fldCharType="begin" w:fldLock="1"/>
      </w:r>
      <w:r w:rsidR="00A87D73">
        <w:rPr>
          <w:rFonts w:ascii="Times New Roman" w:hAnsi="Times New Roman" w:cs="Times New Roman"/>
          <w:sz w:val="24"/>
          <w:szCs w:val="24"/>
          <w:lang w:val="en-SG" w:eastAsia="zh-CN"/>
        </w:rPr>
        <w:instrText>ADDIN CSL_CITATION {"citationItems":[{"id":"ITEM-1","itemData":{"author":[{"dropping-particle":"","family":"Chua","given":"Leon","non-dropping-particle":"","parse-names":false,"suffix":""}],"container-title":"IEEE Transactions on Circuit Theory","id":"ITEM-1","issue":"5","issued":{"date-parts":[["1971"]]},"page":"507-519","title":"Memristor-The missing circuit element","type":"article-journal","volume":"18"},"uris":["http://www.mendeley.com/documents/?uuid=08797eaa-d54a-4c7c-9b1b-28cf75f22691"]},{"id":"ITEM-2","itemData":{"DOI":"10.1038/nature06932","ISSN":"00280836","PMID":"18451858","abstract":"Anyone who ever took an electronics laboratory class will be familiar with the fundamental passive circuit elements: the resistor, the capacitor and the inductor. However, in 1971 Leon Chua reasoned from symmetry arguments that there should be a fourth fundamental element, which he called a memristor (short for memory resistor). Although he showed that such an element has many interesting and valuable circuit properties, until now no one has presented either a useful physical model or an example of a memristor. Here we show, using a simple analytical example, that memristance arises naturally in nanoscale systems in which solid-state electronic and ionic transport are coupled under an external bias voltage. These results serve as the foundation for understanding a wide range of hysteretic current-voltage behaviour observed in many nanoscale electronic devices that involve the motion of charged atomic or molecular species, in particular certain titanium dioxide cross-point switches. ©2008 Nature Publishing Group.","author":[{"dropping-particle":"","family":"Strukov","given":"Dmitri B.","non-dropping-particle":"","parse-names":false,"suffix":""},{"dropping-particle":"","family":"Snider","given":"Gregory S.","non-dropping-particle":"","parse-names":false,"suffix":""},{"dropping-particle":"","family":"Stewart","given":"Duncan R.","non-dropping-particle":"","parse-names":false,"suffix":""},{"dropping-particle":"","family":"Williams","given":"R. Stanley","non-dropping-particle":"","parse-names":false,"suffix":""}],"container-title":"Nature","id":"ITEM-2","issue":"7191","issued":{"date-parts":[["2008"]]},"page":"80-83","title":"The missing memristor found","type":"article-journal","volume":"453"},"uris":["http://www.mendeley.com/documents/?uuid=47289641-0429-4367-8679-f9442d9a8acd"]},{"id":"ITEM-3","itemData":{"DOI":"10.1038/nnano.2008.160","ISSN":"17483395","PMID":"18654568","abstract":"Nanoscale metal/oxide/metal switches have the potential to transform the market for nonvolatile memory and could lead to novel forms of computing. However, progress has been delayed by difficulties in understanding and controlling the coupled electronic and ionic phenomena that dominate the behaviour of nanoscale oxide devices. An analytic theory of the 'memristor' (memory-resistor) was first developed from fundamental symmetry arguments in 1971, and we recently showed that memristor behaviour can naturally explain such coupled electron-ion dynamics. Here we provide experimental evidence to support this general model of memristive electrical switching in oxide systems. We have built micro- and nanoscale TiO 2 junction devices with platinum electrodes that exhibit fast bipolar nonvolatile switching. We demonstrate that switching involves changes to the electronic barrier at the Pt/TiO 2 interface due to the drift of positively charged oxygen vacancies under an applied electric field. Vacancy drift towards the interface creates conducting channels that shunt, or short-circuit, the electronic barrier to switch ON. The drift of vacancies away from the interface annilihilates such channels, recovering the electronic barrier to switch OFF. Using this model we have built TiO 2 crosspoints with engineered oxygen vacancy profiles that predictively control the switching polarity and conductance. © 2008 Macmillan Publishers Limited. All rights reserved.","author":[{"dropping-particle":"","family":"Yang","given":"J. Joshua","non-dropping-particle":"","parse-names":false,"suffix":""},{"dropping-particle":"","family":"Pickett","given":"Matthew D.","non-dropping-particle":"","parse-names":false,"suffix":""},{"dropping-particle":"","family":"Li","given":"Xuema","non-dropping-particle":"","parse-names":false,"suffix":""},{"dropping-particle":"","family":"Ohlberg","given":"Douglas A.A.","non-dropping-particle":"","parse-names":false,"suffix":""},{"dropping-particle":"","family":"Stewart","given":"Duncan R.","non-dropping-particle":"","parse-names":false,"suffix":""},{"dropping-particle":"","family":"Williams","given":"R. Stanley","non-dropping-particle":"","parse-names":false,"suffix":""}],"container-title":"Nature Nanotechnology","id":"ITEM-3","issue":"7","issued":{"date-parts":[["2008"]]},"page":"429-433","title":"Memristive switching mechanism for metal/oxide/metal nanodevices","type":"article-journal","volume":"3"},"uris":["http://www.mendeley.com/documents/?uuid=c367d1e5-eb05-482f-87bf-d80d3c4cae46"]},{"id":"ITEM-4","itemData":{"DOI":"10.1021/nl904092h","author":[{"dropping-particle":"","family":"Jo","given":"Sung Hyun","non-dropping-particle":"","parse-names":false,"suffix":""},{"dropping-particle":"","family":"Chang","given":"Ting","non-dropping-particle":"","parse-names":false,"suffix":""},{"dropping-particle":"","family":"Ebong","given":"Idongesit","non-dropping-particle":"","parse-names":false,"suffix":""},{"dropping-particle":"","family":"Bhadviya","given":"Bhavitavya B","non-dropping-particle":"","parse-names":false,"suffix":""},{"dropping-particle":"","family":"Mazumder","given":"Pinaki","non-dropping-particle":"","parse-names":false,"suffix":""},{"dropping-particle":"","family":"Lu","given":"Wei","non-dropping-particle":"","parse-names":false,"suffix":""}],"container-title":"Nano Letters","id":"ITEM-4","issued":{"date-parts":[["2010"]]},"page":"1297-1301","title":"Nanoscale Memristor Device as Synapse in Neuromorphic Systems","type":"article-journal","volume":"10"},"uris":["http://www.mendeley.com/documents/?uuid=bc64cd33-17eb-4623-b0f7-ea1fb35c8ee0"]},{"id":"ITEM-5","itemData":{"DOI":"10.1038/nmat3338","ISSN":"1476-1122","author":[{"dropping-particle":"","family":"Prodromakis","given":"Themistoklis","non-dropping-particle":"","parse-names":false,"suffix":""},{"dropping-particle":"","family":"Toumazou","given":"Christofer","non-dropping-particle":"","parse-names":false,"suffix":""},{"dropping-particle":"","family":"Chua","given":"Leon","non-dropping-particle":"","parse-names":false,"suffix":""}],"container-title":"Nature Materials","id":"ITEM-5","issue":"June","issued":{"date-parts":[["2012"]]},"page":"478-481","publisher":"Nature Publishing Group","title":"Two centuries of memristors","type":"article-journal","volume":"11"},"uris":["http://www.mendeley.com/documents/?uuid=22c8ee19-59b5-4cb8-af34-332a2d14546f"]}],"mendeley":{"formattedCitation":"[48–52]","plainTextFormattedCitation":"[48–52]","previouslyFormattedCitation":"[47–51]"},"properties":{"noteIndex":0},"schema":"https://github.com/citation-style-language/schema/raw/master/csl-citation.json"}</w:instrText>
      </w:r>
      <w:r w:rsidR="00D85FFE">
        <w:rPr>
          <w:rFonts w:ascii="Times New Roman" w:hAnsi="Times New Roman" w:cs="Times New Roman"/>
          <w:sz w:val="24"/>
          <w:szCs w:val="24"/>
          <w:lang w:val="en-SG" w:eastAsia="zh-CN"/>
        </w:rPr>
        <w:fldChar w:fldCharType="separate"/>
      </w:r>
      <w:r w:rsidR="00A87D73" w:rsidRPr="00A87D73">
        <w:rPr>
          <w:rFonts w:ascii="Times New Roman" w:hAnsi="Times New Roman" w:cs="Times New Roman"/>
          <w:noProof/>
          <w:sz w:val="24"/>
          <w:szCs w:val="24"/>
          <w:lang w:val="en-SG" w:eastAsia="zh-CN"/>
        </w:rPr>
        <w:t>[48–52]</w:t>
      </w:r>
      <w:r w:rsidR="00D85FFE">
        <w:rPr>
          <w:rFonts w:ascii="Times New Roman" w:hAnsi="Times New Roman" w:cs="Times New Roman"/>
          <w:sz w:val="24"/>
          <w:szCs w:val="24"/>
          <w:lang w:val="en-SG" w:eastAsia="zh-CN"/>
        </w:rPr>
        <w:fldChar w:fldCharType="end"/>
      </w:r>
      <w:r w:rsidR="00D04D6A">
        <w:rPr>
          <w:rFonts w:ascii="Times New Roman" w:hAnsi="Times New Roman" w:cs="Times New Roman"/>
          <w:sz w:val="24"/>
          <w:szCs w:val="24"/>
          <w:lang w:val="en-SG" w:eastAsia="zh-CN"/>
        </w:rPr>
        <w:t xml:space="preserve"> </w:t>
      </w:r>
      <w:r>
        <w:rPr>
          <w:rFonts w:ascii="Times New Roman" w:hAnsi="Times New Roman" w:cs="Times New Roman"/>
          <w:sz w:val="24"/>
          <w:szCs w:val="24"/>
          <w:lang w:val="en-SG" w:eastAsia="zh-CN"/>
        </w:rPr>
        <w:t xml:space="preserve">has accelerated the development of neuromorphic computing hardware. Various types of materials have been explored to mimic the function of a neuron or synapse in a single nanoelectronic device within RRAM </w:t>
      </w:r>
      <w:r w:rsidR="00CF02B6">
        <w:rPr>
          <w:rFonts w:ascii="Times New Roman" w:hAnsi="Times New Roman" w:cs="Times New Roman"/>
          <w:sz w:val="24"/>
          <w:szCs w:val="24"/>
          <w:lang w:val="en-SG" w:eastAsia="zh-CN"/>
        </w:rPr>
        <w:fldChar w:fldCharType="begin" w:fldLock="1"/>
      </w:r>
      <w:r w:rsidR="00A87D73">
        <w:rPr>
          <w:rFonts w:ascii="Times New Roman" w:hAnsi="Times New Roman" w:cs="Times New Roman"/>
          <w:sz w:val="24"/>
          <w:szCs w:val="24"/>
          <w:lang w:val="en-SG" w:eastAsia="zh-CN"/>
        </w:rPr>
        <w:instrText>ADDIN CSL_CITATION {"citationItems":[{"id":"ITEM-1","itemData":{"DOI":"10.1063/1.1377617","ISSN":"00036951","abstract":"Materials showing reversible resistive switching are attractive for today's semiconductor technology with its wide interest in nonvolatile random-access memories. In doped SrTiO3 single crystals, we found a dc-current-induced reversible insulator-conductor transition with resistance changes of up to five orders of magnitude. This conducting state allows extremely reproducible switching between different impedance states by current pulses with a performance required for nonvolatile memories. The results indicate a type of charge-induced bulk electronic change as a prerequisite for the memory effect, scaling down to nanometer-range electrode sizes in thin films. © 2001 American Institute of Physics.","author":[{"dropping-particle":"","family":"Watanabe","given":"Y.","non-dropping-particle":"","parse-names":false,"suffix":""},{"dropping-particle":"","family":"Bednorz","given":"J. G.","non-dropping-particle":"","parse-names":false,"suffix":""},{"dropping-particle":"","family":"Bietsch","given":"A.","non-dropping-particle":"","parse-names":false,"suffix":""},{"dropping-particle":"","family":"Gerber","given":"Ch","non-dropping-particle":"","parse-names":false,"suffix":""},{"dropping-particle":"","family":"Widmer","given":"D.","non-dropping-particle":"","parse-names":false,"suffix":""},{"dropping-particle":"","family":"Beck","given":"A.","non-dropping-particle":"","parse-names":false,"suffix":""},{"dropping-particle":"","family":"Wind","given":"S. J.","non-dropping-particle":"","parse-names":false,"suffix":""}],"container-title":"Applied Physics Letters","id":"ITEM-1","issue":"23","issued":{"date-parts":[["2001"]]},"page":"3738-3740","title":"Current-driven insulator-conductor transition and nonvolatile memory in chromium-doped SrTiO3 single crystals","type":"article-journal","volume":"78"},"uris":["http://www.mendeley.com/documents/?uuid=6fc3a75a-4d14-49d2-acc7-6dda097056b2"]},{"id":"ITEM-2","itemData":{"DOI":"10.1142/9789814287005_0016","ISBN":"9789814287005","abstract":"Many metalinsulatormetal systems show electrically induced resistive switching effects and have therefore been proposed as the basis for future non-volatile memories. They combine the advantages of Flash and DRAM (dynamic random access memories) while avoiding their drawbacks, and they might be highly scalable. Here we propose a coarse-grained classifi cation into primarily thermal, electrical or ion-migration-induced switching mechanisms. The ion-migration effects are coupled to redox processes which cause the change in resistance. They are subdivided into cation-migration cells, based on the electrochemical growth and dissolution of metallic fi laments, and anion-migration cells, typically realized with transition metal oxides as the insulator, in which electronically conducting paths of sub-oxides are formed and removed by local redox processes. From this insight, we take a brief look into molecular switching systems. Finally, we discuss chip architecture and scaling issues.","author":[{"dropping-particle":"","family":"Waser","given":"Rainer","non-dropping-particle":"","parse-names":false,"suffix":""},{"dropping-particle":"","family":"Aono","given":"Masakazu","non-dropping-particle":"","parse-names":false,"suffix":""}],"container-title":"Nature Materials","id":"ITEM-2","issued":{"date-parts":[["2007"]]},"page":"833-840","title":"Nanoionics-based resistive switching memories","type":"article-journal","volume":"6"},"uris":["http://www.mendeley.com/documents/?uuid=f513aeaf-96bf-4ba7-8ad7-a54916f46001"]},{"id":"ITEM-3","itemData":{"DOI":"10.1088/0034-4885/75/7/076502","ISSN":"00344885","PMID":"22790779","abstract":"The resistance switching behaviour of several materials has recently attracted considerable attention for its application in non-volatile memory (NVM) devices, popularly described as resistive random access memories (RRAMs). RRAM is a type of NVM that uses a material(s) that changes the resistance when a voltage is applied. Resistive switching phenomena have been observed in many oxides: (i) binary transition metal oxides (TMOs), e.g. TiO 2, Cr 2O 3, FeO x and NiO; (ii) perovskite-type complex TMOs that are variously functional, paraelectric, ferroelectric, multiferroic and magnetic, e.g. (Ba,Sr)TiO 3, Pb(Zr x Ti 1x)O 3, BiFeO 3 and Pr xCa 1xMnO 3; (iii) large band gap high-k dielectrics, e.g. Al 2O 3 and Gd 2O 3; (iv) graphene oxides. In the non-oxide category, higher chalcogenides are front runners, e.g. In 2Se 3 and In 2Te 3. Hence, the number of materials showing this technologically interesting behaviour for information storage is enormous. Resistive switching in these materials can form the basis for the next generation of NVM, i.e. RRAM, when current semiconductor memory technology reaches its limit in terms of density. RRAMs may be the high-density and low-cost NVMs of the future. A review on this topic is of importance to focus concentration on the most promising materials to accelerate application into the semiconductor industry. This review is a small effort to realize the ambitious goal of RRAMs. Its basic focus is on resistive switching in various materials with particular emphasis on binary TMOs. It also addresses the current understanding of resistive switching behaviour. Moreover, a brief comparison between RRAMs and memristors is included. The review ends with the current status of RRAMs in terms of stability, scalability and switching speed, which are three important aspects of integration onto semiconductors. © 2012 IOP Publishing Ltd.","author":[{"dropping-particle":"","family":"Jeong","given":"Doo Seok","non-dropping-particle":"","parse-names":false,"suffix":""},{"dropping-particle":"","family":"Thomas","given":"Reji","non-dropping-particle":"","parse-names":false,"suffix":""},{"dropping-particle":"","family":"Katiyar","given":"R. S.","non-dropping-particle":"","parse-names":false,"suffix":""},{"dropping-particle":"","family":"Scott","given":"J. F.","non-dropping-particle":"","parse-names":false,"suffix":""},{"dropping-particle":"","family":"Kohlstedt","given":"H.","non-dropping-particle":"","parse-names":false,"suffix":""},{"dropping-particle":"","family":"Petraru","given":"A.","non-dropping-particle":"","parse-names":false,"suffix":""},{"dropping-particle":"","family":"Hwang","given":"Cheol Seong","non-dropping-particle":"","parse-names":false,"suffix":""}],"container-title":"Reports on Progress in Physics","id":"ITEM-3","issue":"7","issued":{"date-parts":[["2012"]]},"page":"076502","title":"Emerging memories: Resistive switching mechanisms and current status","type":"article-journal","volume":"75"},"uris":["http://www.mendeley.com/documents/?uuid=fbfb069c-45f8-45ab-a33e-4b04170e35a6"]}],"mendeley":{"formattedCitation":"[53–55]","plainTextFormattedCitation":"[53–55]","previouslyFormattedCitation":"[52–54]"},"properties":{"noteIndex":0},"schema":"https://github.com/citation-style-language/schema/raw/master/csl-citation.json"}</w:instrText>
      </w:r>
      <w:r w:rsidR="00CF02B6">
        <w:rPr>
          <w:rFonts w:ascii="Times New Roman" w:hAnsi="Times New Roman" w:cs="Times New Roman"/>
          <w:sz w:val="24"/>
          <w:szCs w:val="24"/>
          <w:lang w:val="en-SG" w:eastAsia="zh-CN"/>
        </w:rPr>
        <w:fldChar w:fldCharType="separate"/>
      </w:r>
      <w:r w:rsidR="00A87D73" w:rsidRPr="00A87D73">
        <w:rPr>
          <w:rFonts w:ascii="Times New Roman" w:hAnsi="Times New Roman" w:cs="Times New Roman"/>
          <w:noProof/>
          <w:sz w:val="24"/>
          <w:szCs w:val="24"/>
          <w:lang w:val="en-SG" w:eastAsia="zh-CN"/>
        </w:rPr>
        <w:t>[53–55]</w:t>
      </w:r>
      <w:r w:rsidR="00CF02B6">
        <w:rPr>
          <w:rFonts w:ascii="Times New Roman" w:hAnsi="Times New Roman" w:cs="Times New Roman"/>
          <w:sz w:val="24"/>
          <w:szCs w:val="24"/>
          <w:lang w:val="en-SG" w:eastAsia="zh-CN"/>
        </w:rPr>
        <w:fldChar w:fldCharType="end"/>
      </w:r>
      <w:r w:rsidR="000E07E4">
        <w:rPr>
          <w:rFonts w:ascii="Times New Roman" w:hAnsi="Times New Roman" w:cs="Times New Roman"/>
          <w:sz w:val="24"/>
          <w:szCs w:val="24"/>
          <w:lang w:val="en-SG" w:eastAsia="zh-CN"/>
        </w:rPr>
        <w:t>,</w:t>
      </w:r>
      <w:r w:rsidR="00B372CC">
        <w:rPr>
          <w:rFonts w:ascii="Times New Roman" w:hAnsi="Times New Roman" w:cs="Times New Roman"/>
          <w:sz w:val="24"/>
          <w:szCs w:val="24"/>
          <w:lang w:val="en-SG" w:eastAsia="zh-CN"/>
        </w:rPr>
        <w:t xml:space="preserve"> PCM</w:t>
      </w:r>
      <w:r w:rsidR="000E07E4">
        <w:rPr>
          <w:rFonts w:ascii="Times New Roman" w:hAnsi="Times New Roman" w:cs="Times New Roman"/>
          <w:sz w:val="24"/>
          <w:szCs w:val="24"/>
          <w:lang w:val="en-SG" w:eastAsia="zh-CN"/>
        </w:rPr>
        <w:t xml:space="preserve"> </w:t>
      </w:r>
      <w:r w:rsidR="003B6225">
        <w:rPr>
          <w:rFonts w:ascii="Times New Roman" w:hAnsi="Times New Roman" w:cs="Times New Roman"/>
          <w:sz w:val="24"/>
          <w:szCs w:val="24"/>
          <w:lang w:val="en-SG" w:eastAsia="zh-CN"/>
        </w:rPr>
        <w:fldChar w:fldCharType="begin" w:fldLock="1"/>
      </w:r>
      <w:r w:rsidR="00A87D73">
        <w:rPr>
          <w:rFonts w:ascii="Times New Roman" w:hAnsi="Times New Roman" w:cs="Times New Roman"/>
          <w:sz w:val="24"/>
          <w:szCs w:val="24"/>
          <w:lang w:val="en-SG" w:eastAsia="zh-CN"/>
        </w:rPr>
        <w:instrText>ADDIN CSL_CITATION {"citationItems":[{"id":"ITEM-1","itemData":{"DOI":"10.1088/0957-4484/24/38/382001","ISSN":"09574484","PMID":"23999572","abstract":"In this paper, the recent progress of synaptic electronics is reviewed. The basics of biological synaptic plasticity and learning are described. The material properties and electrical switching characteristics of a variety of synaptic devices are discussed, with a focus on the use of synaptic devices for neuromorphic or brain-inspired computing. Performance metrics desirable for large-scale implementations of synaptic devices are illustrated. A review of recent work on targeted computing applications with synaptic devices is presented. © 2013 IOP Publishing Ltd.","author":[{"dropping-particle":"","family":"Kuzum","given":"Duygu","non-dropping-particle":"","parse-names":false,"suffix":""},{"dropping-particle":"","family":"Yu","given":"Shimeng","non-dropping-particle":"","parse-names":false,"suffix":""},{"dropping-particle":"","family":"Philip Wong","given":"H. S.","non-dropping-particle":"","parse-names":false,"suffix":""}],"container-title":"Nanotechnology","id":"ITEM-1","issue":"38","issued":{"date-parts":[["2013"]]},"page":"382001","title":"Synaptic electronics: Materials, devices and applications","type":"article-journal","volume":"24"},"uris":["http://www.mendeley.com/documents/?uuid=4a380237-e528-4628-b562-412739530f7f"]},{"id":"ITEM-2","itemData":{"DOI":"https://doi.org/10.1109/TED.2017.2746342","author":[{"dropping-particle":"","family":"Fong","given":"Scott W","non-dropping-particle":"","parse-names":false,"suffix":""},{"dropping-particle":"","family":"Neumann","given":"Christopher M","non-dropping-particle":"","parse-names":false,"suffix":""},{"dropping-particle":"","family":"Wong","given":"H Philip","non-dropping-particle":"","parse-names":false,"suffix":""}],"container-title":"EEE Transactions on Electron Devices","id":"ITEM-2","issue":"11","issued":{"date-parts":[["2017"]]},"page":"4374 - 4385","title":"Phase-change Memory - Towards a Storage-class Memory","type":"article-journal","volume":"64"},"uris":["http://www.mendeley.com/documents/?uuid=a872d504-0ac9-403a-a974-c570309d01fb"]},{"id":"ITEM-3","itemData":{"DOI":"10.1186/s11671-017-2114-9","ISSN":"1556276X","abstract":"Realization of brain-like computer has always been human’s ultimate dream. Today, the possibility of having this dream come true has been significantly boosted due to the advent of several emerging non-volatile memory devices. Within these innovative technologies, phase-change memory device has been commonly regarded as the most promising candidate to imitate the biological brain, owing to its excellent scalability, fast switching speed, and low energy consumption. In this context, a detailed review concerning the physical principles of the neuromorphic circuit using phase-change materials as well as a comprehensive introduction of the currently available phase-change neuromorphic prototypes becomes imperative for scientists to continuously progress the technology of artificial neural networks. In this paper, we first present the biological mechanism of human brain, followed by a brief discussion about physical properties of phase-change materials that recently receive a widespread application on non-volatile memory field. We then survey recent research on different types of neuromorphic circuits using phase-change materials in terms of their respective geometrical architecture and physical schemes to reproduce the biological events of human brain, in particular for spike-time-dependent plasticity. The relevant virtues and limitations of these devices are also evaluated. Finally, the future prospect of the neuromorphic circuit based on phase-change technologies is envisioned.","author":[{"dropping-particle":"","family":"Wang","given":"Lei","non-dropping-particle":"","parse-names":false,"suffix":""},{"dropping-particle":"","family":"Lu","given":"Shu Ren","non-dropping-particle":"","parse-names":false,"suffix":""},{"dropping-particle":"","family":"Wen","given":"Jing","non-dropping-particle":"","parse-names":false,"suffix":""}],"container-title":"Nanoscale Research Letters","id":"ITEM-3","issue":"1","issued":{"date-parts":[["2017"]]},"page":"347","publisher":"Nanoscale Research Letters","title":"Recent Advances on Neuromorphic Systems Using Phase-Change Materials","type":"article-journal","volume":"12"},"uris":["http://www.mendeley.com/documents/?uuid=c66cceaa-bde3-4b3a-8bff-6532e6fe0bf6"]},{"id":"ITEM-4","itemData":{"DOI":"10.1109/JPROC.2010.2070050","ISSN":"00189219","abstract":"In this paper, recent progress of phase change memory (PCM) is reviewed. The electrical and thermal properties of phase change materials are surveyed with a focus on the scalability of the materials and their impact on device design. Innovations in the device structure, memory cell selector, and strategies for achieving multibit operation and 3-D, multilayer high-density memory arrays are described. The scaling properties of PCM are illustrated with recent experimental results using special device test structures and novel material synthesis. Factors affecting the reliability of PCM are discussed. © 2006 IEEE.","author":[{"dropping-particle":"","family":"Wong","given":"H. S.Philip","non-dropping-particle":"","parse-names":false,"suffix":""},{"dropping-particle":"","family":"Raoux","given":"Simone","non-dropping-particle":"","parse-names":false,"suffix":""},{"dropping-particle":"","family":"Kim","given":"Sangbum","non-dropping-particle":"","parse-names":false,"suffix":""},{"dropping-particle":"","family":"Liang","given":"Jiale","non-dropping-particle":"","parse-names":false,"suffix":""},{"dropping-particle":"","family":"Reifenberg","given":"John P.","non-dropping-particle":"","parse-names":false,"suffix":""},{"dropping-particle":"","family":"Rajendran","given":"Bipin","non-dropping-particle":"","parse-names":false,"suffix":""},{"dropping-particle":"","family":"Asheghi","given":"Mehdi","non-dropping-particle":"","parse-names":false,"suffix":""},{"dropping-particle":"","family":"Goodson","given":"Kenneth E.","non-dropping-particle":"","parse-names":false,"suffix":""}],"container-title":"Proceedings of the IEEE","id":"ITEM-4","issue":"12","issued":{"date-parts":[["2010"]]},"page":"2201-2227","title":"Phase change memory","type":"article-journal","volume":"98"},"uris":["http://www.mendeley.com/documents/?uuid=dba62c26-871b-4b81-b191-226753d65730"]}],"mendeley":{"formattedCitation":"[56–59]","plainTextFormattedCitation":"[56–59]","previouslyFormattedCitation":"[55–58]"},"properties":{"noteIndex":0},"schema":"https://github.com/citation-style-language/schema/raw/master/csl-citation.json"}</w:instrText>
      </w:r>
      <w:r w:rsidR="003B6225">
        <w:rPr>
          <w:rFonts w:ascii="Times New Roman" w:hAnsi="Times New Roman" w:cs="Times New Roman"/>
          <w:sz w:val="24"/>
          <w:szCs w:val="24"/>
          <w:lang w:val="en-SG" w:eastAsia="zh-CN"/>
        </w:rPr>
        <w:fldChar w:fldCharType="separate"/>
      </w:r>
      <w:r w:rsidR="00A87D73" w:rsidRPr="00A87D73">
        <w:rPr>
          <w:rFonts w:ascii="Times New Roman" w:hAnsi="Times New Roman" w:cs="Times New Roman"/>
          <w:noProof/>
          <w:sz w:val="24"/>
          <w:szCs w:val="24"/>
          <w:lang w:val="en-SG" w:eastAsia="zh-CN"/>
        </w:rPr>
        <w:t>[56–59]</w:t>
      </w:r>
      <w:r w:rsidR="003B6225">
        <w:rPr>
          <w:rFonts w:ascii="Times New Roman" w:hAnsi="Times New Roman" w:cs="Times New Roman"/>
          <w:sz w:val="24"/>
          <w:szCs w:val="24"/>
          <w:lang w:val="en-SG" w:eastAsia="zh-CN"/>
        </w:rPr>
        <w:fldChar w:fldCharType="end"/>
      </w:r>
      <w:r w:rsidR="000E07E4">
        <w:rPr>
          <w:rFonts w:ascii="Times New Roman" w:hAnsi="Times New Roman" w:cs="Times New Roman"/>
          <w:sz w:val="24"/>
          <w:szCs w:val="24"/>
          <w:lang w:val="en-SG" w:eastAsia="zh-CN"/>
        </w:rPr>
        <w:t>,</w:t>
      </w:r>
      <w:r w:rsidR="00B372CC">
        <w:rPr>
          <w:rFonts w:ascii="Times New Roman" w:hAnsi="Times New Roman" w:cs="Times New Roman"/>
          <w:sz w:val="24"/>
          <w:szCs w:val="24"/>
          <w:lang w:val="en-SG" w:eastAsia="zh-CN"/>
        </w:rPr>
        <w:t xml:space="preserve"> </w:t>
      </w:r>
      <w:r>
        <w:rPr>
          <w:rFonts w:ascii="Times New Roman" w:hAnsi="Times New Roman" w:cs="Times New Roman"/>
          <w:sz w:val="24"/>
          <w:szCs w:val="24"/>
          <w:lang w:val="en-SG" w:eastAsia="zh-CN"/>
        </w:rPr>
        <w:t xml:space="preserve">and spintronic memory technologies </w:t>
      </w:r>
      <w:r w:rsidR="003B6225">
        <w:rPr>
          <w:rFonts w:ascii="Times New Roman" w:hAnsi="Times New Roman" w:cs="Times New Roman"/>
          <w:sz w:val="24"/>
          <w:szCs w:val="24"/>
          <w:lang w:val="en-SG" w:eastAsia="zh-CN"/>
        </w:rPr>
        <w:fldChar w:fldCharType="begin" w:fldLock="1"/>
      </w:r>
      <w:r w:rsidR="00A87D73">
        <w:rPr>
          <w:rFonts w:ascii="Times New Roman" w:hAnsi="Times New Roman" w:cs="Times New Roman"/>
          <w:sz w:val="24"/>
          <w:szCs w:val="24"/>
          <w:lang w:val="en-SG" w:eastAsia="zh-CN"/>
        </w:rPr>
        <w:instrText>ADDIN CSL_CITATION {"citationItems":[{"id":"ITEM-1","itemData":{"DOI":"10.1109/JPROC.2016.2597152","ISSN":"15582256","abstract":"Bioinspired hardware holds the promise of low-energy, intelligent, and highly adaptable computing systems. Applications span from automatic classification for big data management, through unmanned vehicle control, to control for biomedical prosthesis. However, one of the major challenges of fabricating bioinspired hardware is building ultrahigh-density networks out of complex processing units interlinked by tunable connections. Nanometer-scale devices exploiting spin electronics (or spintronics) can be a key technology in this context. In particular, magnetic tunnel junctions (MTJs) are well suited for this purpose because of their multiple tunable functionalities. One such functionality, nonvolatile memory, can provide massive embedded memory in unconventional circuits, thus escaping the von-Neumann bottleneck arising when memory and processors are located separately. Other features of spintronic devices that could be beneficial for bioinspired computing include tunable fast nonlinear dynamics, controlled stochasticity, and the ability of single devices to change functions in different operating conditions. Large networks of interacting spintronic nanodevices can have their interactions tuned to induce complex dynamics such as synchronization, chaos, soliton diffusion, phase transitions, criticality, and convergence to multiple metastable states. A number of groups have recently proposed bioinspired architectures that include one or several types of spintronic nanodevices. In this paper, we show how spintronics can be used for bioinspired computing. We review the different approaches that have been proposed, the recent advances in this direction, and the challenges toward fully integrated spintronics complementary metal-oxide-semiconductor (CMOS) bioinspired hardware.","author":[{"dropping-particle":"","family":"Grollier","given":"Julie","non-dropping-particle":"","parse-names":false,"suffix":""},{"dropping-particle":"","family":"Querlioz","given":"Damien","non-dropping-particle":"","parse-names":false,"suffix":""},{"dropping-particle":"","family":"Stiles","given":"Mark D.","non-dropping-particle":"","parse-names":false,"suffix":""}],"container-title":"Proceedings of the IEEE","id":"ITEM-1","issue":"10","issued":{"date-parts":[["2016"]]},"page":"2024-2039","publisher":"IEEE","title":"Spintronic Nanodevices for Bioinspired Computing","type":"article-journal","volume":"104"},"uris":["http://www.mendeley.com/documents/?uuid=b2f0151d-dd84-42db-ac2c-5501e11b366c"]},{"id":"ITEM-2","itemData":{"DOI":"10.1109/TMAG.2012.2198451","ISSN":"00189464","abstract":"We report our progress on material improvement, device design, wafer processing, integration with CMOS, and testing of STT-RAM memory chips at 54 nm node with cell sizes of 14 and 28 F 2 (F=54 nm). A dual tunnel barrier MTJ structure was found to have lower and more symmetric median spin transfer torque writing switching currents, and much tighter parallel to antiparallel switching current distribution. In-plane MTJ devices write endurance data, read and write soft error rates data and simulation fits, and solutions to the long write error rate tail at fast write speeds are discussed. © 1965-2012 IEEE.","author":[{"dropping-particle":"","family":"Chen","given":"E.","non-dropping-particle":"","parse-names":false,"suffix":""},{"dropping-particle":"","family":"Apalkov","given":"D.","non-dropping-particle":"","parse-names":false,"suffix":""},{"dropping-particle":"","family":"Driskill-Smith","given":"A.","non-dropping-particle":"","parse-names":false,"suffix":""},{"dropping-particle":"","family":"Khvalkovskiy","given":"A.","non-dropping-particle":"","parse-names":false,"suffix":""},{"dropping-particle":"","family":"Lottis","given":"D.","non-dropping-particle":"","parse-names":false,"suffix":""},{"dropping-particle":"","family":"Moon","given":"K.","non-dropping-particle":"","parse-names":false,"suffix":""},{"dropping-particle":"","family":"Nikitin","given":"V.","non-dropping-particle":"","parse-names":false,"suffix":""},{"dropping-particle":"","family":"Ong","given":"A.","non-dropping-particle":"","parse-names":false,"suffix":""},{"dropping-particle":"","family":"Tang","given":"X.","non-dropping-particle":"","parse-names":false,"suffix":""},{"dropping-particle":"","family":"Watts","given":"S.","non-dropping-particle":"","parse-names":false,"suffix":""},{"dropping-particle":"","family":"Kawakami","given":"R.","non-dropping-particle":"","parse-names":false,"suffix":""},{"dropping-particle":"","family":"Krounbi","given":"M.","non-dropping-particle":"","parse-names":false,"suffix":""},{"dropping-particle":"","family":"Wolf","given":"S. A.","non-dropping-particle":"","parse-names":false,"suffix":""},{"dropping-particle":"","family":"Poon","given":"S. J.","non-dropping-particle":"","parse-names":false,"suffix":""},{"dropping-particle":"","family":"Lu","given":"J. W.","non-dropping-particle":"","parse-names":false,"suffix":""},{"dropping-particle":"","family":"Ghosh","given":"A. W.","non-dropping-particle":"","parse-names":false,"suffix":""},{"dropping-particle":"","family":"Stan","given":"M.","non-dropping-particle":"","parse-names":false,"suffix":""},{"dropping-particle":"","family":"Butler","given":"W.","non-dropping-particle":"","parse-names":false,"suffix":""},{"dropping-particle":"","family":"Mewes","given":"Tim","non-dropping-particle":"","parse-names":false,"suffix":""},{"dropping-particle":"","family":"Gupta","given":"S.","non-dropping-particle":"","parse-names":false,"suffix":""},{"dropping-particle":"","family":"Mewes","given":"C. K.A.","non-dropping-particle":"","parse-names":false,"suffix":""},{"dropping-particle":"","family":"Visscher","given":"P. B.","non-dropping-particle":"","parse-names":false,"suffix":""},{"dropping-particle":"","family":"Lukaszew","given":"R. A.","non-dropping-particle":"","parse-names":false,"suffix":""}],"container-title":"IEEE Transactions on Magnetics","id":"ITEM-2","issue":"11","issued":{"date-parts":[["2012"]]},"page":"3025-3030","title":"Progress and prospects of spin transfer torque random access memory","type":"article-journal","volume":"48"},"uris":["http://www.mendeley.com/documents/?uuid=661eecab-b90b-4c5f-96f5-d27f4689d8c3"]},{"id":"ITEM-3","itemData":{"DOI":"https://doi.org/10.1109/TCSII.2020.3040425","author":[{"dropping-particle":"","family":"Na","given":"Taehui","non-dropping-particle":"","parse-names":false,"suffix":""},{"dropping-particle":"","family":"Kang","given":"Seung H","non-dropping-particle":"","parse-names":false,"suffix":""},{"dropping-particle":"","family":"Jung","given":"Seong-Ook","non-dropping-particle":"","parse-names":false,"suffix":""}],"container-title":"IEEE TRANSACTIONS ON CIRCUITS AND SYSTEMS—II: EXPRESS BRIEFS","id":"ITEM-3","issue":"1","issued":{"date-parts":[["2021"]]},"page":"12-18","title":"STT-MRAM Sensing : A Review","type":"article-journal","volume":"68"},"uris":["http://www.mendeley.com/documents/?uuid=6fb53e81-444d-4aed-bdd1-59889749e664"]},{"id":"ITEM-4","itemData":{"DOI":"10.1109/IRPS46558.2021.9405127","ISBN":"9781728168937","ISSN":"15417026","abstract":"Spin-orbit-torque magnetic random-access memory (SOT-MRAM) equipped with sub-I-V switching voltage [1, 2] is considered to be one of the promising candidates for next-generation low-power, high speed and non-volatile embedded cache memory applications. To fulfill these performance requirements, however, there are many technical bottlenecks to be conquered, such as SOT efficiency and scalability. This paper presents the recent progress on SOT-MRAM exploration of CMOS compatible high spin-Hall conductivity materials and structures.","author":[{"dropping-particle":"","family":"Lin","given":"Shy Jay","non-dropping-particle":"","parse-names":false,"suffix":""},{"dropping-particle":"","family":"Huang","given":"Yen Lin","non-dropping-particle":"","parse-names":false,"suffix":""},{"dropping-particle":"","family":"Song","given":"Ming Yaun","non-dropping-particle":"","parse-names":false,"suffix":""},{"dropping-particle":"","family":"Lee","given":"Chien Ming","non-dropping-particle":"","parse-names":false,"suffix":""},{"dropping-particle":"","family":"Xue","given":"Fen","non-dropping-particle":"","parse-names":false,"suffix":""},{"dropping-particle":"","family":"Chen","given":"Guan Long","non-dropping-particle":"","parse-names":false,"suffix":""},{"dropping-particle":"","family":"Yang","given":"Shan Yi","non-dropping-particle":"","parse-names":false,"suffix":""},{"dropping-particle":"","family":"Chang","given":"Yao Jen","non-dropping-particle":"","parse-names":false,"suffix":""},{"dropping-particle":"","family":"Wang","given":"I. Jung","non-dropping-particle":"","parse-names":false,"suffix":""},{"dropping-particle":"","family":"Hsin","given":"Yu Chen","non-dropping-particle":"","parse-names":false,"suffix":""},{"dropping-particle":"","family":"Su","given":"Yi Hui","non-dropping-particle":"","parse-names":false,"suffix":""},{"dropping-particle":"","family":"Wei","given":"Jeng Hua","non-dropping-particle":"","parse-names":false,"suffix":""},{"dropping-particle":"","family":"Pai","given":"Chi Feng","non-dropping-particle":"","parse-names":false,"suffix":""},{"dropping-particle":"","family":"Wang","given":"Shan X.","non-dropping-particle":"","parse-names":false,"suffix":""},{"dropping-particle":"","family":"Diaz","given":"Carlos H.","non-dropping-particle":"","parse-names":false,"suffix":""}],"container-title":"IEEE International Reliability Physics Symposium Proceedings","id":"ITEM-4","issued":{"date-parts":[["2021"]]},"page":"12-14","title":"Challenges toward Low-Power SOT-MRAM","type":"article-journal","volume":"March 2021"},"uris":["http://www.mendeley.com/documents/?uuid=562cf413-8762-4543-b0e5-c370613c6f65"]}],"mendeley":{"formattedCitation":"[60–63]","plainTextFormattedCitation":"[60–63]","previouslyFormattedCitation":"[59–62]"},"properties":{"noteIndex":0},"schema":"https://github.com/citation-style-language/schema/raw/master/csl-citation.json"}</w:instrText>
      </w:r>
      <w:r w:rsidR="003B6225">
        <w:rPr>
          <w:rFonts w:ascii="Times New Roman" w:hAnsi="Times New Roman" w:cs="Times New Roman"/>
          <w:sz w:val="24"/>
          <w:szCs w:val="24"/>
          <w:lang w:val="en-SG" w:eastAsia="zh-CN"/>
        </w:rPr>
        <w:fldChar w:fldCharType="separate"/>
      </w:r>
      <w:r w:rsidR="00A87D73" w:rsidRPr="00A87D73">
        <w:rPr>
          <w:rFonts w:ascii="Times New Roman" w:hAnsi="Times New Roman" w:cs="Times New Roman"/>
          <w:noProof/>
          <w:sz w:val="24"/>
          <w:szCs w:val="24"/>
          <w:lang w:val="en-SG" w:eastAsia="zh-CN"/>
        </w:rPr>
        <w:t>[60–63]</w:t>
      </w:r>
      <w:r w:rsidR="003B6225">
        <w:rPr>
          <w:rFonts w:ascii="Times New Roman" w:hAnsi="Times New Roman" w:cs="Times New Roman"/>
          <w:sz w:val="24"/>
          <w:szCs w:val="24"/>
          <w:lang w:val="en-SG" w:eastAsia="zh-CN"/>
        </w:rPr>
        <w:fldChar w:fldCharType="end"/>
      </w:r>
      <w:r w:rsidR="000E07E4">
        <w:rPr>
          <w:rFonts w:ascii="Times New Roman" w:hAnsi="Times New Roman" w:cs="Times New Roman"/>
          <w:sz w:val="24"/>
          <w:szCs w:val="24"/>
          <w:lang w:val="en-SG" w:eastAsia="zh-CN"/>
        </w:rPr>
        <w:t>.</w:t>
      </w:r>
      <w:r w:rsidR="00B372CC">
        <w:rPr>
          <w:rFonts w:ascii="Times New Roman" w:hAnsi="Times New Roman" w:cs="Times New Roman"/>
          <w:sz w:val="24"/>
          <w:szCs w:val="24"/>
          <w:lang w:val="en-SG" w:eastAsia="zh-CN"/>
        </w:rPr>
        <w:t xml:space="preserve"> </w:t>
      </w:r>
      <w:r w:rsidR="00D77995">
        <w:rPr>
          <w:rFonts w:ascii="Times New Roman" w:hAnsi="Times New Roman" w:cs="Times New Roman"/>
          <w:sz w:val="24"/>
          <w:szCs w:val="24"/>
          <w:lang w:val="en-SG" w:eastAsia="zh-CN"/>
        </w:rPr>
        <w:t>Of these technologies</w:t>
      </w:r>
      <w:r w:rsidR="001D75AF">
        <w:rPr>
          <w:rFonts w:ascii="Times New Roman" w:hAnsi="Times New Roman" w:cs="Times New Roman"/>
          <w:sz w:val="24"/>
          <w:szCs w:val="24"/>
          <w:lang w:val="en-SG" w:eastAsia="zh-CN"/>
        </w:rPr>
        <w:t xml:space="preserve">, spintronic devices have become </w:t>
      </w:r>
      <w:r w:rsidR="00D77995">
        <w:rPr>
          <w:rFonts w:ascii="Times New Roman" w:hAnsi="Times New Roman" w:cs="Times New Roman"/>
          <w:sz w:val="24"/>
          <w:szCs w:val="24"/>
          <w:lang w:val="en-SG" w:eastAsia="zh-CN"/>
        </w:rPr>
        <w:t xml:space="preserve">one of </w:t>
      </w:r>
      <w:r w:rsidR="001D75AF">
        <w:rPr>
          <w:rFonts w:ascii="Times New Roman" w:hAnsi="Times New Roman" w:cs="Times New Roman"/>
          <w:sz w:val="24"/>
          <w:szCs w:val="24"/>
          <w:lang w:val="en-SG" w:eastAsia="zh-CN"/>
        </w:rPr>
        <w:t xml:space="preserve">the most </w:t>
      </w:r>
      <w:r w:rsidR="00940E97">
        <w:rPr>
          <w:rFonts w:ascii="Times New Roman" w:hAnsi="Times New Roman" w:cs="Times New Roman"/>
          <w:sz w:val="24"/>
          <w:szCs w:val="24"/>
          <w:lang w:val="en-SG" w:eastAsia="zh-CN"/>
        </w:rPr>
        <w:t>encouraging</w:t>
      </w:r>
      <w:r w:rsidR="001D75AF">
        <w:rPr>
          <w:rFonts w:ascii="Times New Roman" w:hAnsi="Times New Roman" w:cs="Times New Roman"/>
          <w:sz w:val="24"/>
          <w:szCs w:val="24"/>
          <w:lang w:val="en-SG" w:eastAsia="zh-CN"/>
        </w:rPr>
        <w:t xml:space="preserve"> </w:t>
      </w:r>
      <w:r w:rsidR="00D77995">
        <w:rPr>
          <w:rFonts w:ascii="Times New Roman" w:hAnsi="Times New Roman" w:cs="Times New Roman"/>
          <w:sz w:val="24"/>
          <w:szCs w:val="24"/>
          <w:lang w:val="en-SG" w:eastAsia="zh-CN"/>
        </w:rPr>
        <w:t xml:space="preserve">candidates </w:t>
      </w:r>
      <w:r w:rsidR="001D75AF">
        <w:rPr>
          <w:rFonts w:ascii="Times New Roman" w:hAnsi="Times New Roman" w:cs="Times New Roman"/>
          <w:sz w:val="24"/>
          <w:szCs w:val="24"/>
          <w:lang w:val="en-SG" w:eastAsia="zh-CN"/>
        </w:rPr>
        <w:t xml:space="preserve">for </w:t>
      </w:r>
      <w:r w:rsidR="008A24B2">
        <w:rPr>
          <w:rFonts w:ascii="Times New Roman" w:hAnsi="Times New Roman" w:cs="Times New Roman"/>
          <w:sz w:val="24"/>
          <w:szCs w:val="24"/>
          <w:lang w:val="en-SG" w:eastAsia="zh-CN"/>
        </w:rPr>
        <w:t>neuromorphic computing</w:t>
      </w:r>
      <w:r w:rsidR="00973090">
        <w:rPr>
          <w:rFonts w:ascii="Times New Roman" w:hAnsi="Times New Roman" w:cs="Times New Roman"/>
          <w:sz w:val="24"/>
          <w:szCs w:val="24"/>
          <w:lang w:val="en-SG" w:eastAsia="zh-CN"/>
        </w:rPr>
        <w:t xml:space="preserve">. </w:t>
      </w:r>
      <w:r w:rsidR="002430DF">
        <w:rPr>
          <w:rFonts w:ascii="Times New Roman" w:hAnsi="Times New Roman" w:cs="Times New Roman"/>
          <w:sz w:val="24"/>
          <w:szCs w:val="24"/>
          <w:lang w:val="en-SG" w:eastAsia="zh-CN"/>
        </w:rPr>
        <w:t>MTJ-based s</w:t>
      </w:r>
      <w:r w:rsidR="00973090">
        <w:rPr>
          <w:rFonts w:ascii="Times New Roman" w:hAnsi="Times New Roman" w:cs="Times New Roman"/>
          <w:sz w:val="24"/>
          <w:szCs w:val="24"/>
          <w:lang w:val="en-SG" w:eastAsia="zh-CN"/>
        </w:rPr>
        <w:t xml:space="preserve">pintronic devices </w:t>
      </w:r>
      <w:r w:rsidR="002430DF">
        <w:rPr>
          <w:rFonts w:ascii="Times New Roman" w:hAnsi="Times New Roman" w:cs="Times New Roman"/>
          <w:sz w:val="24"/>
          <w:szCs w:val="24"/>
          <w:lang w:val="en-SG" w:eastAsia="zh-CN"/>
        </w:rPr>
        <w:t xml:space="preserve">can be </w:t>
      </w:r>
      <w:r w:rsidR="00715AC9">
        <w:rPr>
          <w:rFonts w:ascii="Times New Roman" w:hAnsi="Times New Roman" w:cs="Times New Roman"/>
          <w:sz w:val="24"/>
          <w:szCs w:val="24"/>
          <w:lang w:val="en-SG" w:eastAsia="zh-CN"/>
        </w:rPr>
        <w:t>design</w:t>
      </w:r>
      <w:r w:rsidR="002430DF">
        <w:rPr>
          <w:rFonts w:ascii="Times New Roman" w:hAnsi="Times New Roman" w:cs="Times New Roman"/>
          <w:sz w:val="24"/>
          <w:szCs w:val="24"/>
          <w:lang w:val="en-SG" w:eastAsia="zh-CN"/>
        </w:rPr>
        <w:t>ed to function as either neurons</w:t>
      </w:r>
      <w:r w:rsidR="000E07E4">
        <w:rPr>
          <w:rFonts w:ascii="Times New Roman" w:hAnsi="Times New Roman" w:cs="Times New Roman"/>
          <w:sz w:val="24"/>
          <w:szCs w:val="24"/>
          <w:lang w:val="en-SG" w:eastAsia="zh-CN"/>
        </w:rPr>
        <w:t xml:space="preserve"> </w:t>
      </w:r>
      <w:r w:rsidR="00FC77E5">
        <w:rPr>
          <w:rFonts w:ascii="Times New Roman" w:hAnsi="Times New Roman" w:cs="Times New Roman"/>
          <w:sz w:val="24"/>
          <w:szCs w:val="24"/>
          <w:lang w:val="en-SG" w:eastAsia="zh-CN"/>
        </w:rPr>
        <w:fldChar w:fldCharType="begin" w:fldLock="1"/>
      </w:r>
      <w:r w:rsidR="00A87D73">
        <w:rPr>
          <w:rFonts w:ascii="Times New Roman" w:hAnsi="Times New Roman" w:cs="Times New Roman"/>
          <w:sz w:val="24"/>
          <w:szCs w:val="24"/>
          <w:lang w:val="en-SG" w:eastAsia="zh-CN"/>
        </w:rPr>
        <w:instrText>ADDIN CSL_CITATION {"citationItems":[{"id":"ITEM-1","itemData":{"DOI":"10.1063/1.4838096","ISSN":"00218979","abstract":"Recent years have witnessed growing interest in the field of brain-inspired computing based on neural-network architectures. In order to translate the related algorithmic models into powerful, yet energy-efficient cognitive-computing hardware, computing-devices beyond CMOS may need to be explored. The suitability of such devices to this field of computing would strongly depend upon how closely their physical characteristics match with the essential computing primitives employed in such models. In this work, we discuss the rationale of applying emerging spin-torque devices for bio-inspired computing. Recent spin-torque experiments have shown the path to low-current, low-voltage, and high-speed magnetization switching in nano-scale magnetic devices. Such magneto-metallic, current-mode spin-torque switches can mimic the analog summing and \"thresholding\" operation of an artificial neuron with high energy-efficiency. Comparison with CMOS-based analog circuit-model of a neuron shows that \"spin-neurons\" (spin based circuit model of neurons) can achieve more than two orders of magnitude lower energy and beyond three orders of magnitude reduction in energy-delay product. The application of spin-neurons can therefore be an attractive option for neuromorphic computers of future. © 2013 AIP Publishing LLC.","author":[{"dropping-particle":"","family":"Sharad","given":"Mrigank","non-dropping-particle":"","parse-names":false,"suffix":""},{"dropping-particle":"","family":"Fan","given":"Deliang","non-dropping-particle":"","parse-names":false,"suffix":""},{"dropping-particle":"","family":"Roy","given":"Kaushik","non-dropping-particle":"","parse-names":false,"suffix":""}],"container-title":"Journal of Applied Physics","id":"ITEM-1","issue":"23","issued":{"date-parts":[["2013"]]},"title":"Spin-neurons: A possible path to energy-efficient neuromorphic computers","type":"article-journal","volume":"114"},"uris":["http://www.mendeley.com/documents/?uuid=ad149644-09ec-4000-af5f-f8fafd21db0e"]},{"id":"ITEM-2","itemData":{"DOI":"10.1063/1.4917011","ISSN":"0003-6951","abstract":"A device based on current-induced spin-orbit torque (SOT) that functions as an electronic neuron is proposed in this work. The SOT device implements an artificial neuron's thresholding (transfer) function. In the first step of a two-step switching scheme, a charge current places the magnetization of a nano-magnet along the hard-axis i.e. an unstable point for the magnet. In the second step, the SOT device (neuron) receives a current (from the synapses) which moves the magnetization from the unstable point to one of the two stable states. The polarity of the synaptic current encodes the excitatory and inhibitory nature of the neuron input, and determines the final orientation of the magnetization. A resistive crossbar array, functioning as synapses, generates a bipolar current that is a weighted sum of the inputs. The simulation of a two layer feed-forward Artificial Neural Network (ANN) based on the SOT electronic neuron shows that it consumes ~3X lower power than a 45nm digital CMOS implementation, while reaching ~80% accuracy in the classification of one hundred images of handwritten digits from the MNIST dataset.","author":[{"dropping-particle":"","family":"Sengupta","given":"Abhronil","non-dropping-particle":"","parse-names":false,"suffix":""},{"dropping-particle":"","family":"Choday","given":"Sri Harsha","non-dropping-particle":"","parse-names":false,"suffix":""},{"dropping-particle":"","family":"Kim","given":"Yusung","non-dropping-particle":"","parse-names":false,"suffix":""},{"dropping-particle":"","family":"Roy","given":"Kaushik","non-dropping-particle":"","parse-names":false,"suffix":""}],"container-title":"Applied Physics Letters","id":"ITEM-2","issue":"14","issued":{"date-parts":[["2015"]]},"page":"143701","title":"Spin orbit torque based electronic neuron","type":"article-journal","volume":"106"},"uris":["http://www.mendeley.com/documents/?uuid=00a46150-a6e6-43f2-a5b4-84a8b78a06eb"]},{"id":"ITEM-3","itemData":{"DOI":"10.1038/srep30039","ISSN":"20452322","PMID":"27443913","abstract":"Brain-inspired computing architectures attempt to mimic the computations performed in the neurons and the synapses in the human brain in order to achieve its efficiency in learning and cognitive tasks. In this work, we demonstrate the mapping of the probabilistic spiking nature of pyramidal neurons in the cortex to the stochastic switching behavior of a Magnetic Tunnel Junction in presence of thermal noise. We present results to illustrate the efficiency of neuromorphic systems based on such probabilistic neurons for pattern recognition tasks in presence of lateral inhibition and homeostasis. Such stochastic MTJ neurons can also potentially provide a direct mapping to the probabilistic computing elements in Belief Networks for performing regenerative tasks.","author":[{"dropping-particle":"","family":"Sengupta","given":"Abhronil","non-dropping-particle":"","parse-names":false,"suffix":""},{"dropping-particle":"","family":"Panda","given":"Priyadarshini","non-dropping-particle":"","parse-names":false,"suffix":""},{"dropping-particle":"","family":"Wijesinghe","given":"Parami","non-dropping-particle":"","parse-names":false,"suffix":""},{"dropping-particle":"","family":"Kim","given":"Yusung","non-dropping-particle":"","parse-names":false,"suffix":""},{"dropping-particle":"","family":"Roy","given":"Kaushik","non-dropping-particle":"","parse-names":false,"suffix":""}],"container-title":"Scientific Reports","id":"ITEM-3","issue":"February","issued":{"date-parts":[["2016"]]},"page":"1-9","publisher":"Nature Publishing Group","title":"Magnetic tunnel junction mimics stochastic cortical spiking neurons","type":"article-journal","volume":"6"},"uris":["http://www.mendeley.com/documents/?uuid=ec109064-41fb-412e-9a61-5a68de0e19a1"]},{"id":"ITEM-4","itemData":{"DOI":"10.1109/TED.2016.2523423","ISSN":"15579646","abstract":"In this paper, we propose an efficient methodology for detecting magnetic field and thereby magnetic patterns using an injection-locked spin-torque nano-oscillator (STNO) array. We demonstrate the methodology with the implementation of a physical STNO model based on the Landau-Lifshitz-Gilbert-Slonczewski equation, which is benchmarked with experimental data. Based on our simulations, we provide an analysis of how the STNO, as a field-controlled oscillator, together with injection locking, can be used to sense magnetic fields and thereby magnetic patterns. The output can be sensed using simple CMOS peripheral circuitry.","author":[{"dropping-particle":"","family":"Yogendra","given":"Karthik","non-dropping-particle":"","parse-names":false,"suffix":""},{"dropping-particle":"","family":"Fan","given":"Deliang","non-dropping-particle":"","parse-names":false,"suffix":""},{"dropping-particle":"","family":"Jung","given":"Byunghoo","non-dropping-particle":"","parse-names":false,"suffix":""},{"dropping-particle":"","family":"Roy","given":"Kaushik","non-dropping-particle":"","parse-names":false,"suffix":""}],"container-title":"IEEE Transactions on Electron Devices","id":"ITEM-4","issue":"4","issued":{"date-parts":[["2016"]]},"page":"1674-1680","publisher":"IEEE","title":"Magnetic Pattern Recognition Using Injection-Locked Spin-Torque Nano-Oscillators","type":"article-journal","volume":"63"},"uris":["http://www.mendeley.com/documents/?uuid=3e1b4862-f493-44ce-b719-21c81d6874fa"]},{"id":"ITEM-5","itemData":{"DOI":"10.1038/nphys3927","ISSN":"17452481","abstract":"The spin Hall effect in a non-magnetic metal with spin-orbit coupling injects transverse spin currents into adjacent magnetic layers, where the resulting spin transfer torque can drive spin wave auto-oscillations. Such spin Hall nano-oscillators (SHNOs) hold great promise as extremely compact and broadband microwave signal generators and magnonic spin wave injectors. Here we show that SHNOs can also be mutually synchronized with unprecedented efficiency. We demonstrate mutual synchronization of up to nine individual SHNOs, each separated by 300 nm. Through further tailoring of the connection regions we can extend the synchronization range to 4 μm. The mutual synchronization is observed electrically as an increase in the power and coherence of the microwave signal, and confirmed optically using micro-Brillouin light scattering microscopy as two spin wave regions sharing the same spectral content, in agreement with our micromagnetic simulations.","author":[{"dropping-particle":"","family":"Awad","given":"A. A.","non-dropping-particle":"","parse-names":false,"suffix":""},{"dropping-particle":"","family":"Dürrenfeld","given":"P.","non-dropping-particle":"","parse-names":false,"suffix":""},{"dropping-particle":"","family":"Houshang","given":"A.","non-dropping-particle":"","parse-names":false,"suffix":""},{"dropping-particle":"","family":"Dvornik","given":"M.","non-dropping-particle":"","parse-names":false,"suffix":""},{"dropping-particle":"","family":"Iacocca","given":"E.","non-dropping-particle":"","parse-names":false,"suffix":""},{"dropping-particle":"","family":"Dumas","given":"R. K.","non-dropping-particle":"","parse-names":false,"suffix":""},{"dropping-particle":"","family":"Åkerman","given":"J.","non-dropping-particle":"","parse-names":false,"suffix":""}],"container-title":"Nature Physics","id":"ITEM-5","issue":"3","issued":{"date-parts":[["2017"]]},"page":"292-299","title":"Long-range mutual synchronization of spin Hall nano-oscillators","type":"article-journal","volume":"13"},"uris":["http://www.mendeley.com/documents/?uuid=dc6fb17d-c6cf-439d-bbdb-0112a79bba43"]},{"id":"ITEM-6","itemData":{"DOI":"10.1109/LED.2017.2768321","ISSN":"07413106","abstract":"Magnetic tunnel junctions (MTJs) utilizing unstable magnets with low barriers have been shown to be well-suited for the implementation of random number generators (RNGs). It has recently been shown that completely new applications involving optimization, inference, and invertible Boolean logic would be enabled if many RNGs can be interconnected to form large scale correlated networks. However, this requires a new device, namely, a three-terminal tunable RNG or a p-bit, whose input terminal can be used to pin its output to 0 or 1. In this letter, we show that a voltage driven p-bit can be implemented simply by incorporating existing RNGs into a transistor circuit using experimentally demonstrated 2-terminal MTJs, without requiring a new device. Using established SPICE models, we show that this proposed p-bit can be interconnected to build correlated p-circuits to implement useful functionalities including a representative example of an invertible AND gate that 'factors' the output of an AND gate into consistent input combinations.","author":[{"dropping-particle":"","family":"Camsari","given":"Kerem Yunus","non-dropping-particle":"","parse-names":false,"suffix":""},{"dropping-particle":"","family":"Salahuddin","given":"Sayeef","non-dropping-particle":"","parse-names":false,"suffix":""},{"dropping-particle":"","family":"Datta","given":"Supriyo","non-dropping-particle":"","parse-names":false,"suffix":""}],"container-title":"IEEE Electron Device Letters","id":"ITEM-6","issue":"12","issued":{"date-parts":[["2017"]]},"page":"1767-1770","title":"Implementing p-bits with Embedded MTJ","type":"article-journal","volume":"38"},"uris":["http://www.mendeley.com/documents/?uuid=ee506cf3-7abb-4eec-96c6-7c84480c1735"]},{"id":"ITEM-7","itemData":{"DOI":"10.1038/nature23011","ISSN":"14764687","PMID":"28748930","abstract":"Neurons in the brain behave as nonlinear oscillators, which develop rhythmic activity and interact to process information. Taking inspiration from this behaviour to realize high-density, low-power neuromorphic computing will require very large numbers of nanoscale nonlinear oscillators. A simple estimation indicates that to fit 108 oscillators organized in a two-dimensional array inside a chip the size of a thumb, the lateral dimension of each oscillator must be smaller than one micrometre. However, nanoscale devices tend to be noisy and to lack the stability that is required to process data in a reliable way. For this reason, despite multiple theoretical proposals and several candidates, including memristive and superconducting oscillators, a proof of concept of neuromorphic computing using nanoscale oscillators has yet to be demonstrated. Here we show experimentally that a nanoscale spintronic oscillator (a magnetic tunnel junction) can be used to achieve spoken-digit recognition with an accuracy similar to that of state-of-the-art neural networks. We also determine the regime of magnetization dynamics that leads to the greatest performance. These results, combined with the ability of the spintronic oscillators to interact with each other, and their long lifetime and low energy consumption, open up a path to fast, parallel, on-chip computation based on networks of oscillators.","author":[{"dropping-particle":"","family":"Torrejon","given":"Jacob","non-dropping-particle":"","parse-names":false,"suffix":""},{"dropping-particle":"","family":"Riou","given":"Mathieu","non-dropping-particle":"","parse-names":false,"suffix":""},{"dropping-particle":"","family":"Araujo","given":"Flavio Abreu","non-dropping-particle":"","parse-names":false,"suffix":""},{"dropping-particle":"","family":"Tsunegi","given":"Sumito","non-dropping-particle":"","parse-names":false,"suffix":""},{"dropping-particle":"","family":"Khalsa","given":"Guru","non-dropping-particle":"","parse-names":false,"suffix":""},{"dropping-particle":"","family":"Querlioz","given":"Damien","non-dropping-particle":"","parse-names":false,"suffix":""},{"dropping-particle":"","family":"Bortolotti","given":"Paolo","non-dropping-particle":"","parse-names":false,"suffix":""},{"dropping-particle":"","family":"Cros","given":"Vincent","non-dropping-particle":"","parse-names":false,"suffix":""},{"dropping-particle":"","family":"Yakushiji","given":"Kay","non-dropping-particle":"","parse-names":false,"suffix":""},{"dropping-particle":"","family":"Fukushima","given":"Akio","non-dropping-particle":"","parse-names":false,"suffix":""},{"dropping-particle":"","family":"Kubota","given":"Hitoshi","non-dropping-particle":"","parse-names":false,"suffix":""},{"dropping-particle":"","family":"Yuasa","given":"Shinji","non-dropping-particle":"","parse-names":false,"suffix":""},{"dropping-particle":"","family":"Stiles","given":"Mark D.","non-dropping-particle":"","parse-names":false,"suffix":""},{"dropping-particle":"","family":"Grollier","given":"Julie","non-dropping-particle":"","parse-names":false,"suffix":""}],"container-title":"Nature","id":"ITEM-7","issue":"7664","issued":{"date-parts":[["2017"]]},"page":"428-431","publisher":"Nature Publishing Group","title":"Neuromorphic computing with nanoscale spintronic oscillators","type":"article-journal","volume":"547"},"uris":["http://www.mendeley.com/documents/?uuid=ccd556ab-c32b-4809-9e43-7a71bf5df94a"]},{"id":"ITEM-8","itemData":{"DOI":"10.1002/adma.201900636","ISSN":"15214095","PMID":"30989740","abstract":"Efficient information processing in the human brain is achieved by dynamics of neurons and synapses, motivating effective implementation of artificial spiking neural networks. Here, the dynamics of spin–orbit torque switching in antiferromagnet/ferromagnet heterostructures is studied to show the capability of the material system to form artificial neurons and synapses for asynchronous spiking neural networks. The magnetization switching, driven by a single current pulse or trains of pulses, is examined as a function of the pulse width (1 s to 1 ns), amplitude, number, and pulse-to-pulse interval. Based on this dynamics and the unique ability of the system to exhibit binary or analog behavior depending on the device size, key functionalities of a synapse (spike-timing-dependent plasticity) and a neuron (leaky integrate-and-fire) are reproduced in the same material and on the basis of the same working principle. These results open a way toward spintronics-based neuromorphic hardware that executes cognitive tasks with the efficiency of the human brain.","author":[{"dropping-particle":"","family":"Kurenkov","given":"Aleksandr","non-dropping-particle":"","parse-names":false,"suffix":""},{"dropping-particle":"","family":"DuttaGupta","given":"Samik","non-dropping-particle":"","parse-names":false,"suffix":""},{"dropping-particle":"","family":"Zhang","given":"Chaoliang","non-dropping-particle":"","parse-names":false,"suffix":""},{"dropping-particle":"","family":"Fukami","given":"Shunsuke","non-dropping-particle":"","parse-names":false,"suffix":""},{"dropping-particle":"","family":"Horio","given":"Yoshihiko","non-dropping-particle":"","parse-names":false,"suffix":""},{"dropping-particle":"","family":"Ohno","given":"Hideo","non-dropping-particle":"","parse-names":false,"suffix":""}],"container-title":"Advanced Materials","id":"ITEM-8","issue":"23","issued":{"date-parts":[["2019"]]},"page":"1900636","title":"Artificial Neuron and Synapse Realized in an Antiferromagnet/Ferromagnet Heterostructure Using Dynamics of Spin–Orbit Torque Switching","type":"article-journal","volume":"31"},"uris":["http://www.mendeley.com/documents/?uuid=c8bb5139-845e-4334-9a5e-ec635e8046bd"]},{"id":"ITEM-9","itemData":{"DOI":"10.1109/IEDM.2018.8614616","ISBN":"9781728119878","ISSN":"01631918","abstract":"Neuromorphic computational paradigms that exploit the stochastic switching behavior of devices in the presence of thermal noise is bringing about a wave of change in the way we perceive brain-inspired computing. In this article, we present proposals of spintronics enabled neuromorphic computing systems that perform probabilistic inference and online learning. Such stochastic neuromimetic hardware has the potential of enabling a new generation of state-compressed, low-power computing platforms, which can be significantly more efficient and scalable than their deterministic counterparts.","author":[{"dropping-particle":"","family":"Sengupta","given":"Abhronil","non-dropping-particle":"","parse-names":false,"suffix":""},{"dropping-particle":"","family":"Srinivasan","given":"Gopalakrishnan","non-dropping-particle":"","parse-names":false,"suffix":""},{"dropping-particle":"","family":"Roy","given":"Deboleena","non-dropping-particle":"","parse-names":false,"suffix":""},{"dropping-particle":"","family":"Roy","given":"Kaushik","non-dropping-particle":"","parse-names":false,"suffix":""}],"container-title":"Technical Digest - International Electron Devices Meeting, IEDM","id":"ITEM-9","issued":{"date-parts":[["2019"]]},"page":"15.6.1-15.6.4","publisher":"IEEE","title":"Stochastic Inference and Learning Enabled by Magnetic Tunnel Junctions","type":"article-journal","volume":"2018-Decem"},"uris":["http://www.mendeley.com/documents/?uuid=884d3d79-5985-49e5-bcd7-889793cf145e"]},{"id":"ITEM-10","itemData":{"DOI":"10.3389/fnins.2020.00309","ISSN":"1662453X","abstract":"A perpendicular spin transfer torque (p-STT)-based neuron was developed for a spiking neural network (SNN). It demonstrated the integration behavior of a typical neuron in an SNN; in particular, the integration behavior corresponding to magnetic resistance change gradually increased with the input spike number. This behavior occurred when the spin electron directions between double Co2Fe6B2 free and pinned layers in the p-STT-based neuron were switched from parallel to antiparallel states. In addition, a neuron circuit for integrate-and-fire operation was proposed. Finally, pattern-recognition simulation was performed for a single-layer SNN.","author":[{"dropping-particle":"","family":"Kim","given":"Dong Won","non-dropping-particle":"","parse-names":false,"suffix":""},{"dropping-particle":"","family":"Yi","given":"Woo Seok","non-dropping-particle":"","parse-names":false,"suffix":""},{"dropping-particle":"","family":"Choi","given":"Jin Young","non-dropping-particle":"","parse-names":false,"suffix":""},{"dropping-particle":"","family":"Ashiba","given":"Kei","non-dropping-particle":"","parse-names":false,"suffix":""},{"dropping-particle":"","family":"Baek","given":"Jong Ung","non-dropping-particle":"","parse-names":false,"suffix":""},{"dropping-particle":"","family":"Jun","given":"Han Sol","non-dropping-particle":"","parse-names":false,"suffix":""},{"dropping-particle":"","family":"Kim","given":"Jae Joon","non-dropping-particle":"","parse-names":false,"suffix":""},{"dropping-particle":"","family":"Park","given":"Jea Gun","non-dropping-particle":"","parse-names":false,"suffix":""}],"container-title":"Frontiers in Neuroscience","id":"ITEM-10","issue":"April","issued":{"date-parts":[["2020"]]},"page":"1-9","title":"Double MgO-Based Perpendicular Magnetic Tunnel Junction for Artificial Neuron","type":"article-journal","volume":"14"},"uris":["http://www.mendeley.com/documents/?uuid=6a9b1f9e-b020-49d5-98f2-5c22048c83c0"]},{"id":"ITEM-11","itemData":{"DOI":"10.1103/PhysRevLett.126.117202","ISSN":"10797114","PMID":"33798384","abstract":"We study the timescale of random telegraph noise (RTN) of nanomagnets in stochastic magnetic tunnel junctions (MTJs). From analytical and numerical calculations based on the Landau-Lifshitz-Gilbert and the Fokker-Planck equations, we reveal mechanisms governing the relaxation time of perpendicular easy-axis MTJs (p-MTJs) and in-plane easy-axis MTJs (i-MTJs), showing that i-MTJs can be made to have faster RTN. Superparamagnetic i-MTJs with small in-plane anisotropy and sizable perpendicular effective anisotropy show relaxation times down to 8 ns at negligible bias current, which is more than 5 orders of magnitude shorter than that of typical stochastic p-MTJs and about 100 times faster than the shortest time of i-MTJs reported so far. The findings give a new insight and foundation in developing stochastic MTJs for high-performance probabilistic computers.","author":[{"dropping-particle":"","family":"Hayakawa","given":"K.","non-dropping-particle":"","parse-names":false,"suffix":""},{"dropping-particle":"","family":"Kanai","given":"S.","non-dropping-particle":"","parse-names":false,"suffix":""},{"dropping-particle":"","family":"Funatsu","given":"T.","non-dropping-particle":"","parse-names":false,"suffix":""},{"dropping-particle":"","family":"Igarashi","given":"J.","non-dropping-particle":"","parse-names":false,"suffix":""},{"dropping-particle":"","family":"Jinnai","given":"B.","non-dropping-particle":"","parse-names":false,"suffix":""},{"dropping-particle":"","family":"Borders","given":"W. A.","non-dropping-particle":"","parse-names":false,"suffix":""},{"dropping-particle":"","family":"Ohno","given":"H.","non-dropping-particle":"","parse-names":false,"suffix":""},{"dropping-particle":"","family":"Fukami","given":"S.","non-dropping-particle":"","parse-names":false,"suffix":""}],"container-title":"Physical Review Letters","id":"ITEM-11","issue":"11","issued":{"date-parts":[["2021"]]},"page":"117202","publisher":"American Physical Society","title":"Nanosecond Random Telegraph Noise in In-Plane Magnetic Tunnel Junctions","type":"article-journal","volume":"126"},"uris":["http://www.mendeley.com/documents/?uuid=b25e654c-6820-42d8-b970-9bd13201c46c"]},{"id":"ITEM-12","itemData":{"DOI":"10.1063/5.0065919","ISSN":"00036951","abstract":"We investigate the physical mechanism governing the sigmoid-like time-averaged response of stochastic magnetic tunnel junctions (s-MTJ), which is a promising building block for probabilistic computers. We measure the time-averaged resistance of perpendicular easy-axis s-MTJs with various free-layer thicknesses and diameters as functions of an external magnetic field and current. The time-averaged response shows no significant dependence on the free-layer thickness, whereas significantly varies with the diameter. Based on the Néel-Arrhenius law, we derive an analytical expression of the time-averaged response against both the magnetic field and current and discuss the underlying mechanism accounting for the obtained results. We show that the experimental results are well explained by considering magnetically active and electrically active volumes of the superparamagnetic free layer in s-MTJs. The obtained finding provides an important design guideline of s-MTJs for probabilistic computers.","author":[{"dropping-particle":"","family":"Kobayashi","given":"Keito","non-dropping-particle":"","parse-names":false,"suffix":""},{"dropping-particle":"","family":"Borders","given":"William A.","non-dropping-particle":"","parse-names":false,"suffix":""},{"dropping-particle":"","family":"Kanai","given":"Shun","non-dropping-particle":"","parse-names":false,"suffix":""},{"dropping-particle":"","family":"Hayakawa","given":"Keisuke","non-dropping-particle":"","parse-names":false,"suffix":""},{"dropping-particle":"","family":"Ohno","given":"Hideo","non-dropping-particle":"","parse-names":false,"suffix":""},{"dropping-particle":"","family":"Fukami","given":"Shunsuke","non-dropping-particle":"","parse-names":false,"suffix":""}],"container-title":"Applied Physics Letters","id":"ITEM-12","issue":"13","issued":{"date-parts":[["2021"]]},"page":"132406","publisher":"AIP Publishing LLC","title":"Sigmoidal curves of stochastic magnetic tunnel junctions with perpendicular easy axis","type":"article-journal","volume":"119"},"uris":["http://www.mendeley.com/documents/?uuid=5cfba9f1-035d-4a29-aee2-764ece2ce919"]}],"mendeley":{"formattedCitation":"[64–75]","plainTextFormattedCitation":"[64–75]","previouslyFormattedCitation":"[63–74]"},"properties":{"noteIndex":0},"schema":"https://github.com/citation-style-language/schema/raw/master/csl-citation.json"}</w:instrText>
      </w:r>
      <w:r w:rsidR="00FC77E5">
        <w:rPr>
          <w:rFonts w:ascii="Times New Roman" w:hAnsi="Times New Roman" w:cs="Times New Roman"/>
          <w:sz w:val="24"/>
          <w:szCs w:val="24"/>
          <w:lang w:val="en-SG" w:eastAsia="zh-CN"/>
        </w:rPr>
        <w:fldChar w:fldCharType="separate"/>
      </w:r>
      <w:r w:rsidR="00A87D73" w:rsidRPr="00A87D73">
        <w:rPr>
          <w:rFonts w:ascii="Times New Roman" w:hAnsi="Times New Roman" w:cs="Times New Roman"/>
          <w:noProof/>
          <w:sz w:val="24"/>
          <w:szCs w:val="24"/>
          <w:lang w:val="en-SG" w:eastAsia="zh-CN"/>
        </w:rPr>
        <w:t>[64–75]</w:t>
      </w:r>
      <w:r w:rsidR="00FC77E5">
        <w:rPr>
          <w:rFonts w:ascii="Times New Roman" w:hAnsi="Times New Roman" w:cs="Times New Roman"/>
          <w:sz w:val="24"/>
          <w:szCs w:val="24"/>
          <w:lang w:val="en-SG" w:eastAsia="zh-CN"/>
        </w:rPr>
        <w:fldChar w:fldCharType="end"/>
      </w:r>
      <w:r w:rsidR="000E07E4">
        <w:rPr>
          <w:rFonts w:ascii="Times New Roman" w:hAnsi="Times New Roman" w:cs="Times New Roman"/>
          <w:sz w:val="24"/>
          <w:szCs w:val="24"/>
          <w:lang w:val="en-SG" w:eastAsia="zh-CN"/>
        </w:rPr>
        <w:t>,</w:t>
      </w:r>
      <w:r w:rsidR="002430DF">
        <w:rPr>
          <w:rFonts w:ascii="Times New Roman" w:hAnsi="Times New Roman" w:cs="Times New Roman"/>
          <w:sz w:val="24"/>
          <w:szCs w:val="24"/>
          <w:lang w:val="en-SG" w:eastAsia="zh-CN"/>
        </w:rPr>
        <w:t xml:space="preserve"> or synapses</w:t>
      </w:r>
      <w:r w:rsidR="000E07E4">
        <w:rPr>
          <w:rFonts w:ascii="Times New Roman" w:hAnsi="Times New Roman" w:cs="Times New Roman"/>
          <w:sz w:val="24"/>
          <w:szCs w:val="24"/>
          <w:lang w:val="en-SG" w:eastAsia="zh-CN"/>
        </w:rPr>
        <w:t xml:space="preserve"> </w:t>
      </w:r>
      <w:r w:rsidR="00965811">
        <w:rPr>
          <w:rFonts w:ascii="Times New Roman" w:hAnsi="Times New Roman" w:cs="Times New Roman"/>
          <w:sz w:val="24"/>
          <w:szCs w:val="24"/>
          <w:lang w:val="en-SG" w:eastAsia="zh-CN"/>
        </w:rPr>
        <w:fldChar w:fldCharType="begin" w:fldLock="1"/>
      </w:r>
      <w:r w:rsidR="00A87D73">
        <w:rPr>
          <w:rFonts w:ascii="Times New Roman" w:hAnsi="Times New Roman" w:cs="Times New Roman"/>
          <w:sz w:val="24"/>
          <w:szCs w:val="24"/>
          <w:lang w:val="en-SG" w:eastAsia="zh-CN"/>
        </w:rPr>
        <w:instrText>ADDIN CSL_CITATION {"citationItems":[{"id":"ITEM-1","itemData":{"DOI":"10.1103/PhysRevE.71.061907","ISSN":"15393755","PMID":"16089765","abstract":"The efficacy of a biological synapse is naturally bounded, and at some resolution, and is discrete at the latest level of single vesicles. The finite number of synaptic states dramatically reduce the storage capacity of a network when online learning is considered (i.e., the synapses are immediately modified by each pattern): the trace of old memories decays exponentially with the number of new memories (palimpsest property). Moreover, finding the discrete synaptic strengths which enable the classification of linearly separable patterns is a combinatorially hard problem known to be NP complete. In this paper we show that learning with discrete (binary) synapses is nevertheless possible with high probability if a randomly selected fraction of synapses is modified following each stimulus presentation (slow stochastic learning). As an additional constraint, the synapses are only changed if the output neuron does not give the desired response, as in the case of classical perceptron learning. We prove that for linearly separable classes of patterns the stochastic learning algorithm converges with arbitrary high probability in a finite number of presentations, provided that the number of neurons encoding the patterns is large enough. The stochastic learning algorithm is successfully applied to a standard classification problem of nonlinearly separable patterns by using multiple, stochastically independent output units, with an achieved performance which is comparable to the maximal ones reached for the task. © 2005 The American Physical Society.","author":[{"dropping-particle":"","family":"Senn","given":"Walter","non-dropping-particle":"","parse-names":false,"suffix":""},{"dropping-particle":"","family":"Fusi","given":"Stefano","non-dropping-particle":"","parse-names":false,"suffix":""}],"container-title":"Physical Review E - Statistical, Nonlinear, and Soft Matter Physics","id":"ITEM-1","issue":"6","issued":{"date-parts":[["2005"]]},"page":"1-12","title":"Convergence of stochastic learning in perceptrons with binary synapses","type":"article-journal","volume":"71"},"uris":["http://www.mendeley.com/documents/?uuid=40936f97-95f2-4747-beb2-d5e9a8798619"]},{"id":"ITEM-2","itemData":{"DOI":"10.1109/TNANO.2012.2202125","ISSN":"1536125X","abstract":"We present artificial neural network design using spin devices that achieves ultralow voltage operation, low power consumption, high speed, and high integration density. We employ spin torque switched nanomagnets for modeling neuron and domain-wall magnets for compact, programmable synapses. The spin-based neuron-synapse units operate locally at ultralow supply voltage of 30mV resulting in low computation power. CMOS-based interneuron communication is employed to realize network-level functionality. We corroborate circuit operation with physics-based models developed for the spin devices. Simulation results for character recognition as a benchmark application show 95% lower power consumption as compared to 45-nm CMOS design. © 2012 IEEE.","author":[{"dropping-particle":"","family":"Sharad","given":"Mrigank","non-dropping-particle":"","parse-names":false,"suffix":""},{"dropping-particle":"","family":"Augustine","given":"Charles","non-dropping-particle":"","parse-names":false,"suffix":""},{"dropping-particle":"","family":"Panagopoulos","given":"Georgios","non-dropping-particle":"","parse-names":false,"suffix":""},{"dropping-particle":"","family":"Roy","given":"Kaushik","non-dropping-particle":"","parse-names":false,"suffix":""}],"container-title":"IEEE Transactions on Nanotechnology","id":"ITEM-2","issue":"4","issued":{"date-parts":[["2012"]]},"page":"843-853","publisher":"IEEE","title":"Spin-based neuron model with domain-wall magnets as synapse","type":"article-journal","volume":"11"},"uris":["http://www.mendeley.com/documents/?uuid=b15cf050-b8f9-4b0b-98b9-ba4b5a60c634"]},{"id":"ITEM-3","itemData":{"DOI":"10.3389/fnins.2014.00412","ISSN":"1662453X","abstract":"Memristors have recently emerged as promising circuit elements to mimic the function of biological synapses in neuromorphic computing. The fabrication of reliable nanoscale memristive synapses, that feature continuous conductance changes based on the timing of pre- and postsynaptic spikes, has however turned out to be challenging. In this article, we propose an alternative approach, the compound memristive synapse, that circumvents this problem by the use of memristors with binary memristive states. A compound memristive synapse employs multiple bistable memristors in parallel to jointly form one synapse, thereby providing a spectrum of synaptic efficacies. We investigate the computational implications of synaptic plasticity in the compound synapse by integrating the recently observed phenomenon of stochastic filament formation into an abstract model of stochastic switching. Using this abstract model, we first show how standard pulsing schemes give rise to spike-timing dependent plasticity (STDP) with a stabilizing weight dependence in compound synapses. In a next step, we study unsupervised learning with compound synapses in networks of spiking neurons organized in a winner-take-all architecture. Our theoretical analysis reveals that compound-synapse STDP implements generalized Expectation-Maximization in the spiking network. Specifically, the emergent synapse configuration represents the most salient features of the input distribution in a Mixture-of-Gaussians generative model. Furthermore, the network's spike response to spiking input streams approximates a well-defined Bayesian posterior distribution. We show in computer simulations how such networks learn to represent high-dimensional distributions over images of handwritten digits with high fidelity even in presence of substantial device variations and under severe noise conditions. Therefore, the compound memristive synapse may provide a synaptic design principle for future neuromorphic architectures.","author":[{"dropping-particle":"","family":"Bill","given":"Johannes","non-dropping-particle":"","parse-names":false,"suffix":""},{"dropping-particle":"","family":"Legenstein","given":"Robert","non-dropping-particle":"","parse-names":false,"suffix":""}],"container-title":"Frontiers in Neuroscience","id":"ITEM-3","issued":{"date-parts":[["2014"]]},"page":"1-18","title":"A compound memristive synapse model for statistical learning through STDP in spiking neural networks","type":"article-journal","volume":"8"},"uris":["http://www.mendeley.com/documents/?uuid=1cc0df44-e267-4baa-a4db-80769bd90bdc"]},{"id":"ITEM-4","itemData":{"DOI":"10.1109/TBCAS.2015.2414423","ISSN":"19324545","PMID":"25879967","abstract":"Spin-transfer torque magnetic memory (STT-MRAM) is currently under intense academic and industrial development, since it features non-volatility, high write and read speed and high endurance. In this work, we show that when used in a non-conventional regime, it can additionally act as a stochastic memristive device, appropriate to implement a 'synaptic' function. We introduce basic concepts relating to spin-transfer torque magnetic tunnel junction (STT-MTJ, the STT-MRAM cell) behavior and its possible use to implement learning-capable synapses. Three programming regimes (low, intermediate and high current) are identified and compared. System-level simulations on a task of vehicle counting highlight the potential of the technology for learning systems. Monte Carlo simulations show its robustness to device variations. The simulations also allow comparing system operation when the different programming regimes of STT-MTJs are used. In comparison to the high and low current regimes, the intermediate current regime allows minimization of energy consumption, while retaining a high robustness to device variations. These results open the way for unexplored applications of STT-MTJs in robust, low power, cognitive-type systems.","author":[{"dropping-particle":"","family":"Vincent","given":"Adrien F.","non-dropping-particle":"","parse-names":false,"suffix":""},{"dropping-particle":"","family":"Larroque","given":"Jérôme","non-dropping-particle":"","parse-names":false,"suffix":""},{"dropping-particle":"","family":"Locatelli","given":"Nicolas","non-dropping-particle":"","parse-names":false,"suffix":""},{"dropping-particle":"Ben","family":"Romdhane","given":"Nesrine","non-dropping-particle":"","parse-names":false,"suffix":""},{"dropping-particle":"","family":"Bichler","given":"Olivier","non-dropping-particle":"","parse-names":false,"suffix":""},{"dropping-particle":"","family":"Gamrat","given":"Christian","non-dropping-particle":"","parse-names":false,"suffix":""},{"dropping-particle":"","family":"Zhao","given":"Wei Sheng","non-dropping-particle":"","parse-names":false,"suffix":""},{"dropping-particle":"","family":"Klein","given":"Jacques Olivier","non-dropping-particle":"","parse-names":false,"suffix":""},{"dropping-particle":"","family":"Galdin-Retailleau","given":"Sylvie","non-dropping-particle":"","parse-names":false,"suffix":""},{"dropping-particle":"","family":"Querlioz","given":"Damien","non-dropping-particle":"","parse-names":false,"suffix":""}],"container-title":"IEEE Transactions on Biomedical Circuits and Systems","id":"ITEM-4","issue":"2","issued":{"date-parts":[["2015"]]},"page":"166-174","title":"Spin-transfer torque magnetic memory as a stochastic memristive synapse for neuromorphic systems","type":"article-journal","volume":"9"},"uris":["http://www.mendeley.com/documents/?uuid=1523c327-3d5a-4a30-967c-1d1912b4d4a2"]},{"id":"ITEM-5","itemData":{"DOI":"10.1038/nmat4566","ISSN":"14764660","abstract":"© 2016 Macmillan Publishers Limited. All rights reserved. Spin-orbit torque (SOT)-induced magnetization switching shows promise for realizing ultrafast and reliable spintronics devices. Bipolar switching of the perpendicular magnetization by the SOT is achieved under an in-plane magnetic field collinear with an applied current. Typical structures studied so far comprise a nonmagnet/ferromagnet (NM/FM) bilayer, where the spin Hall effect in the NM is responsible for the switching. Here we show that an antiferromagnet/ferromagnet (AFM/FM) bilayer system also exhibits a SOT large enough to switch the magnetization of the FM. In this material system, thanks to the exchange bias of the AFM, we observe the switching in the absence of an applied field by using an antiferromagnetic PtMn and ferromagnetic Co/Ni multilayer with a perpendicular easy axis. Furthermore, tailoring the stack achieves a memristor-like behaviour where a portion of the reversed magnetization can be controlled in an analogue manner. The AFM/FM system is thus a promising building block for SOT devices as well as providing an attractive pathway towards neuromorphic computing.","author":[{"dropping-particle":"","family":"Fukami","given":"Shunsuke","non-dropping-particle":"","parse-names":false,"suffix":""},{"dropping-particle":"","family":"Zhang","given":"Chaoliang","non-dropping-particle":"","parse-names":false,"suffix":""},{"dropping-particle":"","family":"Duttagupta","given":"Samik","non-dropping-particle":"","parse-names":false,"suffix":""},{"dropping-particle":"","family":"Kurenkov","given":"Aleksandr","non-dropping-particle":"","parse-names":false,"suffix":""},{"dropping-particle":"","family":"Ohno","given":"Hideo","non-dropping-particle":"","parse-names":false,"suffix":""}],"container-title":"Nature Materials","id":"ITEM-5","issued":{"date-parts":[["2016"]]},"page":"535-542","title":"Magnetization switching by spin-orbit torque in an antiferromagnet-ferromagnet bilayer system","type":"article-journal","volume":"15"},"uris":["http://www.mendeley.com/documents/?uuid=caf1ded9-55c4-420d-9c09-095e2fdb2992"]},{"id":"ITEM-6","itemData":{"DOI":"10.1038/srep31510","ISSN":"20452322","abstract":"Memristors are non-volatile nano-resistors which resistance can be tuned by applied currents or voltages and set to a large number of levels. Thanks to these properties, memristors are ideal building blocks for a number of applications such as multilevel non-volatile memories and artificial nano-synapses, which are the focus of this work. A key point towards the development of large scale memristive neuromorphic hardware is to build these neural networks with a memristor technology compatible with the best candidates for the future mainstream non-volatile memories. Here we show the first experimental achievement of a multilevel memristor compatible with spin-torque magnetic random access memories. The resistive switching in our spin-torque memristor is linked to the displacement of a magnetic domain wall by spin-torques in a perpendicularly magnetized magnetic tunnel junction. We demonstrate that our magnetic synapse has a large number of intermediate resistance states, sufficient for neural computation. Moreover, we show that engineering the device geometry allows leveraging the most efficient spin torque to displace the magnetic domain wall at low current densities and thus to minimize the energy cost of our memristor. Our results pave the way for spin-torque based analog magnetic neural computation.","author":[{"dropping-particle":"","family":"Lequeux","given":"Steven","non-dropping-particle":"","parse-names":false,"suffix":""},{"dropping-particle":"","family":"Sampaio","given":"Joao","non-dropping-particle":"","parse-names":false,"suffix":""},{"dropping-particle":"","family":"Cros","given":"Vincent","non-dropping-particle":"","parse-names":false,"suffix":""},{"dropping-particle":"","family":"Yakushiji","given":"Kay","non-dropping-particle":"","parse-names":false,"suffix":""},{"dropping-particle":"","family":"Fukushima","given":"Akio","non-dropping-particle":"","parse-names":false,"suffix":""},{"dropping-particle":"","family":"Matsumoto","given":"Rie","non-dropping-particle":"","parse-names":false,"suffix":""},{"dropping-particle":"","family":"Kubota","given":"Hitoshi","non-dropping-particle":"","parse-names":false,"suffix":""},{"dropping-particle":"","family":"Yuasa","given":"Shinji","non-dropping-particle":"","parse-names":false,"suffix":""},{"dropping-particle":"","family":"Grollier","given":"Julie","non-dropping-particle":"","parse-names":false,"suffix":""}],"container-title":"Scientific Reports","id":"ITEM-6","issue":"August","issued":{"date-parts":[["2016"]]},"page":"1-7","publisher":"Nature Publishing Group","title":"A magnetic synapse: Multilevel spin-torque memristor with perpendicular anisotropy","type":"article-journal","volume":"6"},"uris":["http://www.mendeley.com/documents/?uuid=95e6cbaa-654c-4448-808a-0592bd546c7d"]},{"id":"ITEM-7","itemData":{"DOI":"10.1109/TBCAS.2016.2533798","ISSN":"19324545","PMID":"27214913","abstract":"Artificial synaptic devices implemented by emerging post-CMOS non-volatile memory technologies such as Resistive RAM (RRAM) have made great progress recently. However, it is still a big challenge to fabricate stable and controllable multilevel RRAM. Benefitting from the control of electron spin instead of electron charge, spintronic devices, e.g., magnetic tunnel junction (MTJ) as a binary device, have been explored for neuromorphic computing with low power dissipation. In this paper, a compound spintronic device consisting of multiple vertically stacked MTJs is proposed to jointly behave as a synaptic device, termed as compound spintronic synapse (CSS). Based on our theoretical and experimental work, it has been demonstrated that the proposed compound spintronic device can achieve designable and stable multiple resistance states by interfacial and materials engineering of its components. Additionally, a compound spintronic neuron (CSN) circuit based on the proposed compound spintronic device is presented, enabling a multi-step transfer function. Then, an All Spin Artificial Neural Network (ASANN) is constructed with the CSS and CSN circuit. By conducting system-level simulations on the MNIST database for handwritten digital recognition, the performance of such ASANN has been investigated. Moreover, the impact of the resolution of both the CSS and CSN and device variation on the system performance are discussed in this work.","author":[{"dropping-particle":"","family":"Zhang","given":"Deming","non-dropping-particle":"","parse-names":false,"suffix":""},{"dropping-particle":"","family":"Zeng","given":"Lang","non-dropping-particle":"","parse-names":false,"suffix":""},{"dropping-particle":"","family":"Cao","given":"Kaihua","non-dropping-particle":"","parse-names":false,"suffix":""},{"dropping-particle":"","family":"Wang","given":"Mengxing","non-dropping-particle":"","parse-names":false,"suffix":""},{"dropping-particle":"","family":"Peng","given":"Shouzhong","non-dropping-particle":"","parse-names":false,"suffix":""},{"dropping-particle":"","family":"Zhang","given":"Yue","non-dropping-particle":"","parse-names":false,"suffix":""},{"dropping-particle":"","family":"Zhang","given":"Youguang","non-dropping-particle":"","parse-names":false,"suffix":""},{"dropping-particle":"","family":"Klein","given":"Jacques Olivier","non-dropping-particle":"","parse-names":false,"suffix":""},{"dropping-particle":"","family":"Wang","given":"Yu","non-dropping-particle":"","parse-names":false,"suffix":""},{"dropping-particle":"","family":"Zhao","given":"Weisheng","non-dropping-particle":"","parse-names":false,"suffix":""}],"container-title":"IEEE Transactions on Biomedical Circuits and Systems","id":"ITEM-7","issue":"4","issued":{"date-parts":[["2016"]]},"page":"828-836","publisher":"IEEE","title":"All Spin Artificial Neural Networks Based on Compound Spintronic Synapse and Neuron","type":"article-journal","volume":"10"},"uris":["http://www.mendeley.com/documents/?uuid=106326fe-36c6-469b-9e02-b84b0fdfef4a"]},{"id":"ITEM-8","itemData":{"DOI":"10.7567/APEX.10.013007","ISSN":"18820786","abstract":"© 2017 The Japan Society of Applied Physics. We demonstrate associative memory operations reminiscent of the brain using nonvolatile spintronics devices. Antiferromagnet-ferromagnet bilayer-based Hall devices, which show analogue-like spin-orbit torque switching under zero magnetic fields and behave as artificial synapses, are used. An artificial neural network is used to associate memorized patterns from their noisy versions. We develop a network consisting of a fieldprogrammable gate array and 36 spin-orbit torque devices. An effect of learning on associative memory operations is successfully confirmed for several 3 ' 3-block patterns. A discussion on the present approach for realizing spintronics-based artificial intelligence is given.","author":[{"dropping-particle":"","family":"Borders","given":"William A.","non-dropping-particle":"","parse-names":false,"suffix":""},{"dropping-particle":"","family":"Akima","given":"Hisanao","non-dropping-particle":"","parse-names":false,"suffix":""},{"dropping-particle":"","family":"Fukami","given":"Shunsuke","non-dropping-particle":"","parse-names":false,"suffix":""},{"dropping-particle":"","family":"Moriya","given":"Satoshi","non-dropping-particle":"","parse-names":false,"suffix":""},{"dropping-particle":"","family":"Kurihara","given":"Shouta","non-dropping-particle":"","parse-names":false,"suffix":""},{"dropping-particle":"","family":"Horio","given":"Yoshihiko","non-dropping-particle":"","parse-names":false,"suffix":""},{"dropping-particle":"","family":"Sato","given":"Shigeo","non-dropping-particle":"","parse-names":false,"suffix":""},{"dropping-particle":"","family":"Ohno","given":"Hideo","non-dropping-particle":"","parse-names":false,"suffix":""}],"container-title":"Applied Physics Express","id":"ITEM-8","issue":"1","issued":{"date-parts":[["2017"]]},"page":"013007","title":"Analogue spin-orbit torque device for artificial-neural-network-based associative memory operation","type":"article-journal","volume":"10"},"uris":["http://www.mendeley.com/documents/?uuid=3d69c578-5baa-4588-a850-29b69e2a1e41"]},{"id":"ITEM-9","itemData":{"DOI":"10.1002/adma.201900636","ISSN":"15214095","PMID":"30989740","abstract":"Efficient information processing in the human brain is achieved by dynamics of neurons and synapses, motivating effective implementation of artificial spiking neural networks. Here, the dynamics of spin–orbit torque switching in antiferromagnet/ferromagnet heterostructures is studied to show the capability of the material system to form artificial neurons and synapses for asynchronous spiking neural networks. The magnetization switching, driven by a single current pulse or trains of pulses, is examined as a function of the pulse width (1 s to 1 ns), amplitude, number, and pulse-to-pulse interval. Based on this dynamics and the unique ability of the system to exhibit binary or analog behavior depending on the device size, key functionalities of a synapse (spike-timing-dependent plasticity) and a neuron (leaky integrate-and-fire) are reproduced in the same material and on the basis of the same working principle. These results open a way toward spintronics-based neuromorphic hardware that executes cognitive tasks with the efficiency of the human brain.","author":[{"dropping-particle":"","family":"Kurenkov","given":"Aleksandr","non-dropping-particle":"","parse-names":false,"suffix":""},{"dropping-particle":"","family":"DuttaGupta","given":"Samik","non-dropping-particle":"","parse-names":false,"suffix":""},{"dropping-particle":"","family":"Zhang","given":"Chaoliang","non-dropping-particle":"","parse-names":false,"suffix":""},{"dropping-particle":"","family":"Fukami","given":"Shunsuke","non-dropping-particle":"","parse-names":false,"suffix":""},{"dropping-particle":"","family":"Horio","given":"Yoshihiko","non-dropping-particle":"","parse-names":false,"suffix":""},{"dropping-particle":"","family":"Ohno","given":"Hideo","non-dropping-particle":"","parse-names":false,"suffix":""}],"container-title":"Advanced Materials","id":"ITEM-9","issue":"23","issued":{"date-parts":[["2019"]]},"page":"1900636","title":"Artificial Neuron and Synapse Realized in an Antiferromagnet/Ferromagnet Heterostructure Using Dynamics of Spin–Orbit Torque Switching","type":"article-journal","volume":"31"},"uris":["http://www.mendeley.com/documents/?uuid=c8bb5139-845e-4334-9a5e-ec635e8046bd"]},{"id":"ITEM-10","itemData":{"DOI":"10.1109/ICECS.2018.8617952","ISBN":"9781538695623","abstract":"Hardware neural networks that implement synaptic weights with embedded non-volatile memory, such as spin torque memory (ST-MRAM), are a major lead for low energy artificial intelligence. In this work, we propose an approximate storage approach for their memory. We show that this strategy grants effective control of the bit error rate by modulating the programming pulse amplitude or duration. Accounting for the devices variability issue, we evaluate energy savings, and show how they translate when training a hardware neural network. On an image recognition example, 74% of programming energy can be saved by losing only 1% on the recognition performance.","author":[{"dropping-particle":"","family":"Locatelli","given":"Nicolas","non-dropping-particle":"","parse-names":false,"suffix":""},{"dropping-particle":"","family":"Vincent","given":"Adrien F.","non-dropping-particle":"","parse-names":false,"suffix":""},{"dropping-particle":"","family":"Querlioz","given":"Damien","non-dropping-particle":"","parse-names":false,"suffix":""}],"container-title":"2018 25th IEEE International Conference on Electronics Circuits and Systems, ICECS 2018","id":"ITEM-10","issued":{"date-parts":[["2019"]]},"page":"553-556","publisher":"IEEE","title":"Use of Magnetoresistive Random-Access Memory as Approximate Memory for Training Neural Networks","type":"article-journal"},"uris":["http://www.mendeley.com/documents/?uuid=0fc751c8-fdfa-46a1-ac4f-7b5fbcc2225e"]}],"mendeley":{"formattedCitation":"[73,76–84]","plainTextFormattedCitation":"[73,76–84]","previouslyFormattedCitation":"[72,75–83]"},"properties":{"noteIndex":0},"schema":"https://github.com/citation-style-language/schema/raw/master/csl-citation.json"}</w:instrText>
      </w:r>
      <w:r w:rsidR="00965811">
        <w:rPr>
          <w:rFonts w:ascii="Times New Roman" w:hAnsi="Times New Roman" w:cs="Times New Roman"/>
          <w:sz w:val="24"/>
          <w:szCs w:val="24"/>
          <w:lang w:val="en-SG" w:eastAsia="zh-CN"/>
        </w:rPr>
        <w:fldChar w:fldCharType="separate"/>
      </w:r>
      <w:r w:rsidR="00A87D73" w:rsidRPr="00A87D73">
        <w:rPr>
          <w:rFonts w:ascii="Times New Roman" w:hAnsi="Times New Roman" w:cs="Times New Roman"/>
          <w:noProof/>
          <w:sz w:val="24"/>
          <w:szCs w:val="24"/>
          <w:lang w:val="en-SG" w:eastAsia="zh-CN"/>
        </w:rPr>
        <w:t>[73,76–84]</w:t>
      </w:r>
      <w:r w:rsidR="00965811">
        <w:rPr>
          <w:rFonts w:ascii="Times New Roman" w:hAnsi="Times New Roman" w:cs="Times New Roman"/>
          <w:sz w:val="24"/>
          <w:szCs w:val="24"/>
          <w:lang w:val="en-SG" w:eastAsia="zh-CN"/>
        </w:rPr>
        <w:fldChar w:fldCharType="end"/>
      </w:r>
      <w:r w:rsidR="000E07E4">
        <w:rPr>
          <w:rFonts w:ascii="Times New Roman" w:hAnsi="Times New Roman" w:cs="Times New Roman"/>
          <w:sz w:val="24"/>
          <w:szCs w:val="24"/>
          <w:lang w:val="en-SG" w:eastAsia="zh-CN"/>
        </w:rPr>
        <w:t>,</w:t>
      </w:r>
      <w:r w:rsidR="002430DF">
        <w:rPr>
          <w:rFonts w:ascii="Times New Roman" w:hAnsi="Times New Roman" w:cs="Times New Roman"/>
          <w:sz w:val="24"/>
          <w:szCs w:val="24"/>
          <w:lang w:val="en-SG" w:eastAsia="zh-CN"/>
        </w:rPr>
        <w:t xml:space="preserve"> and </w:t>
      </w:r>
      <w:r w:rsidR="008A24B2">
        <w:rPr>
          <w:rFonts w:ascii="Times New Roman" w:hAnsi="Times New Roman" w:cs="Times New Roman"/>
          <w:sz w:val="24"/>
          <w:szCs w:val="24"/>
          <w:lang w:val="en-SG" w:eastAsia="zh-CN"/>
        </w:rPr>
        <w:t xml:space="preserve">have attracted </w:t>
      </w:r>
      <w:r w:rsidR="008A24B2">
        <w:rPr>
          <w:rFonts w:ascii="Times New Roman" w:hAnsi="Times New Roman" w:cs="Times New Roman"/>
          <w:sz w:val="24"/>
          <w:szCs w:val="24"/>
          <w:lang w:val="en-SG" w:eastAsia="zh-CN"/>
        </w:rPr>
        <w:lastRenderedPageBreak/>
        <w:t>increasing</w:t>
      </w:r>
      <w:r w:rsidR="001D75AF">
        <w:rPr>
          <w:rFonts w:ascii="Times New Roman" w:hAnsi="Times New Roman" w:cs="Times New Roman"/>
          <w:sz w:val="24"/>
          <w:szCs w:val="24"/>
          <w:lang w:val="en-SG" w:eastAsia="zh-CN"/>
        </w:rPr>
        <w:t xml:space="preserve"> attention </w:t>
      </w:r>
      <w:r w:rsidR="00603435">
        <w:rPr>
          <w:rFonts w:ascii="Times New Roman" w:hAnsi="Times New Roman" w:cs="Times New Roman"/>
          <w:sz w:val="24"/>
          <w:szCs w:val="24"/>
          <w:lang w:val="en-SG" w:eastAsia="zh-CN"/>
        </w:rPr>
        <w:t>in the research community</w:t>
      </w:r>
      <w:r w:rsidR="00973090">
        <w:rPr>
          <w:rFonts w:ascii="Times New Roman" w:hAnsi="Times New Roman" w:cs="Times New Roman"/>
          <w:sz w:val="24"/>
          <w:szCs w:val="24"/>
          <w:lang w:val="en-SG" w:eastAsia="zh-CN"/>
        </w:rPr>
        <w:t xml:space="preserve"> recently</w:t>
      </w:r>
      <w:r w:rsidR="000E07E4">
        <w:rPr>
          <w:rFonts w:ascii="Times New Roman" w:hAnsi="Times New Roman" w:cs="Times New Roman"/>
          <w:sz w:val="24"/>
          <w:szCs w:val="24"/>
          <w:lang w:val="en-SG" w:eastAsia="zh-CN"/>
        </w:rPr>
        <w:t xml:space="preserve"> </w:t>
      </w:r>
      <w:r w:rsidR="00C35CA9">
        <w:rPr>
          <w:rFonts w:ascii="Times New Roman" w:hAnsi="Times New Roman" w:cs="Times New Roman"/>
          <w:sz w:val="24"/>
          <w:szCs w:val="24"/>
          <w:lang w:val="en-SG" w:eastAsia="zh-CN"/>
        </w:rPr>
        <w:fldChar w:fldCharType="begin" w:fldLock="1"/>
      </w:r>
      <w:r w:rsidR="00A87D73">
        <w:rPr>
          <w:rFonts w:ascii="Times New Roman" w:hAnsi="Times New Roman" w:cs="Times New Roman"/>
          <w:sz w:val="24"/>
          <w:szCs w:val="24"/>
          <w:lang w:val="en-SG" w:eastAsia="zh-CN"/>
        </w:rPr>
        <w:instrText>ADDIN CSL_CITATION {"citationItems":[{"id":"ITEM-1","itemData":{"DOI":"10.1109/JETCAS.2018.2816339","ISSN":"21563357","abstract":"In this paper, we present a survey of recent works in developing neuromorphic or neuro-inspired hardware systems. In particular, we focus on those systems which can either learn from data in an unsupervised or online supervised manner. We present algorithms and architectures developed specially to support on-chip learning. Emphasis is placed on hardware friendly modifications of standard algorithms, such as backpropagation, as well as novel algorithms, such as structural plasticity, developed specially for low-resolution synapses. We cover works related to both spike-based and more traditional non-spike-based algorithms. This is followed by developments in novel devices, such as floating-gate MOS, memristors, and spintronic devices. CMOS circuit innovations for on-chip learning and CMOS interface circuits for post-CMOS devices, such as memristors, are presented. Common architectures, such as crossbar or island style arrays, are discussed, along with their relative merits and demerits. Finally, we present some possible applications of neuromorphic hardware, such as brain-machine interfaces, robotics, etc., and identify future research trends in the field.","author":[{"dropping-particle":"","family":"Basu","given":"Arindam","non-dropping-particle":"","parse-names":false,"suffix":""},{"dropping-particle":"","family":"Acharya","given":"Jyotibdha","non-dropping-particle":"","parse-names":false,"suffix":""},{"dropping-particle":"","family":"Karnik","given":"Tanay","non-dropping-particle":"","parse-names":false,"suffix":""},{"dropping-particle":"","family":"Liu","given":"Huichu","non-dropping-particle":"","parse-names":false,"suffix":""},{"dropping-particle":"","family":"Li","given":"Hai","non-dropping-particle":"","parse-names":false,"suffix":""},{"dropping-particle":"","family":"Seo","given":"Jae Sun","non-dropping-particle":"","parse-names":false,"suffix":""},{"dropping-particle":"","family":"Song","given":"Chang","non-dropping-particle":"","parse-names":false,"suffix":""}],"container-title":"IEEE Journal on Emerging and Selected Topics in Circuits and Systems","id":"ITEM-1","issue":"1","issued":{"date-parts":[["2018"]]},"page":"6-27","title":"Low-Power, Adaptive Neuromorphic Systems: Recent Progress and Future Directions","type":"article-journal","volume":"8"},"uris":["http://www.mendeley.com/documents/?uuid=5d762d44-6827-4676-8168-903384b3a832"]},{"id":"ITEM-2","itemData":{"DOI":"10.1038/s41928-019-0360-9","ISSN":"25201131","abstract":"Neuromorphic computing uses brain-inspired principles to design circuits that can perform computational tasks with superior power efficiency to conventional computers. Approaches that use traditional electronic devices to create artificial neurons and synapses are, however, currently limited by the energy and area requirements of these components. Spintronic nanodevices, which exploit both the magnetic and electrical properties of electrons, can increase the energy efficiency and decrease the area of these circuits, and magnetic tunnel junctions are of particular interest as neuromorphic computing elements because they are compatible with standard integrated circuits and can support multiple functionalities. Here, we review the development of spintronic devices for neuromorphic computing. We examine how magnetic tunnel junctions can serve as synapses and neurons, and how magnetic textures, such as domain walls and skyrmions, can function as neurons. We also explore spintronics-based implementations of neuromorphic computing tasks, such as pattern recognition in an associative memory, and discuss the challenges that exist in scaling up these systems.","author":[{"dropping-particle":"","family":"Grollier","given":"J.","non-dropping-particle":"","parse-names":false,"suffix":""},{"dropping-particle":"","family":"Querlioz","given":"D.","non-dropping-particle":"","parse-names":false,"suffix":""},{"dropping-particle":"","family":"Camsari","given":"K. Y.","non-dropping-particle":"","parse-names":false,"suffix":""},{"dropping-particle":"","family":"Everschor-Sitte","given":"K.","non-dropping-particle":"","parse-names":false,"suffix":""},{"dropping-particle":"","family":"Fukami","given":"S.","non-dropping-particle":"","parse-names":false,"suffix":""},{"dropping-particle":"","family":"Stiles","given":"M. D.","non-dropping-particle":"","parse-names":false,"suffix":""}],"container-title":"Nature Electronics","id":"ITEM-2","issue":"7","issued":{"date-parts":[["2020"]]},"page":"360-370","title":"Neuromorphic spintronics","type":"article-journal","volume":"3"},"uris":["http://www.mendeley.com/documents/?uuid=e66b1562-84df-4a1b-82e3-05dc20510953"]}],"mendeley":{"formattedCitation":"[85,86]","plainTextFormattedCitation":"[85,86]","previouslyFormattedCitation":"[84,85]"},"properties":{"noteIndex":0},"schema":"https://github.com/citation-style-language/schema/raw/master/csl-citation.json"}</w:instrText>
      </w:r>
      <w:r w:rsidR="00C35CA9">
        <w:rPr>
          <w:rFonts w:ascii="Times New Roman" w:hAnsi="Times New Roman" w:cs="Times New Roman"/>
          <w:sz w:val="24"/>
          <w:szCs w:val="24"/>
          <w:lang w:val="en-SG" w:eastAsia="zh-CN"/>
        </w:rPr>
        <w:fldChar w:fldCharType="separate"/>
      </w:r>
      <w:r w:rsidR="00A87D73" w:rsidRPr="00A87D73">
        <w:rPr>
          <w:rFonts w:ascii="Times New Roman" w:hAnsi="Times New Roman" w:cs="Times New Roman"/>
          <w:noProof/>
          <w:sz w:val="24"/>
          <w:szCs w:val="24"/>
          <w:lang w:val="en-SG" w:eastAsia="zh-CN"/>
        </w:rPr>
        <w:t>[85,86]</w:t>
      </w:r>
      <w:r w:rsidR="00C35CA9">
        <w:rPr>
          <w:rFonts w:ascii="Times New Roman" w:hAnsi="Times New Roman" w:cs="Times New Roman"/>
          <w:sz w:val="24"/>
          <w:szCs w:val="24"/>
          <w:lang w:val="en-SG" w:eastAsia="zh-CN"/>
        </w:rPr>
        <w:fldChar w:fldCharType="end"/>
      </w:r>
      <w:r w:rsidR="000E07E4">
        <w:rPr>
          <w:rFonts w:ascii="Times New Roman" w:hAnsi="Times New Roman" w:cs="Times New Roman"/>
          <w:sz w:val="24"/>
          <w:szCs w:val="24"/>
          <w:lang w:val="en-SG" w:eastAsia="zh-CN"/>
        </w:rPr>
        <w:t>.</w:t>
      </w:r>
      <w:r w:rsidR="00603435">
        <w:rPr>
          <w:rFonts w:ascii="Times New Roman" w:hAnsi="Times New Roman" w:cs="Times New Roman"/>
          <w:sz w:val="24"/>
          <w:szCs w:val="24"/>
          <w:lang w:val="en-SG" w:eastAsia="zh-CN"/>
        </w:rPr>
        <w:t xml:space="preserve"> </w:t>
      </w:r>
      <w:r>
        <w:rPr>
          <w:rFonts w:ascii="Times New Roman" w:hAnsi="Times New Roman" w:cs="Times New Roman"/>
          <w:sz w:val="24"/>
          <w:szCs w:val="24"/>
          <w:lang w:val="en-SG" w:eastAsia="zh-CN"/>
        </w:rPr>
        <w:t>In particular, m</w:t>
      </w:r>
      <w:r w:rsidRPr="00486926">
        <w:rPr>
          <w:rFonts w:ascii="Times New Roman" w:hAnsi="Times New Roman" w:cs="Times New Roman"/>
          <w:sz w:val="24"/>
          <w:szCs w:val="24"/>
          <w:lang w:val="en-SG" w:eastAsia="zh-CN"/>
        </w:rPr>
        <w:t xml:space="preserve">ulti-state </w:t>
      </w:r>
      <w:r>
        <w:rPr>
          <w:rFonts w:ascii="Times New Roman" w:hAnsi="Times New Roman" w:cs="Times New Roman"/>
          <w:sz w:val="24"/>
          <w:szCs w:val="24"/>
          <w:lang w:val="en-SG" w:eastAsia="zh-CN"/>
        </w:rPr>
        <w:t>s</w:t>
      </w:r>
      <w:r w:rsidRPr="00486926">
        <w:rPr>
          <w:rFonts w:ascii="Times New Roman" w:hAnsi="Times New Roman" w:cs="Times New Roman"/>
          <w:sz w:val="24"/>
          <w:szCs w:val="24"/>
          <w:lang w:val="en-SG" w:eastAsia="zh-CN"/>
        </w:rPr>
        <w:t xml:space="preserve">pintronic </w:t>
      </w:r>
      <w:r>
        <w:rPr>
          <w:rFonts w:ascii="Times New Roman" w:hAnsi="Times New Roman" w:cs="Times New Roman"/>
          <w:sz w:val="24"/>
          <w:szCs w:val="24"/>
          <w:lang w:val="en-SG" w:eastAsia="zh-CN"/>
        </w:rPr>
        <w:t xml:space="preserve">devices are especially suitable for building synapses due to their excellent properties such as </w:t>
      </w:r>
      <w:r w:rsidRPr="005717ED">
        <w:rPr>
          <w:rFonts w:ascii="Times New Roman" w:hAnsi="Times New Roman" w:cs="Times New Roman"/>
          <w:sz w:val="24"/>
          <w:szCs w:val="24"/>
          <w:lang w:val="en-SG"/>
        </w:rPr>
        <w:t>ultrafast dynamic controllability</w:t>
      </w:r>
      <w:r>
        <w:rPr>
          <w:rFonts w:ascii="Times New Roman" w:hAnsi="Times New Roman" w:cs="Times New Roman"/>
          <w:sz w:val="24"/>
          <w:szCs w:val="24"/>
          <w:lang w:val="en-SG" w:eastAsia="zh-CN"/>
        </w:rPr>
        <w:t>, non-volatility, low-energy, and almost unlimited endurance; traits that are also demonstrated by synapses in the human brain</w:t>
      </w:r>
      <w:r w:rsidR="004739A1">
        <w:rPr>
          <w:rFonts w:ascii="Times New Roman" w:hAnsi="Times New Roman" w:cs="Times New Roman"/>
          <w:sz w:val="24"/>
          <w:szCs w:val="24"/>
          <w:lang w:val="en-SG" w:eastAsia="zh-CN"/>
        </w:rPr>
        <w:t xml:space="preserve">. </w:t>
      </w:r>
    </w:p>
    <w:p w14:paraId="72DBF485" w14:textId="042BA80E" w:rsidR="003770B2" w:rsidRDefault="007C3F08" w:rsidP="00495E20">
      <w:pPr>
        <w:spacing w:after="0" w:line="360" w:lineRule="auto"/>
        <w:ind w:firstLine="426"/>
        <w:jc w:val="both"/>
        <w:rPr>
          <w:rFonts w:ascii="Times New Roman" w:hAnsi="Times New Roman" w:cs="Times New Roman"/>
          <w:sz w:val="24"/>
          <w:szCs w:val="24"/>
          <w:lang w:val="en-SG"/>
        </w:rPr>
      </w:pPr>
      <w:r>
        <w:rPr>
          <w:rFonts w:ascii="Times New Roman" w:hAnsi="Times New Roman" w:cs="Times New Roman"/>
          <w:sz w:val="24"/>
          <w:szCs w:val="24"/>
          <w:lang w:val="en-SG"/>
        </w:rPr>
        <w:t>In this article, we review</w:t>
      </w:r>
      <w:r w:rsidRPr="00DD3572">
        <w:rPr>
          <w:rFonts w:ascii="Times New Roman" w:hAnsi="Times New Roman" w:cs="Times New Roman"/>
          <w:sz w:val="24"/>
          <w:szCs w:val="24"/>
          <w:lang w:val="en-SG"/>
        </w:rPr>
        <w:t xml:space="preserve"> </w:t>
      </w:r>
      <w:r>
        <w:rPr>
          <w:rFonts w:ascii="Times New Roman" w:hAnsi="Times New Roman" w:cs="Times New Roman"/>
          <w:sz w:val="24"/>
          <w:szCs w:val="24"/>
          <w:lang w:val="en-SG"/>
        </w:rPr>
        <w:t>recent</w:t>
      </w:r>
      <w:r w:rsidRPr="00DD3572">
        <w:rPr>
          <w:rFonts w:ascii="Times New Roman" w:hAnsi="Times New Roman" w:cs="Times New Roman"/>
          <w:sz w:val="24"/>
          <w:szCs w:val="24"/>
          <w:lang w:val="en-SG"/>
        </w:rPr>
        <w:t xml:space="preserve"> </w:t>
      </w:r>
      <w:r w:rsidRPr="00EE1295">
        <w:rPr>
          <w:rFonts w:ascii="Times New Roman" w:hAnsi="Times New Roman" w:cs="Times New Roman"/>
          <w:sz w:val="24"/>
          <w:szCs w:val="24"/>
          <w:lang w:val="en-SG"/>
        </w:rPr>
        <w:t>research</w:t>
      </w:r>
      <w:r>
        <w:rPr>
          <w:rFonts w:ascii="Times New Roman" w:hAnsi="Times New Roman" w:cs="Times New Roman"/>
          <w:sz w:val="24"/>
          <w:szCs w:val="24"/>
          <w:lang w:val="en-SG"/>
        </w:rPr>
        <w:t xml:space="preserve"> </w:t>
      </w:r>
      <w:r w:rsidRPr="00DD3572">
        <w:rPr>
          <w:rFonts w:ascii="Times New Roman" w:hAnsi="Times New Roman" w:cs="Times New Roman"/>
          <w:sz w:val="24"/>
          <w:szCs w:val="24"/>
          <w:lang w:val="en-SG"/>
        </w:rPr>
        <w:t>developments</w:t>
      </w:r>
      <w:r>
        <w:rPr>
          <w:rFonts w:ascii="Times New Roman" w:hAnsi="Times New Roman" w:cs="Times New Roman"/>
          <w:sz w:val="24"/>
          <w:szCs w:val="24"/>
          <w:lang w:val="en-SG"/>
        </w:rPr>
        <w:t xml:space="preserve"> and </w:t>
      </w:r>
      <w:r w:rsidRPr="00EE1295">
        <w:rPr>
          <w:rFonts w:ascii="Times New Roman" w:hAnsi="Times New Roman" w:cs="Times New Roman"/>
          <w:sz w:val="24"/>
          <w:szCs w:val="24"/>
          <w:lang w:val="en-SG"/>
        </w:rPr>
        <w:t xml:space="preserve">advancements </w:t>
      </w:r>
      <w:r>
        <w:rPr>
          <w:rFonts w:ascii="Times New Roman" w:hAnsi="Times New Roman" w:cs="Times New Roman"/>
          <w:sz w:val="24"/>
          <w:szCs w:val="24"/>
          <w:lang w:val="en-SG"/>
        </w:rPr>
        <w:t>in spintronic multi-state devices for h</w:t>
      </w:r>
      <w:r w:rsidRPr="00DD3572">
        <w:rPr>
          <w:rFonts w:ascii="Times New Roman" w:hAnsi="Times New Roman" w:cs="Times New Roman"/>
          <w:sz w:val="24"/>
          <w:szCs w:val="24"/>
          <w:lang w:val="en-SG"/>
        </w:rPr>
        <w:t>igh-</w:t>
      </w:r>
      <w:r>
        <w:rPr>
          <w:rFonts w:ascii="Times New Roman" w:hAnsi="Times New Roman" w:cs="Times New Roman"/>
          <w:sz w:val="24"/>
          <w:szCs w:val="24"/>
          <w:lang w:val="en-SG"/>
        </w:rPr>
        <w:t>d</w:t>
      </w:r>
      <w:r w:rsidRPr="00DD3572">
        <w:rPr>
          <w:rFonts w:ascii="Times New Roman" w:hAnsi="Times New Roman" w:cs="Times New Roman"/>
          <w:sz w:val="24"/>
          <w:szCs w:val="24"/>
          <w:lang w:val="en-SG"/>
        </w:rPr>
        <w:t xml:space="preserve">ensity </w:t>
      </w:r>
      <w:r>
        <w:rPr>
          <w:rFonts w:ascii="Times New Roman" w:hAnsi="Times New Roman" w:cs="Times New Roman"/>
          <w:sz w:val="24"/>
          <w:szCs w:val="24"/>
          <w:lang w:val="en-SG"/>
        </w:rPr>
        <w:t>memory</w:t>
      </w:r>
      <w:r w:rsidRPr="00DD3572">
        <w:rPr>
          <w:rFonts w:ascii="Times New Roman" w:hAnsi="Times New Roman" w:cs="Times New Roman"/>
          <w:sz w:val="24"/>
          <w:szCs w:val="24"/>
          <w:lang w:val="en-SG"/>
        </w:rPr>
        <w:t xml:space="preserve"> and </w:t>
      </w:r>
      <w:r>
        <w:rPr>
          <w:rFonts w:ascii="Times New Roman" w:hAnsi="Times New Roman" w:cs="Times New Roman"/>
          <w:sz w:val="24"/>
          <w:szCs w:val="24"/>
          <w:lang w:val="en-SG"/>
        </w:rPr>
        <w:t>n</w:t>
      </w:r>
      <w:r w:rsidRPr="00DD3572">
        <w:rPr>
          <w:rFonts w:ascii="Times New Roman" w:hAnsi="Times New Roman" w:cs="Times New Roman"/>
          <w:sz w:val="24"/>
          <w:szCs w:val="24"/>
          <w:lang w:val="en-SG"/>
        </w:rPr>
        <w:t xml:space="preserve">euromorphic </w:t>
      </w:r>
      <w:r>
        <w:rPr>
          <w:rFonts w:ascii="Times New Roman" w:hAnsi="Times New Roman" w:cs="Times New Roman"/>
          <w:sz w:val="24"/>
          <w:szCs w:val="24"/>
          <w:lang w:val="en-SG"/>
        </w:rPr>
        <w:t>c</w:t>
      </w:r>
      <w:r w:rsidRPr="00DD3572">
        <w:rPr>
          <w:rFonts w:ascii="Times New Roman" w:hAnsi="Times New Roman" w:cs="Times New Roman"/>
          <w:sz w:val="24"/>
          <w:szCs w:val="24"/>
          <w:lang w:val="en-SG"/>
        </w:rPr>
        <w:t xml:space="preserve">omputing. </w:t>
      </w:r>
      <w:r>
        <w:rPr>
          <w:rFonts w:ascii="Times New Roman" w:hAnsi="Times New Roman" w:cs="Times New Roman"/>
          <w:sz w:val="24"/>
          <w:szCs w:val="24"/>
          <w:lang w:val="en-SG"/>
        </w:rPr>
        <w:t>We focus</w:t>
      </w:r>
      <w:r w:rsidRPr="00DD3572">
        <w:rPr>
          <w:rFonts w:ascii="Times New Roman" w:hAnsi="Times New Roman" w:cs="Times New Roman"/>
          <w:sz w:val="24"/>
          <w:szCs w:val="24"/>
          <w:lang w:val="en-SG"/>
        </w:rPr>
        <w:t xml:space="preserve"> on the material</w:t>
      </w:r>
      <w:r>
        <w:rPr>
          <w:rFonts w:ascii="Times New Roman" w:hAnsi="Times New Roman" w:cs="Times New Roman"/>
          <w:sz w:val="24"/>
          <w:szCs w:val="24"/>
          <w:lang w:val="en-SG"/>
        </w:rPr>
        <w:t xml:space="preserve">s and </w:t>
      </w:r>
      <w:r w:rsidRPr="00DD3572">
        <w:rPr>
          <w:rFonts w:ascii="Times New Roman" w:hAnsi="Times New Roman" w:cs="Times New Roman"/>
          <w:sz w:val="24"/>
          <w:szCs w:val="24"/>
          <w:lang w:val="en-SG"/>
        </w:rPr>
        <w:t xml:space="preserve">device structure </w:t>
      </w:r>
      <w:r>
        <w:rPr>
          <w:rFonts w:ascii="Times New Roman" w:hAnsi="Times New Roman" w:cs="Times New Roman"/>
          <w:sz w:val="24"/>
          <w:szCs w:val="24"/>
          <w:lang w:val="en-SG"/>
        </w:rPr>
        <w:t>concepts. We also discuss t</w:t>
      </w:r>
      <w:r w:rsidRPr="003E7B81">
        <w:rPr>
          <w:rFonts w:ascii="Times New Roman" w:hAnsi="Times New Roman" w:cs="Times New Roman"/>
          <w:sz w:val="24"/>
          <w:szCs w:val="24"/>
          <w:lang w:val="en-SG"/>
        </w:rPr>
        <w:t>he prospect of</w:t>
      </w:r>
      <w:r>
        <w:rPr>
          <w:rFonts w:ascii="Times New Roman" w:hAnsi="Times New Roman" w:cs="Times New Roman"/>
          <w:sz w:val="24"/>
          <w:szCs w:val="24"/>
          <w:lang w:val="en-SG"/>
        </w:rPr>
        <w:t xml:space="preserve"> using</w:t>
      </w:r>
      <w:r w:rsidRPr="003E7B81">
        <w:rPr>
          <w:rFonts w:ascii="Times New Roman" w:hAnsi="Times New Roman" w:cs="Times New Roman"/>
          <w:sz w:val="24"/>
          <w:szCs w:val="24"/>
          <w:lang w:val="en-SG"/>
        </w:rPr>
        <w:t xml:space="preserve"> </w:t>
      </w:r>
      <w:r>
        <w:rPr>
          <w:rFonts w:ascii="Times New Roman" w:hAnsi="Times New Roman" w:cs="Times New Roman"/>
          <w:sz w:val="24"/>
          <w:szCs w:val="24"/>
          <w:lang w:val="en-SG"/>
        </w:rPr>
        <w:t>spintronic-device-based</w:t>
      </w:r>
      <w:r w:rsidRPr="003E7B81">
        <w:rPr>
          <w:rFonts w:ascii="Times New Roman" w:hAnsi="Times New Roman" w:cs="Times New Roman"/>
          <w:sz w:val="24"/>
          <w:szCs w:val="24"/>
          <w:lang w:val="en-SG"/>
        </w:rPr>
        <w:t xml:space="preserve"> artificial </w:t>
      </w:r>
      <w:r>
        <w:rPr>
          <w:rFonts w:ascii="Times New Roman" w:hAnsi="Times New Roman" w:cs="Times New Roman"/>
          <w:sz w:val="24"/>
          <w:szCs w:val="24"/>
          <w:lang w:val="en-SG"/>
        </w:rPr>
        <w:t xml:space="preserve">neurons and </w:t>
      </w:r>
      <w:r w:rsidRPr="003E7B81">
        <w:rPr>
          <w:rFonts w:ascii="Times New Roman" w:hAnsi="Times New Roman" w:cs="Times New Roman"/>
          <w:sz w:val="24"/>
          <w:szCs w:val="24"/>
          <w:lang w:val="en-SG"/>
        </w:rPr>
        <w:t>synapse</w:t>
      </w:r>
      <w:r>
        <w:rPr>
          <w:rFonts w:ascii="Times New Roman" w:hAnsi="Times New Roman" w:cs="Times New Roman"/>
          <w:sz w:val="24"/>
          <w:szCs w:val="24"/>
          <w:lang w:val="en-SG"/>
        </w:rPr>
        <w:t xml:space="preserve">s </w:t>
      </w:r>
      <w:r w:rsidRPr="002E0BBD">
        <w:rPr>
          <w:rFonts w:ascii="Times New Roman" w:hAnsi="Times New Roman" w:cs="Times New Roman"/>
          <w:sz w:val="24"/>
          <w:szCs w:val="24"/>
          <w:lang w:val="en-SG"/>
        </w:rPr>
        <w:t xml:space="preserve">to </w:t>
      </w:r>
      <w:r>
        <w:rPr>
          <w:rFonts w:ascii="Times New Roman" w:hAnsi="Times New Roman" w:cs="Times New Roman"/>
          <w:sz w:val="24"/>
          <w:szCs w:val="24"/>
          <w:lang w:val="en-SG"/>
        </w:rPr>
        <w:t>accelerate</w:t>
      </w:r>
      <w:r w:rsidRPr="002E0BBD">
        <w:rPr>
          <w:rFonts w:ascii="Times New Roman" w:hAnsi="Times New Roman" w:cs="Times New Roman"/>
          <w:sz w:val="24"/>
          <w:szCs w:val="24"/>
          <w:lang w:val="en-SG"/>
        </w:rPr>
        <w:t xml:space="preserve"> both</w:t>
      </w:r>
      <w:r>
        <w:rPr>
          <w:rFonts w:ascii="Times New Roman" w:hAnsi="Times New Roman" w:cs="Times New Roman"/>
          <w:sz w:val="24"/>
          <w:szCs w:val="24"/>
          <w:lang w:val="en-SG"/>
        </w:rPr>
        <w:t xml:space="preserve"> </w:t>
      </w:r>
      <w:r w:rsidRPr="002E0BBD">
        <w:rPr>
          <w:rFonts w:ascii="Times New Roman" w:hAnsi="Times New Roman" w:cs="Times New Roman"/>
          <w:sz w:val="24"/>
          <w:szCs w:val="24"/>
          <w:lang w:val="en-SG"/>
        </w:rPr>
        <w:t>research and</w:t>
      </w:r>
      <w:r>
        <w:rPr>
          <w:rFonts w:ascii="Times New Roman" w:hAnsi="Times New Roman" w:cs="Times New Roman"/>
          <w:sz w:val="24"/>
          <w:szCs w:val="24"/>
          <w:lang w:val="en-SG"/>
        </w:rPr>
        <w:t xml:space="preserve"> the</w:t>
      </w:r>
      <w:r w:rsidRPr="002E0BBD">
        <w:rPr>
          <w:rFonts w:ascii="Times New Roman" w:hAnsi="Times New Roman" w:cs="Times New Roman"/>
          <w:sz w:val="24"/>
          <w:szCs w:val="24"/>
          <w:lang w:val="en-SG"/>
        </w:rPr>
        <w:t xml:space="preserve"> eventual application </w:t>
      </w:r>
      <w:r>
        <w:rPr>
          <w:rFonts w:ascii="Times New Roman" w:hAnsi="Times New Roman" w:cs="Times New Roman"/>
          <w:sz w:val="24"/>
          <w:szCs w:val="24"/>
          <w:lang w:val="en-SG"/>
        </w:rPr>
        <w:t>of spintronic</w:t>
      </w:r>
      <w:r w:rsidRPr="002E0BBD">
        <w:rPr>
          <w:rFonts w:ascii="Times New Roman" w:hAnsi="Times New Roman" w:cs="Times New Roman"/>
          <w:sz w:val="24"/>
          <w:szCs w:val="24"/>
          <w:lang w:val="en-SG"/>
        </w:rPr>
        <w:t xml:space="preserve"> devices</w:t>
      </w:r>
      <w:r>
        <w:rPr>
          <w:rFonts w:ascii="Times New Roman" w:hAnsi="Times New Roman" w:cs="Times New Roman"/>
          <w:sz w:val="24"/>
          <w:szCs w:val="24"/>
          <w:lang w:val="en-SG"/>
        </w:rPr>
        <w:t xml:space="preserve"> in neuromorphic computing for artificial intelligence (AI)</w:t>
      </w:r>
      <w:r w:rsidR="002E0BBD" w:rsidRPr="002E0BBD">
        <w:rPr>
          <w:rFonts w:ascii="Times New Roman" w:hAnsi="Times New Roman" w:cs="Times New Roman"/>
          <w:sz w:val="24"/>
          <w:szCs w:val="24"/>
          <w:lang w:val="en-SG"/>
        </w:rPr>
        <w:t>.</w:t>
      </w:r>
    </w:p>
    <w:p w14:paraId="319498F7" w14:textId="77777777" w:rsidR="00D8628A" w:rsidRPr="001F558D" w:rsidRDefault="00D8628A" w:rsidP="00897B6C">
      <w:pPr>
        <w:spacing w:after="0" w:line="360" w:lineRule="auto"/>
        <w:jc w:val="both"/>
        <w:rPr>
          <w:rFonts w:ascii="Times New Roman" w:hAnsi="Times New Roman" w:cs="Times New Roman"/>
          <w:sz w:val="24"/>
          <w:szCs w:val="24"/>
          <w:lang w:val="en-SG"/>
        </w:rPr>
      </w:pPr>
    </w:p>
    <w:p w14:paraId="064476C1" w14:textId="76A76AE9" w:rsidR="00565F73" w:rsidRPr="00280F74" w:rsidRDefault="00280F74" w:rsidP="00495E20">
      <w:pPr>
        <w:pStyle w:val="Heading1"/>
      </w:pPr>
      <w:bookmarkStart w:id="1" w:name="_Toc124930177"/>
      <w:r w:rsidRPr="00280F74">
        <w:t xml:space="preserve">MULTI-STATE </w:t>
      </w:r>
      <w:r w:rsidR="00A6177A">
        <w:t>DEVICES</w:t>
      </w:r>
      <w:r w:rsidRPr="00280F74">
        <w:t xml:space="preserve"> BASED ON DOMAIN WALL MOTION</w:t>
      </w:r>
      <w:bookmarkEnd w:id="1"/>
    </w:p>
    <w:p w14:paraId="59F23927" w14:textId="77777777" w:rsidR="004C2880" w:rsidRPr="004C2880" w:rsidRDefault="004C2880" w:rsidP="00495E20">
      <w:pPr>
        <w:spacing w:after="0" w:line="360" w:lineRule="auto"/>
        <w:ind w:firstLine="360"/>
        <w:jc w:val="both"/>
        <w:rPr>
          <w:rFonts w:ascii="Times New Roman" w:hAnsi="Times New Roman" w:cs="Times New Roman"/>
          <w:sz w:val="24"/>
          <w:szCs w:val="24"/>
        </w:rPr>
      </w:pPr>
    </w:p>
    <w:p w14:paraId="0ADD9494" w14:textId="54CC1A99" w:rsidR="00F93C4F" w:rsidRDefault="006B41A5" w:rsidP="00495E20">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The resistance state of a spintronic spin-valve device is dictated by the magnetization patterns in the magnetic free layer. In a small device, e.g., the device diameter is less than 40 nm in perpendicularly magnetized MTJs </w:t>
      </w:r>
      <w:r w:rsidR="00563FB8">
        <w:rPr>
          <w:rFonts w:ascii="Times New Roman" w:hAnsi="Times New Roman" w:cs="Times New Roman"/>
          <w:sz w:val="24"/>
          <w:szCs w:val="24"/>
        </w:rPr>
        <w:fldChar w:fldCharType="begin" w:fldLock="1"/>
      </w:r>
      <w:r w:rsidR="00A87D73">
        <w:rPr>
          <w:rFonts w:ascii="Times New Roman" w:hAnsi="Times New Roman" w:cs="Times New Roman"/>
          <w:sz w:val="24"/>
          <w:szCs w:val="24"/>
        </w:rPr>
        <w:instrText xml:space="preserve">ADDIN CSL_CITATION {"citationItems":[{"id":"ITEM-1","itemData":{"DOI":"10.1063/1.4736727","ISSN":"00036951","abstract":"We investigated perpendicular CoFeB-MgO magnetic tunnel junctions (MTJs) with a recording structure consisting of two CoFeB-MgO interfaces, MgO/CoFeB (1.6 nm)/Ta (0.4 nm)/CoFeB (1.0 nm)/MgO. Thermal stability factor of MTJ with the structure having junction size of 70 nm was increased by a factor of 1.9 from the highest value of perpendicular MTJs with single CoFeB-MgO interface having the same device structure. On the other hand, intrinsic critical current for spin transfer torque switching of the double- and single-interface MTJs was comparable. © 2012 American Institute of Physics.","author":[{"dropping-particle":"","family":"Sato","given":"H.","non-dropping-particle":"","parse-names":false,"suffix":""},{"dropping-particle":"","family":"Yamanouchi","given":"M.","non-dropping-particle":"","parse-names":false,"suffix":""},{"dropping-particle":"","family":"Ikeda","given":"S.","non-dropping-particle":"","parse-names":false,"suffix":""},{"dropping-particle":"","family":"Fukami","given":"S.","non-dropping-particle":"","parse-names":false,"suffix":""},{"dropping-particle":"","family":"Matsukura","given":"F.","non-dropping-particle":"","parse-names":false,"suffix":""},{"dropping-particle":"","family":"Ohno","given":"H.","non-dropping-particle":"","parse-names":false,"suffix":""}],"container-title":"Applied Physics Letters","id":"ITEM-1","issue":"2","issued":{"date-parts":[["2012"]]},"page":"022414","title":"Perpendicular-anisotropy CoFeB-MgO magnetic tunnel junctions with a MgO/CoFeB/Ta/CoFeB/MgO recording structure","type":"article-journal","volume":"101"},"uris":["http://www.mendeley.com/documents/?uuid=d8fb9751-2e72-42bd-894c-9865cd4edf5a"]},{"id":"ITEM-2","itemData":{"DOI":"10.1063/1.3617429","ISSN":"00036951","abstract":"Junction size dependence of critical current (IC0) for spin transfer torque switching and thermal stability factor (E/kBT) was examined in CoFeB/MgO perpendicular magnetic tunnel junctions (p-MTJs). The IC0 increased with increasing recording layer area (Srec). On the other hand, the E/kBT showed almost constant values even though the Srec was increased from </w:instrText>
      </w:r>
      <w:r w:rsidR="00A87D73">
        <w:rPr>
          <w:rFonts w:ascii="Cambria Math" w:hAnsi="Cambria Math" w:cs="Cambria Math"/>
          <w:sz w:val="24"/>
          <w:szCs w:val="24"/>
        </w:rPr>
        <w:instrText>∼</w:instrText>
      </w:r>
      <w:r w:rsidR="00A87D73">
        <w:rPr>
          <w:rFonts w:ascii="Times New Roman" w:hAnsi="Times New Roman" w:cs="Times New Roman"/>
          <w:sz w:val="24"/>
          <w:szCs w:val="24"/>
        </w:rPr>
        <w:instrText xml:space="preserve">1500 nm2 (44 nmφ) to </w:instrText>
      </w:r>
      <w:r w:rsidR="00A87D73">
        <w:rPr>
          <w:rFonts w:ascii="Cambria Math" w:hAnsi="Cambria Math" w:cs="Cambria Math"/>
          <w:sz w:val="24"/>
          <w:szCs w:val="24"/>
        </w:rPr>
        <w:instrText>∼</w:instrText>
      </w:r>
      <w:r w:rsidR="00A87D73">
        <w:rPr>
          <w:rFonts w:ascii="Times New Roman" w:hAnsi="Times New Roman" w:cs="Times New Roman"/>
          <w:sz w:val="24"/>
          <w:szCs w:val="24"/>
        </w:rPr>
        <w:instrText>5000 nm2 (76 nmφ). Both IC0 and E/kBT behavior can be explained with assuming that the nucleation type magnetization reversal takes place in CoFeB/MgO p-MTJs. © 2011 American Institute of Physics.","author":[{"dropping-particle":"","family":"Sato","given":"H.","non-dropping-particle":"","parse-names":false,"suffix":""},{"dropping-particle":"","family":"Yamanouchi","given":"M.","non-dropping-particle":"","parse-names":false,"suffix":""},{"dropping-particle":"","family":"Miura","given":"K.","non-dropping-particle":"","parse-names":false,"suffix":""},{"dropping-particle":"","family":"Ikeda","given":"S.","non-dropping-particle":"","parse-names":false,"suffix":""},{"dropping-particle":"","family":"Gan","given":"H. D.","non-dropping-particle":"","parse-names":false,"suffix":""},{"dropping-particle":"","family":"Mizunuma","given":"K.","non-dropping-particle":"","parse-names":false,"suffix":""},{"dropping-particle":"","family":"Koizumi","given":"R.","non-dropping-particle":"","parse-names":false,"suffix":""},{"dropping-particle":"","family":"Matsukura","given":"F.","non-dropping-particle":"","parse-names":false,"suffix":""},{"dropping-particle":"","family":"Ohno","given":"H.","non-dropping-particle":"","parse-names":false,"suffix":""}],"container-title":"Applied Physics Letters","id":"ITEM-2","issue":"4","issued":{"date-parts":[["2011"]]},"page":"042501","title":"Junction size effect on switching current and thermal stability in CoFeB/MgO perpendicular magnetic tunnel junctions","type":"article-journal","volume":"99"},"uris":["http://www.mendeley.com/documents/?uuid=295726e9-eee8-489a-bcb4-943feef6e3b2"]}],"mendeley":{"formattedCitation":"[87,88]","plainTextFormattedCitation":"[87,88]","previouslyFormattedCitation":"[86,87]"},"properties":{"noteIndex":0},"schema":"https://github.com/citation-style-language/schema/raw/master/csl-citation.json"}</w:instrText>
      </w:r>
      <w:r w:rsidR="00563FB8">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[87,88]</w:t>
      </w:r>
      <w:r w:rsidR="00563FB8">
        <w:rPr>
          <w:rFonts w:ascii="Times New Roman" w:hAnsi="Times New Roman" w:cs="Times New Roman"/>
          <w:sz w:val="24"/>
          <w:szCs w:val="24"/>
        </w:rPr>
        <w:fldChar w:fldCharType="end"/>
      </w:r>
      <w:r w:rsidR="000E07E4">
        <w:rPr>
          <w:rFonts w:ascii="Times New Roman" w:hAnsi="Times New Roman" w:cs="Times New Roman"/>
          <w:sz w:val="24"/>
          <w:szCs w:val="24"/>
        </w:rPr>
        <w:t>,</w:t>
      </w:r>
      <w:r w:rsidR="007866CA">
        <w:rPr>
          <w:rFonts w:ascii="Times New Roman" w:hAnsi="Times New Roman" w:cs="Times New Roman"/>
          <w:sz w:val="24"/>
          <w:szCs w:val="24"/>
        </w:rPr>
        <w:t xml:space="preserve"> </w:t>
      </w:r>
      <w:r>
        <w:rPr>
          <w:rFonts w:ascii="Times New Roman" w:hAnsi="Times New Roman" w:cs="Times New Roman"/>
          <w:sz w:val="24"/>
          <w:szCs w:val="24"/>
        </w:rPr>
        <w:t>the magnetizations prefer to keep a single-magnetic domain state because of the large exchange interaction energy, which can be expressed as</w:t>
      </w:r>
    </w:p>
    <w:p w14:paraId="71813975" w14:textId="05A81C23" w:rsidR="00F93C4F" w:rsidRDefault="00000000" w:rsidP="00495E20">
      <w:pPr>
        <w:spacing w:after="0" w:line="360" w:lineRule="auto"/>
        <w:ind w:firstLine="426"/>
        <w:jc w:val="righ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exc</m:t>
            </m:r>
          </m:sub>
        </m:sSub>
        <m:r>
          <w:rPr>
            <w:rFonts w:ascii="Cambria Math" w:hAnsi="Cambria Math" w:cs="Times New Roman"/>
            <w:sz w:val="24"/>
            <w:szCs w:val="24"/>
          </w:rPr>
          <m:t>=J</m:t>
        </m:r>
        <m:r>
          <m:rPr>
            <m:sty m:val="p"/>
          </m:rPr>
          <w:rPr>
            <w:rFonts w:ascii="Cambria Math" w:hAnsi="Cambria Math" w:cs="Times New Roman"/>
            <w:sz w:val="24"/>
            <w:szCs w:val="24"/>
          </w:rPr>
          <m:t>∙</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2</m:t>
            </m:r>
          </m:sub>
        </m:sSub>
        <m:r>
          <w:rPr>
            <w:rFonts w:ascii="Cambria Math" w:hAnsi="Cambria Math" w:cs="Times New Roman"/>
            <w:sz w:val="24"/>
            <w:szCs w:val="24"/>
          </w:rPr>
          <m:t>)</m:t>
        </m:r>
      </m:oMath>
      <w:r w:rsidR="00F93C4F">
        <w:rPr>
          <w:rFonts w:ascii="Times New Roman" w:hAnsi="Times New Roman" w:cs="Times New Roman"/>
          <w:sz w:val="24"/>
          <w:szCs w:val="24"/>
        </w:rPr>
        <w:t>,</w:t>
      </w:r>
      <w:r w:rsidR="00F93C4F">
        <w:rPr>
          <w:rFonts w:ascii="Times New Roman" w:hAnsi="Times New Roman" w:cs="Times New Roman"/>
          <w:sz w:val="24"/>
          <w:szCs w:val="24"/>
        </w:rPr>
        <w:tab/>
      </w:r>
      <w:r w:rsidR="00F93C4F">
        <w:rPr>
          <w:rFonts w:ascii="Times New Roman" w:hAnsi="Times New Roman" w:cs="Times New Roman"/>
          <w:sz w:val="24"/>
          <w:szCs w:val="24"/>
        </w:rPr>
        <w:tab/>
      </w:r>
      <w:r w:rsidR="00F93C4F">
        <w:rPr>
          <w:rFonts w:ascii="Times New Roman" w:hAnsi="Times New Roman" w:cs="Times New Roman"/>
          <w:sz w:val="24"/>
          <w:szCs w:val="24"/>
        </w:rPr>
        <w:tab/>
      </w:r>
      <w:r w:rsidR="00F93C4F">
        <w:rPr>
          <w:rFonts w:ascii="Times New Roman" w:hAnsi="Times New Roman" w:cs="Times New Roman"/>
          <w:sz w:val="24"/>
          <w:szCs w:val="24"/>
        </w:rPr>
        <w:tab/>
      </w:r>
      <w:r w:rsidR="00F93C4F">
        <w:rPr>
          <w:rFonts w:ascii="Times New Roman" w:hAnsi="Times New Roman" w:cs="Times New Roman"/>
          <w:sz w:val="24"/>
          <w:szCs w:val="24"/>
        </w:rPr>
        <w:tab/>
      </w:r>
      <w:r w:rsidR="00F93C4F">
        <w:rPr>
          <w:rFonts w:ascii="Times New Roman" w:hAnsi="Times New Roman" w:cs="Times New Roman"/>
          <w:sz w:val="24"/>
          <w:szCs w:val="24"/>
        </w:rPr>
        <w:tab/>
        <w:t>(1)</w:t>
      </w:r>
    </w:p>
    <w:p w14:paraId="11C788F1" w14:textId="0DC4EC95" w:rsidR="008C72D2" w:rsidRDefault="00F93C4F" w:rsidP="00495E20">
      <w:pPr>
        <w:spacing w:after="0" w:line="360" w:lineRule="auto"/>
        <w:jc w:val="both"/>
        <w:rPr>
          <w:rFonts w:ascii="Times New Roman" w:hAnsi="Times New Roman" w:cs="Times New Roman"/>
          <w:sz w:val="24"/>
          <w:szCs w:val="24"/>
        </w:rPr>
      </w:pPr>
      <w:r w:rsidRPr="00F93C4F">
        <w:rPr>
          <w:rFonts w:ascii="Times New Roman" w:hAnsi="Times New Roman" w:cs="Times New Roman"/>
          <w:noProof/>
          <w:sz w:val="24"/>
          <w:szCs w:val="24"/>
          <w:lang w:val="en-SG" w:eastAsia="zh-CN"/>
        </w:rPr>
        <w:t xml:space="preserve">where </w:t>
      </w:r>
      <w:r w:rsidRPr="000762D9">
        <w:rPr>
          <w:rFonts w:ascii="Times New Roman" w:hAnsi="Times New Roman" w:cs="Times New Roman"/>
          <w:i/>
          <w:noProof/>
          <w:sz w:val="24"/>
          <w:szCs w:val="24"/>
          <w:lang w:val="en-SG" w:eastAsia="zh-CN"/>
        </w:rPr>
        <w:t>J</w:t>
      </w:r>
      <w:r w:rsidRPr="00F93C4F">
        <w:rPr>
          <w:rFonts w:ascii="Times New Roman" w:hAnsi="Times New Roman" w:cs="Times New Roman"/>
          <w:noProof/>
          <w:sz w:val="24"/>
          <w:szCs w:val="24"/>
          <w:lang w:val="en-SG" w:eastAsia="zh-CN"/>
        </w:rPr>
        <w:t xml:space="preserve"> is the exchange constant</w:t>
      </w:r>
      <w:r w:rsidR="00D8467D">
        <w:rPr>
          <w:rFonts w:ascii="Times New Roman" w:hAnsi="Times New Roman" w:cs="Times New Roman"/>
          <w:noProof/>
          <w:sz w:val="24"/>
          <w:szCs w:val="24"/>
          <w:lang w:val="en-SG" w:eastAsia="zh-CN"/>
        </w:rPr>
        <w:t>,</w:t>
      </w:r>
      <w:r w:rsidRPr="00F93C4F">
        <w:rPr>
          <w:rFonts w:ascii="Times New Roman" w:hAnsi="Times New Roman" w:cs="Times New Roman"/>
          <w:noProof/>
          <w:sz w:val="24"/>
          <w:szCs w:val="24"/>
          <w:lang w:val="en-SG" w:eastAsia="zh-CN"/>
        </w:rPr>
        <w:t xml:space="preserve"> </w:t>
      </w:r>
      <w:r w:rsidR="003135FD">
        <w:rPr>
          <w:rFonts w:ascii="Times New Roman" w:hAnsi="Times New Roman" w:cs="Times New Roman"/>
          <w:noProof/>
          <w:sz w:val="24"/>
          <w:szCs w:val="24"/>
          <w:lang w:val="en-SG" w:eastAsia="zh-CN"/>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1</m:t>
            </m:r>
          </m:sub>
        </m:sSub>
        <m:r>
          <w:rPr>
            <w:rFonts w:ascii="Cambria Math" w:hAnsi="Cambria Math" w:cs="Times New Roman"/>
            <w:sz w:val="24"/>
            <w:szCs w:val="24"/>
          </w:rPr>
          <m:t xml:space="preserve"> </m:t>
        </m:r>
      </m:oMath>
      <w:r w:rsidR="003135FD">
        <w:rPr>
          <w:rFonts w:ascii="Times New Roman" w:hAnsi="Times New Roman" w:cs="Times New Roman"/>
          <w:noProof/>
          <w:sz w:val="24"/>
          <w:szCs w:val="24"/>
          <w:lang w:val="en-SG" w:eastAsia="zh-CN"/>
        </w:rPr>
        <w:t>,</w:t>
      </w:r>
      <w:r w:rsidRPr="00F93C4F">
        <w:rPr>
          <w:rFonts w:ascii="Times New Roman" w:hAnsi="Times New Roman" w:cs="Times New Roman"/>
          <w:noProof/>
          <w:sz w:val="24"/>
          <w:szCs w:val="24"/>
          <w:lang w:val="en-SG" w:eastAsia="zh-CN"/>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2</m:t>
            </m:r>
          </m:sub>
        </m:sSub>
      </m:oMath>
      <w:r>
        <w:rPr>
          <w:rFonts w:ascii="Times New Roman" w:hAnsi="Times New Roman" w:cs="Times New Roman"/>
          <w:noProof/>
          <w:sz w:val="24"/>
          <w:szCs w:val="24"/>
        </w:rPr>
        <w:t xml:space="preserve"> are neighbouring magnetic moments. </w:t>
      </w:r>
      <w:r w:rsidR="006B41A5">
        <w:rPr>
          <w:rFonts w:ascii="Times New Roman" w:hAnsi="Times New Roman" w:cs="Times New Roman"/>
          <w:sz w:val="24"/>
          <w:szCs w:val="24"/>
        </w:rPr>
        <w:t>However, the magnetization of the free layer in a large device can break up into several magnetic domains that are separated by domain walls. The ability to nucleate, propagate and stabilize domain walls is crucial to achieving a multi-state spintronic device</w:t>
      </w:r>
      <w:r w:rsidR="001F4B1D">
        <w:rPr>
          <w:rFonts w:ascii="Times New Roman" w:hAnsi="Times New Roman" w:cs="Times New Roman"/>
          <w:sz w:val="24"/>
          <w:szCs w:val="24"/>
        </w:rPr>
        <w:t xml:space="preserve">.   </w:t>
      </w:r>
      <w:r w:rsidR="001B5E3D">
        <w:rPr>
          <w:rFonts w:ascii="Times New Roman" w:hAnsi="Times New Roman" w:cs="Times New Roman"/>
          <w:sz w:val="24"/>
          <w:szCs w:val="24"/>
        </w:rPr>
        <w:t xml:space="preserve">  </w:t>
      </w:r>
    </w:p>
    <w:p w14:paraId="2FCD7140" w14:textId="1F196CB5" w:rsidR="00BF4AF4" w:rsidRPr="00CB4774" w:rsidRDefault="00BF4AF4" w:rsidP="00495E20">
      <w:pPr>
        <w:pStyle w:val="NormalWeb"/>
        <w:spacing w:before="0" w:beforeAutospacing="0" w:after="0" w:afterAutospacing="0" w:line="360" w:lineRule="auto"/>
        <w:jc w:val="both"/>
        <w:rPr>
          <w:kern w:val="24"/>
          <w:sz w:val="22"/>
          <w:szCs w:val="22"/>
        </w:rPr>
      </w:pPr>
    </w:p>
    <w:p w14:paraId="777E6C8E" w14:textId="10C25550" w:rsidR="00BF4AF4" w:rsidRPr="0091094B" w:rsidRDefault="003D1956" w:rsidP="00495E20">
      <w:pPr>
        <w:pStyle w:val="Heading2"/>
      </w:pPr>
      <w:bookmarkStart w:id="2" w:name="_Toc124930178"/>
      <w:r w:rsidRPr="0091094B">
        <w:t xml:space="preserve">Domain wall motion </w:t>
      </w:r>
      <w:r w:rsidRPr="00B5254F">
        <w:t>in</w:t>
      </w:r>
      <w:r w:rsidRPr="0091094B">
        <w:t xml:space="preserve"> continuous m</w:t>
      </w:r>
      <w:r w:rsidR="00BF4AF4" w:rsidRPr="0091094B">
        <w:t>agnetic nanowires</w:t>
      </w:r>
      <w:bookmarkEnd w:id="2"/>
    </w:p>
    <w:p w14:paraId="65F3CA59" w14:textId="058C49F5" w:rsidR="0085248B" w:rsidRDefault="0085248B" w:rsidP="00495E20">
      <w:pPr>
        <w:spacing w:after="0" w:line="360" w:lineRule="auto"/>
        <w:jc w:val="both"/>
        <w:rPr>
          <w:rFonts w:ascii="Times New Roman" w:hAnsi="Times New Roman" w:cs="Times New Roman"/>
          <w:sz w:val="24"/>
          <w:szCs w:val="24"/>
        </w:rPr>
      </w:pPr>
    </w:p>
    <w:p w14:paraId="67B11322" w14:textId="00EF871C" w:rsidR="006B24FA" w:rsidRDefault="00ED5600" w:rsidP="00495E20">
      <w:pPr>
        <w:spacing w:after="0" w:line="360" w:lineRule="auto"/>
        <w:ind w:firstLine="426"/>
        <w:jc w:val="both"/>
        <w:rPr>
          <w:rFonts w:ascii="Times New Roman" w:hAnsi="Times New Roman" w:cs="Times New Roman"/>
          <w:sz w:val="24"/>
          <w:szCs w:val="24"/>
          <w:lang w:eastAsia="zh-CN"/>
        </w:rPr>
      </w:pPr>
      <w:r>
        <w:rPr>
          <w:rFonts w:ascii="Times New Roman" w:hAnsi="Times New Roman" w:cs="Times New Roman"/>
          <w:sz w:val="24"/>
          <w:szCs w:val="24"/>
        </w:rPr>
        <w:t>A d</w:t>
      </w:r>
      <w:r w:rsidR="00CB068F">
        <w:rPr>
          <w:rFonts w:ascii="Times New Roman" w:hAnsi="Times New Roman" w:cs="Times New Roman"/>
          <w:sz w:val="24"/>
          <w:szCs w:val="24"/>
        </w:rPr>
        <w:t xml:space="preserve">omain wall </w:t>
      </w:r>
      <w:r w:rsidR="00D8467D">
        <w:rPr>
          <w:rFonts w:ascii="Times New Roman" w:hAnsi="Times New Roman" w:cs="Times New Roman"/>
          <w:sz w:val="24"/>
          <w:szCs w:val="24"/>
        </w:rPr>
        <w:t>refers to</w:t>
      </w:r>
      <w:r w:rsidR="00CB068F">
        <w:rPr>
          <w:rFonts w:ascii="Times New Roman" w:hAnsi="Times New Roman" w:cs="Times New Roman"/>
          <w:sz w:val="24"/>
          <w:szCs w:val="24"/>
        </w:rPr>
        <w:t xml:space="preserve"> the transition region between two opposite</w:t>
      </w:r>
      <w:r>
        <w:rPr>
          <w:rFonts w:ascii="Times New Roman" w:hAnsi="Times New Roman" w:cs="Times New Roman"/>
          <w:sz w:val="24"/>
          <w:szCs w:val="24"/>
        </w:rPr>
        <w:t>ly</w:t>
      </w:r>
      <w:r w:rsidR="00CB068F">
        <w:rPr>
          <w:rFonts w:ascii="Times New Roman" w:hAnsi="Times New Roman" w:cs="Times New Roman"/>
          <w:sz w:val="24"/>
          <w:szCs w:val="24"/>
        </w:rPr>
        <w:t xml:space="preserve"> </w:t>
      </w:r>
      <w:r>
        <w:rPr>
          <w:rFonts w:ascii="Times New Roman" w:hAnsi="Times New Roman" w:cs="Times New Roman"/>
          <w:sz w:val="24"/>
          <w:szCs w:val="24"/>
        </w:rPr>
        <w:t>magnetized magnetic</w:t>
      </w:r>
      <w:r w:rsidR="00CB068F">
        <w:rPr>
          <w:rFonts w:ascii="Times New Roman" w:hAnsi="Times New Roman" w:cs="Times New Roman"/>
          <w:sz w:val="24"/>
          <w:szCs w:val="24"/>
        </w:rPr>
        <w:t xml:space="preserve"> domains</w:t>
      </w:r>
      <w:r w:rsidR="00547C6C">
        <w:rPr>
          <w:rFonts w:ascii="Times New Roman" w:hAnsi="Times New Roman" w:cs="Times New Roman"/>
          <w:sz w:val="24"/>
          <w:szCs w:val="24"/>
        </w:rPr>
        <w:t xml:space="preserve"> </w:t>
      </w:r>
      <w:r w:rsidR="00C371A0">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{"citationItems":[{"id":"ITEM-1","itemData":{"DOI":"10.1016/j.physrep.2022.02.001","ISSN":"03701573","abstract":"Digital data, generated by corporate and individual users, is growing day by day due to a vast range of digital applications. Magnetic hard disk drives (HDDs) currently fulfill the demand for storage space, required by this data growth. Although flash memory devices are replacing HDDs in applications like mobile phones, laptops, and desktops, HDDs cover the majority of digital data stored in the cloud and servers. Since the capacity growth of HDDs is slowing down, it is essential to look for a potential alternative. One such alternative is domain wall (DW) memory, where magnetic domains in the form of two-dimensional or three-dimensional wires are used to store the information. DW memory (DWM) devices should satisfy the four basic operations, such as writing (nucleating domains or inserting DWs in memory element), storing (stabilizing DWs), shifting (moving DWs), and reading (reading magnetization direction). An external magnetic field or spin-transfer torque can be used to write the information. Spin–orbit torque or electric field may be used for shifting the DWs. The information can be read using tunneling magnetoresistance. The domains may be stored along the tracks using artificial pinning potentials. The absence of moving parts makes the DWM consume less power as compared to HDDs, and be more robust. The potential to stack many layers to store information in three dimensions makes them potentially a large storage capacity device. In addition to memory, DW devices also offer a route for making synaptic devices for neuromorphic computing. Despite these potential advantages of DWM, significant advances in research are needed before DWM could become commercially viable. One of the major challenges associated with DWM is DW dynamics. Many problems, such as controlled DW motion, the stability of domains, reducing the dimensions of the DW devices are still to be addressed. Artificial pinning sites fabricated through either geometrical or non-geometrical methods have been proposed for controlling DW motion. This review paper presents a survey of the investigations carried out so far and the future perspective of such devices.","author":[{"dropping-particle":"","family":"Kumar","given":"Durgesh","non-dropping-particle":"","parse-names":false,"suffix":""},{"dropping-particle":"","family":"Jin","given":"Tianli","non-dropping-particle":"","parse-names":false,"suffix":""},{"dropping-particle":"","family":"Sbiaa","given":"Rachid","non-dropping-particle":"","parse-names":false,"suffix":""},{"dropping-particle":"","family":"Kläui","given":"Mathias","non-dropping-particle":"","parse-names":false,"suffix":""},{"dropping-particle":"","family":"Bedanta","given":"Subhankar","non-dropping-particle":"","parse-names":false,"suffix":""},{"dropping-particle":"","family":"Fukami","given":"Shunsuke","non-dropping-particle":"","parse-names":false,"suffix":""},{"dropping-particle":"","family":"Ravelosona","given":"Dafine","non-dropping-particle":"","parse-names":false,"suffix":""},{"dropping-particle":"","family":"Yang","given":"See Hun","non-dropping-particle":"","parse-names":false,"suffix":""},{"dropping-particle":"","family":"Liu","given":"Xiaoxi","non-dropping-particle":"","parse-names":false,"suffix":""},{"dropping-particle":"","family":"Piramanayagam","given":"S. N.","non-dropping-particle":"","parse-names":false,"suffix":""}],"container-title":"Physics Reports","id":"ITEM-1","issued":{"date-parts":[["2022"]]},"page":"1-35","publisher":"Elsevier B.V.","title":"Domain wall memory: Physics, materials, and devices","type":"article-journal","volume":"958"},"uris":["http://www.mendeley.com/documents/?uuid=ed19ca47-9cb1-4702-8b90-b062eb93f673"]}],"mendeley":{"formattedCitation":"[89]","plainTextFormattedCitation":"[89]","previouslyFormattedCitation":"[88]"},"properties":{"noteIndex":0},"schema":"https://github.com/citation-style-language/schema/raw/master/csl-citation.json"}</w:instrText>
      </w:r>
      <w:r w:rsidR="00C371A0">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[89]</w:t>
      </w:r>
      <w:r w:rsidR="00C371A0">
        <w:rPr>
          <w:rFonts w:ascii="Times New Roman" w:hAnsi="Times New Roman" w:cs="Times New Roman"/>
          <w:sz w:val="24"/>
          <w:szCs w:val="24"/>
        </w:rPr>
        <w:fldChar w:fldCharType="end"/>
      </w:r>
      <w:r w:rsidR="00CB068F">
        <w:rPr>
          <w:rFonts w:ascii="Times New Roman" w:hAnsi="Times New Roman" w:cs="Times New Roman"/>
          <w:sz w:val="24"/>
          <w:szCs w:val="24"/>
        </w:rPr>
        <w:t xml:space="preserve">. </w:t>
      </w:r>
      <w:r w:rsidR="003B6F36">
        <w:rPr>
          <w:rFonts w:ascii="Times New Roman" w:hAnsi="Times New Roman" w:cs="Times New Roman"/>
          <w:sz w:val="24"/>
          <w:szCs w:val="24"/>
        </w:rPr>
        <w:t>Figure 1</w:t>
      </w:r>
      <w:r w:rsidR="005C0346">
        <w:rPr>
          <w:rFonts w:ascii="Times New Roman" w:hAnsi="Times New Roman" w:cs="Times New Roman"/>
          <w:sz w:val="24"/>
          <w:szCs w:val="24"/>
        </w:rPr>
        <w:t>(d)</w:t>
      </w:r>
      <w:r w:rsidR="00E43E56">
        <w:rPr>
          <w:rFonts w:ascii="Times New Roman" w:hAnsi="Times New Roman" w:cs="Times New Roman"/>
          <w:sz w:val="24"/>
          <w:szCs w:val="24"/>
        </w:rPr>
        <w:t xml:space="preserve"> illustrates </w:t>
      </w:r>
      <w:r w:rsidR="00692007">
        <w:rPr>
          <w:rFonts w:ascii="Times New Roman" w:hAnsi="Times New Roman" w:cs="Times New Roman"/>
          <w:sz w:val="24"/>
          <w:szCs w:val="24"/>
        </w:rPr>
        <w:t>domain wall motion in a spintronic device</w:t>
      </w:r>
      <w:r w:rsidR="00E43E56">
        <w:rPr>
          <w:rFonts w:ascii="Times New Roman" w:hAnsi="Times New Roman" w:cs="Times New Roman"/>
          <w:sz w:val="24"/>
          <w:szCs w:val="24"/>
        </w:rPr>
        <w:t>.</w:t>
      </w:r>
      <w:r w:rsidR="00692007">
        <w:rPr>
          <w:rFonts w:ascii="Times New Roman" w:hAnsi="Times New Roman" w:cs="Times New Roman"/>
          <w:sz w:val="24"/>
          <w:szCs w:val="24"/>
        </w:rPr>
        <w:t xml:space="preserve"> The MTJ has an elongated stripe shape with length </w:t>
      </w:r>
      <w:r w:rsidR="00692007" w:rsidRPr="00692007">
        <w:rPr>
          <w:rFonts w:ascii="Times New Roman" w:hAnsi="Times New Roman" w:cs="Times New Roman"/>
          <w:i/>
          <w:sz w:val="24"/>
          <w:szCs w:val="24"/>
        </w:rPr>
        <w:t>L</w:t>
      </w:r>
      <w:r w:rsidR="00692007">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692007">
        <w:rPr>
          <w:rFonts w:ascii="Times New Roman" w:hAnsi="Times New Roman" w:cs="Times New Roman"/>
          <w:sz w:val="24"/>
          <w:szCs w:val="24"/>
        </w:rPr>
        <w:t xml:space="preserve">the domain wall position </w:t>
      </w:r>
      <w:r w:rsidR="00692007" w:rsidRPr="00692007">
        <w:rPr>
          <w:rFonts w:ascii="Times New Roman" w:hAnsi="Times New Roman" w:cs="Times New Roman"/>
          <w:i/>
          <w:sz w:val="24"/>
          <w:szCs w:val="24"/>
        </w:rPr>
        <w:t>x</w:t>
      </w:r>
      <w:r w:rsidR="00692007">
        <w:rPr>
          <w:rFonts w:ascii="Times New Roman" w:hAnsi="Times New Roman" w:cs="Times New Roman"/>
          <w:sz w:val="24"/>
          <w:szCs w:val="24"/>
        </w:rPr>
        <w:t xml:space="preserve"> in the magnetic free layer </w:t>
      </w:r>
      <w:r w:rsidR="0038211A">
        <w:rPr>
          <w:rFonts w:ascii="Times New Roman" w:hAnsi="Times New Roman" w:cs="Times New Roman"/>
          <w:sz w:val="24"/>
          <w:szCs w:val="24"/>
        </w:rPr>
        <w:t xml:space="preserve">can be driven </w:t>
      </w:r>
      <w:r w:rsidR="00413C50">
        <w:rPr>
          <w:rFonts w:ascii="Times New Roman" w:hAnsi="Times New Roman" w:cs="Times New Roman"/>
          <w:sz w:val="24"/>
          <w:szCs w:val="24"/>
        </w:rPr>
        <w:t>using</w:t>
      </w:r>
      <w:r w:rsidR="005A2590">
        <w:rPr>
          <w:rFonts w:ascii="Times New Roman" w:hAnsi="Times New Roman" w:cs="Times New Roman"/>
          <w:sz w:val="24"/>
          <w:szCs w:val="24"/>
        </w:rPr>
        <w:t xml:space="preserve"> a magnetic field or an electric current</w:t>
      </w:r>
      <w:r w:rsidR="00413C50">
        <w:rPr>
          <w:rFonts w:ascii="Times New Roman" w:hAnsi="Times New Roman" w:cs="Times New Roman"/>
          <w:sz w:val="24"/>
          <w:szCs w:val="24"/>
        </w:rPr>
        <w:t xml:space="preserve">. </w:t>
      </w:r>
      <w:r w:rsidR="0038211A">
        <w:rPr>
          <w:rFonts w:ascii="Times New Roman" w:hAnsi="Times New Roman" w:cs="Times New Roman"/>
          <w:sz w:val="24"/>
          <w:szCs w:val="24"/>
        </w:rPr>
        <w:t xml:space="preserve">The MTJ </w:t>
      </w:r>
      <w:r w:rsidR="006B24FA">
        <w:rPr>
          <w:rFonts w:ascii="Times New Roman" w:hAnsi="Times New Roman" w:cs="Times New Roman"/>
          <w:sz w:val="24"/>
          <w:szCs w:val="24"/>
        </w:rPr>
        <w:t xml:space="preserve">conductance </w:t>
      </w:r>
      <m:oMath>
        <m:r>
          <w:rPr>
            <w:rFonts w:ascii="Cambria Math" w:hAnsi="Cambria Math" w:cs="Times New Roman"/>
            <w:sz w:val="24"/>
            <w:szCs w:val="24"/>
          </w:rPr>
          <m:t>G</m:t>
        </m:r>
        <m:d>
          <m:dPr>
            <m:ctrlPr>
              <w:rPr>
                <w:rFonts w:ascii="Cambria Math" w:hAnsi="Cambria Math" w:cs="Times New Roman"/>
                <w:i/>
                <w:sz w:val="24"/>
                <w:szCs w:val="24"/>
              </w:rPr>
            </m:ctrlPr>
          </m:dPr>
          <m:e>
            <m:r>
              <w:rPr>
                <w:rFonts w:ascii="Cambria Math" w:hAnsi="Cambria Math" w:cs="Times New Roman"/>
                <w:sz w:val="24"/>
                <w:szCs w:val="24"/>
              </w:rPr>
              <m:t>x</m:t>
            </m:r>
          </m:e>
        </m:d>
      </m:oMath>
      <w:r w:rsidR="00794672">
        <w:rPr>
          <w:rFonts w:ascii="Times New Roman" w:hAnsi="Times New Roman" w:cs="Times New Roman"/>
          <w:sz w:val="24"/>
          <w:szCs w:val="24"/>
        </w:rPr>
        <w:t xml:space="preserve"> (inverse of resistance) </w:t>
      </w:r>
      <w:r w:rsidR="00E14596">
        <w:rPr>
          <w:rFonts w:ascii="Times New Roman" w:hAnsi="Times New Roman" w:cs="Times New Roman"/>
          <w:sz w:val="24"/>
          <w:szCs w:val="24"/>
        </w:rPr>
        <w:t>is</w:t>
      </w:r>
      <w:r w:rsidR="006B24FA">
        <w:rPr>
          <w:rFonts w:ascii="Times New Roman" w:hAnsi="Times New Roman" w:cs="Times New Roman"/>
          <w:sz w:val="24"/>
          <w:szCs w:val="24"/>
        </w:rPr>
        <w:t xml:space="preserve"> </w:t>
      </w:r>
      <w:r w:rsidR="00E14596">
        <w:rPr>
          <w:rFonts w:ascii="Times New Roman" w:hAnsi="Times New Roman" w:cs="Times New Roman"/>
          <w:sz w:val="24"/>
          <w:szCs w:val="24"/>
        </w:rPr>
        <w:t>governed by</w:t>
      </w:r>
      <w:r w:rsidR="000E07E4">
        <w:rPr>
          <w:rFonts w:ascii="Times New Roman" w:hAnsi="Times New Roman" w:cs="Times New Roman"/>
          <w:sz w:val="24"/>
          <w:szCs w:val="24"/>
        </w:rPr>
        <w:t xml:space="preserve"> </w:t>
      </w:r>
      <w:r w:rsidR="00F45039">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{"citationItems":[{"id":"ITEM-1","itemData":{"DOI":"10.1109/TBCAS.2016.2525823","ISSN":"19324545","PMID":"27214912","abstract":"Non-Boolean computing based on emerging post-CMOS technologies can potentially pave the way for low-power neural computing platforms. However, existing work on such emerging neuromorphic architectures have either focused on solely mimicking the neuron, or the synapse functionality. While memristive devices have been proposed to emulate biological synapses, spintronic devices have proved to be efficient at performing the thresholding operation of the neuron at ultra-low currents. In this work, we propose an All-Spin Artificial Neural Network where a single spintronic device acts as the basic building block of the system. The device offers a direct mapping to synapse and neuron functionalities in the brain while inter-layer network communication is accomplished via CMOS transistors. To the best of our knowledge, this is the first demonstration of a neural architecture where a single nanoelectronic device is able to mimic both neurons and synapses. The ultra-low voltage operation of low resistance magneto-metallic neur</w:instrText>
      </w:r>
      <w:r w:rsidR="00A87D73">
        <w:rPr>
          <w:rFonts w:ascii="Times New Roman" w:hAnsi="Times New Roman" w:cs="Times New Roman"/>
          <w:sz w:val="24"/>
          <w:szCs w:val="24"/>
          <w:lang w:eastAsia="zh-CN"/>
        </w:rPr>
        <w:instrText xml:space="preserve">ons enables the low-voltage operation of the array of spintronic synapses, thereby leading to ultra-low power neural architectures. Device-level simulations, calibrated to experimental results, was used to drive the circuit and system level simulations of the neural network for a standard pattern recognition problem. Simulation studies indicate energy savings by </w:instrText>
      </w:r>
      <w:r w:rsidR="00A87D73">
        <w:rPr>
          <w:rFonts w:ascii="Cambria Math" w:hAnsi="Cambria Math" w:cs="Cambria Math"/>
          <w:sz w:val="24"/>
          <w:szCs w:val="24"/>
          <w:lang w:eastAsia="zh-CN"/>
        </w:rPr>
        <w:instrText>∼</w:instrText>
      </w:r>
      <w:r w:rsidR="00A87D73">
        <w:rPr>
          <w:rFonts w:ascii="Times New Roman" w:hAnsi="Times New Roman" w:cs="Times New Roman"/>
          <w:sz w:val="24"/>
          <w:szCs w:val="24"/>
          <w:lang w:eastAsia="zh-CN"/>
        </w:rPr>
        <w:instrText>100× in comparison to a corresponding digital/analog CMOS neuron implementation.","author":[{"dropping-particle":"","family":"Sengupta","given":"Abhronil","non-dropping-particle":"","parse-names":false,"suffix":""},{"dropping-particle":"","family":"Shim","given":"Yong","non-dropping-particle":"","parse-names":false,"suffix":""},{"dropping-particle":"","family":"Roy","given":"Kaushik","non-dropping-particle":"","parse-names":false,"suffix":""}],"container-title":"IEEE Transactions on Biomedical Circuits and Systems","id":"ITEM-1","issue":"6","issued":{"date-parts":[["2016"]]},"page":"1152-1160","publisher":"IEEE","title":"Proposal for an all-spin artificial neural network: Emulating neural and synaptic functionalities through domain wall motion in ferromagnets","type":"article-journal","volume":"10"},"uris":["http://www.mendeley.com/documents/?uuid=2900b6f5-bade-48c3-8557-39095ef563f7"]}],"mendeley":{"formattedCitation":"[90]","plainTextFormattedCitation":"[90]","previouslyFormattedCitation":"[89]"},"properties":{"noteIndex":0},"schema":"https://github.com/citation-style-language/schema/raw/master/csl-citation.json"}</w:instrText>
      </w:r>
      <w:r w:rsidR="00F45039">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lang w:eastAsia="zh-CN"/>
        </w:rPr>
        <w:t>[90]</w:t>
      </w:r>
      <w:r w:rsidR="00F45039">
        <w:rPr>
          <w:rFonts w:ascii="Times New Roman" w:hAnsi="Times New Roman" w:cs="Times New Roman"/>
          <w:sz w:val="24"/>
          <w:szCs w:val="24"/>
        </w:rPr>
        <w:fldChar w:fldCharType="end"/>
      </w:r>
    </w:p>
    <w:p w14:paraId="072F905C" w14:textId="26274259" w:rsidR="006B24FA" w:rsidRDefault="006B24FA" w:rsidP="00495E20">
      <w:pPr>
        <w:spacing w:after="0" w:line="360" w:lineRule="auto"/>
        <w:ind w:firstLine="426"/>
        <w:jc w:val="right"/>
        <w:rPr>
          <w:rFonts w:ascii="Times New Roman" w:hAnsi="Times New Roman" w:cs="Times New Roman"/>
          <w:sz w:val="24"/>
          <w:szCs w:val="24"/>
          <w:lang w:eastAsia="zh-CN"/>
        </w:rPr>
      </w:pPr>
      <m:oMath>
        <m:r>
          <w:rPr>
            <w:rFonts w:ascii="Cambria Math" w:hAnsi="Cambria Math" w:cs="Times New Roman"/>
            <w:sz w:val="24"/>
            <w:szCs w:val="24"/>
            <w:lang w:eastAsia="zh-CN"/>
          </w:rPr>
          <m:t>G</m:t>
        </m:r>
        <m:d>
          <m:dPr>
            <m:ctrlPr>
              <w:rPr>
                <w:rFonts w:ascii="Cambria Math" w:hAnsi="Cambria Math" w:cs="Times New Roman"/>
                <w:i/>
                <w:sz w:val="24"/>
                <w:szCs w:val="24"/>
              </w:rPr>
            </m:ctrlPr>
          </m:dPr>
          <m:e>
            <m:r>
              <w:rPr>
                <w:rFonts w:ascii="Cambria Math" w:hAnsi="Cambria Math" w:cs="Times New Roman"/>
                <w:sz w:val="24"/>
                <w:szCs w:val="24"/>
                <w:lang w:eastAsia="zh-CN"/>
              </w:rPr>
              <m:t>x</m:t>
            </m:r>
          </m:e>
        </m:d>
        <m:r>
          <w:rPr>
            <w:rFonts w:ascii="Cambria Math" w:hAnsi="Cambria Math" w:cs="Times New Roman"/>
            <w:sz w:val="24"/>
            <w:szCs w:val="24"/>
            <w:lang w:eastAsia="zh-CN"/>
          </w:rPr>
          <m:t>=</m:t>
        </m:r>
        <m:sSub>
          <m:sSubPr>
            <m:ctrlPr>
              <w:rPr>
                <w:rFonts w:ascii="Cambria Math" w:hAnsi="Cambria Math" w:cs="Times New Roman"/>
                <w:i/>
                <w:sz w:val="24"/>
                <w:szCs w:val="24"/>
              </w:rPr>
            </m:ctrlPr>
          </m:sSubPr>
          <m:e>
            <m:r>
              <w:rPr>
                <w:rFonts w:ascii="Cambria Math" w:hAnsi="Cambria Math" w:cs="Times New Roman"/>
                <w:sz w:val="24"/>
                <w:szCs w:val="24"/>
                <w:lang w:eastAsia="zh-CN"/>
              </w:rPr>
              <m:t>G</m:t>
            </m:r>
          </m:e>
          <m:sub>
            <m:r>
              <w:rPr>
                <w:rFonts w:ascii="Cambria Math" w:hAnsi="Cambria Math" w:cs="Times New Roman"/>
                <w:sz w:val="24"/>
                <w:szCs w:val="24"/>
                <w:lang w:eastAsia="zh-CN"/>
              </w:rPr>
              <m:t>P</m:t>
            </m:r>
          </m:sub>
        </m:sSub>
        <m:f>
          <m:fPr>
            <m:ctrlPr>
              <w:rPr>
                <w:rFonts w:ascii="Cambria Math" w:hAnsi="Cambria Math" w:cs="Times New Roman"/>
                <w:i/>
                <w:sz w:val="24"/>
                <w:szCs w:val="24"/>
              </w:rPr>
            </m:ctrlPr>
          </m:fPr>
          <m:num>
            <m:r>
              <w:rPr>
                <w:rFonts w:ascii="Cambria Math" w:hAnsi="Cambria Math" w:cs="Times New Roman"/>
                <w:sz w:val="24"/>
                <w:szCs w:val="24"/>
                <w:lang w:eastAsia="zh-CN"/>
              </w:rPr>
              <m:t>x</m:t>
            </m:r>
          </m:num>
          <m:den>
            <m:r>
              <w:rPr>
                <w:rFonts w:ascii="Cambria Math" w:hAnsi="Cambria Math" w:cs="Times New Roman"/>
                <w:sz w:val="24"/>
                <w:szCs w:val="24"/>
                <w:lang w:eastAsia="zh-CN"/>
              </w:rPr>
              <m:t>L</m:t>
            </m:r>
          </m:den>
        </m:f>
        <m:r>
          <w:rPr>
            <w:rFonts w:ascii="Cambria Math" w:hAnsi="Cambria Math" w:cs="Times New Roman"/>
            <w:sz w:val="24"/>
            <w:szCs w:val="24"/>
            <w:lang w:eastAsia="zh-CN"/>
          </w:rPr>
          <m:t>+</m:t>
        </m:r>
        <m:sSub>
          <m:sSubPr>
            <m:ctrlPr>
              <w:rPr>
                <w:rFonts w:ascii="Cambria Math" w:hAnsi="Cambria Math" w:cs="Times New Roman"/>
                <w:i/>
                <w:sz w:val="24"/>
                <w:szCs w:val="24"/>
              </w:rPr>
            </m:ctrlPr>
          </m:sSubPr>
          <m:e>
            <m:r>
              <w:rPr>
                <w:rFonts w:ascii="Cambria Math" w:hAnsi="Cambria Math" w:cs="Times New Roman"/>
                <w:sz w:val="24"/>
                <w:szCs w:val="24"/>
                <w:lang w:eastAsia="zh-CN"/>
              </w:rPr>
              <m:t>G</m:t>
            </m:r>
          </m:e>
          <m:sub>
            <m:r>
              <w:rPr>
                <w:rFonts w:ascii="Cambria Math" w:hAnsi="Cambria Math" w:cs="Times New Roman"/>
                <w:sz w:val="24"/>
                <w:szCs w:val="24"/>
                <w:lang w:eastAsia="zh-CN"/>
              </w:rPr>
              <m:t>AP</m:t>
            </m:r>
          </m:sub>
        </m:sSub>
        <m:d>
          <m:dPr>
            <m:ctrlPr>
              <w:rPr>
                <w:rFonts w:ascii="Cambria Math" w:hAnsi="Cambria Math" w:cs="Times New Roman"/>
                <w:i/>
                <w:sz w:val="24"/>
                <w:szCs w:val="24"/>
              </w:rPr>
            </m:ctrlPr>
          </m:dPr>
          <m:e>
            <m:r>
              <w:rPr>
                <w:rFonts w:ascii="Cambria Math" w:hAnsi="Cambria Math" w:cs="Times New Roman"/>
                <w:sz w:val="24"/>
                <w:szCs w:val="24"/>
                <w:lang w:eastAsia="zh-CN"/>
              </w:rPr>
              <m:t>1-</m:t>
            </m:r>
            <m:f>
              <m:fPr>
                <m:ctrlPr>
                  <w:rPr>
                    <w:rFonts w:ascii="Cambria Math" w:hAnsi="Cambria Math" w:cs="Times New Roman"/>
                    <w:i/>
                    <w:sz w:val="24"/>
                    <w:szCs w:val="24"/>
                  </w:rPr>
                </m:ctrlPr>
              </m:fPr>
              <m:num>
                <m:r>
                  <w:rPr>
                    <w:rFonts w:ascii="Cambria Math" w:hAnsi="Cambria Math" w:cs="Times New Roman"/>
                    <w:sz w:val="24"/>
                    <w:szCs w:val="24"/>
                    <w:lang w:eastAsia="zh-CN"/>
                  </w:rPr>
                  <m:t>x</m:t>
                </m:r>
              </m:num>
              <m:den>
                <m:r>
                  <w:rPr>
                    <w:rFonts w:ascii="Cambria Math" w:hAnsi="Cambria Math" w:cs="Times New Roman"/>
                    <w:sz w:val="24"/>
                    <w:szCs w:val="24"/>
                    <w:lang w:eastAsia="zh-CN"/>
                  </w:rPr>
                  <m:t>L</m:t>
                </m:r>
              </m:den>
            </m:f>
          </m:e>
        </m:d>
        <m:r>
          <w:rPr>
            <w:rFonts w:ascii="Cambria Math" w:hAnsi="Cambria Math" w:cs="Times New Roman"/>
            <w:sz w:val="24"/>
            <w:szCs w:val="24"/>
            <w:lang w:eastAsia="zh-CN"/>
          </w:rPr>
          <m:t>+</m:t>
        </m:r>
        <m:sSub>
          <m:sSubPr>
            <m:ctrlPr>
              <w:rPr>
                <w:rFonts w:ascii="Cambria Math" w:hAnsi="Cambria Math" w:cs="Times New Roman"/>
                <w:i/>
                <w:sz w:val="24"/>
                <w:szCs w:val="24"/>
              </w:rPr>
            </m:ctrlPr>
          </m:sSubPr>
          <m:e>
            <m:r>
              <w:rPr>
                <w:rFonts w:ascii="Cambria Math" w:hAnsi="Cambria Math" w:cs="Times New Roman"/>
                <w:sz w:val="24"/>
                <w:szCs w:val="24"/>
                <w:lang w:eastAsia="zh-CN"/>
              </w:rPr>
              <m:t>G</m:t>
            </m:r>
          </m:e>
          <m:sub>
            <m:r>
              <w:rPr>
                <w:rFonts w:ascii="Cambria Math" w:hAnsi="Cambria Math" w:cs="Times New Roman"/>
                <w:sz w:val="24"/>
                <w:szCs w:val="24"/>
                <w:lang w:eastAsia="zh-CN"/>
              </w:rPr>
              <m:t>DW</m:t>
            </m:r>
          </m:sub>
        </m:sSub>
      </m:oMath>
      <w:r w:rsidR="00BB16C3">
        <w:rPr>
          <w:rFonts w:ascii="Times New Roman" w:hAnsi="Times New Roman" w:cs="Times New Roman"/>
          <w:sz w:val="24"/>
          <w:szCs w:val="24"/>
          <w:lang w:eastAsia="zh-CN"/>
        </w:rPr>
        <w:t>,</w:t>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r>
      <w:r>
        <w:rPr>
          <w:rFonts w:ascii="Times New Roman" w:hAnsi="Times New Roman" w:cs="Times New Roman"/>
          <w:sz w:val="24"/>
          <w:szCs w:val="24"/>
          <w:lang w:eastAsia="zh-CN"/>
        </w:rPr>
        <w:tab/>
        <w:t>(</w:t>
      </w:r>
      <w:r w:rsidR="000762D9">
        <w:rPr>
          <w:rFonts w:ascii="Times New Roman" w:hAnsi="Times New Roman" w:cs="Times New Roman"/>
          <w:sz w:val="24"/>
          <w:szCs w:val="24"/>
          <w:lang w:eastAsia="zh-CN"/>
        </w:rPr>
        <w:t>2</w:t>
      </w:r>
      <w:r>
        <w:rPr>
          <w:rFonts w:ascii="Times New Roman" w:hAnsi="Times New Roman" w:cs="Times New Roman"/>
          <w:sz w:val="24"/>
          <w:szCs w:val="24"/>
          <w:lang w:eastAsia="zh-CN"/>
        </w:rPr>
        <w:t>)</w:t>
      </w:r>
    </w:p>
    <w:p w14:paraId="5404A311" w14:textId="0D760F37" w:rsidR="00CD0F0B" w:rsidRDefault="00BB16C3" w:rsidP="00495E20">
      <w:pPr>
        <w:spacing w:after="0" w:line="36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lastRenderedPageBreak/>
        <w:t>where</w:t>
      </w:r>
      <m:oMath>
        <m:r>
          <w:rPr>
            <w:rFonts w:ascii="Cambria Math" w:hAnsi="Cambria Math" w:cs="Times New Roman"/>
            <w:sz w:val="24"/>
            <w:szCs w:val="24"/>
            <w:lang w:eastAsia="zh-CN"/>
          </w:rPr>
          <m:t xml:space="preserve"> </m:t>
        </m:r>
        <m:sSub>
          <m:sSubPr>
            <m:ctrlPr>
              <w:rPr>
                <w:rFonts w:ascii="Cambria Math" w:hAnsi="Cambria Math" w:cs="Times New Roman"/>
                <w:i/>
                <w:sz w:val="24"/>
                <w:szCs w:val="24"/>
              </w:rPr>
            </m:ctrlPr>
          </m:sSubPr>
          <m:e>
            <m:r>
              <w:rPr>
                <w:rFonts w:ascii="Cambria Math" w:hAnsi="Cambria Math" w:cs="Times New Roman"/>
                <w:sz w:val="24"/>
                <w:szCs w:val="24"/>
                <w:lang w:eastAsia="zh-CN"/>
              </w:rPr>
              <m:t>G</m:t>
            </m:r>
          </m:e>
          <m:sub>
            <m:r>
              <w:rPr>
                <w:rFonts w:ascii="Cambria Math" w:hAnsi="Cambria Math" w:cs="Times New Roman"/>
                <w:sz w:val="24"/>
                <w:szCs w:val="24"/>
                <w:lang w:eastAsia="zh-CN"/>
              </w:rPr>
              <m:t>P</m:t>
            </m:r>
          </m:sub>
        </m:sSub>
      </m:oMath>
      <w:r>
        <w:rPr>
          <w:rFonts w:ascii="Times New Roman" w:hAnsi="Times New Roman" w:cs="Times New Roman"/>
          <w:sz w:val="24"/>
          <w:szCs w:val="24"/>
          <w:lang w:eastAsia="zh-CN"/>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lang w:eastAsia="zh-CN"/>
              </w:rPr>
              <m:t>G</m:t>
            </m:r>
          </m:e>
          <m:sub>
            <m:r>
              <w:rPr>
                <w:rFonts w:ascii="Cambria Math" w:hAnsi="Cambria Math" w:cs="Times New Roman"/>
                <w:sz w:val="24"/>
                <w:szCs w:val="24"/>
                <w:lang w:eastAsia="zh-CN"/>
              </w:rPr>
              <m:t>AP</m:t>
            </m:r>
          </m:sub>
        </m:sSub>
      </m:oMath>
      <w:r>
        <w:rPr>
          <w:rFonts w:ascii="Times New Roman" w:hAnsi="Times New Roman" w:cs="Times New Roman"/>
          <w:sz w:val="24"/>
          <w:szCs w:val="24"/>
          <w:lang w:eastAsia="zh-CN"/>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lang w:eastAsia="zh-CN"/>
              </w:rPr>
              <m:t>G</m:t>
            </m:r>
          </m:e>
          <m:sub>
            <m:r>
              <w:rPr>
                <w:rFonts w:ascii="Cambria Math" w:hAnsi="Cambria Math" w:cs="Times New Roman"/>
                <w:sz w:val="24"/>
                <w:szCs w:val="24"/>
                <w:lang w:eastAsia="zh-CN"/>
              </w:rPr>
              <m:t>DW</m:t>
            </m:r>
          </m:sub>
        </m:sSub>
      </m:oMath>
      <w:r>
        <w:rPr>
          <w:rFonts w:ascii="Times New Roman" w:hAnsi="Times New Roman" w:cs="Times New Roman"/>
          <w:sz w:val="24"/>
          <w:szCs w:val="24"/>
          <w:lang w:eastAsia="zh-CN"/>
        </w:rPr>
        <w:t xml:space="preserve"> are the </w:t>
      </w:r>
      <w:r w:rsidRPr="00BB16C3">
        <w:rPr>
          <w:rFonts w:ascii="Times New Roman" w:hAnsi="Times New Roman" w:cs="Times New Roman"/>
          <w:sz w:val="24"/>
          <w:szCs w:val="24"/>
          <w:lang w:eastAsia="zh-CN"/>
        </w:rPr>
        <w:t>parallel</w:t>
      </w:r>
      <w:r>
        <w:rPr>
          <w:rFonts w:ascii="Times New Roman" w:hAnsi="Times New Roman" w:cs="Times New Roman"/>
          <w:sz w:val="24"/>
          <w:szCs w:val="24"/>
          <w:lang w:eastAsia="zh-CN"/>
        </w:rPr>
        <w:t>,</w:t>
      </w:r>
      <w:r w:rsidRPr="00BB16C3">
        <w:rPr>
          <w:rFonts w:ascii="Times New Roman" w:hAnsi="Times New Roman" w:cs="Times New Roman"/>
          <w:sz w:val="24"/>
          <w:szCs w:val="24"/>
          <w:lang w:eastAsia="zh-CN"/>
        </w:rPr>
        <w:t xml:space="preserve"> antiparallel conductance</w:t>
      </w:r>
      <w:r>
        <w:rPr>
          <w:rFonts w:ascii="Times New Roman" w:hAnsi="Times New Roman" w:cs="Times New Roman"/>
          <w:sz w:val="24"/>
          <w:szCs w:val="24"/>
          <w:lang w:eastAsia="zh-CN"/>
        </w:rPr>
        <w:t xml:space="preserve">, and the conductance in the domain wall region, </w:t>
      </w:r>
      <w:r w:rsidRPr="00BB16C3">
        <w:rPr>
          <w:rFonts w:ascii="Times New Roman" w:hAnsi="Times New Roman" w:cs="Times New Roman"/>
          <w:sz w:val="24"/>
          <w:szCs w:val="24"/>
          <w:lang w:eastAsia="zh-CN"/>
        </w:rPr>
        <w:t>respectively</w:t>
      </w:r>
      <w:r>
        <w:rPr>
          <w:rFonts w:ascii="Times New Roman" w:hAnsi="Times New Roman" w:cs="Times New Roman"/>
          <w:sz w:val="24"/>
          <w:szCs w:val="24"/>
          <w:lang w:eastAsia="zh-CN"/>
        </w:rPr>
        <w:t xml:space="preserve">. </w:t>
      </w:r>
      <w:r w:rsidR="00EC63F8">
        <w:rPr>
          <w:rFonts w:ascii="Times New Roman" w:hAnsi="Times New Roman" w:cs="Times New Roman"/>
          <w:sz w:val="24"/>
          <w:szCs w:val="24"/>
          <w:lang w:eastAsia="zh-CN"/>
        </w:rPr>
        <w:t xml:space="preserve">All these parameters are device specific constants. </w:t>
      </w:r>
    </w:p>
    <w:p w14:paraId="5795F233" w14:textId="7A254553" w:rsidR="006B24FA" w:rsidRDefault="00ED5600" w:rsidP="00495E20">
      <w:pPr>
        <w:spacing w:after="0" w:line="360" w:lineRule="auto"/>
        <w:ind w:firstLine="450"/>
        <w:jc w:val="both"/>
        <w:rPr>
          <w:rFonts w:ascii="Times New Roman" w:hAnsi="Times New Roman" w:cs="Times New Roman"/>
          <w:sz w:val="24"/>
          <w:szCs w:val="24"/>
        </w:rPr>
      </w:pPr>
      <w:r>
        <w:rPr>
          <w:rFonts w:ascii="Times New Roman" w:hAnsi="Times New Roman" w:cs="Times New Roman"/>
          <w:sz w:val="24"/>
          <w:szCs w:val="24"/>
          <w:lang w:eastAsia="zh-CN"/>
        </w:rPr>
        <w:t xml:space="preserve">In MTJ based domain wall devices that rely on STT to dive the domain wall motion, the applied electric current is passed through the MTJ typically in a two-terminal device configuration </w:t>
      </w:r>
      <w:r w:rsidR="00F45039">
        <w:rPr>
          <w:rFonts w:ascii="Times New Roman" w:hAnsi="Times New Roman" w:cs="Times New Roman"/>
          <w:sz w:val="24"/>
          <w:szCs w:val="24"/>
        </w:rPr>
        <w:fldChar w:fldCharType="begin" w:fldLock="1"/>
      </w:r>
      <w:r w:rsidR="00A87D73">
        <w:rPr>
          <w:rFonts w:ascii="Times New Roman" w:hAnsi="Times New Roman" w:cs="Times New Roman"/>
          <w:sz w:val="24"/>
          <w:szCs w:val="24"/>
          <w:lang w:eastAsia="zh-CN"/>
        </w:rPr>
        <w:instrText>ADDIN CSL_CITATION {"citationItems":[{"id":"ITEM-1","itemData":{"DOI":"10.1063/1.1711168","ISSN":"00036951","author":[{"dropping-particle":"","family":"Lim","given":"C. K.","non-dropping-particle":"","parse-names":false,"suffix":""},{"dropping-particle":"","family":"Devolder","given":"T.","non-dropping-particle":"","parse-names":false,"suffix":""},{"dropping-particle":"","family":"Chappert","given":"C.","non-dropping-particle":"","parse-names":false,"suffix":""},{"dropping-particle":"","family":"Grollier","given":"J.","non-dropping-particle":"","parse-names":false,"suffix":""},{"dropping-particle":"","family":"Cros","given":"V.","non-dropping-particle":"","parse-names":false,"suffix":""},{"dropping-particle":"","family":"Vaurès","given":"A.","non-dropping-particle":"","parse-names":false,"suffix":""},{"dropping-particle":"","family":"Fert","given":"A.","non-dropping-particle":"","parse-names":false,"suffix":""},{"dropping-particle":"","family":"Faini","given":"G.","non-dropping-particle":"","parse-names":false,"suffix":""}],"container-title":"Applied Physics Letters","id":"ITEM-1","issue":"15","issued":{"date-parts":[["2004"]]},"page":"2820-2822","title":"Domain wall displacement induced by subnanosecond pulsed current","type":"article-journal","volume":"84"},"uris":["http://www.mendeley.com/documents/?uuid=7b1d5746-e942-493f-bc0d-70b8538f5936"]},{"id":"ITEM-2","itemData":{"DOI":"10.1109/TETC.2016.2633966","ISSN":"21686750","abstract":"A Threshold Logic Gate (TLG) performs weighted summation of multiple binary inputs and compares the summation with a threshold. Different logic functions can be implemented by reconfiguring the weights and threshold of the same TLG circuit. This paper introduces a novel design of reconfigurable Spintronic Threshold Logic Gate (STLG), which employs spintronic weight devices to perform current-mode weighted summation of binary inputs, whereas, the low voltage fast switching spintronic threshold device carries out the threshold operation in an energy efficient manner. The proposed STLG operates at a small terminal voltage of 50 mV, resulting in ultra-low energy consumption. A bottom-up cross-layer simulation framework is developed to synthesize and map large scale digital logic functions to the proposed STLG circuits. The simulation results of ISCAS-85 benchmarks show that the proposed STLG based reconfigurable logic hardware can achieve two orders lower Energy-Delay Product (EDP) compared with state-of-the-art CMOS Field Programmable Gate Arrays (FPGA), and smaller EDP compared to large scale Memristive Threshold Logic (MTL) based FPGA. Moreover, the ultra-low programming energy of spintronic weight device also leads to three orders lower reconfiguration energy of STLG compared to MTL design.","author":[{"dropping-particle":"","family":"He","given":"Zhezhi","non-dropping-particle":"","parse-names":false,"suffix":""},{"dropping-particle":"","family":"Fan","given":"Deliang","non-dropping-particle":"","parse-names":false,"suffix":""}],"container-title":"IEEE Transactions on Emerging Topics in Computing","id":"ITEM-2","issue":"2","issued":{"date-parts":[["2017"]]},"page":"223-237","publisher":"IEEE","title":"Energy efficient reconfigurable threshold logic circuit with spintronic devices","type":"article-journal","volume":"5"},"uris":["http://www.mendeley.com/documents/?uuid=30345d34-f68c-479f-a376-16a4b17271bf"]},{"id":"ITEM-3","itemData":{"DOI":"10.1109/TNANO.2012.2202125","ISSN":"1536125X","abstract":"We present artificial neural network design using spin devices that achieves ultralow voltage operation, low power consumption, high speed, and high integration density. We employ spin torque switched nanomagnets for modeling neuron and domain-wall magnets for compact, programmable synapses. The spin-based neuron-synapse units operate locally at ultralow supply voltage of 30mV resulting in low computation power. CMOS-based interneuron communication is employed to realize network-level functionality. We corroborate circuit operation with physics-based models developed for the spin devices. Simulation results for character recognition as a benchmark application show 95% lower power consumption as compared to 45-nm CMOS design. © 2012 IEEE.","author":[{"dropping-particle":"","family":"Sharad","given":"Mrigank","non-dropping-particle":"","parse-names":false,"suffix":""},{"dropping-particle":"","family":"Augustine","given":"Charles","non-dropping-particle":"","parse-names":false,"suffix":""},{"dropping-particle":"","family":"Panagopoulos","given":"Georgios","non-dropping-particle":"","parse-names":false,"suffix":""},{"dropping-particle":"","family":"Roy","given":"Kaushik","non-dropping-particle":"","parse-names":false,"suffix":""}],"container-title":"IEEE Transactions on Nanotechnology","id":"ITEM-3","issue":"4","issued":{"date-parts":[["2012"]]},"page":"843-853","publisher":"IEEE","title":"Spin-based neuron model with domain-wall magnets as synapse","type":"article-journal","volume":"11"},"uris":["http://www.mendeley.com/documents/?uuid=b15cf050-b8f9-4b0b-98b9-ba4b5a60c634"]}],"mendeley":{"formattedCitation":"[77,91,92]","plainTextFormattedCitation":"[77,91,92]","previouslyFormattedCitation":"[76,90,91]"},"properties":{"noteIndex":0},"schema":"https://github.com/citation-style-language/schema/raw/master/csl-citation.json"}</w:instrText>
      </w:r>
      <w:r w:rsidR="00F45039">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[77,91,92]</w:t>
      </w:r>
      <w:r w:rsidR="00F45039">
        <w:rPr>
          <w:rFonts w:ascii="Times New Roman" w:hAnsi="Times New Roman" w:cs="Times New Roman"/>
          <w:sz w:val="24"/>
          <w:szCs w:val="24"/>
        </w:rPr>
        <w:fldChar w:fldCharType="end"/>
      </w:r>
      <w:r w:rsidR="000E07E4">
        <w:rPr>
          <w:rFonts w:ascii="Times New Roman" w:hAnsi="Times New Roman" w:cs="Times New Roman"/>
          <w:sz w:val="24"/>
          <w:szCs w:val="24"/>
        </w:rPr>
        <w:t>.</w:t>
      </w:r>
      <w:r w:rsidR="00B02966">
        <w:rPr>
          <w:rFonts w:ascii="Times New Roman" w:hAnsi="Times New Roman" w:cs="Times New Roman"/>
          <w:sz w:val="24"/>
          <w:szCs w:val="24"/>
        </w:rPr>
        <w:t xml:space="preserve"> </w:t>
      </w:r>
      <w:r w:rsidR="00850727">
        <w:rPr>
          <w:rFonts w:ascii="Times New Roman" w:hAnsi="Times New Roman" w:cs="Times New Roman"/>
          <w:sz w:val="24"/>
          <w:szCs w:val="24"/>
        </w:rPr>
        <w:t xml:space="preserve">Wang </w:t>
      </w:r>
      <w:r w:rsidR="00850727" w:rsidRPr="00E14596">
        <w:rPr>
          <w:rFonts w:ascii="Times New Roman" w:hAnsi="Times New Roman" w:cs="Times New Roman"/>
          <w:i/>
          <w:sz w:val="24"/>
          <w:szCs w:val="24"/>
        </w:rPr>
        <w:t>et al</w:t>
      </w:r>
      <w:r w:rsidR="00850727">
        <w:rPr>
          <w:rFonts w:ascii="Times New Roman" w:hAnsi="Times New Roman" w:cs="Times New Roman"/>
          <w:i/>
          <w:sz w:val="24"/>
          <w:szCs w:val="24"/>
        </w:rPr>
        <w:t>.</w:t>
      </w:r>
      <w:r w:rsidR="00850727">
        <w:rPr>
          <w:rFonts w:ascii="Times New Roman" w:hAnsi="Times New Roman" w:cs="Times New Roman"/>
          <w:i/>
          <w:sz w:val="24"/>
          <w:szCs w:val="24"/>
        </w:rPr>
        <w:fldChar w:fldCharType="begin" w:fldLock="1"/>
      </w:r>
      <w:r w:rsidR="00A87D73">
        <w:rPr>
          <w:rFonts w:ascii="Times New Roman" w:hAnsi="Times New Roman" w:cs="Times New Roman"/>
          <w:i/>
          <w:sz w:val="24"/>
          <w:szCs w:val="24"/>
        </w:rPr>
        <w:instrText>ADDIN CSL_CITATION {"citationItems":[{"id":"ITEM-1","itemData":{"DOI":"10.1109/LED.2008.2012270","ISSN":"07413106","abstract":"Existence of spintronic memristor in nanoscale is demonstrated based upon spin-torque-induced magnetization switching and magnetic-domain-wall motion. Our examples show that memristive effects are quite universal for spin-torque spintronic device at the time scale that explicitly involves the interactions between magnetization dynamics and electronic charge transport. We also proved that the spintronic device can be designed to explore and memorize the continuum state of current and voltage based on interactions of electron and spin transport.","author":[{"dropping-particle":"","family":"Wang","given":"Xiaobin","non-dropping-particle":"","parse-names":false,"suffix":""},{"dropping-particle":"","family":"Chen","given":"Yiran","non-dropping-particle":"","parse-names":false,"suffix":""},{"dropping-particle":"","family":"Xi","given":"Hai","non-dropping-particle":"","parse-names":false,"suffix":""},{"dropping-particle":"","family":"Li","given":"Hai","non-dropping-particle":"","parse-names":false,"suffix":""},{"dropping-particle":"","family":"Dimitrov","given":"Dimitar","non-dropping-particle":"","parse-names":false,"suffix":""}],"container-title":"IEEE Electron Device Letters","id":"ITEM-1","issue":"3","issued":{"date-parts":[["2009"]]},"page":"294-297","title":"Spintronic memristor through spin-thorque-induced magnetization motion","type":"article-journal","volume":"30"},"uris":["http://www.mendeley.com/documents/?uuid=d0b44455-e62a-464a-bb07-3a7e33f31086"]}],"mendeley":{"formattedCitation":"[93]","plainTextFormattedCitation":"[93]","previouslyFormattedCitation":"[92]"},"properties":{"noteIndex":0},"schema":"https://github.com/citation-style-language/schema/raw/master/csl-citation.json"}</w:instrText>
      </w:r>
      <w:r w:rsidR="00850727">
        <w:rPr>
          <w:rFonts w:ascii="Times New Roman" w:hAnsi="Times New Roman" w:cs="Times New Roman"/>
          <w:i/>
          <w:sz w:val="24"/>
          <w:szCs w:val="24"/>
        </w:rPr>
        <w:fldChar w:fldCharType="separate"/>
      </w:r>
      <w:r w:rsidR="00A87D73" w:rsidRPr="00A87D73">
        <w:rPr>
          <w:rFonts w:ascii="Times New Roman" w:hAnsi="Times New Roman" w:cs="Times New Roman"/>
          <w:noProof/>
          <w:sz w:val="24"/>
          <w:szCs w:val="24"/>
        </w:rPr>
        <w:t>[93]</w:t>
      </w:r>
      <w:r w:rsidR="00850727">
        <w:rPr>
          <w:rFonts w:ascii="Times New Roman" w:hAnsi="Times New Roman" w:cs="Times New Roman"/>
          <w:i/>
          <w:sz w:val="24"/>
          <w:szCs w:val="24"/>
        </w:rPr>
        <w:fldChar w:fldCharType="end"/>
      </w:r>
      <w:r w:rsidR="00850727">
        <w:rPr>
          <w:rFonts w:ascii="Times New Roman" w:hAnsi="Times New Roman" w:cs="Times New Roman"/>
          <w:sz w:val="24"/>
          <w:szCs w:val="24"/>
        </w:rPr>
        <w:t xml:space="preserve"> </w:t>
      </w:r>
      <w:r w:rsidRPr="005A7350">
        <w:rPr>
          <w:rFonts w:ascii="Times New Roman" w:hAnsi="Times New Roman" w:cs="Times New Roman"/>
          <w:sz w:val="24"/>
          <w:szCs w:val="24"/>
        </w:rPr>
        <w:t>illustrated</w:t>
      </w:r>
      <w:r w:rsidRPr="00875C70">
        <w:rPr>
          <w:rFonts w:ascii="Times New Roman" w:hAnsi="Times New Roman" w:cs="Times New Roman"/>
          <w:sz w:val="24"/>
          <w:szCs w:val="24"/>
        </w:rPr>
        <w:t xml:space="preserve"> the basic theory of the memristor effect in </w:t>
      </w:r>
      <w:r w:rsidRPr="0064035D">
        <w:rPr>
          <w:rFonts w:ascii="Times New Roman" w:hAnsi="Times New Roman" w:cs="Times New Roman"/>
          <w:sz w:val="24"/>
          <w:szCs w:val="24"/>
        </w:rPr>
        <w:t xml:space="preserve">such </w:t>
      </w:r>
      <w:r w:rsidRPr="00875C70">
        <w:rPr>
          <w:rFonts w:ascii="Times New Roman" w:hAnsi="Times New Roman" w:cs="Times New Roman"/>
          <w:sz w:val="24"/>
          <w:szCs w:val="24"/>
        </w:rPr>
        <w:t xml:space="preserve">STT induced domain wall motion. </w:t>
      </w:r>
      <w:r>
        <w:rPr>
          <w:rFonts w:ascii="Times New Roman" w:hAnsi="Times New Roman" w:cs="Times New Roman"/>
          <w:sz w:val="24"/>
          <w:szCs w:val="24"/>
        </w:rPr>
        <w:t xml:space="preserve">Sbiaa and Piramanayagam </w:t>
      </w:r>
      <w:r w:rsidR="00FB0533">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{"citationItems":[{"id":"ITEM-1","itemData":{"DOI":"10.1007/s00339-013-7979-6","ISSN":"09478396","abstract":"We report a new type of multibit per cell (MBPC) magnetic memory wherein the movement and position of domain wall (DW) can be controlled precisely using spin polarized current. Out of two investigated configurations, the one with in-plane magnetization offers faster DW motion, and hence is suitable for high-speed applications, although stability may be an issue. In contrast, stable DWs were observed in the perpendicular configuration. Furthermore, the DW position can be controlled through a sequence of pulses with different magnitudes. Controlling the DW position offers a novel MBPC magnetic memory with high performance compared to other solid state memories. © 2013 Springer-Verlag Berlin Heidelberg.","author":[{"dropping-particle":"","family":"Sbiaa","given":"R.","non-dropping-particle":"","parse-names":false,"suffix":""},{"dropping-particle":"","family":"Piramanayagam","given":"S. N.","non-dropping-particle":"","parse-names":false,"suffix":""}],"container-title":"Applied Physics A: Materials Science and Processing","id":"ITEM-1","issue":"4","issued":{"date-parts":[["2014"]]},"page":"1347-1351","title":"Multi-level domain wall memory in constricted magnetic nanowires","type":"article-journal","volume":"114"},"uris":["http://www.mendeley.com/documents/?uuid=a74e1d6a-c5da-4da7-8169-52fbceb0315e"]}],"mendeley":{"formattedCitation":"[94]","plainTextFormattedCitation":"[94]","previouslyFormattedCitation":"[93]"},"properties":{"noteIndex":0},"schema":"https://github.com/citation-style-language/schema/raw/master/csl-citation.json"}</w:instrText>
      </w:r>
      <w:r w:rsidR="00FB0533">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[94]</w:t>
      </w:r>
      <w:r w:rsidR="00FB0533">
        <w:rPr>
          <w:rFonts w:ascii="Times New Roman" w:hAnsi="Times New Roman" w:cs="Times New Roman"/>
          <w:sz w:val="24"/>
          <w:szCs w:val="24"/>
        </w:rPr>
        <w:fldChar w:fldCharType="end"/>
      </w:r>
      <w:r w:rsidR="00357F77">
        <w:rPr>
          <w:rFonts w:ascii="Times New Roman" w:hAnsi="Times New Roman" w:cs="Times New Roman"/>
          <w:sz w:val="24"/>
          <w:szCs w:val="24"/>
        </w:rPr>
        <w:t xml:space="preserve"> </w:t>
      </w:r>
      <w:r w:rsidR="007612D8">
        <w:rPr>
          <w:rFonts w:ascii="Times New Roman" w:hAnsi="Times New Roman" w:cs="Times New Roman"/>
          <w:sz w:val="24"/>
          <w:szCs w:val="24"/>
        </w:rPr>
        <w:t>proposed a domain wall device with multiple resistance states for achieving multilevel storage.</w:t>
      </w:r>
      <w:r w:rsidR="007B27B6">
        <w:rPr>
          <w:rFonts w:ascii="Times New Roman" w:hAnsi="Times New Roman" w:cs="Times New Roman"/>
          <w:sz w:val="24"/>
          <w:szCs w:val="24"/>
        </w:rPr>
        <w:t xml:space="preserve"> </w:t>
      </w:r>
      <w:r w:rsidR="00E43E56">
        <w:rPr>
          <w:rFonts w:ascii="Times New Roman" w:hAnsi="Times New Roman" w:cs="Times New Roman"/>
          <w:sz w:val="24"/>
          <w:szCs w:val="24"/>
        </w:rPr>
        <w:t xml:space="preserve">Lim </w:t>
      </w:r>
      <w:r w:rsidR="00E43E56" w:rsidRPr="00E14596">
        <w:rPr>
          <w:rFonts w:ascii="Times New Roman" w:hAnsi="Times New Roman" w:cs="Times New Roman"/>
          <w:i/>
          <w:sz w:val="24"/>
          <w:szCs w:val="24"/>
        </w:rPr>
        <w:t>et al</w:t>
      </w:r>
      <w:r w:rsidR="00E43E56">
        <w:rPr>
          <w:rFonts w:ascii="Times New Roman" w:hAnsi="Times New Roman" w:cs="Times New Roman"/>
          <w:i/>
          <w:sz w:val="24"/>
          <w:szCs w:val="24"/>
        </w:rPr>
        <w:t>.</w:t>
      </w:r>
      <w:r w:rsidR="00403824">
        <w:rPr>
          <w:rFonts w:ascii="Times New Roman" w:hAnsi="Times New Roman" w:cs="Times New Roman"/>
          <w:i/>
          <w:sz w:val="24"/>
          <w:szCs w:val="24"/>
        </w:rPr>
        <w:fldChar w:fldCharType="begin" w:fldLock="1"/>
      </w:r>
      <w:r w:rsidR="00A87D73">
        <w:rPr>
          <w:rFonts w:ascii="Times New Roman" w:hAnsi="Times New Roman" w:cs="Times New Roman"/>
          <w:i/>
          <w:sz w:val="24"/>
          <w:szCs w:val="24"/>
        </w:rPr>
        <w:instrText>ADDIN CSL_CITATION {"citationItems":[{"id":"ITEM-1","itemData":{"DOI":"10.1063/1.1711168","ISSN":"00036951","author":[{"dropping-particle":"","family":"Lim","given":"C. K.","non-dropping-particle":"","parse-names":false,"suffix":""},{"dropping-particle":"","family":"Devolder","given":"T.","non-dropping-particle":"","parse-names":false,"suffix":""},{"dropping-particle":"","family":"Chappert","given":"C.","non-dropping-particle":"","parse-names":false,"suffix":""},{"dropping-particle":"","family":"Grollier","given":"J.","non-dropping-particle":"","parse-names":false,"suffix":""},{"dropping-particle":"","family":"Cros","given":"V.","non-dropping-particle":"","parse-names":false,"suffix":""},{"dropping-particle":"","family":"Vaurès","given":"A.","non-dropping-particle":"","parse-names":false,"suffix":""},{"dropping-particle":"","family":"Fert","given":"A.","non-dropping-particle":"","parse-names":false,"suffix":""},{"dropping-particle":"","family":"Faini","given":"G.","non-dropping-particle":"","parse-names":false,"suffix":""}],"container-title":"Applied Physics Letters","id":"ITEM-1","issue":"15","issued":{"date-parts":[["2004"]]},"page":"2820-2822","title":"Domain wall displacement induced by subnanosecond pulsed current","type":"article-journal","volume":"84"},"uris":["http://www.mendeley.com/documents/?uuid=7b1d5746-e942-493f-bc0d-70b8538f5936"]}],"mendeley":{"formattedCitation":"[91]","plainTextFormattedCitation":"[91]","previouslyFormattedCitation":"[90]"},"properties":{"noteIndex":0},"schema":"https://github.com/citation-style-language/schema/raw/master/csl-citation.json"}</w:instrText>
      </w:r>
      <w:r w:rsidR="00403824">
        <w:rPr>
          <w:rFonts w:ascii="Times New Roman" w:hAnsi="Times New Roman" w:cs="Times New Roman"/>
          <w:i/>
          <w:sz w:val="24"/>
          <w:szCs w:val="24"/>
        </w:rPr>
        <w:fldChar w:fldCharType="separate"/>
      </w:r>
      <w:r w:rsidR="00A87D73" w:rsidRPr="00A87D73">
        <w:rPr>
          <w:rFonts w:ascii="Times New Roman" w:hAnsi="Times New Roman" w:cs="Times New Roman"/>
          <w:noProof/>
          <w:sz w:val="24"/>
          <w:szCs w:val="24"/>
        </w:rPr>
        <w:t>[91]</w:t>
      </w:r>
      <w:r w:rsidR="00403824">
        <w:rPr>
          <w:rFonts w:ascii="Times New Roman" w:hAnsi="Times New Roman" w:cs="Times New Roman"/>
          <w:i/>
          <w:sz w:val="24"/>
          <w:szCs w:val="24"/>
        </w:rPr>
        <w:fldChar w:fldCharType="end"/>
      </w:r>
      <w:r w:rsidR="00403824">
        <w:rPr>
          <w:rFonts w:ascii="Times New Roman" w:hAnsi="Times New Roman" w:cs="Times New Roman"/>
          <w:i/>
          <w:sz w:val="24"/>
          <w:szCs w:val="24"/>
        </w:rPr>
        <w:t xml:space="preserve"> </w:t>
      </w:r>
      <w:r w:rsidR="00E43E56">
        <w:rPr>
          <w:rFonts w:ascii="Times New Roman" w:hAnsi="Times New Roman" w:cs="Times New Roman"/>
          <w:sz w:val="24"/>
          <w:szCs w:val="24"/>
        </w:rPr>
        <w:t>experimentally studied t</w:t>
      </w:r>
      <w:r w:rsidR="00E14596">
        <w:rPr>
          <w:rFonts w:ascii="Times New Roman" w:hAnsi="Times New Roman" w:cs="Times New Roman"/>
          <w:sz w:val="24"/>
          <w:szCs w:val="24"/>
        </w:rPr>
        <w:t>he domain wall motion in an in-plane magnetization configuration driven by STT</w:t>
      </w:r>
      <w:r w:rsidR="009E4D70">
        <w:rPr>
          <w:rFonts w:ascii="Times New Roman" w:hAnsi="Times New Roman" w:cs="Times New Roman"/>
          <w:sz w:val="24"/>
          <w:szCs w:val="24"/>
        </w:rPr>
        <w:t xml:space="preserve"> in 2004</w:t>
      </w:r>
      <w:r w:rsidR="002E4DEB">
        <w:rPr>
          <w:rFonts w:ascii="Times New Roman" w:hAnsi="Times New Roman" w:cs="Times New Roman"/>
          <w:sz w:val="24"/>
          <w:szCs w:val="24"/>
        </w:rPr>
        <w:t>.</w:t>
      </w:r>
      <w:r w:rsidR="00E14596">
        <w:rPr>
          <w:rFonts w:ascii="Times New Roman" w:hAnsi="Times New Roman" w:cs="Times New Roman"/>
          <w:sz w:val="24"/>
          <w:szCs w:val="24"/>
        </w:rPr>
        <w:t xml:space="preserve"> </w:t>
      </w:r>
      <w:r w:rsidR="00E43E56">
        <w:rPr>
          <w:rFonts w:ascii="Times New Roman" w:hAnsi="Times New Roman" w:cs="Times New Roman"/>
          <w:sz w:val="24"/>
          <w:szCs w:val="24"/>
        </w:rPr>
        <w:t xml:space="preserve">A current pulse as short as 0.4 ns </w:t>
      </w:r>
      <w:r w:rsidR="00E1114F">
        <w:rPr>
          <w:rFonts w:ascii="Times New Roman" w:hAnsi="Times New Roman" w:cs="Times New Roman"/>
          <w:sz w:val="24"/>
          <w:szCs w:val="24"/>
        </w:rPr>
        <w:t>can</w:t>
      </w:r>
      <w:r w:rsidR="00E43E56">
        <w:rPr>
          <w:rFonts w:ascii="Times New Roman" w:hAnsi="Times New Roman" w:cs="Times New Roman"/>
          <w:sz w:val="24"/>
          <w:szCs w:val="24"/>
        </w:rPr>
        <w:t xml:space="preserve"> displace the domain wall in a 300 nm wide, 30 µm long NiFe spin-valve strip</w:t>
      </w:r>
      <w:r w:rsidR="00E1114F">
        <w:rPr>
          <w:rFonts w:ascii="Times New Roman" w:hAnsi="Times New Roman" w:cs="Times New Roman"/>
          <w:sz w:val="24"/>
          <w:szCs w:val="24"/>
        </w:rPr>
        <w:t xml:space="preserve"> with a</w:t>
      </w:r>
      <w:r w:rsidR="00E43E56">
        <w:rPr>
          <w:rFonts w:ascii="Times New Roman" w:hAnsi="Times New Roman" w:cs="Times New Roman"/>
          <w:sz w:val="24"/>
          <w:szCs w:val="24"/>
        </w:rPr>
        <w:t xml:space="preserve"> critical current density of</w:t>
      </w:r>
      <m:oMath>
        <m:sSup>
          <m:sSupPr>
            <m:ctrlPr>
              <w:rPr>
                <w:rFonts w:ascii="Cambria Math" w:hAnsi="Cambria Math" w:cs="Times New Roman"/>
                <w:sz w:val="24"/>
                <w:szCs w:val="24"/>
              </w:rPr>
            </m:ctrlPr>
          </m:sSupPr>
          <m:e>
            <m:r>
              <w:rPr>
                <w:rFonts w:ascii="Cambria Math" w:hAnsi="Cambria Math" w:cs="Times New Roman"/>
                <w:sz w:val="24"/>
                <w:szCs w:val="24"/>
              </w:rPr>
              <m:t xml:space="preserve"> 10</m:t>
            </m:r>
          </m:e>
          <m:sup>
            <m:r>
              <w:rPr>
                <w:rFonts w:ascii="Cambria Math" w:hAnsi="Cambria Math" w:cs="Times New Roman"/>
                <w:sz w:val="24"/>
                <w:szCs w:val="24"/>
              </w:rPr>
              <m:t>10</m:t>
            </m:r>
          </m:sup>
        </m:sSup>
        <m:r>
          <w:rPr>
            <w:rFonts w:ascii="Cambria Math" w:hAnsi="Cambria Math" w:cs="Times New Roman"/>
            <w:sz w:val="24"/>
            <w:szCs w:val="24"/>
          </w:rPr>
          <m:t xml:space="preserve"> </m:t>
        </m:r>
        <m:f>
          <m:fPr>
            <m:type m:val="lin"/>
            <m:ctrlPr>
              <w:rPr>
                <w:rFonts w:ascii="Cambria Math" w:hAnsi="Cambria Math" w:cs="Times New Roman"/>
                <w:i/>
                <w:sz w:val="24"/>
                <w:szCs w:val="24"/>
              </w:rPr>
            </m:ctrlPr>
          </m:fPr>
          <m:num>
            <m:r>
              <w:rPr>
                <w:rFonts w:ascii="Cambria Math" w:hAnsi="Cambria Math" w:cs="Times New Roman"/>
                <w:sz w:val="24"/>
                <w:szCs w:val="24"/>
              </w:rPr>
              <m:t>A</m:t>
            </m:r>
          </m:num>
          <m:den>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2</m:t>
                </m:r>
              </m:sup>
            </m:sSup>
          </m:den>
        </m:f>
      </m:oMath>
      <w:r w:rsidR="00E43E56">
        <w:rPr>
          <w:rFonts w:ascii="Times New Roman" w:hAnsi="Times New Roman" w:cs="Times New Roman"/>
          <w:sz w:val="24"/>
          <w:szCs w:val="24"/>
        </w:rPr>
        <w:t xml:space="preserve">. A square pad of </w:t>
      </w:r>
      <m:oMath>
        <m:r>
          <w:rPr>
            <w:rFonts w:ascii="Cambria Math" w:hAnsi="Cambria Math" w:cs="Times New Roman"/>
            <w:sz w:val="24"/>
            <w:szCs w:val="24"/>
          </w:rPr>
          <m:t xml:space="preserve">1 μm ×1 μm </m:t>
        </m:r>
      </m:oMath>
      <w:r w:rsidR="00E43E56">
        <w:rPr>
          <w:rFonts w:ascii="Times New Roman" w:hAnsi="Times New Roman" w:cs="Times New Roman"/>
          <w:sz w:val="24"/>
          <w:szCs w:val="24"/>
        </w:rPr>
        <w:t xml:space="preserve">was attached at one end of the strip to assist the domain wall injection. </w:t>
      </w:r>
      <w:r w:rsidR="00FB7CD7">
        <w:rPr>
          <w:rFonts w:ascii="Times New Roman" w:hAnsi="Times New Roman" w:cs="Times New Roman"/>
          <w:sz w:val="24"/>
          <w:szCs w:val="24"/>
        </w:rPr>
        <w:t>Another method to nucleate a domain w</w:t>
      </w:r>
      <w:r w:rsidR="007968E2">
        <w:rPr>
          <w:rFonts w:ascii="Times New Roman" w:hAnsi="Times New Roman" w:cs="Times New Roman"/>
          <w:sz w:val="24"/>
          <w:szCs w:val="24"/>
        </w:rPr>
        <w:t>all in planar nanowire</w:t>
      </w:r>
      <w:r w:rsidR="00E43E56">
        <w:rPr>
          <w:rFonts w:ascii="Times New Roman" w:hAnsi="Times New Roman" w:cs="Times New Roman"/>
          <w:sz w:val="24"/>
          <w:szCs w:val="24"/>
        </w:rPr>
        <w:t>s</w:t>
      </w:r>
      <w:r w:rsidR="007968E2">
        <w:rPr>
          <w:rFonts w:ascii="Times New Roman" w:hAnsi="Times New Roman" w:cs="Times New Roman"/>
          <w:sz w:val="24"/>
          <w:szCs w:val="24"/>
        </w:rPr>
        <w:t xml:space="preserve"> using device </w:t>
      </w:r>
      <w:r w:rsidR="00FB7CD7">
        <w:rPr>
          <w:rFonts w:ascii="Times New Roman" w:hAnsi="Times New Roman" w:cs="Times New Roman"/>
          <w:sz w:val="24"/>
          <w:szCs w:val="24"/>
        </w:rPr>
        <w:t xml:space="preserve">temperature </w:t>
      </w:r>
      <w:r w:rsidR="007968E2">
        <w:rPr>
          <w:rFonts w:ascii="Times New Roman" w:hAnsi="Times New Roman" w:cs="Times New Roman"/>
          <w:sz w:val="24"/>
          <w:szCs w:val="24"/>
        </w:rPr>
        <w:t>was investigated by micromagnetic</w:t>
      </w:r>
      <w:r w:rsidR="00FB7CD7">
        <w:rPr>
          <w:rFonts w:ascii="Times New Roman" w:hAnsi="Times New Roman" w:cs="Times New Roman"/>
          <w:sz w:val="24"/>
          <w:szCs w:val="24"/>
        </w:rPr>
        <w:t xml:space="preserve"> </w:t>
      </w:r>
      <w:r w:rsidR="00E43E56">
        <w:rPr>
          <w:rFonts w:ascii="Times New Roman" w:hAnsi="Times New Roman" w:cs="Times New Roman"/>
          <w:sz w:val="24"/>
          <w:szCs w:val="24"/>
        </w:rPr>
        <w:t>simulations</w:t>
      </w:r>
      <w:r w:rsidR="000E07E4">
        <w:rPr>
          <w:rFonts w:ascii="Times New Roman" w:hAnsi="Times New Roman" w:cs="Times New Roman"/>
          <w:sz w:val="24"/>
          <w:szCs w:val="24"/>
        </w:rPr>
        <w:t xml:space="preserve"> </w:t>
      </w:r>
      <w:r w:rsidR="007968E2">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{"citationItems":[{"id":"ITEM-1","itemData":{"DOI":"10.1016/j.jmmm.2021.168611","ISSN":"03048853","abstract":"The domain wall (DW) random switching in planar magnetic nanowires is one of the crucial problems for storage data applications. Hence, a micromagnetic simulation was used to investigate the transverse domain wall (TDW) nucleation in the thinner and narrower nanomagnetic devices and the vortex domain wall (VDW) nucleation for the thicker and wider nanowires due to the device temperature. The TDW thermal creation was examined based on magnetic properties such as uniaxial magnetic anisotropy energy (Ku) and saturation magnetization (Ms). The thermal stability of TDW switching in nanowires is strongly dependent on the improvement of magnetic properties, whereas the TDW thermal nucleation decreases by increasing Ku or Ms. In addition, the TDW and VDW thermal creation in storage nanodevices such as nanowires could be controlled by nanowire geometry manipulation like width and thickness. Reducing the nanowire width or increasing its thickness helps both domain wall types (TDW and VDW) switching to be more stable against nanodevice temperature. TDW thermal switching was found to be stable under a device temperature of up to 500 K, which is higher than the room temperature. However, the VDW shows higher thermal stability switching reaches up to 900 k, which are good candidates for storage applications. Furthermore, the TDW dynamics in nanowires were affected by device temperature, whereas the TDW moves faster by increasing nanodevice temperature. All these findings will help to maintain the storage memory in nanodevices from failure due to device temperature.","author":[{"dropping-particle":"","family":"Bahri","given":"M.","non-dropping-particle":"Al","parse-names":false,"suffix":""}],"container-title":"Journal of Magnetism and Magnetic Materials","id":"ITEM-1","issue":"May 2021","issued":{"date-parts":[["2022"]]},"page":"168611","publisher":"Elsevier B.V.","title":"Controlling domain wall thermal stability switching in magnetic nanowires for storage memory nanodevices","type":"article-journal","volume":"543"},"uris":["http://www.mendeley.com/documents/?uuid=3d250112-d5f4-4219-9ad0-7d01ca46eaa0"]}],"mendeley":{"formattedCitation":"[95]","plainTextFormattedCitation":"[95]","previouslyFormattedCitation":"[94]"},"properties":{"noteIndex":0},"schema":"https://github.com/citation-style-language/schema/raw/master/csl-citation.json"}</w:instrText>
      </w:r>
      <w:r w:rsidR="007968E2">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[95]</w:t>
      </w:r>
      <w:r w:rsidR="007968E2">
        <w:rPr>
          <w:rFonts w:ascii="Times New Roman" w:hAnsi="Times New Roman" w:cs="Times New Roman"/>
          <w:sz w:val="24"/>
          <w:szCs w:val="24"/>
        </w:rPr>
        <w:fldChar w:fldCharType="end"/>
      </w:r>
      <w:r w:rsidR="000E07E4">
        <w:rPr>
          <w:rFonts w:ascii="Times New Roman" w:hAnsi="Times New Roman" w:cs="Times New Roman"/>
          <w:sz w:val="24"/>
          <w:szCs w:val="24"/>
        </w:rPr>
        <w:t>,</w:t>
      </w:r>
      <w:r w:rsidR="00C03B07">
        <w:rPr>
          <w:rFonts w:ascii="Times New Roman" w:hAnsi="Times New Roman" w:cs="Times New Roman"/>
          <w:sz w:val="24"/>
          <w:szCs w:val="24"/>
        </w:rPr>
        <w:t xml:space="preserve"> where </w:t>
      </w:r>
      <w:r w:rsidR="00CB068F">
        <w:rPr>
          <w:rFonts w:ascii="Times New Roman" w:hAnsi="Times New Roman" w:cs="Times New Roman"/>
          <w:sz w:val="24"/>
          <w:szCs w:val="24"/>
        </w:rPr>
        <w:t>the author</w:t>
      </w:r>
      <w:r w:rsidR="00F17FD3">
        <w:rPr>
          <w:rFonts w:ascii="Times New Roman" w:hAnsi="Times New Roman" w:cs="Times New Roman"/>
          <w:sz w:val="24"/>
          <w:szCs w:val="24"/>
        </w:rPr>
        <w:t>s</w:t>
      </w:r>
      <w:r w:rsidR="00C03B07">
        <w:rPr>
          <w:rFonts w:ascii="Times New Roman" w:hAnsi="Times New Roman" w:cs="Times New Roman"/>
          <w:sz w:val="24"/>
          <w:szCs w:val="24"/>
        </w:rPr>
        <w:t xml:space="preserve"> discussed v</w:t>
      </w:r>
      <w:r w:rsidR="00E1114F">
        <w:rPr>
          <w:rFonts w:ascii="Times New Roman" w:hAnsi="Times New Roman" w:cs="Times New Roman"/>
          <w:sz w:val="24"/>
          <w:szCs w:val="24"/>
        </w:rPr>
        <w:t>arious device geometry effects on the domain patterns. He and Fan</w:t>
      </w:r>
      <w:r w:rsidR="000E07E4">
        <w:rPr>
          <w:rFonts w:ascii="Times New Roman" w:hAnsi="Times New Roman" w:cs="Times New Roman"/>
          <w:sz w:val="24"/>
          <w:szCs w:val="24"/>
        </w:rPr>
        <w:t xml:space="preserve"> </w:t>
      </w:r>
      <w:r w:rsidR="00E1114F">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{"citationItems":[{"id":"ITEM-1","itemData":{"DOI":"10.1109/TETC.2016.2633966","ISSN":"21686750","abstract":"A Threshold Logic Gate (TLG) performs weighted summation of multiple binary inputs and compares the summation with a threshold. Different logic functions can be implemented by reconfiguring the weights and threshold of the same TLG circuit. This paper introduces a novel design of reconfigurable Spintronic Threshold Logic Gate (STLG), which employs spintronic weight devices to perform current-mode weighted summation of binary inputs, whereas, the low voltage fast switching spintronic threshold device carries out the threshold operation in an energy efficient manner. The proposed STLG operates at a small terminal voltage of 50 mV, resulting in ultra-low energy consumption. A bottom-up cross-layer simulation framework is developed to synthesize and map large scale digital logic functions to the proposed STLG circuits. The simulation results of ISCAS-85 benchmarks show that the proposed STLG based reconfigurable logic hardware can achieve two orders lower Energy-Delay Product (EDP) compared with state-of-the-art CMOS Field Programmable Gate Arrays (FPGA), and smaller EDP compared to large scale Memristive Threshold Logic (MTL) based FPGA. Moreover, the ultra-low programming energy of spintronic weight device also leads to three orders lower reconfiguration energy of STLG compared to MTL design.","author":[{"dropping-particle":"","family":"He","given":"Zhezhi","non-dropping-particle":"","parse-names":false,"suffix":""},{"dropping-particle":"","family":"Fan","given":"Deliang","non-dropping-particle":"","parse-names":false,"suffix":""}],"container-title":"IEEE Transactions on Emerging Topics in Computing","id":"ITEM-1","issue":"2","issued":{"date-parts":[["2017"]]},"page":"223-237","publisher":"IEEE","title":"Energy efficient reconfigurable threshold logic circuit with spintronic devices","type":"article-journal","volume":"5"},"uris":["http://www.mendeley.com/documents/?uuid=30345d34-f68c-479f-a376-16a4b17271bf"]}],"mendeley":{"formattedCitation":"[92]","plainTextFormattedCitation":"[92]","previouslyFormattedCitation":"[91]"},"properties":{"noteIndex":0},"schema":"https://github.com/citation-style-language/schema/raw/master/csl-citation.json"}</w:instrText>
      </w:r>
      <w:r w:rsidR="00E1114F">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[92]</w:t>
      </w:r>
      <w:r w:rsidR="00E1114F">
        <w:rPr>
          <w:rFonts w:ascii="Times New Roman" w:hAnsi="Times New Roman" w:cs="Times New Roman"/>
          <w:sz w:val="24"/>
          <w:szCs w:val="24"/>
        </w:rPr>
        <w:fldChar w:fldCharType="end"/>
      </w:r>
      <w:r w:rsidR="00E1114F">
        <w:rPr>
          <w:rFonts w:ascii="Times New Roman" w:hAnsi="Times New Roman" w:cs="Times New Roman"/>
          <w:sz w:val="24"/>
          <w:szCs w:val="24"/>
        </w:rPr>
        <w:t xml:space="preserve"> investigated t</w:t>
      </w:r>
      <w:r w:rsidR="00C30587">
        <w:rPr>
          <w:rFonts w:ascii="Times New Roman" w:hAnsi="Times New Roman" w:cs="Times New Roman"/>
          <w:sz w:val="24"/>
          <w:szCs w:val="24"/>
        </w:rPr>
        <w:t xml:space="preserve">he domain wall motion </w:t>
      </w:r>
      <w:r w:rsidR="00CB2380">
        <w:rPr>
          <w:rFonts w:ascii="Times New Roman" w:hAnsi="Times New Roman" w:cs="Times New Roman"/>
          <w:sz w:val="24"/>
          <w:szCs w:val="24"/>
        </w:rPr>
        <w:t xml:space="preserve">in a perpendicular </w:t>
      </w:r>
      <w:r w:rsidR="00C30587">
        <w:rPr>
          <w:rFonts w:ascii="Times New Roman" w:hAnsi="Times New Roman" w:cs="Times New Roman"/>
          <w:sz w:val="24"/>
          <w:szCs w:val="24"/>
        </w:rPr>
        <w:t>anisotropy</w:t>
      </w:r>
      <w:r w:rsidR="00CB2380">
        <w:rPr>
          <w:rFonts w:ascii="Times New Roman" w:hAnsi="Times New Roman" w:cs="Times New Roman"/>
          <w:sz w:val="24"/>
          <w:szCs w:val="24"/>
        </w:rPr>
        <w:t xml:space="preserve"> </w:t>
      </w:r>
      <w:r w:rsidR="00C30587">
        <w:rPr>
          <w:rFonts w:ascii="Times New Roman" w:hAnsi="Times New Roman" w:cs="Times New Roman"/>
          <w:sz w:val="24"/>
          <w:szCs w:val="24"/>
        </w:rPr>
        <w:t xml:space="preserve">nanowire </w:t>
      </w:r>
      <w:r w:rsidR="00CB2380">
        <w:rPr>
          <w:rFonts w:ascii="Times New Roman" w:hAnsi="Times New Roman" w:cs="Times New Roman"/>
          <w:sz w:val="24"/>
          <w:szCs w:val="24"/>
        </w:rPr>
        <w:t xml:space="preserve">driven by STT </w:t>
      </w:r>
      <w:r w:rsidR="00E1114F">
        <w:rPr>
          <w:rFonts w:ascii="Times New Roman" w:hAnsi="Times New Roman" w:cs="Times New Roman"/>
          <w:sz w:val="24"/>
          <w:szCs w:val="24"/>
        </w:rPr>
        <w:t xml:space="preserve">as </w:t>
      </w:r>
      <w:r w:rsidR="00C30587">
        <w:rPr>
          <w:rFonts w:ascii="Times New Roman" w:hAnsi="Times New Roman" w:cs="Times New Roman"/>
          <w:sz w:val="24"/>
          <w:szCs w:val="24"/>
        </w:rPr>
        <w:t xml:space="preserve">spintronic weight devices in </w:t>
      </w:r>
      <w:r w:rsidR="007612D8">
        <w:rPr>
          <w:rFonts w:ascii="Times New Roman" w:hAnsi="Times New Roman" w:cs="Times New Roman"/>
          <w:sz w:val="24"/>
          <w:szCs w:val="24"/>
        </w:rPr>
        <w:t>a</w:t>
      </w:r>
      <w:r w:rsidR="00C30587">
        <w:rPr>
          <w:rFonts w:ascii="Times New Roman" w:hAnsi="Times New Roman" w:cs="Times New Roman"/>
          <w:sz w:val="24"/>
          <w:szCs w:val="24"/>
        </w:rPr>
        <w:t xml:space="preserve"> reconfigurable spintronic threshold logic gate design. </w:t>
      </w:r>
      <w:r w:rsidR="00C03B07">
        <w:rPr>
          <w:rFonts w:ascii="Times New Roman" w:hAnsi="Times New Roman" w:cs="Times New Roman"/>
          <w:sz w:val="24"/>
          <w:szCs w:val="24"/>
        </w:rPr>
        <w:t xml:space="preserve">Two fixed magnetic domains with opposite directions are </w:t>
      </w:r>
      <w:r w:rsidR="003B429A">
        <w:rPr>
          <w:rFonts w:ascii="Times New Roman" w:hAnsi="Times New Roman" w:cs="Times New Roman"/>
          <w:sz w:val="24"/>
          <w:szCs w:val="24"/>
        </w:rPr>
        <w:t>attached</w:t>
      </w:r>
      <w:r w:rsidR="00C03B07">
        <w:rPr>
          <w:rFonts w:ascii="Times New Roman" w:hAnsi="Times New Roman" w:cs="Times New Roman"/>
          <w:sz w:val="24"/>
          <w:szCs w:val="24"/>
        </w:rPr>
        <w:t xml:space="preserve"> to t</w:t>
      </w:r>
      <w:r w:rsidR="000616A5">
        <w:rPr>
          <w:rFonts w:ascii="Times New Roman" w:hAnsi="Times New Roman" w:cs="Times New Roman"/>
          <w:sz w:val="24"/>
          <w:szCs w:val="24"/>
        </w:rPr>
        <w:t>he end</w:t>
      </w:r>
      <w:r w:rsidR="00E1114F">
        <w:rPr>
          <w:rFonts w:ascii="Times New Roman" w:hAnsi="Times New Roman" w:cs="Times New Roman"/>
          <w:sz w:val="24"/>
          <w:szCs w:val="24"/>
        </w:rPr>
        <w:t>s</w:t>
      </w:r>
      <w:r w:rsidR="000616A5">
        <w:rPr>
          <w:rFonts w:ascii="Times New Roman" w:hAnsi="Times New Roman" w:cs="Times New Roman"/>
          <w:sz w:val="24"/>
          <w:szCs w:val="24"/>
        </w:rPr>
        <w:t xml:space="preserve"> of the free ferromagnetic layer.</w:t>
      </w:r>
      <w:r w:rsidR="002161CE">
        <w:rPr>
          <w:rFonts w:ascii="Times New Roman" w:hAnsi="Times New Roman" w:cs="Times New Roman"/>
          <w:sz w:val="24"/>
          <w:szCs w:val="24"/>
        </w:rPr>
        <w:t xml:space="preserve"> </w:t>
      </w:r>
      <w:r w:rsidR="00E1114F">
        <w:rPr>
          <w:rFonts w:ascii="Times New Roman" w:hAnsi="Times New Roman" w:cs="Times New Roman"/>
          <w:sz w:val="24"/>
          <w:szCs w:val="24"/>
        </w:rPr>
        <w:t>They achieved a</w:t>
      </w:r>
      <w:r w:rsidR="002161CE">
        <w:rPr>
          <w:rFonts w:ascii="Times New Roman" w:hAnsi="Times New Roman" w:cs="Times New Roman"/>
          <w:sz w:val="24"/>
          <w:szCs w:val="24"/>
        </w:rPr>
        <w:t xml:space="preserve"> steady domain wall motion with domain velocity of </w:t>
      </w:r>
      <w:r w:rsidR="007612D8">
        <w:rPr>
          <w:rFonts w:ascii="Times New Roman" w:hAnsi="Times New Roman" w:cs="Times New Roman"/>
          <w:sz w:val="24"/>
          <w:szCs w:val="24"/>
        </w:rPr>
        <w:t xml:space="preserve">up to </w:t>
      </w:r>
      <w:r w:rsidR="002161CE">
        <w:rPr>
          <w:rFonts w:ascii="Times New Roman" w:hAnsi="Times New Roman" w:cs="Times New Roman"/>
          <w:sz w:val="24"/>
          <w:szCs w:val="24"/>
        </w:rPr>
        <w:t xml:space="preserve">60 m/s </w:t>
      </w:r>
      <w:r w:rsidR="00EE53B4">
        <w:rPr>
          <w:rFonts w:ascii="Times New Roman" w:hAnsi="Times New Roman" w:cs="Times New Roman"/>
          <w:sz w:val="24"/>
          <w:szCs w:val="24"/>
        </w:rPr>
        <w:t>in</w:t>
      </w:r>
      <w:r w:rsidR="002161CE">
        <w:rPr>
          <w:rFonts w:ascii="Times New Roman" w:hAnsi="Times New Roman" w:cs="Times New Roman"/>
          <w:sz w:val="24"/>
          <w:szCs w:val="24"/>
        </w:rPr>
        <w:t xml:space="preserve"> a 20 nm wide nano-strip at a critical current density </w:t>
      </w:r>
      <w:r w:rsidR="00EE53B4">
        <w:rPr>
          <w:rFonts w:ascii="Times New Roman" w:hAnsi="Times New Roman" w:cs="Times New Roman"/>
          <w:sz w:val="24"/>
          <w:szCs w:val="24"/>
        </w:rPr>
        <w:t xml:space="preserve">as low as </w:t>
      </w:r>
      <m:oMath>
        <m:sSup>
          <m:sSupPr>
            <m:ctrlPr>
              <w:rPr>
                <w:rFonts w:ascii="Cambria Math" w:hAnsi="Cambria Math" w:cs="Times New Roman"/>
                <w:sz w:val="24"/>
                <w:szCs w:val="24"/>
              </w:rPr>
            </m:ctrlPr>
          </m:sSupPr>
          <m:e>
            <m:r>
              <w:rPr>
                <w:rFonts w:ascii="Cambria Math" w:hAnsi="Cambria Math" w:cs="Times New Roman"/>
                <w:sz w:val="24"/>
                <w:szCs w:val="24"/>
              </w:rPr>
              <m:t xml:space="preserve"> 6×10</m:t>
            </m:r>
          </m:e>
          <m:sup>
            <m:r>
              <w:rPr>
                <w:rFonts w:ascii="Cambria Math" w:hAnsi="Cambria Math" w:cs="Times New Roman"/>
                <w:sz w:val="24"/>
                <w:szCs w:val="24"/>
              </w:rPr>
              <m:t>11</m:t>
            </m:r>
          </m:sup>
        </m:sSup>
        <m:r>
          <w:rPr>
            <w:rFonts w:ascii="Cambria Math" w:hAnsi="Cambria Math" w:cs="Times New Roman"/>
            <w:sz w:val="24"/>
            <w:szCs w:val="24"/>
          </w:rPr>
          <m:t xml:space="preserve"> </m:t>
        </m:r>
        <m:f>
          <m:fPr>
            <m:type m:val="lin"/>
            <m:ctrlPr>
              <w:rPr>
                <w:rFonts w:ascii="Cambria Math" w:hAnsi="Cambria Math" w:cs="Times New Roman"/>
                <w:i/>
                <w:sz w:val="24"/>
                <w:szCs w:val="24"/>
              </w:rPr>
            </m:ctrlPr>
          </m:fPr>
          <m:num>
            <m:r>
              <w:rPr>
                <w:rFonts w:ascii="Cambria Math" w:hAnsi="Cambria Math" w:cs="Times New Roman"/>
                <w:sz w:val="24"/>
                <w:szCs w:val="24"/>
              </w:rPr>
              <m:t>A</m:t>
            </m:r>
          </m:num>
          <m:den>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2</m:t>
                </m:r>
              </m:sup>
            </m:sSup>
          </m:den>
        </m:f>
      </m:oMath>
      <w:r w:rsidR="002161CE">
        <w:rPr>
          <w:rFonts w:ascii="Times New Roman" w:hAnsi="Times New Roman" w:cs="Times New Roman"/>
          <w:sz w:val="24"/>
          <w:szCs w:val="24"/>
        </w:rPr>
        <w:t xml:space="preserve">. </w:t>
      </w:r>
      <w:r w:rsidR="00D872A8">
        <w:rPr>
          <w:rFonts w:ascii="Times New Roman" w:hAnsi="Times New Roman" w:cs="Times New Roman"/>
          <w:sz w:val="24"/>
          <w:szCs w:val="24"/>
        </w:rPr>
        <w:t xml:space="preserve">Lequeux </w:t>
      </w:r>
      <w:r w:rsidR="00D872A8" w:rsidRPr="000F19A5">
        <w:rPr>
          <w:rFonts w:ascii="Times New Roman" w:hAnsi="Times New Roman" w:cs="Times New Roman"/>
          <w:i/>
          <w:sz w:val="24"/>
          <w:szCs w:val="24"/>
        </w:rPr>
        <w:t>et al</w:t>
      </w:r>
      <w:r w:rsidR="00D872A8">
        <w:rPr>
          <w:rFonts w:ascii="Times New Roman" w:hAnsi="Times New Roman" w:cs="Times New Roman"/>
          <w:sz w:val="24"/>
          <w:szCs w:val="24"/>
        </w:rPr>
        <w:t>.</w:t>
      </w:r>
      <w:r w:rsidR="000E07E4">
        <w:rPr>
          <w:rFonts w:ascii="Times New Roman" w:hAnsi="Times New Roman" w:cs="Times New Roman"/>
          <w:sz w:val="24"/>
          <w:szCs w:val="24"/>
        </w:rPr>
        <w:t xml:space="preserve"> </w:t>
      </w:r>
      <w:r w:rsidR="00D872A8">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{"citationItems":[{"id":"ITEM-1","itemData":{"DOI":"10.1038/srep31510","ISSN":"20452322","abstract":"Memristors are non-volatile nano-resistors which resistance can be tuned by applied currents or voltages and set to a large number of levels. Thanks to these properties, memristors are ideal building blocks for a number of applications such as multilevel non-volatile memories and artificial nano-synapses, which are the focus of this work. A key point towards the development of large scale memristive neuromorphic hardware is to build these neural networks with a memristor technology compatible with the best candidates for the future mainstream non-volatile memories. Here we show the first experimental achievement of a multilevel memristor compatible with spin-torque magnetic random access memories. The resistive switching in our spin-torque memristor is linked to the displacement of a magnetic domain wall by spin-torques in a perpendicularly magnetized magnetic tunnel junction. We demonstrate that our magnetic synapse has a large number of intermediate resistance states, sufficient for neural computation. Moreover, we show that engineering the device geometry allows leveraging the most efficient spin torque to displace the magnetic domain wall at low current densities and thus to minimize the energy cost of our memristor. Our results pave the way for spin-torque based analog magnetic neural computation.","author":[{"dropping-particle":"","family":"Lequeux","given":"Steven","non-dropping-particle":"","parse-names":false,"suffix":""},{"dropping-particle":"","family":"Sampaio","given":"Joao","non-dropping-particle":"","parse-names":false,"suffix":""},{"dropping-particle":"","family":"Cros","given":"Vincent","non-dropping-particle":"","parse-names":false,"suffix":""},{"dropping-particle":"","family":"Yakushiji","given":"Kay","non-dropping-particle":"","parse-names":false,"suffix":""},{"dropping-particle":"","family":"Fukushima","given":"Akio","non-dropping-particle":"","parse-names":false,"suffix":""},{"dropping-particle":"","family":"Matsumoto","given":"Rie","non-dropping-particle":"","parse-names":false,"suffix":""},{"dropping-particle":"","family":"Kubota","given":"Hitoshi","non-dropping-particle":"","parse-names":false,"suffix":""},{"dropping-particle":"","family":"Yuasa","given":"Shinji","non-dropping-particle":"","parse-names":false,"suffix":""},{"dropping-particle":"","family":"Grollier","given":"Julie","non-dropping-particle":"","parse-names":false,"suffix":""}],"container-title":"Scientific Reports","id":"ITEM-1","issue":"August","issued":{"date-parts":[["2016"]]},"page":"1-7","publisher":"Nature Publishing Group","title":"A magnetic synapse: Multilevel spin-torque memristor with perpendicular anisotropy","type":"article-journal","volume":"6"},"uris":["http://www.mendeley.com/documents/?uuid=95e6cbaa-654c-4448-808a-0592bd546c7d"]}],"mendeley":{"formattedCitation":"[81]","plainTextFormattedCitation":"[81]","previouslyFormattedCitation":"[80]"},"properties":{"noteIndex":0},"schema":"https://github.com/citation-style-language/schema/raw/master/csl-citation.json"}</w:instrText>
      </w:r>
      <w:r w:rsidR="00D872A8">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[81]</w:t>
      </w:r>
      <w:r w:rsidR="00D872A8">
        <w:rPr>
          <w:rFonts w:ascii="Times New Roman" w:hAnsi="Times New Roman" w:cs="Times New Roman"/>
          <w:sz w:val="24"/>
          <w:szCs w:val="24"/>
        </w:rPr>
        <w:fldChar w:fldCharType="end"/>
      </w:r>
      <w:r w:rsidR="00D872A8">
        <w:rPr>
          <w:rFonts w:ascii="Times New Roman" w:hAnsi="Times New Roman" w:cs="Times New Roman"/>
          <w:sz w:val="24"/>
          <w:szCs w:val="24"/>
        </w:rPr>
        <w:t xml:space="preserve"> experimentally demonstrated a multistate </w:t>
      </w:r>
      <w:r w:rsidR="001316D3">
        <w:rPr>
          <w:rFonts w:ascii="Times New Roman" w:hAnsi="Times New Roman" w:cs="Times New Roman"/>
          <w:sz w:val="24"/>
          <w:szCs w:val="24"/>
        </w:rPr>
        <w:t>resistive switching using STT in a</w:t>
      </w:r>
      <w:r w:rsidR="00D872A8">
        <w:rPr>
          <w:rFonts w:ascii="Times New Roman" w:hAnsi="Times New Roman" w:cs="Times New Roman"/>
          <w:sz w:val="24"/>
          <w:szCs w:val="24"/>
        </w:rPr>
        <w:t xml:space="preserve"> perpendicularly</w:t>
      </w:r>
      <w:r w:rsidR="00F17FD3">
        <w:rPr>
          <w:rFonts w:ascii="Times New Roman" w:hAnsi="Times New Roman" w:cs="Times New Roman"/>
          <w:sz w:val="24"/>
          <w:szCs w:val="24"/>
        </w:rPr>
        <w:t xml:space="preserve"> polarized</w:t>
      </w:r>
      <w:r w:rsidR="00D872A8">
        <w:rPr>
          <w:rFonts w:ascii="Times New Roman" w:hAnsi="Times New Roman" w:cs="Times New Roman"/>
          <w:sz w:val="24"/>
          <w:szCs w:val="24"/>
        </w:rPr>
        <w:t xml:space="preserve"> magnetic strip. </w:t>
      </w:r>
      <w:r w:rsidR="001316D3">
        <w:rPr>
          <w:rFonts w:ascii="Times New Roman" w:hAnsi="Times New Roman" w:cs="Times New Roman"/>
          <w:sz w:val="24"/>
          <w:szCs w:val="24"/>
        </w:rPr>
        <w:t xml:space="preserve">They fabricated samples with </w:t>
      </w:r>
      <w:r w:rsidR="007612D8">
        <w:rPr>
          <w:rFonts w:ascii="Times New Roman" w:hAnsi="Times New Roman" w:cs="Times New Roman"/>
          <w:sz w:val="24"/>
          <w:szCs w:val="24"/>
        </w:rPr>
        <w:t>several</w:t>
      </w:r>
      <w:r w:rsidR="001316D3">
        <w:rPr>
          <w:rFonts w:ascii="Times New Roman" w:hAnsi="Times New Roman" w:cs="Times New Roman"/>
          <w:sz w:val="24"/>
          <w:szCs w:val="24"/>
        </w:rPr>
        <w:t xml:space="preserve"> track width</w:t>
      </w:r>
      <w:r w:rsidR="00F17FD3">
        <w:rPr>
          <w:rFonts w:ascii="Times New Roman" w:hAnsi="Times New Roman" w:cs="Times New Roman"/>
          <w:sz w:val="24"/>
          <w:szCs w:val="24"/>
        </w:rPr>
        <w:t>s</w:t>
      </w:r>
      <w:r w:rsidR="001316D3">
        <w:rPr>
          <w:rFonts w:ascii="Times New Roman" w:hAnsi="Times New Roman" w:cs="Times New Roman"/>
          <w:sz w:val="24"/>
          <w:szCs w:val="24"/>
        </w:rPr>
        <w:t xml:space="preserve"> of 90 nm, 100 nm and 110 nm</w:t>
      </w:r>
      <w:r w:rsidR="0040138E">
        <w:rPr>
          <w:rFonts w:ascii="Times New Roman" w:hAnsi="Times New Roman" w:cs="Times New Roman"/>
          <w:sz w:val="24"/>
          <w:szCs w:val="24"/>
        </w:rPr>
        <w:t xml:space="preserve"> with </w:t>
      </w:r>
      <w:r w:rsidR="00CB068F">
        <w:rPr>
          <w:rFonts w:ascii="Times New Roman" w:hAnsi="Times New Roman" w:cs="Times New Roman"/>
          <w:sz w:val="24"/>
          <w:szCs w:val="24"/>
        </w:rPr>
        <w:t xml:space="preserve">a </w:t>
      </w:r>
      <w:r w:rsidR="0040138E">
        <w:rPr>
          <w:rFonts w:ascii="Times New Roman" w:hAnsi="Times New Roman" w:cs="Times New Roman"/>
          <w:sz w:val="24"/>
          <w:szCs w:val="24"/>
        </w:rPr>
        <w:t>large nucleation pad attached at one end.</w:t>
      </w:r>
      <w:r w:rsidR="00CD0F0B">
        <w:rPr>
          <w:rFonts w:ascii="Times New Roman" w:hAnsi="Times New Roman" w:cs="Times New Roman"/>
          <w:sz w:val="24"/>
          <w:szCs w:val="24"/>
        </w:rPr>
        <w:t xml:space="preserve"> </w:t>
      </w:r>
      <w:r w:rsidR="00A84F73">
        <w:rPr>
          <w:rFonts w:ascii="Times New Roman" w:hAnsi="Times New Roman" w:cs="Times New Roman"/>
          <w:sz w:val="24"/>
          <w:szCs w:val="24"/>
        </w:rPr>
        <w:t>Figure 2</w:t>
      </w:r>
      <w:r w:rsidR="00CD0F0B">
        <w:rPr>
          <w:rFonts w:ascii="Times New Roman" w:hAnsi="Times New Roman" w:cs="Times New Roman"/>
          <w:sz w:val="24"/>
          <w:szCs w:val="24"/>
        </w:rPr>
        <w:t>(a) depicts the side view of an MTJ device with a domain wall in the free layer,</w:t>
      </w:r>
      <w:r w:rsidR="00F17FD3">
        <w:rPr>
          <w:rFonts w:ascii="Times New Roman" w:hAnsi="Times New Roman" w:cs="Times New Roman"/>
          <w:sz w:val="24"/>
          <w:szCs w:val="24"/>
        </w:rPr>
        <w:t xml:space="preserve"> with</w:t>
      </w:r>
      <w:r w:rsidR="00CD0F0B">
        <w:rPr>
          <w:rFonts w:ascii="Times New Roman" w:hAnsi="Times New Roman" w:cs="Times New Roman"/>
          <w:sz w:val="24"/>
          <w:szCs w:val="24"/>
        </w:rPr>
        <w:t xml:space="preserve"> the domain </w:t>
      </w:r>
      <w:r w:rsidR="007612D8">
        <w:rPr>
          <w:rFonts w:ascii="Times New Roman" w:hAnsi="Times New Roman" w:cs="Times New Roman"/>
          <w:sz w:val="24"/>
          <w:szCs w:val="24"/>
        </w:rPr>
        <w:t xml:space="preserve">wall </w:t>
      </w:r>
      <w:r w:rsidR="00CD0F0B">
        <w:rPr>
          <w:rFonts w:ascii="Times New Roman" w:hAnsi="Times New Roman" w:cs="Times New Roman"/>
          <w:sz w:val="24"/>
          <w:szCs w:val="24"/>
        </w:rPr>
        <w:t>widt</w:t>
      </w:r>
      <w:r w:rsidR="002E4DEB">
        <w:rPr>
          <w:rFonts w:ascii="Times New Roman" w:hAnsi="Times New Roman" w:cs="Times New Roman"/>
          <w:sz w:val="24"/>
          <w:szCs w:val="24"/>
        </w:rPr>
        <w:t>h denoted</w:t>
      </w:r>
      <w:r w:rsidR="00F17FD3">
        <w:rPr>
          <w:rFonts w:ascii="Times New Roman" w:hAnsi="Times New Roman" w:cs="Times New Roman"/>
          <w:sz w:val="24"/>
          <w:szCs w:val="24"/>
        </w:rPr>
        <w:t xml:space="preserve"> as</w:t>
      </w:r>
      <w:r w:rsidR="002E4DEB">
        <w:rPr>
          <w:rFonts w:ascii="Times New Roman" w:hAnsi="Times New Roman" w:cs="Times New Roman"/>
          <w:sz w:val="24"/>
          <w:szCs w:val="24"/>
        </w:rPr>
        <w:t xml:space="preserve"> Δ in the figure</w:t>
      </w:r>
      <w:r w:rsidR="00CD0F0B">
        <w:rPr>
          <w:rFonts w:ascii="Times New Roman" w:hAnsi="Times New Roman" w:cs="Times New Roman"/>
          <w:sz w:val="24"/>
          <w:szCs w:val="24"/>
        </w:rPr>
        <w:t xml:space="preserve">. </w:t>
      </w:r>
      <w:r w:rsidR="00A84F73">
        <w:rPr>
          <w:rFonts w:ascii="Times New Roman" w:hAnsi="Times New Roman" w:cs="Times New Roman"/>
          <w:sz w:val="24"/>
          <w:szCs w:val="24"/>
        </w:rPr>
        <w:t>Figure 2</w:t>
      </w:r>
      <w:r w:rsidR="00CD0F0B">
        <w:rPr>
          <w:rFonts w:ascii="Times New Roman" w:hAnsi="Times New Roman" w:cs="Times New Roman"/>
          <w:sz w:val="24"/>
          <w:szCs w:val="24"/>
        </w:rPr>
        <w:t>(b)</w:t>
      </w:r>
      <w:r w:rsidR="001316D3">
        <w:rPr>
          <w:rFonts w:ascii="Times New Roman" w:hAnsi="Times New Roman" w:cs="Times New Roman"/>
          <w:sz w:val="24"/>
          <w:szCs w:val="24"/>
        </w:rPr>
        <w:t xml:space="preserve"> </w:t>
      </w:r>
      <w:r w:rsidR="00CD0F0B">
        <w:rPr>
          <w:rFonts w:ascii="Times New Roman" w:hAnsi="Times New Roman" w:cs="Times New Roman"/>
          <w:sz w:val="24"/>
          <w:szCs w:val="24"/>
        </w:rPr>
        <w:t xml:space="preserve">is </w:t>
      </w:r>
      <w:r w:rsidR="004B6F13">
        <w:rPr>
          <w:rFonts w:ascii="Times New Roman" w:hAnsi="Times New Roman" w:cs="Times New Roman"/>
          <w:sz w:val="24"/>
          <w:szCs w:val="24"/>
        </w:rPr>
        <w:t>an</w:t>
      </w:r>
      <w:r w:rsidR="00CD0F0B">
        <w:rPr>
          <w:rFonts w:ascii="Times New Roman" w:hAnsi="Times New Roman" w:cs="Times New Roman"/>
          <w:sz w:val="24"/>
          <w:szCs w:val="24"/>
        </w:rPr>
        <w:t xml:space="preserve"> SEM image of the MTJ from the top </w:t>
      </w:r>
      <w:r w:rsidR="004B6F13">
        <w:rPr>
          <w:rFonts w:ascii="Times New Roman" w:hAnsi="Times New Roman" w:cs="Times New Roman"/>
          <w:sz w:val="24"/>
          <w:szCs w:val="24"/>
        </w:rPr>
        <w:t>side</w:t>
      </w:r>
      <w:r w:rsidR="00CD0F0B">
        <w:rPr>
          <w:rFonts w:ascii="Times New Roman" w:hAnsi="Times New Roman" w:cs="Times New Roman"/>
          <w:sz w:val="24"/>
          <w:szCs w:val="24"/>
        </w:rPr>
        <w:t xml:space="preserve">. </w:t>
      </w:r>
      <w:r w:rsidR="0061285C">
        <w:rPr>
          <w:rFonts w:ascii="Times New Roman" w:hAnsi="Times New Roman" w:cs="Times New Roman"/>
          <w:sz w:val="24"/>
          <w:szCs w:val="24"/>
        </w:rPr>
        <w:t xml:space="preserve">The current passing through the MTJ controls the direction and displacement of the domain wall motion. </w:t>
      </w:r>
      <w:r w:rsidR="00A84F73">
        <w:rPr>
          <w:rFonts w:ascii="Times New Roman" w:hAnsi="Times New Roman" w:cs="Times New Roman"/>
          <w:sz w:val="24"/>
          <w:szCs w:val="24"/>
        </w:rPr>
        <w:t>Figure 2</w:t>
      </w:r>
      <w:r w:rsidR="00F41758">
        <w:rPr>
          <w:rFonts w:ascii="Times New Roman" w:hAnsi="Times New Roman" w:cs="Times New Roman"/>
          <w:sz w:val="24"/>
          <w:szCs w:val="24"/>
        </w:rPr>
        <w:t xml:space="preserve">(c) shows the MTJ resistance as a function of the current, showing multistate switching of the device. </w:t>
      </w:r>
      <w:r w:rsidR="00A84F73">
        <w:rPr>
          <w:rFonts w:ascii="Times New Roman" w:hAnsi="Times New Roman" w:cs="Times New Roman"/>
          <w:sz w:val="24"/>
          <w:szCs w:val="24"/>
        </w:rPr>
        <w:t>Figure 2</w:t>
      </w:r>
      <w:r w:rsidR="00F41758">
        <w:rPr>
          <w:rFonts w:ascii="Times New Roman" w:hAnsi="Times New Roman" w:cs="Times New Roman"/>
          <w:sz w:val="24"/>
          <w:szCs w:val="24"/>
        </w:rPr>
        <w:t xml:space="preserve">(d) indicates that the domain wall in the magnetic wire </w:t>
      </w:r>
      <w:r w:rsidR="004B6F13">
        <w:rPr>
          <w:rFonts w:ascii="Times New Roman" w:hAnsi="Times New Roman" w:cs="Times New Roman"/>
          <w:sz w:val="24"/>
          <w:szCs w:val="24"/>
        </w:rPr>
        <w:t>exhibits</w:t>
      </w:r>
      <w:r w:rsidR="00F41758">
        <w:rPr>
          <w:rFonts w:ascii="Times New Roman" w:hAnsi="Times New Roman" w:cs="Times New Roman"/>
          <w:sz w:val="24"/>
          <w:szCs w:val="24"/>
        </w:rPr>
        <w:t xml:space="preserve"> </w:t>
      </w:r>
      <w:r w:rsidR="004B6F13">
        <w:rPr>
          <w:rFonts w:ascii="Times New Roman" w:hAnsi="Times New Roman" w:cs="Times New Roman"/>
          <w:sz w:val="24"/>
          <w:szCs w:val="24"/>
        </w:rPr>
        <w:t>both</w:t>
      </w:r>
      <w:r w:rsidR="00F41758">
        <w:rPr>
          <w:rFonts w:ascii="Times New Roman" w:hAnsi="Times New Roman" w:cs="Times New Roman"/>
          <w:sz w:val="24"/>
          <w:szCs w:val="24"/>
        </w:rPr>
        <w:t xml:space="preserve"> Neel and Bloch hybrid </w:t>
      </w:r>
      <w:r w:rsidR="004B6F13">
        <w:rPr>
          <w:rFonts w:ascii="Times New Roman" w:hAnsi="Times New Roman" w:cs="Times New Roman"/>
          <w:sz w:val="24"/>
          <w:szCs w:val="24"/>
        </w:rPr>
        <w:t xml:space="preserve">wall </w:t>
      </w:r>
      <w:r w:rsidR="00F41758">
        <w:rPr>
          <w:rFonts w:ascii="Times New Roman" w:hAnsi="Times New Roman" w:cs="Times New Roman"/>
          <w:sz w:val="24"/>
          <w:szCs w:val="24"/>
        </w:rPr>
        <w:t>configurations.</w:t>
      </w:r>
      <w:r w:rsidR="00014225">
        <w:rPr>
          <w:rFonts w:ascii="Times New Roman" w:hAnsi="Times New Roman" w:cs="Times New Roman"/>
          <w:sz w:val="24"/>
          <w:szCs w:val="24"/>
        </w:rPr>
        <w:t xml:space="preserve"> The current density required for </w:t>
      </w:r>
      <w:r w:rsidR="00D8467D">
        <w:rPr>
          <w:rFonts w:ascii="Times New Roman" w:hAnsi="Times New Roman" w:cs="Times New Roman"/>
          <w:sz w:val="24"/>
          <w:szCs w:val="24"/>
        </w:rPr>
        <w:t>moving</w:t>
      </w:r>
      <w:r w:rsidR="00014225">
        <w:rPr>
          <w:rFonts w:ascii="Times New Roman" w:hAnsi="Times New Roman" w:cs="Times New Roman"/>
          <w:sz w:val="24"/>
          <w:szCs w:val="24"/>
        </w:rPr>
        <w:t xml:space="preserve"> the domain wall</w:t>
      </w:r>
      <w:r w:rsidR="009048B6">
        <w:rPr>
          <w:rFonts w:ascii="Times New Roman" w:hAnsi="Times New Roman" w:cs="Times New Roman"/>
          <w:sz w:val="24"/>
          <w:szCs w:val="24"/>
        </w:rPr>
        <w:t xml:space="preserve"> was</w:t>
      </w:r>
      <w:r w:rsidR="00014225">
        <w:rPr>
          <w:rFonts w:ascii="Times New Roman" w:hAnsi="Times New Roman" w:cs="Times New Roman"/>
          <w:sz w:val="24"/>
          <w:szCs w:val="24"/>
        </w:rPr>
        <w:t xml:space="preserve"> reported </w:t>
      </w:r>
      <w:r w:rsidR="009048B6">
        <w:rPr>
          <w:rFonts w:ascii="Times New Roman" w:hAnsi="Times New Roman" w:cs="Times New Roman"/>
          <w:sz w:val="24"/>
          <w:szCs w:val="24"/>
        </w:rPr>
        <w:t xml:space="preserve">to be very </w:t>
      </w:r>
      <w:r w:rsidR="00014225">
        <w:rPr>
          <w:rFonts w:ascii="Times New Roman" w:hAnsi="Times New Roman" w:cs="Times New Roman"/>
          <w:sz w:val="24"/>
          <w:szCs w:val="24"/>
        </w:rPr>
        <w:t>low</w:t>
      </w:r>
      <w:r w:rsidR="009048B6">
        <w:rPr>
          <w:rFonts w:ascii="Times New Roman" w:hAnsi="Times New Roman" w:cs="Times New Roman"/>
          <w:sz w:val="24"/>
          <w:szCs w:val="24"/>
        </w:rPr>
        <w:t>,</w:t>
      </w:r>
      <w:r w:rsidR="00014225">
        <w:rPr>
          <w:rFonts w:ascii="Times New Roman" w:hAnsi="Times New Roman" w:cs="Times New Roman"/>
          <w:sz w:val="24"/>
          <w:szCs w:val="24"/>
        </w:rPr>
        <w:t xml:space="preserve"> </w:t>
      </w:r>
      <w:r w:rsidR="009048B6">
        <w:rPr>
          <w:rFonts w:ascii="Times New Roman" w:hAnsi="Times New Roman" w:cs="Times New Roman"/>
          <w:sz w:val="24"/>
          <w:szCs w:val="24"/>
        </w:rPr>
        <w:t>on the</w:t>
      </w:r>
      <w:r w:rsidR="00014225">
        <w:rPr>
          <w:rFonts w:ascii="Times New Roman" w:hAnsi="Times New Roman" w:cs="Times New Roman"/>
          <w:sz w:val="24"/>
          <w:szCs w:val="24"/>
        </w:rPr>
        <w:t xml:space="preserve"> order </w:t>
      </w:r>
      <w:r w:rsidR="00C051F5">
        <w:rPr>
          <w:rFonts w:ascii="Times New Roman" w:hAnsi="Times New Roman" w:cs="Times New Roman"/>
          <w:sz w:val="24"/>
          <w:szCs w:val="24"/>
        </w:rPr>
        <w:t>of</w:t>
      </w:r>
      <m:oMath>
        <m:sSup>
          <m:sSupPr>
            <m:ctrlPr>
              <w:rPr>
                <w:rFonts w:ascii="Cambria Math" w:hAnsi="Cambria Math" w:cs="Times New Roman"/>
                <w:sz w:val="24"/>
                <w:szCs w:val="24"/>
              </w:rPr>
            </m:ctrlPr>
          </m:sSupPr>
          <m:e>
            <m:r>
              <w:rPr>
                <w:rFonts w:ascii="Cambria Math" w:hAnsi="Cambria Math" w:cs="Times New Roman"/>
                <w:sz w:val="24"/>
                <w:szCs w:val="24"/>
              </w:rPr>
              <m:t xml:space="preserve"> 10</m:t>
            </m:r>
          </m:e>
          <m:sup>
            <m:r>
              <w:rPr>
                <w:rFonts w:ascii="Cambria Math" w:hAnsi="Cambria Math" w:cs="Times New Roman"/>
                <w:sz w:val="24"/>
                <w:szCs w:val="24"/>
              </w:rPr>
              <m:t>10</m:t>
            </m:r>
          </m:sup>
        </m:sSup>
        <m:r>
          <w:rPr>
            <w:rFonts w:ascii="Cambria Math" w:hAnsi="Cambria Math" w:cs="Times New Roman"/>
            <w:sz w:val="24"/>
            <w:szCs w:val="24"/>
          </w:rPr>
          <m:t xml:space="preserve"> </m:t>
        </m:r>
        <m:f>
          <m:fPr>
            <m:type m:val="lin"/>
            <m:ctrlPr>
              <w:rPr>
                <w:rFonts w:ascii="Cambria Math" w:hAnsi="Cambria Math" w:cs="Times New Roman"/>
                <w:i/>
                <w:sz w:val="24"/>
                <w:szCs w:val="24"/>
              </w:rPr>
            </m:ctrlPr>
          </m:fPr>
          <m:num>
            <m:r>
              <w:rPr>
                <w:rFonts w:ascii="Cambria Math" w:hAnsi="Cambria Math" w:cs="Times New Roman"/>
                <w:sz w:val="24"/>
                <w:szCs w:val="24"/>
              </w:rPr>
              <m:t>A</m:t>
            </m:r>
          </m:num>
          <m:den>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2</m:t>
                </m:r>
              </m:sup>
            </m:sSup>
          </m:den>
        </m:f>
      </m:oMath>
      <w:r w:rsidR="00014225">
        <w:rPr>
          <w:rFonts w:ascii="Times New Roman" w:hAnsi="Times New Roman" w:cs="Times New Roman"/>
          <w:sz w:val="24"/>
          <w:szCs w:val="24"/>
        </w:rPr>
        <w:t>.</w:t>
      </w:r>
      <w:r w:rsidR="001316D3">
        <w:rPr>
          <w:rFonts w:ascii="Times New Roman" w:hAnsi="Times New Roman" w:cs="Times New Roman"/>
          <w:sz w:val="24"/>
          <w:szCs w:val="24"/>
        </w:rPr>
        <w:t xml:space="preserve"> </w:t>
      </w:r>
      <w:r w:rsidR="00EE53B4">
        <w:rPr>
          <w:rFonts w:ascii="Times New Roman" w:hAnsi="Times New Roman" w:cs="Times New Roman"/>
          <w:sz w:val="24"/>
          <w:szCs w:val="24"/>
        </w:rPr>
        <w:t>However, such</w:t>
      </w:r>
      <w:r w:rsidR="00FC2AA9">
        <w:rPr>
          <w:rFonts w:ascii="Times New Roman" w:hAnsi="Times New Roman" w:cs="Times New Roman"/>
          <w:sz w:val="24"/>
          <w:szCs w:val="24"/>
        </w:rPr>
        <w:t xml:space="preserve"> </w:t>
      </w:r>
      <w:r w:rsidR="009048B6">
        <w:rPr>
          <w:rFonts w:ascii="Times New Roman" w:hAnsi="Times New Roman" w:cs="Times New Roman"/>
          <w:sz w:val="24"/>
          <w:szCs w:val="24"/>
        </w:rPr>
        <w:t xml:space="preserve">a </w:t>
      </w:r>
      <w:r w:rsidR="00FC2AA9">
        <w:rPr>
          <w:rFonts w:ascii="Times New Roman" w:hAnsi="Times New Roman" w:cs="Times New Roman"/>
          <w:sz w:val="24"/>
          <w:szCs w:val="24"/>
        </w:rPr>
        <w:t xml:space="preserve">current density is still too high for the </w:t>
      </w:r>
      <w:r w:rsidR="004B6F13">
        <w:rPr>
          <w:rFonts w:ascii="Times New Roman" w:hAnsi="Times New Roman" w:cs="Times New Roman"/>
          <w:sz w:val="24"/>
          <w:szCs w:val="24"/>
        </w:rPr>
        <w:t xml:space="preserve">needed </w:t>
      </w:r>
      <w:r w:rsidR="00FC2AA9">
        <w:rPr>
          <w:rFonts w:ascii="Times New Roman" w:hAnsi="Times New Roman" w:cs="Times New Roman"/>
          <w:sz w:val="24"/>
          <w:szCs w:val="24"/>
        </w:rPr>
        <w:t xml:space="preserve">domain wall motion </w:t>
      </w:r>
      <w:r w:rsidR="00014225">
        <w:rPr>
          <w:rFonts w:ascii="Times New Roman" w:hAnsi="Times New Roman" w:cs="Times New Roman"/>
          <w:sz w:val="24"/>
          <w:szCs w:val="24"/>
        </w:rPr>
        <w:t xml:space="preserve">in two-terminal STT </w:t>
      </w:r>
      <w:r w:rsidR="009048B6">
        <w:rPr>
          <w:rFonts w:ascii="Times New Roman" w:hAnsi="Times New Roman" w:cs="Times New Roman"/>
          <w:sz w:val="24"/>
          <w:szCs w:val="24"/>
        </w:rPr>
        <w:t>devices</w:t>
      </w:r>
      <w:r w:rsidR="00014225">
        <w:rPr>
          <w:rFonts w:ascii="Times New Roman" w:hAnsi="Times New Roman" w:cs="Times New Roman"/>
          <w:sz w:val="24"/>
          <w:szCs w:val="24"/>
        </w:rPr>
        <w:t xml:space="preserve"> </w:t>
      </w:r>
      <w:r w:rsidR="00FC2AA9">
        <w:rPr>
          <w:rFonts w:ascii="Times New Roman" w:hAnsi="Times New Roman" w:cs="Times New Roman"/>
          <w:sz w:val="24"/>
          <w:szCs w:val="24"/>
        </w:rPr>
        <w:t xml:space="preserve">as </w:t>
      </w:r>
      <w:r w:rsidR="00014225">
        <w:rPr>
          <w:rFonts w:ascii="Times New Roman" w:hAnsi="Times New Roman" w:cs="Times New Roman"/>
          <w:sz w:val="24"/>
          <w:szCs w:val="24"/>
        </w:rPr>
        <w:t>th</w:t>
      </w:r>
      <w:r w:rsidR="009048B6">
        <w:rPr>
          <w:rFonts w:ascii="Times New Roman" w:hAnsi="Times New Roman" w:cs="Times New Roman"/>
          <w:sz w:val="24"/>
          <w:szCs w:val="24"/>
        </w:rPr>
        <w:t>is</w:t>
      </w:r>
      <w:r w:rsidR="00014225">
        <w:rPr>
          <w:rFonts w:ascii="Times New Roman" w:hAnsi="Times New Roman" w:cs="Times New Roman"/>
          <w:sz w:val="24"/>
          <w:szCs w:val="24"/>
        </w:rPr>
        <w:t xml:space="preserve"> current passes directly through </w:t>
      </w:r>
      <w:r w:rsidR="009048B6">
        <w:rPr>
          <w:rFonts w:ascii="Times New Roman" w:hAnsi="Times New Roman" w:cs="Times New Roman"/>
          <w:sz w:val="24"/>
          <w:szCs w:val="24"/>
        </w:rPr>
        <w:t xml:space="preserve">the </w:t>
      </w:r>
      <w:r w:rsidR="00014225">
        <w:rPr>
          <w:rFonts w:ascii="Times New Roman" w:hAnsi="Times New Roman" w:cs="Times New Roman"/>
          <w:sz w:val="24"/>
          <w:szCs w:val="24"/>
        </w:rPr>
        <w:t xml:space="preserve">MTJ, resulting in reliability </w:t>
      </w:r>
      <w:r w:rsidR="004B6F13">
        <w:rPr>
          <w:rFonts w:ascii="Times New Roman" w:hAnsi="Times New Roman" w:cs="Times New Roman"/>
          <w:sz w:val="24"/>
          <w:szCs w:val="24"/>
        </w:rPr>
        <w:t xml:space="preserve">issues as the electric field across the tunnel barrier approached the </w:t>
      </w:r>
      <w:r w:rsidR="004B6F13">
        <w:rPr>
          <w:rFonts w:ascii="Times New Roman" w:hAnsi="Times New Roman" w:cs="Times New Roman"/>
          <w:sz w:val="24"/>
          <w:szCs w:val="24"/>
        </w:rPr>
        <w:lastRenderedPageBreak/>
        <w:t>breakdown strength</w:t>
      </w:r>
      <w:r w:rsidR="00014225">
        <w:rPr>
          <w:rFonts w:ascii="Times New Roman" w:hAnsi="Times New Roman" w:cs="Times New Roman"/>
          <w:sz w:val="24"/>
          <w:szCs w:val="24"/>
        </w:rPr>
        <w:t xml:space="preserve">. </w:t>
      </w:r>
      <w:r w:rsidR="009048B6">
        <w:rPr>
          <w:rFonts w:ascii="Times New Roman" w:hAnsi="Times New Roman" w:cs="Times New Roman"/>
          <w:sz w:val="24"/>
          <w:szCs w:val="24"/>
        </w:rPr>
        <w:t>For this reason, r</w:t>
      </w:r>
      <w:r w:rsidR="00BD33AF">
        <w:rPr>
          <w:rFonts w:ascii="Times New Roman" w:hAnsi="Times New Roman" w:cs="Times New Roman"/>
          <w:sz w:val="24"/>
          <w:szCs w:val="24"/>
        </w:rPr>
        <w:t xml:space="preserve">esearchers continue to explore other possible </w:t>
      </w:r>
      <w:r w:rsidR="009048B6">
        <w:rPr>
          <w:rFonts w:ascii="Times New Roman" w:hAnsi="Times New Roman" w:cs="Times New Roman"/>
          <w:sz w:val="24"/>
          <w:szCs w:val="24"/>
        </w:rPr>
        <w:t xml:space="preserve">switching </w:t>
      </w:r>
      <w:r w:rsidR="00BD33AF">
        <w:rPr>
          <w:rFonts w:ascii="Times New Roman" w:hAnsi="Times New Roman" w:cs="Times New Roman"/>
          <w:sz w:val="24"/>
          <w:szCs w:val="24"/>
        </w:rPr>
        <w:t>schemes.</w:t>
      </w:r>
      <w:r w:rsidR="00FC2AA9">
        <w:rPr>
          <w:rFonts w:ascii="Times New Roman" w:hAnsi="Times New Roman" w:cs="Times New Roman"/>
          <w:sz w:val="24"/>
          <w:szCs w:val="24"/>
        </w:rPr>
        <w:t xml:space="preserve">   </w:t>
      </w:r>
    </w:p>
    <w:p w14:paraId="74C42C38" w14:textId="24E148DF" w:rsidR="00A84F73" w:rsidRDefault="00A84F73" w:rsidP="00495E20">
      <w:pPr>
        <w:spacing w:after="0" w:line="360" w:lineRule="auto"/>
        <w:ind w:firstLine="450"/>
        <w:jc w:val="both"/>
        <w:rPr>
          <w:rFonts w:ascii="Times New Roman" w:hAnsi="Times New Roman" w:cs="Times New Roman"/>
          <w:sz w:val="24"/>
          <w:szCs w:val="24"/>
        </w:rPr>
      </w:pPr>
    </w:p>
    <w:p w14:paraId="549CE137" w14:textId="34A5F406" w:rsidR="00A84F73" w:rsidRDefault="00A84F73" w:rsidP="00A84F73">
      <w:pPr>
        <w:spacing w:after="0" w:line="360" w:lineRule="auto"/>
        <w:ind w:firstLine="426"/>
        <w:jc w:val="both"/>
        <w:rPr>
          <w:rFonts w:ascii="Times New Roman" w:hAnsi="Times New Roman" w:cs="Times New Roman"/>
          <w:sz w:val="24"/>
          <w:szCs w:val="24"/>
          <w:lang w:val="en-SG"/>
        </w:rPr>
      </w:pPr>
      <w:r>
        <w:rPr>
          <w:rFonts w:ascii="Times New Roman" w:hAnsi="Times New Roman" w:cs="Times New Roman"/>
          <w:noProof/>
          <w:sz w:val="24"/>
          <w:szCs w:val="24"/>
          <w:lang w:val="en-SG"/>
        </w:rPr>
        <w:drawing>
          <wp:inline distT="0" distB="0" distL="0" distR="0" wp14:anchorId="3674AC56" wp14:editId="35043B54">
            <wp:extent cx="5943600" cy="2628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2628900"/>
                    </a:xfrm>
                    <a:prstGeom prst="rect">
                      <a:avLst/>
                    </a:prstGeom>
                    <a:noFill/>
                    <a:ln>
                      <a:noFill/>
                    </a:ln>
                  </pic:spPr>
                </pic:pic>
              </a:graphicData>
            </a:graphic>
          </wp:inline>
        </w:drawing>
      </w:r>
    </w:p>
    <w:p w14:paraId="5D8F5AF3" w14:textId="77777777" w:rsidR="00934FC9" w:rsidRDefault="00934FC9" w:rsidP="00A84F73">
      <w:pPr>
        <w:spacing w:after="0" w:line="360" w:lineRule="auto"/>
        <w:ind w:firstLine="426"/>
        <w:jc w:val="both"/>
        <w:rPr>
          <w:rFonts w:ascii="Times New Roman" w:hAnsi="Times New Roman" w:cs="Times New Roman"/>
          <w:sz w:val="24"/>
          <w:szCs w:val="24"/>
          <w:lang w:val="en-SG"/>
        </w:rPr>
      </w:pPr>
    </w:p>
    <w:p w14:paraId="2178E84E" w14:textId="32AAA91C" w:rsidR="00A84F73" w:rsidRPr="00D77EBA" w:rsidRDefault="00A84F73" w:rsidP="00A84F73">
      <w:pPr>
        <w:spacing w:after="0" w:line="360" w:lineRule="auto"/>
        <w:jc w:val="both"/>
        <w:rPr>
          <w:rFonts w:ascii="Times New Roman" w:hAnsi="Times New Roman" w:cs="Times New Roman"/>
          <w:sz w:val="24"/>
          <w:szCs w:val="24"/>
          <w:lang w:val="en-SG"/>
        </w:rPr>
      </w:pPr>
      <w:r w:rsidRPr="00D77EBA">
        <w:rPr>
          <w:rFonts w:ascii="Times New Roman" w:hAnsi="Times New Roman" w:cs="Times New Roman"/>
          <w:kern w:val="24"/>
          <w:sz w:val="20"/>
          <w:szCs w:val="20"/>
        </w:rPr>
        <w:t xml:space="preserve">Figure </w:t>
      </w:r>
      <w:r>
        <w:rPr>
          <w:rFonts w:ascii="Times New Roman" w:hAnsi="Times New Roman" w:cs="Times New Roman"/>
          <w:kern w:val="24"/>
          <w:sz w:val="20"/>
          <w:szCs w:val="20"/>
        </w:rPr>
        <w:t>2</w:t>
      </w:r>
      <w:r w:rsidRPr="00D77EBA">
        <w:rPr>
          <w:rFonts w:ascii="Times New Roman" w:hAnsi="Times New Roman" w:cs="Times New Roman"/>
          <w:kern w:val="24"/>
          <w:sz w:val="20"/>
          <w:szCs w:val="20"/>
        </w:rPr>
        <w:t xml:space="preserve">. (a) Schematic of an MTJ with a domain wall in the free layer (side view). (b) SEM image of the MTJ (top view). (c) Resistance as a function of the injected current with an external magnetic field Hz = 85 Oe. (d) Micromagnetic simulations showing the domain wall propagation and </w:t>
      </w:r>
      <w:bookmarkStart w:id="3" w:name="_Hlk124854646"/>
      <w:r w:rsidRPr="00D77EBA">
        <w:rPr>
          <w:rFonts w:ascii="Times New Roman" w:hAnsi="Times New Roman" w:cs="Times New Roman"/>
          <w:kern w:val="24"/>
          <w:sz w:val="20"/>
          <w:szCs w:val="20"/>
        </w:rPr>
        <w:t>stabilization</w:t>
      </w:r>
      <w:r w:rsidR="00462C15">
        <w:rPr>
          <w:rFonts w:ascii="Times New Roman" w:hAnsi="Times New Roman" w:cs="Times New Roman"/>
          <w:kern w:val="24"/>
          <w:sz w:val="20"/>
          <w:szCs w:val="20"/>
        </w:rPr>
        <w:t xml:space="preserve"> in a </w:t>
      </w:r>
      <w:r w:rsidR="009854B7">
        <w:rPr>
          <w:rFonts w:ascii="Times New Roman" w:hAnsi="Times New Roman" w:cs="Times New Roman"/>
          <w:kern w:val="24"/>
          <w:sz w:val="20"/>
          <w:szCs w:val="20"/>
        </w:rPr>
        <w:t xml:space="preserve">100 nm width </w:t>
      </w:r>
      <w:r w:rsidR="00462C15">
        <w:rPr>
          <w:rFonts w:ascii="Times New Roman" w:hAnsi="Times New Roman" w:cs="Times New Roman"/>
          <w:kern w:val="24"/>
          <w:sz w:val="20"/>
          <w:szCs w:val="20"/>
        </w:rPr>
        <w:t xml:space="preserve">magnetic track </w:t>
      </w:r>
      <w:bookmarkEnd w:id="3"/>
      <w:r>
        <w:rPr>
          <w:rFonts w:ascii="Times New Roman" w:hAnsi="Times New Roman" w:cs="Times New Roman"/>
          <w:kern w:val="24"/>
          <w:sz w:val="20"/>
          <w:szCs w:val="20"/>
        </w:rPr>
        <w:fldChar w:fldCharType="begin" w:fldLock="1"/>
      </w:r>
      <w:r w:rsidR="00A87D73">
        <w:rPr>
          <w:rFonts w:ascii="Times New Roman" w:hAnsi="Times New Roman" w:cs="Times New Roman"/>
          <w:kern w:val="24"/>
          <w:sz w:val="20"/>
          <w:szCs w:val="20"/>
        </w:rPr>
        <w:instrText>ADDIN CSL_CITATION {"citationItems":[{"id":"ITEM-1","itemData":{"DOI":"10.1038/srep31510","ISSN":"20452322","abstract":"Memristors are non-volatile nano-resistors which resistance can be tuned by applied currents or voltages and set to a large number of levels. Thanks to these properties, memristors are ideal building blocks for a number of applications such as multilevel non-volatile memories and artificial nano-synapses, which are the focus of this work. A key point towards the development of large scale memristive neuromorphic hardware is to build these neural networks with a memristor technology compatible with the best candidates for the future mainstream non-volatile memories. Here we show the first experimental achievement of a multilevel memristor compatible with spin-torque magnetic random access memories. The resistive switching in our spin-torque memristor is linked to the displacement of a magnetic domain wall by spin-torques in a perpendicularly magnetized magnetic tunnel junction. We demonstrate that our magnetic synapse has a large number of intermediate resistance states, sufficient for neural computation. Moreover, we show that engineering the device geometry allows leveraging the most efficient spin torque to displace the magnetic domain wall at low current densities and thus to minimize the energy cost of our memristor. Our results pave the way for spin-torque based analog magnetic neural computation.","author":[{"dropping-particle":"","family":"Lequeux","given":"Steven","non-dropping-particle":"","parse-names":false,"suffix":""},{"dropping-particle":"","family":"Sampaio","given":"Joao","non-dropping-particle":"","parse-names":false,"suffix":""},{"dropping-particle":"","family":"Cros","given":"Vincent","non-dropping-particle":"","parse-names":false,"suffix":""},{"dropping-particle":"","family":"Yakushiji","given":"Kay","non-dropping-particle":"","parse-names":false,"suffix":""},{"dropping-particle":"","family":"Fukushima","given":"Akio","non-dropping-particle":"","parse-names":false,"suffix":""},{"dropping-particle":"","family":"Matsumoto","given":"Rie","non-dropping-particle":"","parse-names":false,"suffix":""},{"dropping-particle":"","family":"Kubota","given":"Hitoshi","non-dropping-particle":"","parse-names":false,"suffix":""},{"dropping-particle":"","family":"Yuasa","given":"Shinji","non-dropping-particle":"","parse-names":false,"suffix":""},{"dropping-particle":"","family":"Grollier","given":"Julie","non-dropping-particle":"","parse-names":false,"suffix":""}],"container-title":"Scientific Reports","id":"ITEM-1","issue":"August","issued":{"date-parts":[["2016"]]},"page":"1-7","publisher":"Nature Publishing Group","title":"A magnetic synapse: Multilevel spin-torque memristor with perpendicular anisotropy","type":"article-journal","volume":"6"},"uris":["http://www.mendeley.com/documents/?uuid=95e6cbaa-654c-4448-808a-0592bd546c7d"]}],"mendeley":{"formattedCitation":"[81]","plainTextFormattedCitation":"[81]","previouslyFormattedCitation":"[80]"},"properties":{"noteIndex":0},"schema":"https://github.com/citation-style-language/schema/raw/master/csl-citation.json"}</w:instrText>
      </w:r>
      <w:r>
        <w:rPr>
          <w:rFonts w:ascii="Times New Roman" w:hAnsi="Times New Roman" w:cs="Times New Roman"/>
          <w:kern w:val="24"/>
          <w:sz w:val="20"/>
          <w:szCs w:val="20"/>
        </w:rPr>
        <w:fldChar w:fldCharType="separate"/>
      </w:r>
      <w:r w:rsidR="00A87D73" w:rsidRPr="00A87D73">
        <w:rPr>
          <w:rFonts w:ascii="Times New Roman" w:hAnsi="Times New Roman" w:cs="Times New Roman"/>
          <w:noProof/>
          <w:kern w:val="24"/>
          <w:sz w:val="20"/>
          <w:szCs w:val="20"/>
        </w:rPr>
        <w:t>[81]</w:t>
      </w:r>
      <w:r>
        <w:rPr>
          <w:rFonts w:ascii="Times New Roman" w:hAnsi="Times New Roman" w:cs="Times New Roman"/>
          <w:kern w:val="24"/>
          <w:sz w:val="20"/>
          <w:szCs w:val="20"/>
        </w:rPr>
        <w:fldChar w:fldCharType="end"/>
      </w:r>
      <w:r w:rsidRPr="00D77EBA">
        <w:rPr>
          <w:rFonts w:ascii="Times New Roman" w:hAnsi="Times New Roman" w:cs="Times New Roman"/>
          <w:kern w:val="24"/>
          <w:sz w:val="20"/>
          <w:szCs w:val="20"/>
        </w:rPr>
        <w:t>.</w:t>
      </w:r>
    </w:p>
    <w:p w14:paraId="71B55578" w14:textId="77777777" w:rsidR="00A84F73" w:rsidRDefault="00A84F73" w:rsidP="00495E20">
      <w:pPr>
        <w:spacing w:after="0" w:line="360" w:lineRule="auto"/>
        <w:ind w:firstLine="450"/>
        <w:jc w:val="both"/>
        <w:rPr>
          <w:rFonts w:ascii="Times New Roman" w:hAnsi="Times New Roman" w:cs="Times New Roman"/>
          <w:sz w:val="24"/>
          <w:szCs w:val="24"/>
        </w:rPr>
      </w:pPr>
    </w:p>
    <w:p w14:paraId="733AE5B5" w14:textId="497DE4CA" w:rsidR="000762D9" w:rsidRDefault="002B0192" w:rsidP="00495E20">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Domain wall motion in perpendicular</w:t>
      </w:r>
      <w:r w:rsidR="009F5BE7">
        <w:rPr>
          <w:rFonts w:ascii="Times New Roman" w:hAnsi="Times New Roman" w:cs="Times New Roman"/>
          <w:sz w:val="24"/>
          <w:szCs w:val="24"/>
        </w:rPr>
        <w:t>ly</w:t>
      </w:r>
      <w:r>
        <w:rPr>
          <w:rFonts w:ascii="Times New Roman" w:hAnsi="Times New Roman" w:cs="Times New Roman"/>
          <w:sz w:val="24"/>
          <w:szCs w:val="24"/>
        </w:rPr>
        <w:t xml:space="preserve"> </w:t>
      </w:r>
      <w:r w:rsidR="009F5BE7">
        <w:rPr>
          <w:rFonts w:ascii="Times New Roman" w:hAnsi="Times New Roman" w:cs="Times New Roman"/>
          <w:sz w:val="24"/>
          <w:szCs w:val="24"/>
        </w:rPr>
        <w:t xml:space="preserve">magnetized </w:t>
      </w:r>
      <w:r>
        <w:rPr>
          <w:rFonts w:ascii="Times New Roman" w:hAnsi="Times New Roman" w:cs="Times New Roman"/>
          <w:sz w:val="24"/>
          <w:szCs w:val="24"/>
        </w:rPr>
        <w:t xml:space="preserve">devices using SOT generated by injecting an in-plane electric current into heavy metal/ferromagnet bilayer structures has </w:t>
      </w:r>
      <w:r w:rsidR="00774B93">
        <w:rPr>
          <w:rFonts w:ascii="Times New Roman" w:hAnsi="Times New Roman" w:cs="Times New Roman"/>
          <w:sz w:val="24"/>
          <w:szCs w:val="24"/>
        </w:rPr>
        <w:t xml:space="preserve">recently </w:t>
      </w:r>
      <w:r>
        <w:rPr>
          <w:rFonts w:ascii="Times New Roman" w:hAnsi="Times New Roman" w:cs="Times New Roman"/>
          <w:sz w:val="24"/>
          <w:szCs w:val="24"/>
        </w:rPr>
        <w:t>attracted significant attention</w:t>
      </w:r>
      <w:r w:rsidR="008A3636">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{"citationItems":[{"id":"ITEM-1","itemData":{"DOI":"10.1063/1.4914111","ISSN":"00036951","abstract":"Nanoelectronic devices that mimic the functionality of synapses are a crucial requirement for performing cortical simulations of the brain. In this work, we propose a ferromagnet-heavy metal heterostructure that employs spin-orbit torque to implement spike-timing dependent plasticity. The proposed device offers the advantage of decoupled spike transmission and programming current paths, thereby leading to reliable operation during online learning. Possible arrangement of such devices in a crosspoint architecture can pave the way for ultra-dense neural networks. Simulation studies indicate that the device has the potential of achieving pico-Joule level energy consumption (maximum 2 pJ per synaptic event) which is comparable to the energy consumption for synaptic events in biological synapses.","author":[{"dropping-particle":"","family":"Sengupta","given":"Abhronil","non-dropping-particle":"","parse-names":false,"suffix":""},{"dropping-particle":"","family":"Azim","given":"Zubair","non-dropping-particle":"Al","parse-names":false,"suffix":""},{"dropping-particle":"","family":"Fong","given":"Xuanyao","non-dropping-particle":"","parse-names":false,"suffix":""},{"dropping-particle":"","family":"Roy","given":"Kaushik","non-dropping-particle":"","parse-names":false,"suffix":""}],"container-title":"Applied Physics Letters","id":"ITEM-1","issue":"9","issued":{"date-parts":[["2015"]]},"page":"093704","title":"Spin-orbit torque induced spike-timing dependent plasticity","type":"article-journal","volume":"106"},"uris":["http://www.mendeley.com/documents/?uuid=83f0d7e4-a5c4-42ee-8cdd-1d4605a21282"]},{"id":"ITEM-2","itemData":{"DOI":"10.1038/nmat3675","ISSN":"14761122","abstract":"In most ferromagnets the magnetization rotates from one domain to the next with no preferred handedness. However, broken inversion symmetry can lift the chiral degeneracy, leading to topologically rich spin textures such as spin spirals and skyrmions through the Dzyaloshinskii-Moriya interaction (DMI). Here we show that in ultrathin metallic ferromagnets sandwiched between a heavy metal and an oxide, the DMI stabilizes chiral domain walls (DWs) whose spin texture enables extremely efficient current-driven motion. We show that spin torque from the spin Hall effect drives DWs in opposite directions in Pt/CoFe/MgO and Ta/CoFe/MgO, which can be explained only if the DWs assume a Néel configuration with left-handed chirality. We directly confirm the DW chirality and rigidity by examining current-driven DW dynamics with magnetic fields applied perpendicular and parallel to the spin spiral. This work resolves the origin of controversial experimental results and highlights a new path towards interfacial design of spintronic devices.","author":[{"dropping-particle":"","family":"Emori","given":"Satoru","non-dropping-particle":"","parse-names":false,"suffix":""},{"dropping-particle":"","family":"Bauer","given":"Uwe","non-dropping-particle":"","parse-names":false,"suffix":""},{"dropping-particle":"","family":"Ahn","given":"Sung Min","non-dropping-particle":"","parse-names":false,"suffix":""},{"dropping-particle":"","family":"Martinez","given":"Eduardo","non-dropping-particle":"","parse-names":false,"suffix":""},{"dropping-particle":"","family":"Beach","given":"Geoffrey S.D.","non-dropping-particle":"","parse-names":false,"suffix":""}],"container-title":"Nature Materials","id":"ITEM-2","issued":{"date-parts":[["2013"]]},"page":"611-616","title":"Current-driven dynamics of chiral ferromagnetic domain walls","type":"article-journal","volume":"12"},"uris":["http://www.mendeley.com/documents/?uuid=61232202-618d-4404-bd5b-f6a3d35fc8a9"]},{"id":"ITEM-3","itemData":{"DOI":"10.1038/srep29545","ISSN":"20452322","abstract":"Spiking Neural Networks (SNNs) have emerged as a powerful neuromorphic computing paradigm to carry out classification and recognition tasks. Nevertheless, the general purpose computing platforms and the custom hardware architectures implemented using standard CMOS technology, have been unable to rival the power efficiency of the human brain. Hence, there is a need for novel nanoelectronic devices that can efficiently model the neurons and synapses constituting an SNN. In this work, we propose a heterostructure composed of a Magnetic Tunnel Junction (MTJ) and a heavy metal as a stochastic binary synapse. Synaptic plasticity is achieved by the stochastic switching of the MTJ conductance states, based on the temporal correlation between the spiking activities of the interconnecting neurons. Additionally, we present a significance driven long-term short-term stochastic synapse comprising two unique binary synaptic elements, in order to improve the synaptic learning efficiency. We demonstrate the efficacy of the proposed synaptic configurations and the stochastic learning algorithm on an SNN trained to classify handwritten digits from the MNIST dataset, using a device to system-level simulation framework. The power efficiency of the proposed neuromorphic system stems from the ultra-low programming energy of the spintronic synapses.","author":[{"dropping-particle":"","family":"Srinivasan","given":"Gopalakrishnan","non-dropping-particle":"","parse-names":false,"suffix":""},{"dropping-particle":"","family":"Sengupta","given":"Abhronil","non-dropping-particle":"","parse-names":false,"suffix":""},{"dropping-particle":"","family":"Roy","given":"Kaushik","non-dropping-particle":"","parse-names":false,"suffix":""}],"container-title":"Scientific Reports","id":"ITEM-3","issue":"June 2016","issued":{"date-parts":[["2016"]]},"page":"1-13","publisher":"Nature Publishing Group","title":"Magnetic Tunnel Junction Based Long-Term Short-Term Stochastic Synapse for a Spiking Neural Network with On-Chip STDP Learning","type":"article-journal","volume":"6"},"uris":["http://www.mendeley.com/documents/?uuid=ac179404-f3d1-442b-bbc3-0c46999eecc4"]},{"id":"ITEM-4","itemData":{"DOI":"10.1063/1.5012763","ISSN":"19319401","abstract":"Present day computers expend orders of magnitude more computational resources to perform various cognitive and perception related tasks that humans routinely perform every day. This has recently resulted in a seismic shift in the field of computation where research efforts are being directed to develop a neurocomputer that attempts to mimic the human brain by nanoelectronic components and thereby harness its efficiency in recognition problems. Bridging the gap between neuroscience and nanoelectronics, this paper attempts to provide a review of the recent developments in the field of spintronic device based neuromorphic computing. Description of various spin-transfer torque mechanisms that can be potentially utilized for realizing device structures mimicking neural and synaptic functionalities is provided. A cross-layer perspective extending from the device to the circuit and system level is presented to envision the design of an All-Spin neuromorphic processor enabled with on-chip learning functionalities. Device-circuit-algorithm co-simulation framework calibrated to experimental results suggest that such All-Spin neuromorphic systems can potentially achieve almost two orders of magnitude energy improvement in comparison to state-of-the-art CMOS implementations.","author":[{"dropping-particle":"","family":"Sengupta","given":"Abhronil","non-dropping-particle":"","parse-names":false,"suffix":""},{"dropping-particle":"","family":"Roy","given":"Kaushik","non-dropping-particle":"","parse-names":false,"suffix":""}],"container-title":"Applied Physics Reviews","id":"ITEM-4","issue":"4","issued":{"date-parts":[["2017"]]},"page":"041105","title":"Encoding neural and synaptic functionalities in electron spin: A pathway to efficient neuromorphic computing","type":"article-journal","volume":"4"},"uris":["http://www.mendeley.com/documents/?uuid=d363f2bf-a5f4-4e4f-a08e-e7abef591fed"]},{"id":"ITEM-5","itemData":{"DOI":"10.1038/s41598-018-37586-4","ISSN":"20452322","abstract":"Magnetization switching by spin-orbit torque (SOT) via spin Hall effect represents as a competitive alternative to that by spin-transfer torque (STT) used for magnetoresistive random access memory (MRAM), as it does not require high-density current to go through the tunnel junction. For perpendicular MRAM, however, SOT driven switching of the free layer requires an external in-plane field, which poses limitation for viability in practical applications. Here we demonstrate field-free magnetization switching of a perpendicular magnet by utilizing an Iridium (Ir) layer. The Ir layer not only provides SOTs via spin Hall effect, but also induce interlayer exchange coupling with an in-plane magnetic layer that eliminates the need for the external field. Such dual functions of the Ir layer allows future build-up of magnetoresistive stacks for memory and logic applications. Experimental observations show that the SOT driven field-free magnetization reversal is characterized as domain nucleation and expansion. Micromagnetic modeling is carried out to provide in-depth understanding of the perpendicular magnetization reversal process in the presence of an in-plane exchange coupling field.","author":[{"dropping-particle":"","family":"Liu","given":"Yang","non-dropping-particle":"","parse-names":false,"suffix":""},{"dropping-particle":"","family":"Zhou","given":"Bing","non-dropping-particle":"","parse-names":false,"suffix":""},{"dropping-particle":"","family":"Zhu","given":"Jian Gang (Jimmy)","non-dropping-particle":"","parse-names":false,"suffix":""}],"container-title":"Scientific Reports","id":"ITEM-5","issued":{"date-parts":[["2019"]]},"page":"325","title":"Field-free Magnetization Switching by Utilizing the Spin Hall Effect and Interlayer Exchange Coupling of Iridium","type":"article-journal","volume":"9"},"uris":["http://www.mendeley.com/documents/?uuid=2938f5b7-d38a-4816-ba32-205b73119a37"]},{"id":"ITEM-6","itemData":{"DOI":"10.1016/j.jmmm.2019.165434","ISSN":"03048853","abstract":"Spintronic devices are considered as promising candidates in implementing neuromorphic systems or hardware neural networks, which are expected to perform better than other existing computing systems for certain data classification and regression tasks. In this paper, we simulate with micromagnetic framework a spin orbit torque driven domain wall based synaptic device, based on existing theoretical and experimental studies of current driven domain wall motion in heavy metal/ferromagnet heterostructures. Next we design a feedforward Fully Connected Neural Network (FCNN) with no hidden layer using several such domain wall devices as synapses and transistor based analog circuits, which we also simulate using analog circuit simulator, as neurons. An analog peripheral feedback circuit is also designed using transistors, which at every iteration computes the change in weights of the synapses needed to train the network using Stochastic Gradient Descent (SGD) method. Subsequently it sends write current pulses to the domain wall based synaptic devices which move the domain walls and update the weights of the synapses. Next we demonstrate through simulating “on-chip” learning of the designed FCNN on the MNIST database of handwritten digits that our FCNN trains itself in hardware through continuous update of the weights in the synapses. Previous simulation reports of spintronic FCNN do not show such peripheral circuits needed for “on-chip” learning and hence only show “off-chip” learning, where the final weights of the network are first calculated in a separate computer and then directly stored in the synapses. We obtain fairly high training and test accuracy for “on-chip” learning of our network. We also report energy dissipated in the synaptic devices for the training in this paper.","author":[{"dropping-particle":"","family":"Bhowmik","given":"Debanjan","non-dropping-particle":"","parse-names":false,"suffix":""},{"dropping-particle":"","family":"Saxena","given":"Utkarsh","non-dropping-particle":"","parse-names":false,"suffix":""},{"dropping-particle":"","family":"Dankar","given":"Apoorv","non-dropping-particle":"","parse-names":false,"suffix":""},{"dropping-particle":"","family":"Verma","given":"Anand","non-dropping-particle":"","parse-names":false,"suffix":""},{"dropping-particle":"","family":"Kaushik","given":"Divya","non-dropping-particle":"","parse-names":false,"suffix":""},{"dropping-particle":"","family":"Chatterjee","given":"Shouri","non-dropping-particle":"","parse-names":false,"suffix":""},{"dropping-particle":"","family":"Singh","given":"Utkarsh","non-dropping-particle":"","parse-names":false,"suffix":""}],"container-title":"Journal of Magnetism and Magnetic Materials","id":"ITEM-6","issue":"April","issued":{"date-parts":[["2019"]]},"page":"165434","publisher":"Elsevier B.V.","title":"On-chip learning for domain wall synapse based Fully Connected Neural Network","type":"article-journal","volume":"489"},"uris":["http://www.mendeley.com/documents/?uuid=a619e2ac-44b7-4cad-82f8-46903e683dff"]},{"id":"ITEM-7","itemData":{"DOI":"10.1126/sciadv.aau8170","ISSN":"23752548","PMID":"31032402","abstract":"Neuromorphic computing is an approach to efficiently solve complicated learning and cognition problems like the human brain using electronics. To efficiently implement the functionality of biological neurons, nanodevices and their implementations in circuits are exploited. Here, we describe a general-purpose spiking neuromorphic system that can solve on-the-fly learning problems, based on magnetic domain wall analog memristors (MAMs) that exhibit many different states with persistence over the lifetime of the device. The research includes micromagnetic and SPICE modeling of the MAM, CMOS neuromorphic analog circuit design of synapses incorporating the MAM, and the design of hybrid CMOS/MAM spiking neuronal networks in which the MAM provides variable synapse strength with persistence. Using this neuronal neuromorphic system, simulations show that the MAM-boosted neuromorphic system can achieve persistence, can demonstrate deterministic fast on-the-fly learning with the potential for reduced circuitry complexity, and can provide increased capabilities over an all-CMOS implementation.","author":[{"dropping-particle":"","family":"Yue","given":"Kun","non-dropping-particle":"","parse-names":false,"suffix":""},{"dropping-particle":"","family":"Liu","given":"Yizhou","non-dropping-particle":"","parse-names":false,"suffix":""},{"dropping-particle":"","family":"Lake","given":"Roger K.","non-dropping-particle":"","parse-names":false,"suffix":""},{"dropping-particle":"","family":"Parker","given":"Alice C.","non-dropping-particle":"","parse-names":false,"suffix":""}],"container-title":"Science Advances","id":"ITEM-7","issue":"4","issued":{"date-parts":[["2019"]]},"page":"1-10","title":"A brain-plausible neuromorphic on-the-fly learning system implemented with magnetic domain wall analog memristors","type":"article-journal","volume":"5"},"uris":["http://www.mendeley.com/documents/?uuid=423bc4ae-2743-4978-b759-a1f2cc5e2e2a"]},{"id":"ITEM-8","itemData":{"DOI":"10.1038/s41928-021-00593-x","ISSN":"25201131","abstract":"The manipulation of fast domain wall motion in magnetic nanostructures could form the basis of novel magnetic memory and logic devices. However, current approaches for reading and writing domain walls require external magnetic fields, or are based on conventional magnetic tunnel junctions (MTJs) that are not compatible with high-speed domain wall motion. Here we report domain wall devices based on perpendicular MTJs that offer electrical read and write, and fast domain wall motion via spin–orbit torque. The devices have a hybrid free layer design that consists of platinum/cobalt (Pt/Co) or a synthetic antiferromagnet (Pt/Co/Ru/Co) into the free layer of conventional MTJs. We show that our devices can achieve good tunnelling magnetoresistance readout and efficient spin-transfer torque writing that is comparable to current magnetic random-access memory technology, as well as domain wall depinning efficiency that is similar to stand-alone materials. We also show that a domain wall conduit based on a synthetic antiferromagnet offers the potential for reliable domain wall motion and faster write speed compared with a device based on Pt/Co.","author":[{"dropping-particle":"","family":"Raymenants","given":"E.","non-dropping-particle":"","parse-names":false,"suffix":""},{"dropping-particle":"","family":"Bultynck","given":"O.","non-dropping-particle":"","parse-names":false,"suffix":""},{"dropping-particle":"","family":"Wan","given":"D.","non-dropping-particle":"","parse-names":false,"suffix":""},{"dropping-particle":"","family":"Devolder","given":"T.","non-dropping-particle":"","parse-names":false,"suffix":""},{"dropping-particle":"","family":"Garello","given":"K.","non-dropping-particle":"","parse-names":false,"suffix":""},{"dropping-particle":"","family":"Souriau","given":"L.","non-dropping-particle":"","parse-names":false,"suffix":""},{"dropping-particle":"","family":"Thiam","given":"A.","non-dropping-particle":"","parse-names":false,"suffix":""},{"dropping-particle":"","family":"Tsvetanova","given":"D.","non-dropping-particle":"","parse-names":false,"suffix":""},{"dropping-particle":"","family":"Canvel","given":"Y.","non-dropping-particle":"","parse-names":false,"suffix":""},{"dropping-particle":"","family":"Nikonov","given":"D. E.","non-dropping-particle":"","parse-names":false,"suffix":""},{"dropping-particle":"","family":"Young","given":"I. A.","non-dropping-particle":"","parse-names":false,"suffix":""},{"dropping-particle":"","family":"Heyns","given":"M.","non-dropping-particle":"","parse-names":false,"suffix":""},{"dropping-particle":"","family":"Soree","given":"B.","non-dropping-particle":"","parse-names":false,"suffix":""},{"dropping-particle":"","family":"Asselberghs","given":"I.","non-dropping-particle":"","parse-names":false,"suffix":""},{"dropping-particle":"","family":"Radu","given":"I.","non-dropping-particle":"","parse-names":false,"suffix":""},{"dropping-particle":"","family":"Couet","given":"S.","non-dropping-particle":"","parse-names":false,"suffix":""},{"dropping-particle":"","family":"Nguyen","given":"V. D.","non-dropping-particle":"","parse-names":false,"suffix":""}],"container-title":"Nature Electronics","id":"ITEM-8","issue":"6","issued":{"date-parts":[["2021"]]},"page":"392-398","title":"Nanoscale domain wall devices with magnetic tunnel junction read and write","type":"article-journal","volume":"4"},"uris":["http://www.mendeley.com/documents/?uuid=38a66a9b-26e5-4154-8e11-810857722ab8"]}],"mendeley":{"formattedCitation":"[96–103]","plainTextFormattedCitation":"[96–103]","previouslyFormattedCitation":"[95–102]"},"properties":{"noteIndex":0},"schema":"https://github.com/citation-style-language/schema/raw/master/csl-citation.json"}</w:instrText>
      </w:r>
      <w:r>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[96–103]</w:t>
      </w:r>
      <w:r>
        <w:rPr>
          <w:rFonts w:ascii="Times New Roman" w:hAnsi="Times New Roman" w:cs="Times New Roman"/>
          <w:sz w:val="24"/>
          <w:szCs w:val="24"/>
        </w:rPr>
        <w:fldChar w:fldCharType="end"/>
      </w:r>
      <w:r w:rsidR="008A3636">
        <w:rPr>
          <w:rFonts w:ascii="Times New Roman" w:hAnsi="Times New Roman" w:cs="Times New Roman"/>
          <w:sz w:val="24"/>
          <w:szCs w:val="24"/>
        </w:rPr>
        <w:t>.</w:t>
      </w:r>
      <w:r>
        <w:rPr>
          <w:rFonts w:ascii="Times New Roman" w:hAnsi="Times New Roman" w:cs="Times New Roman"/>
          <w:sz w:val="24"/>
          <w:szCs w:val="24"/>
        </w:rPr>
        <w:t xml:space="preserve"> </w:t>
      </w:r>
      <w:r w:rsidR="009F5BE7">
        <w:rPr>
          <w:rFonts w:ascii="Times New Roman" w:hAnsi="Times New Roman" w:cs="Times New Roman"/>
          <w:sz w:val="24"/>
          <w:szCs w:val="24"/>
        </w:rPr>
        <w:t>In such structure</w:t>
      </w:r>
      <w:r w:rsidR="00DA32E3">
        <w:rPr>
          <w:rFonts w:ascii="Times New Roman" w:hAnsi="Times New Roman" w:cs="Times New Roman"/>
          <w:sz w:val="24"/>
          <w:szCs w:val="24"/>
        </w:rPr>
        <w:t>s</w:t>
      </w:r>
      <w:r w:rsidR="009F5BE7">
        <w:rPr>
          <w:rFonts w:ascii="Times New Roman" w:hAnsi="Times New Roman" w:cs="Times New Roman"/>
          <w:sz w:val="24"/>
          <w:szCs w:val="24"/>
        </w:rPr>
        <w:t>, the spin-Hall effect</w:t>
      </w:r>
      <w:r w:rsidR="00D8467D">
        <w:rPr>
          <w:rFonts w:ascii="Times New Roman" w:hAnsi="Times New Roman" w:cs="Times New Roman"/>
          <w:sz w:val="24"/>
          <w:szCs w:val="24"/>
        </w:rPr>
        <w:t xml:space="preserve"> </w:t>
      </w:r>
      <w:r w:rsidR="009F5BE7">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{"citationItems":[{"id":"ITEM-1","itemData":{"DOI":"10.1103/PhysRevLett.109.096602","ISSN":"00319007","abstract":"We show that in a perpendicularly magnetized Pt/Co bilayer the spin-Hall effect (SHE) in Pt can produce a spin torque strong enough to efficiently rotate and switch the Co magnetization. We calculate the phase diagram of switching driven by this torque, finding quantitative agreement with experiments. When optimized, the SHE torque can enable memory and logic devices with similar critical currents and improved reliability compared to conventional spin-torque switching. We suggest that the SHE torque also affects current-driven magnetic domain wall motion in Pt/ferromagnet bilayers.","author":[{"dropping-particle":"","family":"Liu","given":"Luqiao","non-dropping-particle":"","parse-names":false,"suffix":""},{"dropping-particle":"","family":"Lee","given":"O. J.","non-dropping-particle":"","parse-names":false,"suffix":""},{"dropping-particle":"","family":"Gudmundsen","given":"T. J.","non-dropping-particle":"","parse-names":false,"suffix":""},{"dropping-particle":"","family":"Ralph","given":"D. C.","non-dropping-particle":"","parse-names":false,"suffix":""},{"dropping-particle":"","family":"Buhrman","given":"R. A.","non-dropping-particle":"","parse-names":false,"suffix":""}],"container-title":"Physical Review Letters","id":"ITEM-1","issued":{"date-parts":[["2012"]]},"page":"096602","title":"Current-induced switching of perpendicularly magnetized magnetic layers using spin torque from the spin hall effect","type":"article-journal","volume":"109"},"uris":["http://www.mendeley.com/documents/?uuid=2aad62f3-be57-4f17-a633-aa100776bd7b"]},{"id":"ITEM-2","itemData":{"DOI":"10.1063/1.4753947","ISBN":"0003-6951","ISSN":"00036951","PMID":"22556245","abstract":"We report a giant spin Hall effect in β-W thin films. Using spin torque induced ferromagnetic resonance with a β-W/CoFeB bilayer microstrip, we determine the spin Hall angle to be | θ SHβ-W | 0.30 ± 0.02, large enough for an in-plane current to efficiently reverse the orientation of an in-plane magnetized CoFeB free layer of a nanoscale magnetic tunnel junction adjacent to a thin β-W layer. From switching data obtained with such 3-terminal devices, we independently determine | θ SHβ- W | 0.33 ± 0.06. We also report variation of the spin Hall switching efficiency with W layers of different resistivities and hence of variable (α and β) phase composition. © 2012 American Institute of Physics.","author":[{"dropping-particle":"","family":"Pai","given":"Chi Feng","non-dropping-particle":"","parse-names":false,"suffix":""},{"dropping-particle":"","family":"Liu","given":"Luqiao","non-dropping-particle":"","parse-names":false,"suffix":""},{"dropping-particle":"","family":"Li","given":"Y.","non-dropping-particle":"","parse-names":false,"suffix":""},{"dropping-particle":"","family":"Tseng","given":"H. W.","non-dropping-particle":"","parse-names":false,"suffix":""},{"dropping-particle":"","family":"Ralph","given":"D. C.","non-dropping-particle":"","parse-names":false,"suffix":""},{"dropping-particle":"","family":"Buhrman","given":"R. A.","non-dropping-particle":"","parse-names":false,"suffix":""}],"container-title":"Applied Physics Letters","id":"ITEM-2","issue":"12","issued":{"date-parts":[["2012"]]},"page":"122404","title":"Spin transfer torque devices utilizing the giant spin Hall effect of tungsten","type":"article-journal","volume":"101"},"uris":["http://www.mendeley.com/documents/?uuid=66752a3c-e5ab-48f4-b2f3-ba236ccec192"]},{"id":"ITEM-3","itemData":{"DOI":"10.1126/science.1218197","ISSN":"10959203","abstract":"Spin currents can apply useful torques in spintronic devices. The spin Hall effect has been proposed as a source of spin current, but its modest strength has limited its usefulness. We report a giant spin Hall effect (SHE) in β-tantalum that generates spin currents intense enough to induce efficient spin-torque switching of ferromagnets at room temperature. We quantify this SHE by three independent methods and demonstrate spin-torque switching of both out-of-plane and in-plane magnetized layers. We furthermore implement a three-terminal device that uses current passing through a tantalum-ferromagnet bilayer to switch a nanomagnet, with a magnetic tunnel junction for read-out. This simple, reliable, and efficient design may eliminate the main obstacles to the development of magnetic memory and nonvolatile spin logic technologies.","author":[{"dropping-particle":"","family":"Liu","given":"Luqiao","non-dropping-particle":"","parse-names":false,"suffix":""},{"dropping-particle":"","family":"Pai","given":"Chi Feng","non-dropping-particle":"","parse-names":false,"suffix":""},{"dropping-particle":"","family":"Li","given":"Y.","non-dropping-particle":"","parse-names":false,"suffix":""},{"dropping-particle":"","family":"Tseng","given":"H. W.","non-dropping-particle":"","parse-names":false,"suffix":""},{"dropping-particle":"","family":"Ralph","given":"D. C.","non-dropping-particle":"","parse-names":false,"suffix":""},{"dropping-particle":"","family":"Buhrman","given":"R. A.","non-dropping-particle":"","parse-names":false,"suffix":""}],"container-title":"Science","id":"ITEM-3","issued":{"date-parts":[["2012"]]},"page":"555-558","title":"Spin-torque switching with the giant spin hall effect of tantalum","type":"article-journal","volume":"336"},"uris":["http://www.mendeley.com/documents/?uuid=2cba2731-a90a-4254-86da-2ee16697f0be"]}],"mendeley":{"formattedCitation":"[28,30,31]","plainTextFormattedCitation":"[28,30,31]","previouslyFormattedCitation":"[27,29,30]"},"properties":{"noteIndex":0},"schema":"https://github.com/citation-style-language/schema/raw/master/csl-citation.json"}</w:instrText>
      </w:r>
      <w:r w:rsidR="009F5BE7">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[28,30,31]</w:t>
      </w:r>
      <w:r w:rsidR="009F5BE7">
        <w:rPr>
          <w:rFonts w:ascii="Times New Roman" w:hAnsi="Times New Roman" w:cs="Times New Roman"/>
          <w:sz w:val="24"/>
          <w:szCs w:val="24"/>
        </w:rPr>
        <w:fldChar w:fldCharType="end"/>
      </w:r>
      <w:r w:rsidR="009F5BE7">
        <w:rPr>
          <w:rFonts w:ascii="Times New Roman" w:hAnsi="Times New Roman" w:cs="Times New Roman"/>
          <w:sz w:val="24"/>
          <w:szCs w:val="24"/>
        </w:rPr>
        <w:t xml:space="preserve"> (SHE) produces the required current induced torque, and the interfacial </w:t>
      </w:r>
      <w:r w:rsidR="009F5BE7" w:rsidRPr="009F5BE7">
        <w:rPr>
          <w:rFonts w:ascii="Times New Roman" w:hAnsi="Times New Roman" w:cs="Times New Roman"/>
          <w:sz w:val="24"/>
          <w:szCs w:val="24"/>
        </w:rPr>
        <w:t>Dzyaloshinskii–Moriya</w:t>
      </w:r>
      <w:r w:rsidR="009F5BE7">
        <w:rPr>
          <w:rFonts w:ascii="Times New Roman" w:hAnsi="Times New Roman" w:cs="Times New Roman"/>
          <w:sz w:val="24"/>
          <w:szCs w:val="24"/>
        </w:rPr>
        <w:t xml:space="preserve"> </w:t>
      </w:r>
      <w:r w:rsidR="009854B7">
        <w:rPr>
          <w:rFonts w:ascii="Times New Roman" w:hAnsi="Times New Roman" w:cs="Times New Roman"/>
          <w:sz w:val="24"/>
          <w:szCs w:val="24"/>
        </w:rPr>
        <w:t xml:space="preserve">vector exchange </w:t>
      </w:r>
      <w:r w:rsidR="009F5BE7" w:rsidRPr="009F5BE7">
        <w:rPr>
          <w:rFonts w:ascii="Times New Roman" w:hAnsi="Times New Roman" w:cs="Times New Roman"/>
          <w:sz w:val="24"/>
          <w:szCs w:val="24"/>
        </w:rPr>
        <w:t>interaction</w:t>
      </w:r>
      <w:r w:rsidR="008A3636">
        <w:rPr>
          <w:rFonts w:ascii="Times New Roman" w:hAnsi="Times New Roman" w:cs="Times New Roman"/>
          <w:sz w:val="24"/>
          <w:szCs w:val="24"/>
        </w:rPr>
        <w:t xml:space="preserve"> </w:t>
      </w:r>
      <w:r w:rsidR="00270226">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{"citationItems":[{"id":"ITEM-1","itemData":{"DOI":"10.1103/PhysRevLett.4.228","ISSN":"00319007","author":[{"dropping-particle":"","family":"Moriya","given":"Tôru","non-dropping-particle":"","parse-names":false,"suffix":""}],"container-title":"Physical Review Letters","id":"ITEM-1","issue":"5","issued":{"date-parts":[["1960"]]},"page":"228-230","title":"New mechanism of anisotropic superexchange interaction","type":"article-journal","volume":"4"},"uris":["http://www.mendeley.com/documents/?uuid=49b9687e-52c0-4cfd-9bf4-a0f0fcdf3e22"]}],"mendeley":{"formattedCitation":"[104]","plainTextFormattedCitation":"[104]","previouslyFormattedCitation":"[103]"},"properties":{"noteIndex":0},"schema":"https://github.com/citation-style-language/schema/raw/master/csl-citation.json"}</w:instrText>
      </w:r>
      <w:r w:rsidR="00270226">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[104]</w:t>
      </w:r>
      <w:r w:rsidR="00270226">
        <w:rPr>
          <w:rFonts w:ascii="Times New Roman" w:hAnsi="Times New Roman" w:cs="Times New Roman"/>
          <w:sz w:val="24"/>
          <w:szCs w:val="24"/>
        </w:rPr>
        <w:fldChar w:fldCharType="end"/>
      </w:r>
      <w:r w:rsidR="009F5BE7" w:rsidRPr="009F5BE7">
        <w:rPr>
          <w:rFonts w:ascii="Times New Roman" w:hAnsi="Times New Roman" w:cs="Times New Roman"/>
          <w:sz w:val="24"/>
          <w:szCs w:val="24"/>
        </w:rPr>
        <w:t xml:space="preserve"> </w:t>
      </w:r>
      <w:r w:rsidR="009F5BE7">
        <w:rPr>
          <w:rFonts w:ascii="Times New Roman" w:hAnsi="Times New Roman" w:cs="Times New Roman"/>
          <w:sz w:val="24"/>
          <w:szCs w:val="24"/>
        </w:rPr>
        <w:t xml:space="preserve">(DMI) </w:t>
      </w:r>
      <w:r w:rsidR="009854B7">
        <w:rPr>
          <w:rFonts w:ascii="Times New Roman" w:hAnsi="Times New Roman" w:cs="Times New Roman"/>
          <w:sz w:val="24"/>
          <w:szCs w:val="24"/>
        </w:rPr>
        <w:t xml:space="preserve">induces domain walls with a given chirality. </w:t>
      </w:r>
      <w:r w:rsidR="009854B7" w:rsidRPr="00705AAB">
        <w:rPr>
          <w:rFonts w:ascii="Times New Roman" w:hAnsi="Times New Roman" w:cs="Times New Roman"/>
          <w:sz w:val="24"/>
          <w:szCs w:val="24"/>
        </w:rPr>
        <w:t>The</w:t>
      </w:r>
      <w:r w:rsidR="009854B7">
        <w:rPr>
          <w:rFonts w:ascii="Times New Roman" w:hAnsi="Times New Roman" w:cs="Times New Roman"/>
          <w:sz w:val="24"/>
          <w:szCs w:val="24"/>
        </w:rPr>
        <w:t xml:space="preserve"> </w:t>
      </w:r>
      <w:r w:rsidR="009854B7" w:rsidRPr="00705AAB">
        <w:rPr>
          <w:rFonts w:ascii="Times New Roman" w:hAnsi="Times New Roman" w:cs="Times New Roman"/>
          <w:sz w:val="24"/>
          <w:szCs w:val="24"/>
        </w:rPr>
        <w:t xml:space="preserve">DM interaction </w:t>
      </w:r>
      <w:r w:rsidR="009854B7">
        <w:rPr>
          <w:rFonts w:ascii="Times New Roman" w:hAnsi="Times New Roman" w:cs="Times New Roman"/>
          <w:sz w:val="24"/>
          <w:szCs w:val="24"/>
        </w:rPr>
        <w:t>between</w:t>
      </w:r>
      <w:r w:rsidR="009854B7" w:rsidRPr="00705AAB">
        <w:rPr>
          <w:rFonts w:ascii="Times New Roman" w:hAnsi="Times New Roman" w:cs="Times New Roman"/>
          <w:sz w:val="24"/>
          <w:szCs w:val="24"/>
        </w:rPr>
        <w:t xml:space="preserve"> two</w:t>
      </w:r>
      <w:r w:rsidR="009854B7">
        <w:rPr>
          <w:rFonts w:ascii="Times New Roman" w:hAnsi="Times New Roman" w:cs="Times New Roman"/>
          <w:sz w:val="24"/>
          <w:szCs w:val="24"/>
        </w:rPr>
        <w:t xml:space="preserve"> neighboring</w:t>
      </w:r>
      <w:r w:rsidR="009854B7" w:rsidRPr="00705AAB">
        <w:rPr>
          <w:rFonts w:ascii="Times New Roman" w:hAnsi="Times New Roman" w:cs="Times New Roman"/>
          <w:sz w:val="24"/>
          <w:szCs w:val="24"/>
        </w:rPr>
        <w:t xml:space="preserve"> spins has the following form</w:t>
      </w:r>
      <w:r w:rsidR="00705AAB">
        <w:rPr>
          <w:rFonts w:ascii="Times New Roman" w:hAnsi="Times New Roman" w:cs="Times New Roman"/>
          <w:sz w:val="24"/>
          <w:szCs w:val="24"/>
        </w:rPr>
        <w:t>,</w:t>
      </w:r>
    </w:p>
    <w:p w14:paraId="1E00442B" w14:textId="705B3307" w:rsidR="000762D9" w:rsidRDefault="00000000" w:rsidP="00495E20">
      <w:pPr>
        <w:spacing w:after="0" w:line="360" w:lineRule="auto"/>
        <w:ind w:firstLine="426"/>
        <w:jc w:val="righ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DMI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12</m:t>
            </m:r>
          </m:sub>
        </m:sSub>
        <m:r>
          <m:rPr>
            <m:sty m:val="p"/>
          </m:rPr>
          <w:rPr>
            <w:rFonts w:ascii="Cambria Math" w:hAnsi="Cambria Math" w:cs="Times New Roman"/>
            <w:sz w:val="24"/>
            <w:szCs w:val="24"/>
          </w:rPr>
          <m:t>∙</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2</m:t>
            </m:r>
          </m:sub>
        </m:sSub>
        <m:r>
          <w:rPr>
            <w:rFonts w:ascii="Cambria Math" w:hAnsi="Cambria Math" w:cs="Times New Roman"/>
            <w:sz w:val="24"/>
            <w:szCs w:val="24"/>
          </w:rPr>
          <m:t>)</m:t>
        </m:r>
      </m:oMath>
      <w:r w:rsidR="000762D9">
        <w:rPr>
          <w:rFonts w:ascii="Times New Roman" w:hAnsi="Times New Roman" w:cs="Times New Roman"/>
          <w:sz w:val="24"/>
          <w:szCs w:val="24"/>
        </w:rPr>
        <w:t>,</w:t>
      </w:r>
      <w:r w:rsidR="000762D9">
        <w:rPr>
          <w:rFonts w:ascii="Times New Roman" w:hAnsi="Times New Roman" w:cs="Times New Roman"/>
          <w:sz w:val="24"/>
          <w:szCs w:val="24"/>
        </w:rPr>
        <w:tab/>
      </w:r>
      <w:r w:rsidR="000762D9">
        <w:rPr>
          <w:rFonts w:ascii="Times New Roman" w:hAnsi="Times New Roman" w:cs="Times New Roman"/>
          <w:sz w:val="24"/>
          <w:szCs w:val="24"/>
        </w:rPr>
        <w:tab/>
      </w:r>
      <w:r w:rsidR="000762D9">
        <w:rPr>
          <w:rFonts w:ascii="Times New Roman" w:hAnsi="Times New Roman" w:cs="Times New Roman"/>
          <w:sz w:val="24"/>
          <w:szCs w:val="24"/>
        </w:rPr>
        <w:tab/>
      </w:r>
      <w:r w:rsidR="000762D9">
        <w:rPr>
          <w:rFonts w:ascii="Times New Roman" w:hAnsi="Times New Roman" w:cs="Times New Roman"/>
          <w:sz w:val="24"/>
          <w:szCs w:val="24"/>
        </w:rPr>
        <w:tab/>
      </w:r>
      <w:r w:rsidR="000762D9">
        <w:rPr>
          <w:rFonts w:ascii="Times New Roman" w:hAnsi="Times New Roman" w:cs="Times New Roman"/>
          <w:sz w:val="24"/>
          <w:szCs w:val="24"/>
        </w:rPr>
        <w:tab/>
      </w:r>
      <w:r w:rsidR="000762D9">
        <w:rPr>
          <w:rFonts w:ascii="Times New Roman" w:hAnsi="Times New Roman" w:cs="Times New Roman"/>
          <w:sz w:val="24"/>
          <w:szCs w:val="24"/>
        </w:rPr>
        <w:tab/>
        <w:t>(3)</w:t>
      </w:r>
    </w:p>
    <w:p w14:paraId="54174347" w14:textId="59BABAE7" w:rsidR="000762D9" w:rsidRDefault="000762D9" w:rsidP="00495E20">
      <w:pPr>
        <w:spacing w:after="0" w:line="360" w:lineRule="auto"/>
        <w:jc w:val="both"/>
        <w:rPr>
          <w:rFonts w:ascii="Times New Roman" w:hAnsi="Times New Roman" w:cs="Times New Roman"/>
          <w:sz w:val="24"/>
          <w:szCs w:val="24"/>
        </w:rPr>
      </w:pPr>
      <w:r w:rsidRPr="00F93C4F">
        <w:rPr>
          <w:rFonts w:ascii="Times New Roman" w:hAnsi="Times New Roman" w:cs="Times New Roman"/>
          <w:noProof/>
          <w:sz w:val="24"/>
          <w:szCs w:val="24"/>
          <w:lang w:val="en-SG" w:eastAsia="zh-CN"/>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12</m:t>
            </m:r>
          </m:sub>
        </m:sSub>
      </m:oMath>
      <w:r w:rsidRPr="00F93C4F">
        <w:rPr>
          <w:rFonts w:ascii="Times New Roman" w:hAnsi="Times New Roman" w:cs="Times New Roman"/>
          <w:noProof/>
          <w:sz w:val="24"/>
          <w:szCs w:val="24"/>
          <w:lang w:val="en-SG" w:eastAsia="zh-CN"/>
        </w:rPr>
        <w:t xml:space="preserve"> is the </w:t>
      </w:r>
      <w:r>
        <w:rPr>
          <w:rFonts w:ascii="Times New Roman" w:hAnsi="Times New Roman" w:cs="Times New Roman"/>
          <w:noProof/>
          <w:sz w:val="24"/>
          <w:szCs w:val="24"/>
          <w:lang w:val="en-SG" w:eastAsia="zh-CN"/>
        </w:rPr>
        <w:t>DMI</w:t>
      </w:r>
      <w:r w:rsidRPr="00F93C4F">
        <w:rPr>
          <w:rFonts w:ascii="Times New Roman" w:hAnsi="Times New Roman" w:cs="Times New Roman"/>
          <w:noProof/>
          <w:sz w:val="24"/>
          <w:szCs w:val="24"/>
          <w:lang w:val="en-SG" w:eastAsia="zh-CN"/>
        </w:rPr>
        <w:t xml:space="preserve"> </w:t>
      </w:r>
      <w:r w:rsidR="005A01F4">
        <w:rPr>
          <w:rFonts w:ascii="Times New Roman" w:hAnsi="Times New Roman" w:cs="Times New Roman"/>
          <w:noProof/>
          <w:sz w:val="24"/>
          <w:szCs w:val="24"/>
          <w:lang w:val="en-SG" w:eastAsia="zh-CN"/>
        </w:rPr>
        <w:t xml:space="preserve">vector </w:t>
      </w:r>
      <w:r w:rsidR="009854B7">
        <w:rPr>
          <w:rFonts w:ascii="Times New Roman" w:hAnsi="Times New Roman" w:cs="Times New Roman"/>
          <w:noProof/>
          <w:sz w:val="24"/>
          <w:szCs w:val="24"/>
          <w:lang w:val="en-SG" w:eastAsia="zh-CN"/>
        </w:rPr>
        <w:t>determined by the underlying symmetry of the crystal lattice on which the spins sit</w:t>
      </w:r>
      <w:r w:rsidR="009854B7">
        <w:rPr>
          <w:rFonts w:ascii="Times New Roman" w:hAnsi="Times New Roman" w:cs="Times New Roman"/>
          <w:noProof/>
          <w:sz w:val="24"/>
          <w:szCs w:val="24"/>
        </w:rPr>
        <w:t>. DMI is an antisymmetric exchange promoting chiral spin textures</w:t>
      </w:r>
      <w:r w:rsidR="00705AAB">
        <w:rPr>
          <w:rFonts w:ascii="Times New Roman" w:hAnsi="Times New Roman" w:cs="Times New Roman"/>
          <w:noProof/>
          <w:sz w:val="24"/>
          <w:szCs w:val="24"/>
        </w:rPr>
        <w:t>.</w:t>
      </w:r>
    </w:p>
    <w:p w14:paraId="1D5DBB8B" w14:textId="1B3F957E" w:rsidR="00C051F5" w:rsidRDefault="009F5BE7" w:rsidP="00495E20">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The combination of SHE and DMI promotes the uniform motion of domain wall</w:t>
      </w:r>
      <w:r w:rsidR="00DA32E3">
        <w:rPr>
          <w:rFonts w:ascii="Times New Roman" w:hAnsi="Times New Roman" w:cs="Times New Roman"/>
          <w:sz w:val="24"/>
          <w:szCs w:val="24"/>
        </w:rPr>
        <w:t>s</w:t>
      </w:r>
      <w:r>
        <w:rPr>
          <w:rFonts w:ascii="Times New Roman" w:hAnsi="Times New Roman" w:cs="Times New Roman"/>
          <w:sz w:val="24"/>
          <w:szCs w:val="24"/>
        </w:rPr>
        <w:t xml:space="preserve"> with high efficiency</w:t>
      </w:r>
      <w:r w:rsidR="008A3636">
        <w:rPr>
          <w:rFonts w:ascii="Times New Roman" w:hAnsi="Times New Roman" w:cs="Times New Roman"/>
          <w:sz w:val="24"/>
          <w:szCs w:val="24"/>
        </w:rPr>
        <w:t xml:space="preserve"> </w:t>
      </w:r>
      <w:r w:rsidR="00DE29E5">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{"citationItems":[{"id":"ITEM-1","itemData":{"DOI":"10.1209/0295-5075/100/57002","ISSN":"02955075","abstract":"We explore a new type of domain wall structure in ultrathin films with perpendicular anisotropy, that is influenced by the Dzyaloshinskii-Moriya interaction due to the adjacent layers. This study is performed by numerical and analytical micromagnetics. We show that these walls can behave like Néel walls with very high stability, moving in stationary conditions at large velocities under large fields. We discuss the relevance of such walls, that we propose to call Dzyaloshinskii domain walls, for current-driven domain wall motion under the spin Hall effect. © Copyright EPLA, 2012.","author":[{"dropping-particle":"","family":"Thiaville","given":"André","non-dropping-particle":"","parse-names":false,"suffix":""},{"dropping-particle":"","family":"Rohart","given":"Stanislas","non-dropping-particle":"","parse-names":false,"suffix":""},{"dropping-particle":"","family":"Jué","given":"Émilie","non-dropping-particle":"","parse-names":false,"suffix":""},{"dropping-particle":"","family":"Cros","given":"Vincent","non-dropping-particle":"","parse-names":false,"suffix":""},{"dropping-particle":"","family":"Fert","given":"Albert","non-dropping-particle":"","parse-names":false,"suffix":""}],"container-title":"Epl","id":"ITEM-1","issue":"5","issued":{"date-parts":[["2012"]]},"page":"57002","title":"Dynamics of Dzyaloshinskii domain walls in ultrathin magnetic films","type":"article-journal","volume":"100"},"uris":["http://www.mendeley.com/documents/?uuid=46c5604d-eae1-41cd-b56f-ed2ecb27ca14"]},{"id":"ITEM-2","itemData":{"DOI":"10.1038/nmat3675","ISSN":"14761122","abstract":"In most ferromagnets the magnetization rotates from one domain to the next with no preferred handedness. However, broken inversion symmetry can lift the chiral degeneracy, leading to topologically rich spin textures such as spin spirals and skyrmions through the Dzyaloshinskii-Moriya interaction (DMI). Here we show that in ultrathin metallic ferromagnets sandwiched between a heavy metal and an oxide, the DMI stabilizes chiral domain walls (DWs) whose spin texture enables extremely efficient current-driven motion. We show that spin torque from the spin Hall effect drives DWs in opposite directions in Pt/CoFe/MgO and Ta/CoFe/MgO, which can be explained only if the DWs assume a Néel configuration with left-handed chirality. We directly confirm the DW chirality and rigidity by examining current-driven DW dynamics with magnetic fields applied perpendicular and parallel to the spin spiral. This work resolves the origin of controversial experimental results and highlights a new path towards interfacial design of spintronic devices.","author":[{"dropping-particle":"","family":"Emori","given":"Satoru","non-dropping-particle":"","parse-names":false,"suffix":""},{"dropping-particle":"","family":"Bauer","given":"Uwe","non-dropping-particle":"","parse-names":false,"suffix":""},{"dropping-particle":"","family":"Ahn","given":"Sung Min","non-dropping-particle":"","parse-names":false,"suffix":""},{"dropping-particle":"","family":"Martinez","given":"Eduardo","non-dropping-particle":"","parse-names":false,"suffix":""},{"dropping-particle":"","family":"Beach","given":"Geoffrey S.D.","non-dropping-particle":"","parse-names":false,"suffix":""}],"container-title":"Nature Materials","id":"ITEM-2","issued":{"date-parts":[["2013"]]},"page":"611-616","title":"Current-driven dynamics of chiral ferromagnetic domain walls","type":"article-journal","volume":"12"},"uris":["http://www.mendeley.com/documents/?uuid=61232202-618d-4404-bd5b-f6a3d35fc8a9"]},{"id":"ITEM-3","itemData":{"DOI":"10.1038/nnano.2013.102","ISSN":"17483395","abstract":"Spin-polarized currents provide a powerful means of manipulating the magnetization of nanodevices, and give rise to spin transfer torques that can drive magnetic domain walls along nanowires. In ultrathin magnetic wires, domain walls are found to move in the opposite direction to that expected from bulk spin transfer torques, and also at much higher speeds. Here we show that this is due to two intertwined phenomena, both derived from spin-orbit interactions. By measuring the influence of magnetic fields on current-driven domain-wall motion in perpendicularly magnetized Co/Ni/Co trilayers, we find an internal effective magnetic field acting on each domain wall, the direction of which alternates between successive domain walls. This chiral effective field arises from a Dzyaloshinskii-Moriya interaction at the Co/Pt interfaces and, in concert with spin Hall currents, drives the domain walls in lock-step along the nanowire. Elucidating the mechanism for the manipulation of domain walls in ultrathin magnetic films will enable the development of new families of spintronic devices. © 2013 Macmillan Publishers Limited. All rights reserved.","author":[{"dropping-particle":"","family":"Ryu","given":"Kwang Su","non-dropping-particle":"","parse-names":false,"suffix":""},{"dropping-particle":"","family":"Thomas","given":"Luc","non-dropping-particle":"","parse-names":false,"suffix":""},{"dropping-particle":"","family":"Yang","given":"See Hun","non-dropping-particle":"","parse-names":false,"suffix":""},{"dropping-particle":"","family":"Parkin","given":"Stuart","non-dropping-particle":"","parse-names":false,"suffix":""}],"container-title":"Nature Nanotechnology","id":"ITEM-3","issue":"7","issued":{"date-parts":[["2013"]]},"page":"527-533","publisher":"Nature Publishing Group","title":"Chiral spin torque at magnetic domain walls","type":"article-journal","volume":"8"},"uris":["http://www.mendeley.com/documents/?uuid=ad26b30e-c520-43fe-a341-33e6ae235e0f"]},{"id":"ITEM-4","itemData":{"DOI":"10.1126/sciadv.aat0415","ISSN":"23752548","PMID":"30035224","abstract":"Noncollinear spin textures in ferromagnetic ultrathin films are currently the subject of renewed interest since the discovery of the interfacial Dzyaloshinskii-Moriya interaction (DMI). This antisymmetric exchange interaction selects a given chirality for the spin textures and allows stabilizing configurations with nontrivial topology including chiral domain walls (DWs) and magnetic skyrmions. Moreover, it has many crucial consequences on the dynamical properties of these topological structures. In recent years, the study of noncollinear spin textures has been extended from single ultrathin layers to magnetic multilayers with broken inversion symmetry. This extension of the structures in the vertical dimension allows room temperature stability and very efficient current-induced motion for both Néel DWs and skyrmions. We show how, in these multilayered systems, the interlayer interactions can actually lead to hybrid chiral magnetization arrangements. The described thickness-dependent reorientation of DWs is experimentally confirmed by studying demagnetized multilayers through circular dichroism in x-ray resonant magnetic scattering. We also demonstrate a simple yet reliable method for determining the magnitude of the DMI from static domain measurements even in the presence of these hybrid chiral structures by taking into account the actual profile of the DWs. The existence of these novel hybrid chiral textures has far-reaching implications on how to stabilize and manipulate DWs, as well as skymionic structures in magnetic multilayers.","author":[{"dropping-particle":"","family":"Legrand","given":"William","non-dropping-particle":"","parse-names":false,"suffix":""},{"dropping-particle":"","family":"Chauleau","given":"Jean Yves","non-dropping-particle":"","parse-names":false,"suffix":""},{"dropping-particle":"","family":"Maccariello","given":"Davide","non-dropping-particle":"","parse-names":false,"suffix":""},{"dropping-particle":"","family":"Reyren","given":"Nicolas","non-dropping-particle":"","parse-names":false,"suffix":""},{"dropping-particle":"","family":"Collin","given":"Sophie","non-dropping-particle":"","parse-names":false,"suffix":""},{"dropping-particle":"","family":"Bouzehouane","given":"Karim","non-dropping-particle":"","parse-names":false,"suffix":""},{"dropping-particle":"","family":"Jaouen","given":"Nicolas","non-dropping-particle":"","parse-names":false,"suffix":""},{"dropping-particle":"","family":"Cros","given":"Vincent","non-dropping-particle":"","parse-names":false,"suffix":""},{"dropping-particle":"","family":"Fert","given":"Albert","non-dropping-particle":"","parse-names":false,"suffix":""}],"container-title":"Science Advances","id":"ITEM-4","issue":"7","issued":{"date-parts":[["2018"]]},"page":"1-10","title":"Hybrid chiral domain walls and skyrmions in magnetic multilayers","type":"article-journal","volume":"4"},"uris":["http://www.mendeley.com/documents/?uuid=24422b4f-4487-4ac4-b27f-862984ee560e"]},{"id":"ITEM-5","itemData":{"DOI":"10.1021/acsami.8b03812","ISSN":"19448252","PMID":"29682962","abstract":"In this work, we demonstrate that skyrmions can be nucleated in the free layer of a magnetic tunnel junction (MTJ) with Dzyaloshinskii-Moriya interactions (DMIs) by a spin-polarized current with the assistance of stray fields from the pinned layer. The size, stability, and number of created skyrmions can be tuned by either the DMI strength or the stray field distribution. The interaction between the stray field and the DMI effective field is discussed. A device with multilevel tunneling magnetoresistance is proposed, which could pave the ways for skyrmion-MTJ-based multibit storage and artificial neural network computation. Our results may facilitate the efficient nucleation and electrical detection of skyrmions.","author":[{"dropping-particle":"","family":"Zhang","given":"Xueying","non-dropping-particle":"","parse-names":false,"suffix":""},{"dropping-particle":"","family":"Cai","given":"Wenlong","non-dropping-particle":"","parse-names":false,"suffix":""},{"dropping-particle":"","family":"Zhang","given":"Xichao","non-dropping-particle":"","parse-names":false,"suffix":""},{"dropping-particle":"","family":"Wang","given":"Zilu","non-dropping-particle":"","parse-names":false,"suffix":""},{"dropping-particle":"","family":"Li","given":"Zhi","non-dropping-particle":"","parse-names":false,"suffix":""},{"dropping-particle":"","family":"Zhang","given":"Yu","non-dropping-particle":"","parse-names":false,"suffix":""},{"dropping-particle":"","family":"Cao","given":"Kaihua","non-dropping-particle":"","parse-names":false,"suffix":""},{"dropping-particle":"","family":"Lei","given":"Na","non-dropping-particle":"","parse-names":false,"suffix":""},{"dropping-particle":"","family":"Kang","given":"Wang","non-dropping-particle":"","parse-names":false,"suffix":""},{"dropping-particle":"","family":"Zhang","given":"Yue","non-dropping-particle":"","parse-names":false,"suffix":""},{"dropping-particle":"","family":"Yu","given":"Haiming","non-dropping-particle":"","parse-names":false,"suffix":""},{"dropping-particle":"","family":"Zhou","given":"Yan","non-dropping-particle":"","parse-names":false,"suffix":""},{"dropping-particle":"","family":"Zhao","given":"Weisheng","non-dropping-particle":"","parse-names":false,"suffix":""}],"container-title":"ACS Applied Materials and Interfaces","id":"ITEM-5","issue":"19","issued":{"date-parts":[["2018"]]},"page":"16887-16892","title":"Skyrmions in Magnetic Tunnel Junctions","type":"article-journal","volume":"10"},"uris":["http://www.mendeley.com/documents/?uuid=cc6e3048-80eb-48c0-9ea8-943fc40791f7"]}],"mendeley":{"formattedCitation":"[97,105–108]","plainTextFormattedCitation":"[97,105–108]","previouslyFormattedCitation":"[96,104–107]"},"properties":{"noteIndex":0},"schema":"https://github.com/citation-style-language/schema/raw/master/csl-citation.json"}</w:instrText>
      </w:r>
      <w:r w:rsidR="00DE29E5">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[97,105–108]</w:t>
      </w:r>
      <w:r w:rsidR="00DE29E5">
        <w:rPr>
          <w:rFonts w:ascii="Times New Roman" w:hAnsi="Times New Roman" w:cs="Times New Roman"/>
          <w:sz w:val="24"/>
          <w:szCs w:val="24"/>
        </w:rPr>
        <w:fldChar w:fldCharType="end"/>
      </w:r>
      <w:r w:rsidR="008A3636">
        <w:rPr>
          <w:rFonts w:ascii="Times New Roman" w:hAnsi="Times New Roman" w:cs="Times New Roman"/>
          <w:sz w:val="24"/>
          <w:szCs w:val="24"/>
        </w:rPr>
        <w:t>.</w:t>
      </w:r>
      <w:r>
        <w:rPr>
          <w:rFonts w:ascii="Times New Roman" w:hAnsi="Times New Roman" w:cs="Times New Roman"/>
          <w:sz w:val="24"/>
          <w:szCs w:val="24"/>
        </w:rPr>
        <w:t xml:space="preserve"> </w:t>
      </w:r>
      <w:r w:rsidR="00AE735D">
        <w:rPr>
          <w:rFonts w:ascii="Times New Roman" w:hAnsi="Times New Roman" w:cs="Times New Roman"/>
          <w:sz w:val="24"/>
          <w:szCs w:val="24"/>
        </w:rPr>
        <w:t>Figure 3(a)</w:t>
      </w:r>
      <w:r w:rsidR="00661E4D">
        <w:rPr>
          <w:rFonts w:ascii="Times New Roman" w:hAnsi="Times New Roman" w:cs="Times New Roman"/>
          <w:sz w:val="24"/>
          <w:szCs w:val="24"/>
        </w:rPr>
        <w:t xml:space="preserve"> depicts the concept of such </w:t>
      </w:r>
      <w:r w:rsidR="00AA6128">
        <w:rPr>
          <w:rFonts w:ascii="Times New Roman" w:hAnsi="Times New Roman" w:cs="Times New Roman"/>
          <w:sz w:val="24"/>
          <w:szCs w:val="24"/>
        </w:rPr>
        <w:t xml:space="preserve">a </w:t>
      </w:r>
      <w:r w:rsidR="00661E4D">
        <w:rPr>
          <w:rFonts w:ascii="Times New Roman" w:hAnsi="Times New Roman" w:cs="Times New Roman"/>
          <w:sz w:val="24"/>
          <w:szCs w:val="24"/>
        </w:rPr>
        <w:t xml:space="preserve">three-terminal </w:t>
      </w:r>
      <w:r w:rsidR="00AA6128">
        <w:rPr>
          <w:rFonts w:ascii="Times New Roman" w:hAnsi="Times New Roman" w:cs="Times New Roman"/>
          <w:sz w:val="24"/>
          <w:szCs w:val="24"/>
        </w:rPr>
        <w:t xml:space="preserve">MTJ </w:t>
      </w:r>
      <w:r w:rsidR="00661E4D">
        <w:rPr>
          <w:rFonts w:ascii="Times New Roman" w:hAnsi="Times New Roman" w:cs="Times New Roman"/>
          <w:sz w:val="24"/>
          <w:szCs w:val="24"/>
        </w:rPr>
        <w:t>device</w:t>
      </w:r>
      <w:r w:rsidR="00AA6128">
        <w:rPr>
          <w:rFonts w:ascii="Times New Roman" w:hAnsi="Times New Roman" w:cs="Times New Roman"/>
          <w:sz w:val="24"/>
          <w:szCs w:val="24"/>
        </w:rPr>
        <w:t xml:space="preserve"> for achieving the SOT induced domain wall motion in a free layer magnetic strip</w:t>
      </w:r>
      <w:r w:rsidR="00661E4D">
        <w:rPr>
          <w:rFonts w:ascii="Times New Roman" w:hAnsi="Times New Roman" w:cs="Times New Roman"/>
          <w:sz w:val="24"/>
          <w:szCs w:val="24"/>
        </w:rPr>
        <w:t xml:space="preserve">. </w:t>
      </w:r>
      <w:r w:rsidR="00DA32E3">
        <w:rPr>
          <w:rFonts w:ascii="Times New Roman" w:hAnsi="Times New Roman" w:cs="Times New Roman"/>
          <w:sz w:val="24"/>
          <w:szCs w:val="24"/>
        </w:rPr>
        <w:t>T</w:t>
      </w:r>
      <w:r w:rsidR="00AA6128">
        <w:rPr>
          <w:rFonts w:ascii="Times New Roman" w:hAnsi="Times New Roman" w:cs="Times New Roman"/>
          <w:sz w:val="24"/>
          <w:szCs w:val="24"/>
        </w:rPr>
        <w:t>he strip</w:t>
      </w:r>
      <w:r w:rsidR="00DA32E3">
        <w:rPr>
          <w:rFonts w:ascii="Times New Roman" w:hAnsi="Times New Roman" w:cs="Times New Roman"/>
          <w:sz w:val="24"/>
          <w:szCs w:val="24"/>
        </w:rPr>
        <w:t xml:space="preserve"> is separated</w:t>
      </w:r>
      <w:r w:rsidR="00AA6128">
        <w:rPr>
          <w:rFonts w:ascii="Times New Roman" w:hAnsi="Times New Roman" w:cs="Times New Roman"/>
          <w:sz w:val="24"/>
          <w:szCs w:val="24"/>
        </w:rPr>
        <w:t xml:space="preserve"> </w:t>
      </w:r>
      <w:r w:rsidR="00AA6128">
        <w:rPr>
          <w:rFonts w:ascii="Times New Roman" w:hAnsi="Times New Roman" w:cs="Times New Roman"/>
          <w:sz w:val="24"/>
          <w:szCs w:val="24"/>
        </w:rPr>
        <w:lastRenderedPageBreak/>
        <w:t xml:space="preserve">from the fixed layer </w:t>
      </w:r>
      <w:r w:rsidR="00DA32E3">
        <w:rPr>
          <w:rFonts w:ascii="Times New Roman" w:hAnsi="Times New Roman" w:cs="Times New Roman"/>
          <w:sz w:val="24"/>
          <w:szCs w:val="24"/>
        </w:rPr>
        <w:t>by</w:t>
      </w:r>
      <w:r w:rsidR="00AA6128">
        <w:rPr>
          <w:rFonts w:ascii="Times New Roman" w:hAnsi="Times New Roman" w:cs="Times New Roman"/>
          <w:sz w:val="24"/>
          <w:szCs w:val="24"/>
        </w:rPr>
        <w:t xml:space="preserve"> inserting a tunneling oxide layer, </w:t>
      </w:r>
      <w:r w:rsidR="00DA32E3">
        <w:rPr>
          <w:rFonts w:ascii="Times New Roman" w:hAnsi="Times New Roman" w:cs="Times New Roman"/>
          <w:sz w:val="24"/>
          <w:szCs w:val="24"/>
        </w:rPr>
        <w:t xml:space="preserve">and </w:t>
      </w:r>
      <w:r w:rsidR="00AA6128">
        <w:rPr>
          <w:rFonts w:ascii="Times New Roman" w:hAnsi="Times New Roman" w:cs="Times New Roman"/>
          <w:sz w:val="24"/>
          <w:szCs w:val="24"/>
        </w:rPr>
        <w:t xml:space="preserve">the domain wall position in the free layer strip determines the resistance </w:t>
      </w:r>
      <w:r w:rsidR="0033774C">
        <w:rPr>
          <w:rFonts w:ascii="Times New Roman" w:hAnsi="Times New Roman" w:cs="Times New Roman"/>
          <w:sz w:val="24"/>
          <w:szCs w:val="24"/>
        </w:rPr>
        <w:t xml:space="preserve">state </w:t>
      </w:r>
      <w:r w:rsidR="00AA6128">
        <w:rPr>
          <w:rFonts w:ascii="Times New Roman" w:hAnsi="Times New Roman" w:cs="Times New Roman"/>
          <w:sz w:val="24"/>
          <w:szCs w:val="24"/>
        </w:rPr>
        <w:t>of the MTJ</w:t>
      </w:r>
      <w:r w:rsidR="0033774C">
        <w:rPr>
          <w:rFonts w:ascii="Times New Roman" w:hAnsi="Times New Roman" w:cs="Times New Roman"/>
          <w:sz w:val="24"/>
          <w:szCs w:val="24"/>
        </w:rPr>
        <w:t>.</w:t>
      </w:r>
      <w:r w:rsidR="00AA6128">
        <w:rPr>
          <w:rFonts w:ascii="Times New Roman" w:hAnsi="Times New Roman" w:cs="Times New Roman"/>
          <w:sz w:val="24"/>
          <w:szCs w:val="24"/>
        </w:rPr>
        <w:t xml:space="preserve">  </w:t>
      </w:r>
    </w:p>
    <w:p w14:paraId="7E390279" w14:textId="19D10A1E" w:rsidR="0033774C" w:rsidRDefault="0017746D" w:rsidP="00495E20">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P</w:t>
      </w:r>
      <w:r w:rsidR="0033774C">
        <w:rPr>
          <w:rFonts w:ascii="Times New Roman" w:hAnsi="Times New Roman" w:cs="Times New Roman"/>
          <w:sz w:val="24"/>
          <w:szCs w:val="24"/>
        </w:rPr>
        <w:t xml:space="preserve">assing a charge current through the Heavy Metal (HM) </w:t>
      </w:r>
      <w:r w:rsidR="009854B7">
        <w:rPr>
          <w:rFonts w:ascii="Times New Roman" w:hAnsi="Times New Roman" w:cs="Times New Roman"/>
          <w:sz w:val="24"/>
          <w:szCs w:val="24"/>
        </w:rPr>
        <w:t xml:space="preserve">layer </w:t>
      </w:r>
      <w:r w:rsidR="0033774C">
        <w:rPr>
          <w:rFonts w:ascii="Times New Roman" w:hAnsi="Times New Roman" w:cs="Times New Roman"/>
          <w:sz w:val="24"/>
          <w:szCs w:val="24"/>
        </w:rPr>
        <w:t>between T1 and T3</w:t>
      </w:r>
      <w:r w:rsidRPr="0017746D">
        <w:rPr>
          <w:rFonts w:ascii="Times New Roman" w:hAnsi="Times New Roman" w:cs="Times New Roman"/>
          <w:sz w:val="24"/>
          <w:szCs w:val="24"/>
        </w:rPr>
        <w:t xml:space="preserve"> </w:t>
      </w:r>
      <w:r>
        <w:rPr>
          <w:rFonts w:ascii="Times New Roman" w:hAnsi="Times New Roman" w:cs="Times New Roman"/>
          <w:sz w:val="24"/>
          <w:szCs w:val="24"/>
        </w:rPr>
        <w:t>can displace the domain wall</w:t>
      </w:r>
      <w:r w:rsidR="0033774C">
        <w:rPr>
          <w:rFonts w:ascii="Times New Roman" w:hAnsi="Times New Roman" w:cs="Times New Roman"/>
          <w:sz w:val="24"/>
          <w:szCs w:val="24"/>
        </w:rPr>
        <w:t>. The direction of the charge current determines whether the domain wall moves left or right. The amplitude and length of the charge current</w:t>
      </w:r>
      <w:r w:rsidR="00DA32E3">
        <w:rPr>
          <w:rFonts w:ascii="Times New Roman" w:hAnsi="Times New Roman" w:cs="Times New Roman"/>
          <w:sz w:val="24"/>
          <w:szCs w:val="24"/>
        </w:rPr>
        <w:t xml:space="preserve"> pulse</w:t>
      </w:r>
      <w:r w:rsidR="0033774C">
        <w:rPr>
          <w:rFonts w:ascii="Times New Roman" w:hAnsi="Times New Roman" w:cs="Times New Roman"/>
          <w:sz w:val="24"/>
          <w:szCs w:val="24"/>
        </w:rPr>
        <w:t xml:space="preserve"> </w:t>
      </w:r>
      <w:r w:rsidR="00715AC9">
        <w:rPr>
          <w:rFonts w:ascii="Times New Roman" w:hAnsi="Times New Roman" w:cs="Times New Roman"/>
          <w:sz w:val="24"/>
          <w:szCs w:val="24"/>
        </w:rPr>
        <w:t>dictate</w:t>
      </w:r>
      <w:r w:rsidR="0033774C">
        <w:rPr>
          <w:rFonts w:ascii="Times New Roman" w:hAnsi="Times New Roman" w:cs="Times New Roman"/>
          <w:sz w:val="24"/>
          <w:szCs w:val="24"/>
        </w:rPr>
        <w:t xml:space="preserve"> the </w:t>
      </w:r>
      <w:r w:rsidR="006D0197">
        <w:rPr>
          <w:rFonts w:ascii="Times New Roman" w:hAnsi="Times New Roman" w:cs="Times New Roman"/>
          <w:sz w:val="24"/>
          <w:szCs w:val="24"/>
        </w:rPr>
        <w:t>distance</w:t>
      </w:r>
      <w:r w:rsidR="00DA32E3">
        <w:rPr>
          <w:rFonts w:ascii="Times New Roman" w:hAnsi="Times New Roman" w:cs="Times New Roman"/>
          <w:sz w:val="24"/>
          <w:szCs w:val="24"/>
        </w:rPr>
        <w:t xml:space="preserve"> moved</w:t>
      </w:r>
      <w:r w:rsidR="006D0197">
        <w:rPr>
          <w:rFonts w:ascii="Times New Roman" w:hAnsi="Times New Roman" w:cs="Times New Roman"/>
          <w:sz w:val="24"/>
          <w:szCs w:val="24"/>
        </w:rPr>
        <w:t xml:space="preserve">, resulting in </w:t>
      </w:r>
      <w:r w:rsidR="003B429A">
        <w:rPr>
          <w:rFonts w:ascii="Times New Roman" w:hAnsi="Times New Roman" w:cs="Times New Roman"/>
          <w:sz w:val="24"/>
          <w:szCs w:val="24"/>
        </w:rPr>
        <w:t>a</w:t>
      </w:r>
      <w:r w:rsidR="006D0197">
        <w:rPr>
          <w:rFonts w:ascii="Times New Roman" w:hAnsi="Times New Roman" w:cs="Times New Roman"/>
          <w:sz w:val="24"/>
          <w:szCs w:val="24"/>
        </w:rPr>
        <w:t xml:space="preserve"> chang</w:t>
      </w:r>
      <w:r w:rsidR="003B429A">
        <w:rPr>
          <w:rFonts w:ascii="Times New Roman" w:hAnsi="Times New Roman" w:cs="Times New Roman"/>
          <w:sz w:val="24"/>
          <w:szCs w:val="24"/>
        </w:rPr>
        <w:t>e</w:t>
      </w:r>
      <w:r w:rsidR="006D0197">
        <w:rPr>
          <w:rFonts w:ascii="Times New Roman" w:hAnsi="Times New Roman" w:cs="Times New Roman"/>
          <w:sz w:val="24"/>
          <w:szCs w:val="24"/>
        </w:rPr>
        <w:t xml:space="preserve"> of the MTJ resistance </w:t>
      </w:r>
      <w:r w:rsidR="00DA32E3">
        <w:rPr>
          <w:rFonts w:ascii="Times New Roman" w:hAnsi="Times New Roman" w:cs="Times New Roman"/>
          <w:sz w:val="24"/>
          <w:szCs w:val="24"/>
        </w:rPr>
        <w:t xml:space="preserve">that </w:t>
      </w:r>
      <w:r>
        <w:rPr>
          <w:rFonts w:ascii="Times New Roman" w:hAnsi="Times New Roman" w:cs="Times New Roman"/>
          <w:sz w:val="24"/>
          <w:szCs w:val="24"/>
        </w:rPr>
        <w:t>is</w:t>
      </w:r>
      <w:r w:rsidR="006D0197">
        <w:rPr>
          <w:rFonts w:ascii="Times New Roman" w:hAnsi="Times New Roman" w:cs="Times New Roman"/>
          <w:sz w:val="24"/>
          <w:szCs w:val="24"/>
        </w:rPr>
        <w:t xml:space="preserve"> sensed by </w:t>
      </w:r>
      <w:r w:rsidR="006D0197">
        <w:rPr>
          <w:rFonts w:ascii="Times New Roman" w:eastAsia="+mn-ea" w:hAnsi="Times New Roman" w:cs="Times New Roman"/>
          <w:color w:val="000000"/>
          <w:kern w:val="24"/>
          <w:sz w:val="24"/>
          <w:szCs w:val="24"/>
          <w:lang w:val="en-SG" w:eastAsia="zh-CN"/>
        </w:rPr>
        <w:t xml:space="preserve">passing a small </w:t>
      </w:r>
      <w:r w:rsidR="003B429A">
        <w:rPr>
          <w:rFonts w:ascii="Times New Roman" w:eastAsia="+mn-ea" w:hAnsi="Times New Roman" w:cs="Times New Roman"/>
          <w:color w:val="000000"/>
          <w:kern w:val="24"/>
          <w:sz w:val="24"/>
          <w:szCs w:val="24"/>
          <w:lang w:val="en-SG" w:eastAsia="zh-CN"/>
        </w:rPr>
        <w:t xml:space="preserve">bias </w:t>
      </w:r>
      <w:r w:rsidR="006D0197">
        <w:rPr>
          <w:rFonts w:ascii="Times New Roman" w:eastAsia="+mn-ea" w:hAnsi="Times New Roman" w:cs="Times New Roman"/>
          <w:color w:val="000000"/>
          <w:kern w:val="24"/>
          <w:sz w:val="24"/>
          <w:szCs w:val="24"/>
          <w:lang w:val="en-SG" w:eastAsia="zh-CN"/>
        </w:rPr>
        <w:t>current through T2 and T3.</w:t>
      </w:r>
      <w:r w:rsidR="00124EE5">
        <w:rPr>
          <w:rFonts w:ascii="Times New Roman" w:eastAsia="+mn-ea" w:hAnsi="Times New Roman" w:cs="Times New Roman"/>
          <w:color w:val="000000"/>
          <w:kern w:val="24"/>
          <w:sz w:val="24"/>
          <w:szCs w:val="24"/>
          <w:lang w:val="en-SG" w:eastAsia="zh-CN"/>
        </w:rPr>
        <w:t xml:space="preserve"> </w:t>
      </w:r>
    </w:p>
    <w:p w14:paraId="58234F46" w14:textId="68C4EFBF" w:rsidR="00124EE5" w:rsidRDefault="00C026BD" w:rsidP="00495E20">
      <w:pPr>
        <w:spacing w:after="0" w:line="360" w:lineRule="auto"/>
        <w:ind w:firstLine="426"/>
        <w:jc w:val="both"/>
        <w:rPr>
          <w:rFonts w:ascii="Times New Roman" w:eastAsia="+mn-ea" w:hAnsi="Times New Roman" w:cs="Times New Roman"/>
          <w:color w:val="000000"/>
          <w:kern w:val="24"/>
          <w:sz w:val="24"/>
          <w:szCs w:val="24"/>
          <w:lang w:val="en-SG" w:eastAsia="zh-CN"/>
        </w:rPr>
      </w:pPr>
      <w:r>
        <w:rPr>
          <w:rFonts w:ascii="Times New Roman" w:hAnsi="Times New Roman" w:cs="Times New Roman"/>
          <w:sz w:val="24"/>
          <w:szCs w:val="24"/>
          <w:lang w:val="en-SG"/>
        </w:rPr>
        <w:t>S</w:t>
      </w:r>
      <w:r>
        <w:rPr>
          <w:rFonts w:ascii="Times New Roman" w:hAnsi="Times New Roman" w:cs="Times New Roman"/>
          <w:sz w:val="24"/>
          <w:szCs w:val="24"/>
        </w:rPr>
        <w:t>pintronic devices u</w:t>
      </w:r>
      <w:r w:rsidR="00124EE5">
        <w:rPr>
          <w:rFonts w:ascii="Times New Roman" w:hAnsi="Times New Roman" w:cs="Times New Roman"/>
          <w:sz w:val="24"/>
          <w:szCs w:val="24"/>
        </w:rPr>
        <w:t xml:space="preserve">sing three-terminal SOT-induced domain-wall motion </w:t>
      </w:r>
      <w:r w:rsidR="00715AC9">
        <w:rPr>
          <w:rFonts w:ascii="Times New Roman" w:hAnsi="Times New Roman" w:cs="Times New Roman"/>
          <w:sz w:val="24"/>
          <w:szCs w:val="24"/>
        </w:rPr>
        <w:t>have</w:t>
      </w:r>
      <w:r w:rsidR="00124EE5">
        <w:rPr>
          <w:rFonts w:ascii="Times New Roman" w:hAnsi="Times New Roman" w:cs="Times New Roman"/>
          <w:sz w:val="24"/>
          <w:szCs w:val="24"/>
        </w:rPr>
        <w:t xml:space="preserve"> several advantages over two-terminal STT devices</w:t>
      </w:r>
      <w:r w:rsidR="008A3636">
        <w:rPr>
          <w:rFonts w:ascii="Times New Roman" w:hAnsi="Times New Roman" w:cs="Times New Roman"/>
          <w:sz w:val="24"/>
          <w:szCs w:val="24"/>
        </w:rPr>
        <w:t xml:space="preserve"> </w:t>
      </w:r>
      <w:r w:rsidR="00E3691F">
        <w:rPr>
          <w:rFonts w:ascii="Times New Roman" w:hAnsi="Times New Roman" w:cs="Times New Roman"/>
          <w:sz w:val="24"/>
          <w:szCs w:val="24"/>
        </w:rPr>
        <w:fldChar w:fldCharType="begin" w:fldLock="1"/>
      </w:r>
      <w:r w:rsidR="00A87D73">
        <w:rPr>
          <w:rFonts w:ascii="Times New Roman" w:hAnsi="Times New Roman" w:cs="Times New Roman"/>
          <w:sz w:val="24"/>
          <w:szCs w:val="24"/>
        </w:rPr>
        <w:instrText xml:space="preserve">ADDIN CSL_CITATION {"citationItems":[{"id":"ITEM-1","itemData":{"DOI":"10.1109/TMAG.2014.2321396","ISSN":"00189464","abstract":"Current-induced magnetic domain wall (DW)-motion device with a three- or four-terminal structure has considerable potential to trigger a profound transformation in memory and logic technologies. In this paper, we give an overview of DW-motion devices and describe their structure, operation method, and characteristics. Previous studies on the DW motion in nanowires with a Co/Ni multilayer are also reviewed. We also report on the experimental results regarding device properties, such as critical current, the time and energy required to displace the DW in the device, and retention properties with various device sizes down to 20 nm. The results reveal that writing properties are enhanced while sufficient retention properties are maintained as the device size is reduced, indicating that the DW-motion device has high scalability and compatibility with conventional semiconductor-based cells as well as ultralow power capability.","author":[{"dropping-particle":"","family":"Fukami","given":"Shunsuke","non-dropping-particle":"","parse-names":false,"suffix":""},{"dropping-particle":"","family":"Yamanouchi","given":"Michihiko","non-dropping-particle":"","parse-names":false,"suffix":""},{"dropping-particle":"","family":"Ikeda","given":"Shoji","non-dropping-particle":"","parse-names":false,"suffix":""},{"dropping-particle":"","family":"Ohno","given":"Hideo","non-dropping-particle":"","parse-names":false,"suffix":""}],"container-title":"IEEE Transactions on Magnetics","id":"ITEM-1","issue":"11","issued":{"date-parts":[["2014"]]},"page":"3401006","publisher":"IEEE","title":"Domain wall motion device for nonvolatile memory and logic - size dependence of device properties","type":"article-journal","volume":"50"},"uris":["http://www.mendeley.com/documents/?uuid=980a1a28-6255-4bc7-aaf7-38a75ac748d5"]},{"id":"ITEM-2","itemData":{"DOI":"10.1109/LED.2016.2578959","ISSN":"07413106","abstract":"© 2016 IEEE. This letter presents a spin-orbit torque magnetic random access memory (SOT-MRAM) for high-density, reliable, and energy-efficient on-chip memory application. Unlike the conventional SOT-MRAM requiring two access transistors, the proposed MRAM uses only one access transistor along with a Schottky diode in order to achieve high integration density while maintaining the advantages of SOT-MRAM, such as low write energy and enhanced reliability of magnetic tunnel junction. The Schottky diode is forward-biased during read, whereas it is reverse-biased during write to prevent sneak current paths. Our simulation results show that the proposed MRAM can achieve 30% and 50% reduction in bit-cell area in comparison to conventional spin-transfer torque MRAM (STT-MRAM) and SOT-MRAM, respectively, and </w:instrText>
      </w:r>
      <w:r w:rsidR="00A87D73">
        <w:rPr>
          <w:rFonts w:ascii="Cambria Math" w:hAnsi="Cambria Math" w:cs="Cambria Math"/>
          <w:sz w:val="24"/>
          <w:szCs w:val="24"/>
        </w:rPr>
        <w:instrText>∼</w:instrText>
      </w:r>
      <w:r w:rsidR="00A87D73">
        <w:rPr>
          <w:rFonts w:ascii="Times New Roman" w:hAnsi="Times New Roman" w:cs="Times New Roman"/>
          <w:sz w:val="24"/>
          <w:szCs w:val="24"/>
        </w:rPr>
        <w:instrText xml:space="preserve"> 2.5× improvement in write power compared with the STT-MRAM.","author":[{"dropping-particle":"","family":"Seo","given":"Yeongkyo","non-dropping-particle":"","parse-names":false,"suffix":""},{"dropping-particle":"","family":"Kwon","given":"Kon Woo","non-dropping-particle":"","parse-names":false,"suffix":""},{"dropping-particle":"","family":"Roy","given":"Kaushik","non-dropping-particle":"","parse-names":false,"suffix":""}],"container-title":"IEEE Electron Device Letters","id":"ITEM-2","issue":"8","issued":{"date-parts":[["2016"]]},"page":"982-985","title":"Area-Efficient SOT-MRAM With a Schottky Diode","type":"article-journal","volume":"37"},"uris":["http://www.mendeley.com/documents/?uuid=126ee897-6e17-48a3-9e73-a60e45b294ea"]}],"mendeley":{"formattedCitation":"[109,110]","plainTextFormattedCitation":"[109,110]","previouslyFormattedCitation":"[108,109]"},"properties":{"noteIndex":0},"schema":"https://github.com/citation-style-language/schema/raw/master/csl-citation.json"}</w:instrText>
      </w:r>
      <w:r w:rsidR="00E3691F">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[109,110]</w:t>
      </w:r>
      <w:r w:rsidR="00E3691F">
        <w:rPr>
          <w:rFonts w:ascii="Times New Roman" w:hAnsi="Times New Roman" w:cs="Times New Roman"/>
          <w:sz w:val="24"/>
          <w:szCs w:val="24"/>
        </w:rPr>
        <w:fldChar w:fldCharType="end"/>
      </w:r>
      <w:r w:rsidR="008A3636">
        <w:rPr>
          <w:rFonts w:ascii="Times New Roman" w:hAnsi="Times New Roman" w:cs="Times New Roman"/>
          <w:sz w:val="24"/>
          <w:szCs w:val="24"/>
        </w:rPr>
        <w:t>.</w:t>
      </w:r>
      <w:r w:rsidR="00124EE5">
        <w:rPr>
          <w:rFonts w:ascii="Times New Roman" w:hAnsi="Times New Roman" w:cs="Times New Roman"/>
          <w:sz w:val="24"/>
          <w:szCs w:val="24"/>
        </w:rPr>
        <w:t xml:space="preserve"> </w:t>
      </w:r>
      <w:r w:rsidR="00124EE5" w:rsidRPr="00A0426F">
        <w:rPr>
          <w:rFonts w:ascii="Times New Roman" w:hAnsi="Times New Roman" w:cs="Times New Roman"/>
          <w:sz w:val="24"/>
          <w:szCs w:val="24"/>
        </w:rPr>
        <w:t xml:space="preserve">First, </w:t>
      </w:r>
      <w:r w:rsidR="003B429A" w:rsidRPr="00A0426F">
        <w:rPr>
          <w:rFonts w:ascii="Times New Roman" w:hAnsi="Times New Roman" w:cs="Times New Roman"/>
          <w:sz w:val="24"/>
          <w:szCs w:val="24"/>
        </w:rPr>
        <w:t xml:space="preserve">a </w:t>
      </w:r>
      <w:r w:rsidR="00124EE5" w:rsidRPr="00A0426F">
        <w:rPr>
          <w:rFonts w:ascii="Times New Roman" w:hAnsi="Times New Roman" w:cs="Times New Roman"/>
          <w:sz w:val="24"/>
          <w:szCs w:val="24"/>
        </w:rPr>
        <w:t>two-order</w:t>
      </w:r>
      <w:r w:rsidRPr="00A0426F">
        <w:rPr>
          <w:rFonts w:ascii="Times New Roman" w:hAnsi="Times New Roman" w:cs="Times New Roman"/>
          <w:sz w:val="24"/>
          <w:szCs w:val="24"/>
        </w:rPr>
        <w:t>s of magnitude</w:t>
      </w:r>
      <w:r w:rsidR="00124EE5" w:rsidRPr="00A0426F">
        <w:rPr>
          <w:rFonts w:ascii="Times New Roman" w:hAnsi="Times New Roman" w:cs="Times New Roman"/>
          <w:sz w:val="24"/>
          <w:szCs w:val="24"/>
        </w:rPr>
        <w:t xml:space="preserve"> lower current density </w:t>
      </w:r>
      <w:r w:rsidR="004A7438" w:rsidRPr="00A0426F">
        <w:rPr>
          <w:rFonts w:ascii="Times New Roman" w:hAnsi="Times New Roman" w:cs="Times New Roman"/>
          <w:sz w:val="24"/>
          <w:szCs w:val="24"/>
        </w:rPr>
        <w:t>are</w:t>
      </w:r>
      <w:r w:rsidR="00124EE5" w:rsidRPr="00A0426F">
        <w:rPr>
          <w:rFonts w:ascii="Times New Roman" w:hAnsi="Times New Roman" w:cs="Times New Roman"/>
          <w:sz w:val="24"/>
          <w:szCs w:val="24"/>
        </w:rPr>
        <w:t xml:space="preserve"> required to </w:t>
      </w:r>
      <w:r w:rsidRPr="00A0426F">
        <w:rPr>
          <w:rFonts w:ascii="Times New Roman" w:hAnsi="Times New Roman" w:cs="Times New Roman"/>
          <w:sz w:val="24"/>
          <w:szCs w:val="24"/>
        </w:rPr>
        <w:t xml:space="preserve">produce the </w:t>
      </w:r>
      <w:r w:rsidR="00124EE5" w:rsidRPr="00A0426F">
        <w:rPr>
          <w:rFonts w:ascii="Times New Roman" w:hAnsi="Times New Roman" w:cs="Times New Roman"/>
          <w:sz w:val="24"/>
          <w:szCs w:val="24"/>
        </w:rPr>
        <w:t xml:space="preserve">same </w:t>
      </w:r>
      <w:r w:rsidR="008D55CC" w:rsidRPr="00A0426F">
        <w:rPr>
          <w:rFonts w:ascii="Times New Roman" w:hAnsi="Times New Roman" w:cs="Times New Roman"/>
          <w:sz w:val="24"/>
          <w:szCs w:val="24"/>
        </w:rPr>
        <w:t xml:space="preserve">amount of </w:t>
      </w:r>
      <w:r w:rsidR="00124EE5" w:rsidRPr="00A0426F">
        <w:rPr>
          <w:rFonts w:ascii="Times New Roman" w:hAnsi="Times New Roman" w:cs="Times New Roman"/>
          <w:sz w:val="24"/>
          <w:szCs w:val="24"/>
        </w:rPr>
        <w:t>domain wall displacement</w:t>
      </w:r>
      <w:r w:rsidR="008D55CC" w:rsidRPr="00A0426F">
        <w:rPr>
          <w:rFonts w:ascii="Times New Roman" w:hAnsi="Times New Roman" w:cs="Times New Roman"/>
          <w:sz w:val="24"/>
          <w:szCs w:val="24"/>
        </w:rPr>
        <w:t xml:space="preserve"> achieved using STT</w:t>
      </w:r>
      <w:r w:rsidR="00124EE5" w:rsidRPr="00A0426F">
        <w:rPr>
          <w:rFonts w:ascii="Times New Roman" w:hAnsi="Times New Roman" w:cs="Times New Roman"/>
          <w:sz w:val="24"/>
          <w:szCs w:val="24"/>
        </w:rPr>
        <w:t xml:space="preserve">. </w:t>
      </w:r>
      <w:r w:rsidR="007C4701" w:rsidRPr="00A0426F">
        <w:rPr>
          <w:rFonts w:ascii="Times New Roman" w:hAnsi="Times New Roman" w:cs="Times New Roman"/>
          <w:sz w:val="24"/>
          <w:szCs w:val="24"/>
        </w:rPr>
        <w:t xml:space="preserve">Furthermore, the spin-charge conversion for SOT devices can be more efficient than that for STT. </w:t>
      </w:r>
      <w:r w:rsidR="004A7438">
        <w:rPr>
          <w:rFonts w:ascii="Times New Roman" w:eastAsia="+mn-ea" w:hAnsi="Times New Roman" w:cs="Times New Roman"/>
          <w:color w:val="000000"/>
          <w:kern w:val="24"/>
          <w:sz w:val="24"/>
          <w:szCs w:val="24"/>
          <w:lang w:val="en-SG" w:eastAsia="zh-CN"/>
        </w:rPr>
        <w:t>In addition, the decoupling of reading and writing paths enables the independent design optimization for the reading and writing operations. Most of all, the write current used for driving the domain wall does not result in dielectric breakdown within the MTJ, as with STT</w:t>
      </w:r>
      <w:r w:rsidR="00E4381A">
        <w:rPr>
          <w:rFonts w:ascii="Times New Roman" w:eastAsia="+mn-ea" w:hAnsi="Times New Roman" w:cs="Times New Roman"/>
          <w:color w:val="000000"/>
          <w:kern w:val="24"/>
          <w:sz w:val="24"/>
          <w:szCs w:val="24"/>
          <w:lang w:val="en-SG" w:eastAsia="zh-CN"/>
        </w:rPr>
        <w:t xml:space="preserve">. </w:t>
      </w:r>
      <w:r w:rsidR="00AE735D">
        <w:rPr>
          <w:rFonts w:ascii="Times New Roman" w:eastAsia="+mn-ea" w:hAnsi="Times New Roman" w:cs="Times New Roman"/>
          <w:color w:val="000000"/>
          <w:kern w:val="24"/>
          <w:sz w:val="24"/>
          <w:szCs w:val="24"/>
          <w:lang w:val="en-SG" w:eastAsia="zh-CN"/>
        </w:rPr>
        <w:t>Figure 3(b)</w:t>
      </w:r>
      <w:r w:rsidR="00E3691F">
        <w:rPr>
          <w:rFonts w:ascii="Times New Roman" w:eastAsia="+mn-ea" w:hAnsi="Times New Roman" w:cs="Times New Roman"/>
          <w:color w:val="000000"/>
          <w:kern w:val="24"/>
          <w:sz w:val="24"/>
          <w:szCs w:val="24"/>
          <w:lang w:val="en-SG" w:eastAsia="zh-CN"/>
        </w:rPr>
        <w:t xml:space="preserve"> shows </w:t>
      </w:r>
      <w:r w:rsidR="00A40066">
        <w:rPr>
          <w:rFonts w:ascii="Times New Roman" w:eastAsia="+mn-ea" w:hAnsi="Times New Roman" w:cs="Times New Roman"/>
          <w:color w:val="000000"/>
          <w:kern w:val="24"/>
          <w:sz w:val="24"/>
          <w:szCs w:val="24"/>
          <w:lang w:val="en-SG" w:eastAsia="zh-CN"/>
        </w:rPr>
        <w:t>a</w:t>
      </w:r>
      <w:r w:rsidR="00191FF9">
        <w:rPr>
          <w:rFonts w:ascii="Times New Roman" w:eastAsia="+mn-ea" w:hAnsi="Times New Roman" w:cs="Times New Roman"/>
          <w:color w:val="000000"/>
          <w:kern w:val="24"/>
          <w:sz w:val="24"/>
          <w:szCs w:val="24"/>
          <w:lang w:val="en-SG" w:eastAsia="zh-CN"/>
        </w:rPr>
        <w:t xml:space="preserve"> simulated </w:t>
      </w:r>
      <w:r w:rsidR="0088521F" w:rsidRPr="0088521F">
        <w:rPr>
          <w:rFonts w:ascii="Times New Roman" w:eastAsia="+mn-ea" w:hAnsi="Times New Roman" w:cs="Times New Roman"/>
          <w:color w:val="000000"/>
          <w:kern w:val="24"/>
          <w:sz w:val="24"/>
          <w:szCs w:val="24"/>
          <w:lang w:val="en-SG" w:eastAsia="zh-CN"/>
        </w:rPr>
        <w:t xml:space="preserve">SOT-induced domain wall velocity in a </w:t>
      </w:r>
      <w:r w:rsidR="005834AF">
        <w:rPr>
          <w:rFonts w:ascii="Times New Roman" w:eastAsia="+mn-ea" w:hAnsi="Times New Roman" w:cs="Times New Roman"/>
          <w:color w:val="000000"/>
          <w:kern w:val="24"/>
          <w:sz w:val="24"/>
          <w:szCs w:val="24"/>
          <w:lang w:val="en-SG" w:eastAsia="zh-CN"/>
        </w:rPr>
        <w:t xml:space="preserve">perpendicularly magnetized </w:t>
      </w:r>
      <w:r w:rsidR="0088521F" w:rsidRPr="0088521F">
        <w:rPr>
          <w:rFonts w:ascii="Times New Roman" w:eastAsia="+mn-ea" w:hAnsi="Times New Roman" w:cs="Times New Roman"/>
          <w:color w:val="000000"/>
          <w:kern w:val="24"/>
          <w:sz w:val="24"/>
          <w:szCs w:val="24"/>
          <w:lang w:val="en-SG" w:eastAsia="zh-CN"/>
        </w:rPr>
        <w:t xml:space="preserve">nanowire </w:t>
      </w:r>
      <w:r w:rsidR="00191FF9">
        <w:rPr>
          <w:rFonts w:ascii="Times New Roman" w:eastAsia="+mn-ea" w:hAnsi="Times New Roman" w:cs="Times New Roman"/>
          <w:color w:val="000000"/>
          <w:kern w:val="24"/>
          <w:sz w:val="24"/>
          <w:szCs w:val="24"/>
          <w:lang w:val="en-SG" w:eastAsia="zh-CN"/>
        </w:rPr>
        <w:t>by</w:t>
      </w:r>
      <w:r w:rsidR="0088521F" w:rsidRPr="0088521F">
        <w:rPr>
          <w:rFonts w:ascii="Times New Roman" w:eastAsia="+mn-ea" w:hAnsi="Times New Roman" w:cs="Times New Roman"/>
          <w:color w:val="000000"/>
          <w:kern w:val="24"/>
          <w:sz w:val="24"/>
          <w:szCs w:val="24"/>
          <w:lang w:val="en-SG" w:eastAsia="zh-CN"/>
        </w:rPr>
        <w:t xml:space="preserve"> micromagnetic simulation</w:t>
      </w:r>
      <w:r w:rsidR="004A7438">
        <w:rPr>
          <w:rFonts w:ascii="Times New Roman" w:eastAsia="+mn-ea" w:hAnsi="Times New Roman" w:cs="Times New Roman"/>
          <w:color w:val="000000"/>
          <w:kern w:val="24"/>
          <w:sz w:val="24"/>
          <w:szCs w:val="24"/>
          <w:lang w:val="en-SG" w:eastAsia="zh-CN"/>
        </w:rPr>
        <w:t>s</w:t>
      </w:r>
      <w:r w:rsidR="008A3636">
        <w:rPr>
          <w:rFonts w:ascii="Times New Roman" w:eastAsia="+mn-ea" w:hAnsi="Times New Roman" w:cs="Times New Roman"/>
          <w:color w:val="000000"/>
          <w:kern w:val="24"/>
          <w:sz w:val="24"/>
          <w:szCs w:val="24"/>
          <w:lang w:val="en-SG" w:eastAsia="zh-CN"/>
        </w:rPr>
        <w:t xml:space="preserve"> </w:t>
      </w:r>
      <w:r w:rsidR="00D4796C">
        <w:rPr>
          <w:rFonts w:ascii="Times New Roman" w:eastAsia="+mn-ea" w:hAnsi="Times New Roman" w:cs="Times New Roman"/>
          <w:color w:val="000000"/>
          <w:kern w:val="24"/>
          <w:sz w:val="24"/>
          <w:szCs w:val="24"/>
          <w:lang w:val="en-SG" w:eastAsia="zh-CN"/>
        </w:rPr>
        <w:fldChar w:fldCharType="begin" w:fldLock="1"/>
      </w:r>
      <w:r w:rsidR="00A87D73">
        <w:rPr>
          <w:rFonts w:ascii="Times New Roman" w:eastAsia="+mn-ea" w:hAnsi="Times New Roman" w:cs="Times New Roman"/>
          <w:color w:val="000000"/>
          <w:kern w:val="24"/>
          <w:sz w:val="24"/>
          <w:szCs w:val="24"/>
          <w:lang w:val="en-SG" w:eastAsia="zh-CN"/>
        </w:rPr>
        <w:instrText>ADDIN CSL_CITATION {"citationItems":[{"id":"ITEM-1","itemData":{"author":[{"dropping-particle":"","family":"Chen","given":"Bingjin","non-dropping-particle":"","parse-names":false,"suffix":""}],"id":"ITEM-1","issued":{"date-parts":[["0"]]},"title":"Domain wall motion in a perpendicular magnetized nanowire","type":"report"},"uris":["http://www.mendeley.com/documents/?uuid=87d9fdc4-9700-4ac2-bbcf-a6e501295833"]}],"mendeley":{"formattedCitation":"[111]","plainTextFormattedCitation":"[111]","previouslyFormattedCitation":"[110]"},"properties":{"noteIndex":0},"schema":"https://github.com/citation-style-language/schema/raw/master/csl-citation.json"}</w:instrText>
      </w:r>
      <w:r w:rsidR="00D4796C">
        <w:rPr>
          <w:rFonts w:ascii="Times New Roman" w:eastAsia="+mn-ea" w:hAnsi="Times New Roman" w:cs="Times New Roman"/>
          <w:color w:val="000000"/>
          <w:kern w:val="24"/>
          <w:sz w:val="24"/>
          <w:szCs w:val="24"/>
          <w:lang w:val="en-SG" w:eastAsia="zh-CN"/>
        </w:rPr>
        <w:fldChar w:fldCharType="separate"/>
      </w:r>
      <w:r w:rsidR="00A87D73" w:rsidRPr="00A87D73">
        <w:rPr>
          <w:rFonts w:ascii="Times New Roman" w:eastAsia="+mn-ea" w:hAnsi="Times New Roman" w:cs="Times New Roman"/>
          <w:noProof/>
          <w:color w:val="000000"/>
          <w:kern w:val="24"/>
          <w:sz w:val="24"/>
          <w:szCs w:val="24"/>
          <w:lang w:val="en-SG" w:eastAsia="zh-CN"/>
        </w:rPr>
        <w:t>[111]</w:t>
      </w:r>
      <w:r w:rsidR="00D4796C">
        <w:rPr>
          <w:rFonts w:ascii="Times New Roman" w:eastAsia="+mn-ea" w:hAnsi="Times New Roman" w:cs="Times New Roman"/>
          <w:color w:val="000000"/>
          <w:kern w:val="24"/>
          <w:sz w:val="24"/>
          <w:szCs w:val="24"/>
          <w:lang w:val="en-SG" w:eastAsia="zh-CN"/>
        </w:rPr>
        <w:fldChar w:fldCharType="end"/>
      </w:r>
      <w:r w:rsidR="008A3636">
        <w:rPr>
          <w:rFonts w:ascii="Times New Roman" w:eastAsia="+mn-ea" w:hAnsi="Times New Roman" w:cs="Times New Roman"/>
          <w:color w:val="000000"/>
          <w:kern w:val="24"/>
          <w:sz w:val="24"/>
          <w:szCs w:val="24"/>
          <w:lang w:val="en-SG" w:eastAsia="zh-CN"/>
        </w:rPr>
        <w:t>.</w:t>
      </w:r>
      <w:r w:rsidR="0088521F" w:rsidRPr="0088521F">
        <w:rPr>
          <w:rFonts w:ascii="Times New Roman" w:eastAsia="+mn-ea" w:hAnsi="Times New Roman" w:cs="Times New Roman"/>
          <w:color w:val="000000"/>
          <w:kern w:val="24"/>
          <w:sz w:val="24"/>
          <w:szCs w:val="24"/>
          <w:lang w:val="en-SG" w:eastAsia="zh-CN"/>
        </w:rPr>
        <w:t xml:space="preserve"> The inset shows a snapshot of </w:t>
      </w:r>
      <w:r w:rsidR="004A7438">
        <w:rPr>
          <w:rFonts w:ascii="Times New Roman" w:eastAsia="+mn-ea" w:hAnsi="Times New Roman" w:cs="Times New Roman"/>
          <w:color w:val="000000"/>
          <w:kern w:val="24"/>
          <w:sz w:val="24"/>
          <w:szCs w:val="24"/>
          <w:lang w:val="en-SG" w:eastAsia="zh-CN"/>
        </w:rPr>
        <w:t xml:space="preserve">the </w:t>
      </w:r>
      <w:r w:rsidR="0088521F" w:rsidRPr="0088521F">
        <w:rPr>
          <w:rFonts w:ascii="Times New Roman" w:eastAsia="+mn-ea" w:hAnsi="Times New Roman" w:cs="Times New Roman"/>
          <w:color w:val="000000"/>
          <w:kern w:val="24"/>
          <w:sz w:val="24"/>
          <w:szCs w:val="24"/>
          <w:lang w:val="en-SG" w:eastAsia="zh-CN"/>
        </w:rPr>
        <w:t xml:space="preserve">magnetization pattern with a </w:t>
      </w:r>
      <w:r w:rsidR="0088521F">
        <w:rPr>
          <w:rFonts w:ascii="Times New Roman" w:eastAsia="+mn-ea" w:hAnsi="Times New Roman" w:cs="Times New Roman"/>
          <w:color w:val="000000"/>
          <w:kern w:val="24"/>
          <w:sz w:val="24"/>
          <w:szCs w:val="24"/>
          <w:lang w:val="en-SG" w:eastAsia="zh-CN"/>
        </w:rPr>
        <w:t>chiral</w:t>
      </w:r>
      <w:r w:rsidR="0088521F" w:rsidRPr="0088521F">
        <w:rPr>
          <w:rFonts w:ascii="Times New Roman" w:eastAsia="+mn-ea" w:hAnsi="Times New Roman" w:cs="Times New Roman"/>
          <w:color w:val="000000"/>
          <w:kern w:val="24"/>
          <w:sz w:val="24"/>
          <w:szCs w:val="24"/>
          <w:lang w:val="en-SG" w:eastAsia="zh-CN"/>
        </w:rPr>
        <w:t xml:space="preserve"> domain wall.</w:t>
      </w:r>
      <w:r w:rsidR="00936660">
        <w:rPr>
          <w:rFonts w:ascii="Times New Roman" w:eastAsia="+mn-ea" w:hAnsi="Times New Roman" w:cs="Times New Roman"/>
          <w:color w:val="000000"/>
          <w:kern w:val="24"/>
          <w:sz w:val="24"/>
          <w:szCs w:val="24"/>
          <w:lang w:val="en-SG" w:eastAsia="zh-CN"/>
        </w:rPr>
        <w:t xml:space="preserve"> A domain wall velocity of 125 m/s </w:t>
      </w:r>
      <w:r w:rsidR="004A7438">
        <w:rPr>
          <w:rFonts w:ascii="Times New Roman" w:eastAsia="+mn-ea" w:hAnsi="Times New Roman" w:cs="Times New Roman"/>
          <w:color w:val="000000"/>
          <w:kern w:val="24"/>
          <w:sz w:val="24"/>
          <w:szCs w:val="24"/>
          <w:lang w:val="en-SG" w:eastAsia="zh-CN"/>
        </w:rPr>
        <w:t>was</w:t>
      </w:r>
      <w:r w:rsidR="00936660">
        <w:rPr>
          <w:rFonts w:ascii="Times New Roman" w:eastAsia="+mn-ea" w:hAnsi="Times New Roman" w:cs="Times New Roman"/>
          <w:color w:val="000000"/>
          <w:kern w:val="24"/>
          <w:sz w:val="24"/>
          <w:szCs w:val="24"/>
          <w:lang w:val="en-SG" w:eastAsia="zh-CN"/>
        </w:rPr>
        <w:t xml:space="preserve"> achieved with a current density of less than</w:t>
      </w:r>
      <m:oMath>
        <m:sSup>
          <m:sSupPr>
            <m:ctrlPr>
              <w:rPr>
                <w:rFonts w:ascii="Cambria Math" w:hAnsi="Cambria Math" w:cs="Times New Roman"/>
                <w:sz w:val="24"/>
                <w:szCs w:val="24"/>
              </w:rPr>
            </m:ctrlPr>
          </m:sSupPr>
          <m:e>
            <m:r>
              <w:rPr>
                <w:rFonts w:ascii="Cambria Math" w:hAnsi="Cambria Math" w:cs="Times New Roman"/>
                <w:sz w:val="24"/>
                <w:szCs w:val="24"/>
              </w:rPr>
              <m:t xml:space="preserve"> 2.5×10</m:t>
            </m:r>
          </m:e>
          <m:sup>
            <m:r>
              <w:rPr>
                <w:rFonts w:ascii="Cambria Math" w:hAnsi="Cambria Math" w:cs="Times New Roman"/>
                <w:sz w:val="24"/>
                <w:szCs w:val="24"/>
              </w:rPr>
              <m:t>11</m:t>
            </m:r>
          </m:sup>
        </m:sSup>
        <m:r>
          <w:rPr>
            <w:rFonts w:ascii="Cambria Math" w:hAnsi="Cambria Math" w:cs="Times New Roman"/>
            <w:sz w:val="24"/>
            <w:szCs w:val="24"/>
          </w:rPr>
          <m:t xml:space="preserve"> </m:t>
        </m:r>
        <m:f>
          <m:fPr>
            <m:type m:val="lin"/>
            <m:ctrlPr>
              <w:rPr>
                <w:rFonts w:ascii="Cambria Math" w:hAnsi="Cambria Math" w:cs="Times New Roman"/>
                <w:i/>
                <w:sz w:val="24"/>
                <w:szCs w:val="24"/>
              </w:rPr>
            </m:ctrlPr>
          </m:fPr>
          <m:num>
            <m:r>
              <w:rPr>
                <w:rFonts w:ascii="Cambria Math" w:hAnsi="Cambria Math" w:cs="Times New Roman"/>
                <w:sz w:val="24"/>
                <w:szCs w:val="24"/>
              </w:rPr>
              <m:t>A</m:t>
            </m:r>
          </m:num>
          <m:den>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2</m:t>
                </m:r>
              </m:sup>
            </m:sSup>
          </m:den>
        </m:f>
      </m:oMath>
      <w:r w:rsidR="00936660">
        <w:rPr>
          <w:rFonts w:ascii="Times New Roman" w:hAnsi="Times New Roman" w:cs="Times New Roman"/>
          <w:sz w:val="24"/>
          <w:szCs w:val="24"/>
        </w:rPr>
        <w:t>.</w:t>
      </w:r>
      <w:r w:rsidR="00936660">
        <w:rPr>
          <w:rFonts w:ascii="Times New Roman" w:eastAsia="+mn-ea" w:hAnsi="Times New Roman" w:cs="Times New Roman"/>
          <w:color w:val="000000"/>
          <w:kern w:val="24"/>
          <w:sz w:val="24"/>
          <w:szCs w:val="24"/>
          <w:lang w:val="en-SG" w:eastAsia="zh-CN"/>
        </w:rPr>
        <w:t xml:space="preserve"> </w:t>
      </w:r>
    </w:p>
    <w:p w14:paraId="42A7A65E" w14:textId="77777777" w:rsidR="007B00A8" w:rsidRDefault="007B00A8" w:rsidP="00495E20">
      <w:pPr>
        <w:spacing w:after="0" w:line="360" w:lineRule="auto"/>
        <w:ind w:firstLine="426"/>
        <w:jc w:val="both"/>
        <w:rPr>
          <w:rFonts w:ascii="Times New Roman" w:eastAsia="+mn-ea" w:hAnsi="Times New Roman" w:cs="Times New Roman"/>
          <w:color w:val="000000"/>
          <w:kern w:val="24"/>
          <w:sz w:val="24"/>
          <w:szCs w:val="24"/>
          <w:lang w:val="en-SG" w:eastAsia="zh-CN"/>
        </w:rPr>
      </w:pPr>
    </w:p>
    <w:p w14:paraId="4346395D" w14:textId="79FBA1BA" w:rsidR="005E4955" w:rsidRDefault="00AE735D" w:rsidP="00495E20">
      <w:pPr>
        <w:spacing w:after="0" w:line="360" w:lineRule="auto"/>
        <w:jc w:val="both"/>
        <w:rPr>
          <w:rFonts w:ascii="Times New Roman" w:eastAsia="+mn-ea" w:hAnsi="Times New Roman" w:cs="Times New Roman"/>
          <w:color w:val="000000"/>
          <w:kern w:val="24"/>
          <w:sz w:val="24"/>
          <w:szCs w:val="24"/>
          <w:lang w:val="en-SG" w:eastAsia="zh-CN"/>
        </w:rPr>
      </w:pPr>
      <w:r>
        <w:rPr>
          <w:rFonts w:ascii="Times New Roman" w:eastAsia="+mn-ea" w:hAnsi="Times New Roman" w:cs="Times New Roman"/>
          <w:noProof/>
          <w:color w:val="000000"/>
          <w:kern w:val="24"/>
          <w:sz w:val="24"/>
          <w:szCs w:val="24"/>
          <w:lang w:val="en-SG" w:eastAsia="zh-CN"/>
        </w:rPr>
        <w:lastRenderedPageBreak/>
        <w:drawing>
          <wp:inline distT="0" distB="0" distL="0" distR="0" wp14:anchorId="1284A610" wp14:editId="327A8E79">
            <wp:extent cx="5935980" cy="3451860"/>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5980" cy="3451860"/>
                    </a:xfrm>
                    <a:prstGeom prst="rect">
                      <a:avLst/>
                    </a:prstGeom>
                    <a:noFill/>
                    <a:ln>
                      <a:noFill/>
                    </a:ln>
                  </pic:spPr>
                </pic:pic>
              </a:graphicData>
            </a:graphic>
          </wp:inline>
        </w:drawing>
      </w:r>
    </w:p>
    <w:p w14:paraId="457856C7" w14:textId="77777777" w:rsidR="00934FC9" w:rsidRDefault="00934FC9" w:rsidP="00495E20">
      <w:pPr>
        <w:spacing w:after="0" w:line="360" w:lineRule="auto"/>
        <w:jc w:val="both"/>
        <w:rPr>
          <w:rFonts w:ascii="Times New Roman" w:eastAsia="+mn-ea" w:hAnsi="Times New Roman" w:cs="Times New Roman"/>
          <w:color w:val="000000"/>
          <w:kern w:val="24"/>
          <w:sz w:val="24"/>
          <w:szCs w:val="24"/>
          <w:lang w:val="en-SG" w:eastAsia="zh-CN"/>
        </w:rPr>
      </w:pPr>
    </w:p>
    <w:p w14:paraId="427E6696" w14:textId="762504F9" w:rsidR="005E4955" w:rsidRPr="00D77EBA" w:rsidRDefault="00AE735D" w:rsidP="00880193">
      <w:pPr>
        <w:spacing w:after="0" w:line="360" w:lineRule="auto"/>
        <w:jc w:val="both"/>
        <w:rPr>
          <w:rFonts w:ascii="Times New Roman" w:eastAsia="+mn-ea" w:hAnsi="Times New Roman" w:cs="Times New Roman"/>
          <w:color w:val="000000"/>
          <w:kern w:val="24"/>
          <w:sz w:val="24"/>
          <w:szCs w:val="24"/>
          <w:lang w:val="en-SG" w:eastAsia="zh-CN"/>
        </w:rPr>
      </w:pPr>
      <w:r>
        <w:rPr>
          <w:rFonts w:ascii="Times New Roman" w:hAnsi="Times New Roman" w:cs="Times New Roman"/>
          <w:kern w:val="24"/>
          <w:sz w:val="20"/>
          <w:szCs w:val="20"/>
        </w:rPr>
        <w:t>Figure 3</w:t>
      </w:r>
      <w:r w:rsidR="00D8628A" w:rsidRPr="00D77EBA">
        <w:rPr>
          <w:rFonts w:ascii="Times New Roman" w:hAnsi="Times New Roman" w:cs="Times New Roman"/>
          <w:kern w:val="24"/>
          <w:sz w:val="20"/>
          <w:szCs w:val="20"/>
        </w:rPr>
        <w:t xml:space="preserve">. </w:t>
      </w:r>
      <w:r>
        <w:rPr>
          <w:rFonts w:ascii="Times New Roman" w:hAnsi="Times New Roman" w:cs="Times New Roman"/>
          <w:kern w:val="24"/>
          <w:sz w:val="20"/>
          <w:szCs w:val="20"/>
        </w:rPr>
        <w:t>(a)</w:t>
      </w:r>
      <w:r w:rsidR="00D77EBA" w:rsidRPr="00D77EBA">
        <w:rPr>
          <w:rFonts w:ascii="Times New Roman" w:hAnsi="Times New Roman" w:cs="Times New Roman"/>
          <w:kern w:val="24"/>
          <w:sz w:val="20"/>
          <w:szCs w:val="20"/>
        </w:rPr>
        <w:t xml:space="preserve"> Three-terminal domain wall motion spintronic device. During writing, a charge current passes </w:t>
      </w:r>
      <w:r w:rsidR="009854B7">
        <w:rPr>
          <w:rFonts w:ascii="Times New Roman" w:hAnsi="Times New Roman" w:cs="Times New Roman"/>
          <w:kern w:val="24"/>
          <w:sz w:val="20"/>
          <w:szCs w:val="20"/>
        </w:rPr>
        <w:t>between</w:t>
      </w:r>
      <w:r w:rsidR="00D77EBA" w:rsidRPr="00D77EBA">
        <w:rPr>
          <w:rFonts w:ascii="Times New Roman" w:hAnsi="Times New Roman" w:cs="Times New Roman"/>
          <w:kern w:val="24"/>
          <w:sz w:val="20"/>
          <w:szCs w:val="20"/>
        </w:rPr>
        <w:t xml:space="preserve"> T1 and T3 to induce a spin-orbit torque </w:t>
      </w:r>
      <w:r w:rsidR="009854B7">
        <w:rPr>
          <w:rFonts w:ascii="Times New Roman" w:hAnsi="Times New Roman" w:cs="Times New Roman"/>
          <w:kern w:val="24"/>
          <w:sz w:val="20"/>
          <w:szCs w:val="20"/>
        </w:rPr>
        <w:t xml:space="preserve">via spin polarized electrons </w:t>
      </w:r>
      <w:r w:rsidR="00D77EBA" w:rsidRPr="00D77EBA">
        <w:rPr>
          <w:rFonts w:ascii="Times New Roman" w:hAnsi="Times New Roman" w:cs="Times New Roman"/>
          <w:kern w:val="24"/>
          <w:sz w:val="20"/>
          <w:szCs w:val="20"/>
        </w:rPr>
        <w:t>diffusing into the free layer strip, which displaces the domain wall. The position of the domain wall dictates the resistance state of the MTJ, which is sensed by passing a small current through T2 and T3.</w:t>
      </w:r>
      <w:r w:rsidR="00D77EBA">
        <w:rPr>
          <w:rFonts w:ascii="Times New Roman" w:hAnsi="Times New Roman" w:cs="Times New Roman"/>
          <w:kern w:val="24"/>
          <w:sz w:val="20"/>
          <w:szCs w:val="20"/>
        </w:rPr>
        <w:t xml:space="preserve"> </w:t>
      </w:r>
      <w:r>
        <w:rPr>
          <w:rFonts w:ascii="Times New Roman" w:hAnsi="Times New Roman" w:cs="Times New Roman"/>
          <w:kern w:val="24"/>
          <w:sz w:val="20"/>
          <w:szCs w:val="20"/>
        </w:rPr>
        <w:t>(b)</w:t>
      </w:r>
      <w:r w:rsidR="00D77EBA" w:rsidRPr="00D77EBA">
        <w:rPr>
          <w:rFonts w:ascii="Times New Roman" w:hAnsi="Times New Roman" w:cs="Times New Roman"/>
          <w:kern w:val="24"/>
          <w:sz w:val="20"/>
          <w:szCs w:val="20"/>
        </w:rPr>
        <w:t xml:space="preserve"> Simulated SOT-induced domain wall velocity in a nanowire calculated by micromagnetic simulation</w:t>
      </w:r>
      <w:r w:rsidR="004A7438">
        <w:rPr>
          <w:rFonts w:ascii="Times New Roman" w:hAnsi="Times New Roman" w:cs="Times New Roman"/>
          <w:kern w:val="24"/>
          <w:sz w:val="20"/>
          <w:szCs w:val="20"/>
        </w:rPr>
        <w:t>s</w:t>
      </w:r>
      <w:r w:rsidR="00D77EBA" w:rsidRPr="00D77EBA">
        <w:rPr>
          <w:rFonts w:ascii="Times New Roman" w:hAnsi="Times New Roman" w:cs="Times New Roman"/>
          <w:kern w:val="24"/>
          <w:sz w:val="20"/>
          <w:szCs w:val="20"/>
        </w:rPr>
        <w:t xml:space="preserve">. The inset shows a snapshot of a magnetization pattern with a chiral domain wall. Here Ms, αH, D, and Ku are saturation magnetization, spin Hall efficiency, DMI constant, and perpendicular anisotropy, respectively </w:t>
      </w:r>
      <w:r w:rsidR="008B5C00">
        <w:rPr>
          <w:rFonts w:ascii="Times New Roman" w:hAnsi="Times New Roman" w:cs="Times New Roman"/>
          <w:kern w:val="24"/>
          <w:sz w:val="20"/>
          <w:szCs w:val="20"/>
        </w:rPr>
        <w:fldChar w:fldCharType="begin" w:fldLock="1"/>
      </w:r>
      <w:r w:rsidR="00A87D73">
        <w:rPr>
          <w:rFonts w:ascii="Times New Roman" w:hAnsi="Times New Roman" w:cs="Times New Roman"/>
          <w:kern w:val="24"/>
          <w:sz w:val="20"/>
          <w:szCs w:val="20"/>
        </w:rPr>
        <w:instrText>ADDIN CSL_CITATION {"citationItems":[{"id":"ITEM-1","itemData":{"author":[{"dropping-particle":"","family":"Chen","given":"Bingjin","non-dropping-particle":"","parse-names":false,"suffix":""}],"id":"ITEM-1","issued":{"date-parts":[["0"]]},"title":"Domain wall motion in a perpendicular magnetized nanowire","type":"report"},"uris":["http://www.mendeley.com/documents/?uuid=87d9fdc4-9700-4ac2-bbcf-a6e501295833"]}],"mendeley":{"formattedCitation":"[111]","plainTextFormattedCitation":"[111]","previouslyFormattedCitation":"[110]"},"properties":{"noteIndex":0},"schema":"https://github.com/citation-style-language/schema/raw/master/csl-citation.json"}</w:instrText>
      </w:r>
      <w:r w:rsidR="008B5C00">
        <w:rPr>
          <w:rFonts w:ascii="Times New Roman" w:hAnsi="Times New Roman" w:cs="Times New Roman"/>
          <w:kern w:val="24"/>
          <w:sz w:val="20"/>
          <w:szCs w:val="20"/>
        </w:rPr>
        <w:fldChar w:fldCharType="separate"/>
      </w:r>
      <w:r w:rsidR="00A87D73" w:rsidRPr="00A87D73">
        <w:rPr>
          <w:rFonts w:ascii="Times New Roman" w:hAnsi="Times New Roman" w:cs="Times New Roman"/>
          <w:noProof/>
          <w:kern w:val="24"/>
          <w:sz w:val="20"/>
          <w:szCs w:val="20"/>
        </w:rPr>
        <w:t>[111]</w:t>
      </w:r>
      <w:r w:rsidR="008B5C00">
        <w:rPr>
          <w:rFonts w:ascii="Times New Roman" w:hAnsi="Times New Roman" w:cs="Times New Roman"/>
          <w:kern w:val="24"/>
          <w:sz w:val="20"/>
          <w:szCs w:val="20"/>
        </w:rPr>
        <w:fldChar w:fldCharType="end"/>
      </w:r>
      <w:r w:rsidR="00D77EBA" w:rsidRPr="00D77EBA">
        <w:rPr>
          <w:rFonts w:ascii="Times New Roman" w:hAnsi="Times New Roman" w:cs="Times New Roman"/>
          <w:kern w:val="24"/>
          <w:sz w:val="20"/>
          <w:szCs w:val="20"/>
        </w:rPr>
        <w:t>.</w:t>
      </w:r>
      <w:r w:rsidR="00D8628A" w:rsidRPr="00D77EBA">
        <w:rPr>
          <w:rFonts w:ascii="Times New Roman" w:hAnsi="Times New Roman" w:cs="Times New Roman"/>
          <w:kern w:val="24"/>
          <w:sz w:val="20"/>
          <w:szCs w:val="20"/>
        </w:rPr>
        <w:t xml:space="preserve"> </w:t>
      </w:r>
      <w:r w:rsidR="00D77EBA" w:rsidRPr="00D77EBA">
        <w:rPr>
          <w:rFonts w:ascii="Times New Roman" w:hAnsi="Times New Roman" w:cs="Times New Roman"/>
          <w:kern w:val="24"/>
          <w:sz w:val="20"/>
          <w:szCs w:val="20"/>
        </w:rPr>
        <w:t>(</w:t>
      </w:r>
      <w:r>
        <w:rPr>
          <w:rFonts w:ascii="Times New Roman" w:hAnsi="Times New Roman" w:cs="Times New Roman"/>
          <w:kern w:val="24"/>
          <w:sz w:val="20"/>
          <w:szCs w:val="20"/>
        </w:rPr>
        <w:t>c</w:t>
      </w:r>
      <w:r w:rsidR="00D77EBA" w:rsidRPr="00D77EBA">
        <w:rPr>
          <w:rFonts w:ascii="Times New Roman" w:hAnsi="Times New Roman" w:cs="Times New Roman"/>
          <w:kern w:val="24"/>
          <w:sz w:val="20"/>
          <w:szCs w:val="20"/>
        </w:rPr>
        <w:t>) Schematic of hybrid free layer that consists of a conventional MTJ with FL 1 for efficient STT and high TMR and FL 2 with inherent PMA optimized for high domain wall velocity driven by SOT. The two FLs are ferromagnetically coupled</w:t>
      </w:r>
      <w:r>
        <w:rPr>
          <w:rFonts w:ascii="Times New Roman" w:hAnsi="Times New Roman" w:cs="Times New Roman"/>
          <w:kern w:val="24"/>
          <w:sz w:val="20"/>
          <w:szCs w:val="20"/>
        </w:rPr>
        <w:t>;</w:t>
      </w:r>
      <w:r w:rsidR="00D77EBA" w:rsidRPr="00D77EBA">
        <w:rPr>
          <w:rFonts w:ascii="Times New Roman" w:hAnsi="Times New Roman" w:cs="Times New Roman"/>
          <w:kern w:val="24"/>
          <w:sz w:val="20"/>
          <w:szCs w:val="20"/>
        </w:rPr>
        <w:t xml:space="preserve"> </w:t>
      </w:r>
      <w:r>
        <w:rPr>
          <w:rFonts w:ascii="Times New Roman" w:hAnsi="Times New Roman" w:cs="Times New Roman"/>
          <w:kern w:val="24"/>
          <w:sz w:val="20"/>
          <w:szCs w:val="20"/>
        </w:rPr>
        <w:t>s</w:t>
      </w:r>
      <w:r w:rsidR="00D77EBA" w:rsidRPr="00D77EBA">
        <w:rPr>
          <w:rFonts w:ascii="Times New Roman" w:hAnsi="Times New Roman" w:cs="Times New Roman"/>
          <w:kern w:val="24"/>
          <w:sz w:val="20"/>
          <w:szCs w:val="20"/>
        </w:rPr>
        <w:t>chematic of domain-wall based Pt/CO devices</w:t>
      </w:r>
      <w:r>
        <w:rPr>
          <w:rFonts w:ascii="Times New Roman" w:hAnsi="Times New Roman" w:cs="Times New Roman"/>
          <w:kern w:val="24"/>
          <w:sz w:val="20"/>
          <w:szCs w:val="20"/>
        </w:rPr>
        <w:t>, and s</w:t>
      </w:r>
      <w:r w:rsidR="00D77EBA" w:rsidRPr="00D77EBA">
        <w:rPr>
          <w:rFonts w:ascii="Times New Roman" w:hAnsi="Times New Roman" w:cs="Times New Roman"/>
          <w:kern w:val="24"/>
          <w:sz w:val="20"/>
          <w:szCs w:val="20"/>
        </w:rPr>
        <w:t>chematic of SAF FL 2 design</w:t>
      </w:r>
      <w:r>
        <w:rPr>
          <w:rFonts w:ascii="Times New Roman" w:hAnsi="Times New Roman" w:cs="Times New Roman"/>
          <w:kern w:val="24"/>
          <w:sz w:val="20"/>
          <w:szCs w:val="20"/>
        </w:rPr>
        <w:t xml:space="preserve"> </w:t>
      </w:r>
      <w:r w:rsidR="008B5C00">
        <w:rPr>
          <w:rFonts w:ascii="Times New Roman" w:hAnsi="Times New Roman" w:cs="Times New Roman"/>
          <w:kern w:val="24"/>
          <w:sz w:val="20"/>
          <w:szCs w:val="20"/>
        </w:rPr>
        <w:fldChar w:fldCharType="begin" w:fldLock="1"/>
      </w:r>
      <w:r w:rsidR="00A87D73">
        <w:rPr>
          <w:rFonts w:ascii="Times New Roman" w:hAnsi="Times New Roman" w:cs="Times New Roman"/>
          <w:kern w:val="24"/>
          <w:sz w:val="20"/>
          <w:szCs w:val="20"/>
        </w:rPr>
        <w:instrText>ADDIN CSL_CITATION {"citationItems":[{"id":"ITEM-1","itemData":{"DOI":"10.1038/s41928-021-00593-x","ISSN":"25201131","abstract":"The manipulation of fast domain wall motion in magnetic nanostructures could form the basis of novel magnetic memory and logic devices. However, current approaches for reading and writing domain walls require external magnetic fields, or are based on conventional magnetic tunnel junctions (MTJs) that are not compatible with high-speed domain wall motion. Here we report domain wall devices based on perpendicular MTJs that offer electrical read and write, and fast domain wall motion via spin–orbit torque. The devices have a hybrid free layer design that consists of platinum/cobalt (Pt/Co) or a synthetic antiferromagnet (Pt/Co/Ru/Co) into the free layer of conventional MTJs. We show that our devices can achieve good tunnelling magnetoresistance readout and efficient spin-transfer torque writing that is comparable to current magnetic random-access memory technology, as well as domain wall depinning efficiency that is similar to stand-alone materials. We also show that a domain wall conduit based on a synthetic antiferromagnet offers the potential for reliable domain wall motion and faster write speed compared with a device based on Pt/Co.","author":[{"dropping-particle":"","family":"Raymenants","given":"E.","non-dropping-particle":"","parse-names":false,"suffix":""},{"dropping-particle":"","family":"Bultynck","given":"O.","non-dropping-particle":"","parse-names":false,"suffix":""},{"dropping-particle":"","family":"Wan","given":"D.","non-dropping-particle":"","parse-names":false,"suffix":""},{"dropping-particle":"","family":"Devolder","given":"T.","non-dropping-particle":"","parse-names":false,"suffix":""},{"dropping-particle":"","family":"Garello","given":"K.","non-dropping-particle":"","parse-names":false,"suffix":""},{"dropping-particle":"","family":"Souriau","given":"L.","non-dropping-particle":"","parse-names":false,"suffix":""},{"dropping-particle":"","family":"Thiam","given":"A.","non-dropping-particle":"","parse-names":false,"suffix":""},{"dropping-particle":"","family":"Tsvetanova","given":"D.","non-dropping-particle":"","parse-names":false,"suffix":""},{"dropping-particle":"","family":"Canvel","given":"Y.","non-dropping-particle":"","parse-names":false,"suffix":""},{"dropping-particle":"","family":"Nikonov","given":"D. E.","non-dropping-particle":"","parse-names":false,"suffix":""},{"dropping-particle":"","family":"Young","given":"I. A.","non-dropping-particle":"","parse-names":false,"suffix":""},{"dropping-particle":"","family":"Heyns","given":"M.","non-dropping-particle":"","parse-names":false,"suffix":""},{"dropping-particle":"","family":"Soree","given":"B.","non-dropping-particle":"","parse-names":false,"suffix":""},{"dropping-particle":"","family":"Asselberghs","given":"I.","non-dropping-particle":"","parse-names":false,"suffix":""},{"dropping-particle":"","family":"Radu","given":"I.","non-dropping-particle":"","parse-names":false,"suffix":""},{"dropping-particle":"","family":"Couet","given":"S.","non-dropping-particle":"","parse-names":false,"suffix":""},{"dropping-particle":"","family":"Nguyen","given":"V. D.","non-dropping-particle":"","parse-names":false,"suffix":""}],"container-title":"Nature Electronics","id":"ITEM-1","issue":"6","issued":{"date-parts":[["2021"]]},"page":"392-398","title":"Nanoscale domain wall devices with magnetic tunnel junction read and write","type":"article-journal","volume":"4"},"uris":["http://www.mendeley.com/documents/?uuid=38a66a9b-26e5-4154-8e11-810857722ab8"]}],"mendeley":{"formattedCitation":"[103]","plainTextFormattedCitation":"[103]","previouslyFormattedCitation":"[102]"},"properties":{"noteIndex":0},"schema":"https://github.com/citation-style-language/schema/raw/master/csl-citation.json"}</w:instrText>
      </w:r>
      <w:r w:rsidR="008B5C00">
        <w:rPr>
          <w:rFonts w:ascii="Times New Roman" w:hAnsi="Times New Roman" w:cs="Times New Roman"/>
          <w:kern w:val="24"/>
          <w:sz w:val="20"/>
          <w:szCs w:val="20"/>
        </w:rPr>
        <w:fldChar w:fldCharType="separate"/>
      </w:r>
      <w:r w:rsidR="00A87D73" w:rsidRPr="00A87D73">
        <w:rPr>
          <w:rFonts w:ascii="Times New Roman" w:hAnsi="Times New Roman" w:cs="Times New Roman"/>
          <w:noProof/>
          <w:kern w:val="24"/>
          <w:sz w:val="20"/>
          <w:szCs w:val="20"/>
        </w:rPr>
        <w:t>[103]</w:t>
      </w:r>
      <w:r w:rsidR="008B5C00">
        <w:rPr>
          <w:rFonts w:ascii="Times New Roman" w:hAnsi="Times New Roman" w:cs="Times New Roman"/>
          <w:kern w:val="24"/>
          <w:sz w:val="20"/>
          <w:szCs w:val="20"/>
        </w:rPr>
        <w:fldChar w:fldCharType="end"/>
      </w:r>
      <w:r w:rsidR="00D77EBA" w:rsidRPr="00D77EBA">
        <w:rPr>
          <w:rFonts w:ascii="Times New Roman" w:hAnsi="Times New Roman" w:cs="Times New Roman"/>
          <w:kern w:val="24"/>
          <w:sz w:val="20"/>
          <w:szCs w:val="20"/>
        </w:rPr>
        <w:t>.</w:t>
      </w:r>
      <w:r w:rsidR="00D8628A" w:rsidRPr="00D77EBA">
        <w:rPr>
          <w:rFonts w:ascii="Times New Roman" w:hAnsi="Times New Roman" w:cs="Times New Roman"/>
          <w:kern w:val="24"/>
          <w:sz w:val="20"/>
          <w:szCs w:val="20"/>
        </w:rPr>
        <w:t xml:space="preserve"> </w:t>
      </w:r>
    </w:p>
    <w:p w14:paraId="65339FBA" w14:textId="77777777" w:rsidR="00D77EBA" w:rsidRDefault="00D77EBA" w:rsidP="00495E20">
      <w:pPr>
        <w:spacing w:after="0" w:line="360" w:lineRule="auto"/>
        <w:ind w:firstLine="426"/>
        <w:jc w:val="both"/>
        <w:rPr>
          <w:rFonts w:ascii="Times New Roman" w:eastAsia="+mn-ea" w:hAnsi="Times New Roman" w:cs="Times New Roman"/>
          <w:color w:val="000000"/>
          <w:kern w:val="24"/>
          <w:sz w:val="24"/>
          <w:szCs w:val="24"/>
          <w:lang w:val="en-SG" w:eastAsia="zh-CN"/>
        </w:rPr>
      </w:pPr>
    </w:p>
    <w:p w14:paraId="46BD6F49" w14:textId="412F68ED" w:rsidR="00A63992" w:rsidRDefault="00A63992" w:rsidP="00495E20">
      <w:pPr>
        <w:spacing w:after="0" w:line="360" w:lineRule="auto"/>
        <w:ind w:firstLine="426"/>
        <w:jc w:val="both"/>
        <w:rPr>
          <w:rFonts w:ascii="Times New Roman" w:hAnsi="Times New Roman" w:cs="Times New Roman"/>
          <w:sz w:val="24"/>
          <w:szCs w:val="24"/>
        </w:rPr>
      </w:pPr>
      <w:r>
        <w:rPr>
          <w:rFonts w:ascii="Times New Roman" w:eastAsia="+mn-ea" w:hAnsi="Times New Roman" w:cs="Times New Roman"/>
          <w:color w:val="000000"/>
          <w:kern w:val="24"/>
          <w:sz w:val="24"/>
          <w:szCs w:val="24"/>
          <w:lang w:val="en-SG" w:eastAsia="zh-CN"/>
        </w:rPr>
        <w:t>The merits of SOT-induced domain</w:t>
      </w:r>
      <w:r w:rsidR="00D76246">
        <w:rPr>
          <w:rFonts w:ascii="Times New Roman" w:eastAsia="+mn-ea" w:hAnsi="Times New Roman" w:cs="Times New Roman"/>
          <w:color w:val="000000"/>
          <w:kern w:val="24"/>
          <w:sz w:val="24"/>
          <w:szCs w:val="24"/>
          <w:lang w:val="en-SG" w:eastAsia="zh-CN"/>
        </w:rPr>
        <w:t>-</w:t>
      </w:r>
      <w:r>
        <w:rPr>
          <w:rFonts w:ascii="Times New Roman" w:eastAsia="+mn-ea" w:hAnsi="Times New Roman" w:cs="Times New Roman"/>
          <w:color w:val="000000"/>
          <w:kern w:val="24"/>
          <w:sz w:val="24"/>
          <w:szCs w:val="24"/>
          <w:lang w:val="en-SG" w:eastAsia="zh-CN"/>
        </w:rPr>
        <w:t>wall</w:t>
      </w:r>
      <w:r w:rsidR="00D76246">
        <w:rPr>
          <w:rFonts w:ascii="Times New Roman" w:eastAsia="+mn-ea" w:hAnsi="Times New Roman" w:cs="Times New Roman"/>
          <w:color w:val="000000"/>
          <w:kern w:val="24"/>
          <w:sz w:val="24"/>
          <w:szCs w:val="24"/>
          <w:lang w:val="en-SG" w:eastAsia="zh-CN"/>
        </w:rPr>
        <w:t>-</w:t>
      </w:r>
      <w:r>
        <w:rPr>
          <w:rFonts w:ascii="Times New Roman" w:eastAsia="+mn-ea" w:hAnsi="Times New Roman" w:cs="Times New Roman"/>
          <w:color w:val="000000"/>
          <w:kern w:val="24"/>
          <w:sz w:val="24"/>
          <w:szCs w:val="24"/>
          <w:lang w:val="en-SG" w:eastAsia="zh-CN"/>
        </w:rPr>
        <w:t xml:space="preserve">motion devices have attracted </w:t>
      </w:r>
      <w:r w:rsidR="00AE39F2">
        <w:rPr>
          <w:rFonts w:ascii="Times New Roman" w:eastAsia="+mn-ea" w:hAnsi="Times New Roman" w:cs="Times New Roman"/>
          <w:color w:val="000000"/>
          <w:kern w:val="24"/>
          <w:sz w:val="24"/>
          <w:szCs w:val="24"/>
          <w:lang w:val="en-SG" w:eastAsia="zh-CN"/>
        </w:rPr>
        <w:t>numerous research efforts</w:t>
      </w:r>
      <w:r>
        <w:rPr>
          <w:rFonts w:ascii="Times New Roman" w:eastAsia="+mn-ea" w:hAnsi="Times New Roman" w:cs="Times New Roman"/>
          <w:color w:val="000000"/>
          <w:kern w:val="24"/>
          <w:sz w:val="24"/>
          <w:szCs w:val="24"/>
          <w:lang w:val="en-SG" w:eastAsia="zh-CN"/>
        </w:rPr>
        <w:t xml:space="preserve"> aiming to </w:t>
      </w:r>
      <w:r w:rsidR="00486AC6">
        <w:rPr>
          <w:rFonts w:ascii="Times New Roman" w:eastAsia="+mn-ea" w:hAnsi="Times New Roman" w:cs="Times New Roman"/>
          <w:color w:val="000000"/>
          <w:kern w:val="24"/>
          <w:sz w:val="24"/>
          <w:szCs w:val="24"/>
          <w:lang w:val="en-SG" w:eastAsia="zh-CN"/>
        </w:rPr>
        <w:t xml:space="preserve">develop </w:t>
      </w:r>
      <w:r w:rsidR="00D76246">
        <w:rPr>
          <w:rFonts w:ascii="Times New Roman" w:eastAsia="+mn-ea" w:hAnsi="Times New Roman" w:cs="Times New Roman"/>
          <w:color w:val="000000"/>
          <w:kern w:val="24"/>
          <w:sz w:val="24"/>
          <w:szCs w:val="24"/>
          <w:lang w:val="en-SG" w:eastAsia="zh-CN"/>
        </w:rPr>
        <w:t xml:space="preserve">and advance </w:t>
      </w:r>
      <w:r w:rsidR="00486AC6">
        <w:rPr>
          <w:rFonts w:ascii="Times New Roman" w:eastAsia="+mn-ea" w:hAnsi="Times New Roman" w:cs="Times New Roman"/>
          <w:color w:val="000000"/>
          <w:kern w:val="24"/>
          <w:sz w:val="24"/>
          <w:szCs w:val="24"/>
          <w:lang w:val="en-SG" w:eastAsia="zh-CN"/>
        </w:rPr>
        <w:t>applications in</w:t>
      </w:r>
      <w:r>
        <w:rPr>
          <w:rFonts w:ascii="Times New Roman" w:eastAsia="+mn-ea" w:hAnsi="Times New Roman" w:cs="Times New Roman"/>
          <w:color w:val="000000"/>
          <w:kern w:val="24"/>
          <w:sz w:val="24"/>
          <w:szCs w:val="24"/>
          <w:lang w:val="en-SG" w:eastAsia="zh-CN"/>
        </w:rPr>
        <w:t xml:space="preserve"> neuromorphic computing </w:t>
      </w:r>
      <w:r w:rsidR="00D76246" w:rsidRPr="00D76246">
        <w:rPr>
          <w:rFonts w:ascii="Times New Roman" w:eastAsia="+mn-ea" w:hAnsi="Times New Roman" w:cs="Times New Roman"/>
          <w:color w:val="000000"/>
          <w:kern w:val="24"/>
          <w:sz w:val="24"/>
          <w:szCs w:val="24"/>
          <w:lang w:val="en-SG" w:eastAsia="zh-CN"/>
        </w:rPr>
        <w:t>architectures</w:t>
      </w:r>
      <w:r w:rsidR="008A3636">
        <w:rPr>
          <w:rFonts w:ascii="Times New Roman" w:eastAsia="+mn-ea" w:hAnsi="Times New Roman" w:cs="Times New Roman"/>
          <w:color w:val="000000"/>
          <w:kern w:val="24"/>
          <w:sz w:val="24"/>
          <w:szCs w:val="24"/>
          <w:lang w:val="en-SG" w:eastAsia="zh-CN"/>
        </w:rPr>
        <w:t xml:space="preserve"> </w:t>
      </w:r>
      <w:r w:rsidR="00D70053">
        <w:rPr>
          <w:rFonts w:ascii="Times New Roman" w:eastAsia="+mn-ea" w:hAnsi="Times New Roman" w:cs="Times New Roman"/>
          <w:color w:val="000000"/>
          <w:kern w:val="24"/>
          <w:sz w:val="24"/>
          <w:szCs w:val="24"/>
          <w:lang w:val="en-SG" w:eastAsia="zh-CN"/>
        </w:rPr>
        <w:fldChar w:fldCharType="begin" w:fldLock="1"/>
      </w:r>
      <w:r w:rsidR="00A87D73">
        <w:rPr>
          <w:rFonts w:ascii="Times New Roman" w:eastAsia="+mn-ea" w:hAnsi="Times New Roman" w:cs="Times New Roman"/>
          <w:color w:val="000000"/>
          <w:kern w:val="24"/>
          <w:sz w:val="24"/>
          <w:szCs w:val="24"/>
          <w:lang w:val="en-SG" w:eastAsia="zh-CN"/>
        </w:rPr>
        <w:instrText xml:space="preserve">ADDIN CSL_CITATION {"citationItems":[{"id":"ITEM-1","itemData":{"DOI":"10.1109/TCSI.2016.2615312","ISSN":"15580806","abstract":"Spin-transfer torque (STT) mechanisms in vertical and lateral spin valves and magnetization reversal/domain wall motion with spin-orbit torque (SOT) have opened up new possibilities of efficiently mimicking 'neural' and 'synaptic' functionalities with much lower area and energy consumption compared to CMOS implementations. In this paper, we review various STT/SOT devices that can provide a compact and area-efficient implementation of artificial neurons and synapses. We provide a device-circuit-system perspective and envision design of an All-Spin neuromorphic processor (with different degrees of bio-fidelity) that can be potentially appealing for ultra-low power cognitive applications.","author":[{"dropping-particle":"","family":"Sengupta","given":"Abhronil","non-dropping-particle":"","parse-names":false,"suffix":""},{"dropping-particle":"","family":"Roy","given":"Kaushik","non-dropping-particle":"","parse-names":false,"suffix":""}],"container-title":"IEEE Transactions on Circuits and Systems I: Regular Papers","id":"ITEM-1","issue":"12","issued":{"date-parts":[["2016"]]},"page":"2267-2277","publisher":"IEEE","title":"A Vision for All-Spin Neural Networks: A Device to System Perspective","type":"article-journal","volume":"63"},"uris":["http://www.mendeley.com/documents/?uuid=a1267e1b-764a-4ae9-b933-651a635d3f23"]},{"id":"ITEM-2","itemData":{"DOI":"10.1109/TBCAS.2016.2525823","ISSN":"19324545","PMID":"27214912","abstract":"Non-Boolean computing based on emerging post-CMOS technologies can potentially pave the way for low-power neural computing platforms. However, existing work on such emerging neuromorphic architectures have either focused on solely mimicking the neuron, or the synapse functionality. While memristive devices have been proposed to emulate biological synapses, spintronic devices have proved to be efficient at performing the thresholding operation of the neuron at ultra-low currents. In this work, we propose an All-Spin Artificial Neural Network where a single spintronic device acts as the basic building block of the system. The device offers a direct mapping to synapse and neuron functionalities in the brain while inter-layer network communication is accomplished via CMOS transistors. To the best of our knowledge, this is the first demonstration of a neural architecture where a single nanoelectronic device is able to mimic both neurons and synapses. The ultra-low voltage operation of low resistance magneto-metallic neurons enables the low-voltage operation of the array of spintronic synapses, thereby leading to ultra-low power neural architectures. Device-level simulations, calibrated to experimental results, was used to drive the circuit and system level simulations of the neural network for a standard pattern recognition problem. Simulation studies indicate energy savings by </w:instrText>
      </w:r>
      <w:r w:rsidR="00A87D73">
        <w:rPr>
          <w:rFonts w:ascii="Cambria Math" w:eastAsia="+mn-ea" w:hAnsi="Cambria Math" w:cs="Cambria Math"/>
          <w:color w:val="000000"/>
          <w:kern w:val="24"/>
          <w:sz w:val="24"/>
          <w:szCs w:val="24"/>
          <w:lang w:val="en-SG" w:eastAsia="zh-CN"/>
        </w:rPr>
        <w:instrText>∼</w:instrText>
      </w:r>
      <w:r w:rsidR="00A87D73">
        <w:rPr>
          <w:rFonts w:ascii="Times New Roman" w:eastAsia="+mn-ea" w:hAnsi="Times New Roman" w:cs="Times New Roman"/>
          <w:color w:val="000000"/>
          <w:kern w:val="24"/>
          <w:sz w:val="24"/>
          <w:szCs w:val="24"/>
          <w:lang w:val="en-SG" w:eastAsia="zh-CN"/>
        </w:rPr>
        <w:instrText>100× in comparison to a corresponding digital/analog CMOS neuron implementation.","author":[{"dropping-particle":"","family":"Sengupta","given":"Abhronil","non-dropping-particle":"","parse-names":false,"suffix":""},{"dropping-particle":"","family":"Shim","given":"Yong","non-dropping-particle":"","parse-names":false,"suffix":""},{"dropping-particle":"","family":"Roy","given":"Kaushik","non-dropping-particle":"","parse-names":false,"suffix":""}],"container-title":"IEEE Transactions on Biomedical Circuits and Systems","id":"ITEM-2","issue":"6","issued":{"date-parts":[["2016"]]},"page":"1152-1160","publisher":"IEEE","title":"Proposal for an all-spin artificial neural network: Emulating neural and synaptic functionalities through domain wall motion in ferromagnets","type":"article-journal","volume":"10"},"uris":["http://www.mendeley.com/documents/?uuid=2900b6f5-bade-48c3-8557-39095ef563f7"]},{"id":"ITEM-3","itemData":{"DOI":"10.1109/TBCAS.2016.2533798","ISSN":"19324545","PMID":"27214913","abstract":"Artificial synaptic devices implemented by emerging post-CMOS non-volatile memory technologies such as Resistive RAM (RRAM) have made great progress recently. However, it is still a big challenge to fabricate stable and controllable multilevel RRAM. Benefitting from the control of electron spin instead of electron charge, spintronic devices, e.g., magnetic tunnel junction (MTJ) as a binary device, have been explored for neuromorphic computing with low power dissipation. In this paper, a compound spintronic device consisting of multiple vertically stacked MTJs is proposed to jointly behave as a synaptic device, termed as compound spintronic synapse (CSS). Based on our theoretical and experimental work, it has been demonstrated that the proposed compound spintronic device can achieve designable and stable multiple resistance states by interfacial and materials engineering of its components. Additionally, a compound spintronic neuron (CSN) circuit based on the proposed compound spintronic device is presented, enabling a multi-step transfer function. Then, an All Spin Artificial Neural Network (ASANN) is constructed with the CSS and CSN circuit. By conducting system-level simulations on the MNIST database for handwritten digital recognition, the performance of such ASANN has been investigated. Moreover, the impact of the resolution of both the CSS and CSN and device variation on the system performance are discussed in this work.","author":[{"dropping-particle":"","family":"Zhang","given":"Deming","non-dropping-particle":"","parse-names":false,"suffix":""},{"dropping-particle":"","family":"Zeng","given":"Lang","non-dropping-particle":"","parse-names":false,"suffix":""},{"dropping-particle":"","family":"Cao","given":"Kaihua","non-dropping-particle":"","parse-names":false,"suffix":""},{"dropping-particle":"","family":"Wang","given":"Mengxing","non-dropping-particle":"","parse-names":false,"suffix":""},{"dropping-particle":"","family":"Peng","given":"Shouzhong","non-dropping-particle":"","parse-names":false,"suffix":""},{"dropping-particle":"","family":"Zhang","given":"Yue","non-dropping-particle":"","parse-names":false,"suffix":""},{"dropping-particle":"","family":"Zhang","given":"Youguang","non-dropping-particle":"","parse-names":false,"suffix":""},{"dropping-particle":"","family":"Klein","given":"Jacques Olivier","non-dropping-particle":"","parse-names":false,"suffix":""},{"dropping-particle":"","family":"Wang","given":"Yu","non-dropping-particle":"","parse-names":false,"suffix":""},{"dropping-particle":"","family":"Zhao","given":"Weisheng","non-dropping-particle":"","parse-names":false,"suffix":""}],"container-title":"IEEE Transactions on Biomedical Circuits and Systems","id":"ITEM-3","issue":"4","issued":{"date-parts":[["2016"]]},"page":"828-836","publisher":"IEEE","title":"All Spin Artificial Neural Networks Based on Compound Spintronic Synapse and Neuron","type":"article-journal","volume":"10"},"uris":["http://www.mendeley.com/documents/?uuid=106326fe-36c6-469b-9e02-b84b0fdfef4a"]},{"id":"ITEM-4","itemData":{"DOI":"10.1126/sciadv.aau8170","ISSN":"23752548","PMID":"31032402","abstract":"Neuromorphic computing is an approach to efficiently solve complicated learning and cognition problems like the human brain using electronics. To efficiently implement the functionality of biological neurons, nanodevices and their implementations in circuits are exploited. Here, we describe a general-purpose spiking neuromorphic system that can solve on-the-fly learning problems, based on magnetic domain wall analog memristors (MAMs) that exhibit many different states with persistence over the lifetime of the device. The research includes micromagnetic and SPICE modeling of the MAM, CMOS neuromorphic analog circuit design of synapses incorporating the MAM, and the design of hybrid CMOS/MAM spiking neuronal networks in which the MAM provides variable synapse strength with persistence. Using this neuronal neuromorphic system, simulations show that the MAM-boosted neuromorphic system can achieve persistence, can demonstrate deterministic fast on-the-fly learning with the potential for reduced circuitry complexity, and can provide increased capabilities over an all-CMOS implementation.","author":[{"dropping-particle":"","family":"Yue","given":"Kun","non-dropping-particle":"","parse-names":false,"suffix":""},{"dropping-particle":"","family":"Liu","given":"Yizhou","non-dropping-particle":"","parse-names":false,"suffix":""},{"dropping-particle":"","family":"Lake","given":"Roger K.","non-dropping-particle":"","parse-names":false,"suffix":""},{"dropping-particle":"","family":"Parker","given":"Alice C.","non-dropping-particle":"","parse-names":false,"suffix":""}],"container-title":"Science Advances","id":"ITEM-4","issue":"4","issued":{"date-parts":[["2019"]]},"page":"1-10","title":"A brain-plausible neuromorphic on-the-fly learning system implemented with magnetic domain wall analog memristors","type":"article-journal","volume":"5"},"uris":["http://www.mendeley.com/documents/?uuid=423bc4ae-2743-4978-b759-a1f2cc5e2e2a"]},{"id":"ITEM-5","itemData":{"DOI":"10.1038/s41928-021-00593-x","ISSN":"25201131","abstract":"The manipulation of fast domain wall motion in magnetic nanostructures could form the basis of novel magnetic memory and logic devices. However, current approaches for reading and writing domain walls require external magnetic fields, or are based on conventional magnetic tunnel junctions (MTJs) that are not compatible with high-speed domain wall motion. Here we report domain wall devices based on perpendicular MTJs that offer electrical read and write, and fast domain wall motion via spin–orbit torque. The devices have a hybrid free layer design that consists of platinum/cobalt (Pt/Co) or a synthetic antiferromagnet (Pt/Co/Ru/Co) into the free layer of conventional MTJs. We show that our devices can achieve good tunnelling magnetoresistance readout and efficient spin-transfer torque writing that is comparable to current magnetic random-access memory technology, as well as domain wall depinning efficiency that is similar to stand-alone materials. We also show that a domain wall conduit based on a synthetic antiferromagnet offers the potential for reliable domain wall motion and faster write speed compared with a device based on Pt/Co.","author":[{"dropping-particle":"","family":"Raymenants","given":"E.","non-dropping-particle":"","parse-names":false,"suffix":""},{"dropping-particle":"","family":"Bultynck","given":"O.","non-dropping-particle":"","parse-names":false,"suffix":""},{"dropping-particle":"","family":"Wan","given":"D.","non-dropping-particle":"","parse-names":false,"suffix":""},{"dropping-particle":"","family":"Devolder","given":"T.","non-dropping-particle":"","parse-names":false,"suffix":""},{"dropping-particle":"","family":"Garello","given":"K.","non-dropping-particle":"","parse-names":false,"suffix":""},{"dropping-particle":"","family":"Souriau","given":"L.","non-dropping-particle":"","parse-names":false,"suffix":""},{"dropping-particle":"","family":"Thiam","given":"A.","non-dropping-particle":"","parse-names":false,"suffix":""},{"dropping-particle":"","family":"Tsvetanova","given":"D.","non-dropping-particle":"","parse-names":false,"suffix":""},{"dropping-particle":"","family":"Canvel","given":"Y.","non-dropping-particle":"","parse-names":false,"suffix":""},{"dropping-particle":"","family":"Nikonov","given":"D. E.","non-dropping-particle":"","parse-names":false,"suffix":""},{"dropping-particle":"","family":"Young","given":"I. A.","non-dropping-particle":"","parse-names":false,"suffix":""},{"dropping-particle":"","family":"Heyns","given":"M.","non-dropping-particle":"","parse-names":false,"suffix":""},{"dropping-particle":"","family":"Soree","given":"B.","non-dropping-particle":"","parse-names":false,"suffix":""},{"dropping-particle":"","family":"Asselberghs","given":"I.","non-dropping-particle":"","parse-names":false,"suffix":""},{"dropping-particle":"","family":"Radu","given":"I.","non-dropping-particle":"","parse-names":false,"suffix":""},{"dropping-particle":"","family":"Couet","given":"S.","non-dropping-particle":"","parse-names":false,"suffix":""},{"dropping-particle":"","family":"Nguyen","given":"V. D.","non-dropping-particle":"","parse-names":false,"suffix":""}],"container-title":"Nature Electronics","id":"ITEM-5","issue":"6","issued":{"date-parts":[["2021"]]},"page":"392-398","title":"Nanoscale domain wall devices with magnetic tunnel junction read and write","type":"article-journal","volume":"4"},"uris":["http://www.mendeley.com/documents/?uuid=38a66a9b-26e5-4154-8e11-810857722ab8"]}],"mendeley":{"formattedCitation":"[82,90,102,103,112]","plainTextFormattedCitation":"[82,90,102,103,112]","previouslyFormattedCitation":"[81,89,101,102,111]"},"properties":{"noteIndex":0},"schema":"https://github.com/citation-style-language/schema/raw/master/csl-citation.json"}</w:instrText>
      </w:r>
      <w:r w:rsidR="00D70053">
        <w:rPr>
          <w:rFonts w:ascii="Times New Roman" w:eastAsia="+mn-ea" w:hAnsi="Times New Roman" w:cs="Times New Roman"/>
          <w:color w:val="000000"/>
          <w:kern w:val="24"/>
          <w:sz w:val="24"/>
          <w:szCs w:val="24"/>
          <w:lang w:val="en-SG" w:eastAsia="zh-CN"/>
        </w:rPr>
        <w:fldChar w:fldCharType="separate"/>
      </w:r>
      <w:r w:rsidR="00A87D73" w:rsidRPr="00A87D73">
        <w:rPr>
          <w:rFonts w:ascii="Times New Roman" w:eastAsia="+mn-ea" w:hAnsi="Times New Roman" w:cs="Times New Roman"/>
          <w:noProof/>
          <w:color w:val="000000"/>
          <w:kern w:val="24"/>
          <w:sz w:val="24"/>
          <w:szCs w:val="24"/>
          <w:lang w:val="en-SG" w:eastAsia="zh-CN"/>
        </w:rPr>
        <w:t>[82,90,102,103,112]</w:t>
      </w:r>
      <w:r w:rsidR="00D70053">
        <w:rPr>
          <w:rFonts w:ascii="Times New Roman" w:eastAsia="+mn-ea" w:hAnsi="Times New Roman" w:cs="Times New Roman"/>
          <w:color w:val="000000"/>
          <w:kern w:val="24"/>
          <w:sz w:val="24"/>
          <w:szCs w:val="24"/>
          <w:lang w:val="en-SG" w:eastAsia="zh-CN"/>
        </w:rPr>
        <w:fldChar w:fldCharType="end"/>
      </w:r>
      <w:r w:rsidR="008A3636">
        <w:rPr>
          <w:rFonts w:ascii="Times New Roman" w:eastAsia="+mn-ea" w:hAnsi="Times New Roman" w:cs="Times New Roman"/>
          <w:color w:val="000000"/>
          <w:kern w:val="24"/>
          <w:sz w:val="24"/>
          <w:szCs w:val="24"/>
          <w:lang w:val="en-SG" w:eastAsia="zh-CN"/>
        </w:rPr>
        <w:t>.</w:t>
      </w:r>
      <w:r>
        <w:rPr>
          <w:rFonts w:ascii="Times New Roman" w:eastAsia="+mn-ea" w:hAnsi="Times New Roman" w:cs="Times New Roman"/>
          <w:color w:val="000000"/>
          <w:kern w:val="24"/>
          <w:sz w:val="24"/>
          <w:szCs w:val="24"/>
          <w:lang w:val="en-SG" w:eastAsia="zh-CN"/>
        </w:rPr>
        <w:t xml:space="preserve"> </w:t>
      </w:r>
      <w:r w:rsidR="00D76246">
        <w:rPr>
          <w:rFonts w:ascii="Times New Roman" w:eastAsia="+mn-ea" w:hAnsi="Times New Roman" w:cs="Times New Roman"/>
          <w:color w:val="000000"/>
          <w:kern w:val="24"/>
          <w:sz w:val="24"/>
          <w:szCs w:val="24"/>
          <w:lang w:val="en-SG" w:eastAsia="zh-CN"/>
        </w:rPr>
        <w:t>Sengupta et al.</w:t>
      </w:r>
      <w:r w:rsidR="0086724D">
        <w:rPr>
          <w:rFonts w:ascii="Times New Roman" w:eastAsia="+mn-ea" w:hAnsi="Times New Roman" w:cs="Times New Roman"/>
          <w:color w:val="000000"/>
          <w:kern w:val="24"/>
          <w:sz w:val="24"/>
          <w:szCs w:val="24"/>
          <w:lang w:val="en-SG" w:eastAsia="zh-CN"/>
        </w:rPr>
        <w:fldChar w:fldCharType="begin" w:fldLock="1"/>
      </w:r>
      <w:r w:rsidR="00A87D73">
        <w:rPr>
          <w:rFonts w:ascii="Times New Roman" w:eastAsia="+mn-ea" w:hAnsi="Times New Roman" w:cs="Times New Roman"/>
          <w:color w:val="000000"/>
          <w:kern w:val="24"/>
          <w:sz w:val="24"/>
          <w:szCs w:val="24"/>
          <w:lang w:val="en-SG" w:eastAsia="zh-CN"/>
        </w:rPr>
        <w:instrText xml:space="preserve">ADDIN CSL_CITATION {"citationItems":[{"id":"ITEM-1","itemData":{"DOI":"10.1109/TBCAS.2016.2525823","ISSN":"19324545","PMID":"27214912","abstract":"Non-Boolean computing based on emerging post-CMOS technologies can potentially pave the way for low-power neural computing platforms. However, existing work on such emerging neuromorphic architectures have either focused on solely mimicking the neuron, or the synapse functionality. While memristive devices have been proposed to emulate biological synapses, spintronic devices have proved to be efficient at performing the thresholding operation of the neuron at ultra-low currents. In this work, we propose an All-Spin Artificial Neural Network where a single spintronic device acts as the basic building block of the system. The device offers a direct mapping to synapse and neuron functionalities in the brain while inter-layer network communication is accomplished via CMOS transistors. To the best of our knowledge, this is the first demonstration of a neural architecture where a single nanoelectronic device is able to mimic both neurons and synapses. The ultra-low voltage operation of low resistance magneto-metallic neurons enables the low-voltage operation of the array of spintronic synapses, thereby leading to ultra-low power neural architectures. Device-level simulations, calibrated to experimental results, was used to drive the circuit and system level simulations of the neural network for a standard pattern recognition problem. Simulation studies indicate energy savings by </w:instrText>
      </w:r>
      <w:r w:rsidR="00A87D73">
        <w:rPr>
          <w:rFonts w:ascii="Cambria Math" w:eastAsia="+mn-ea" w:hAnsi="Cambria Math" w:cs="Cambria Math"/>
          <w:color w:val="000000"/>
          <w:kern w:val="24"/>
          <w:sz w:val="24"/>
          <w:szCs w:val="24"/>
          <w:lang w:val="en-SG" w:eastAsia="zh-CN"/>
        </w:rPr>
        <w:instrText>∼</w:instrText>
      </w:r>
      <w:r w:rsidR="00A87D73">
        <w:rPr>
          <w:rFonts w:ascii="Times New Roman" w:eastAsia="+mn-ea" w:hAnsi="Times New Roman" w:cs="Times New Roman"/>
          <w:color w:val="000000"/>
          <w:kern w:val="24"/>
          <w:sz w:val="24"/>
          <w:szCs w:val="24"/>
          <w:lang w:val="en-SG" w:eastAsia="zh-CN"/>
        </w:rPr>
        <w:instrText>100× in comparison to a corresponding digital/analog CMOS neuron implementation.","author":[{"dropping-particle":"","family":"Sengupta","given":"Abhronil","non-dropping-particle":"","parse-names":false,"suffix":""},{"dropping-particle":"","family":"Shim","given":"Yong","non-dropping-particle":"","parse-names":false,"suffix":""},{"dropping-particle":"","family":"Roy","given":"Kaushik","non-dropping-particle":"","parse-names":false,"suffix":""}],"container-title":"IEEE Transactions on Biomedical Circuits and Systems","id":"ITEM-1","issue":"6","issued":{"date-parts":[["2016"]]},"page":"1152-1160","publisher":"IEEE","title":"Proposal for an all-spin artificial neural network: Emulating neural and synaptic functionalities through domain wall motion in ferromagnets","type":"article-journal","volume":"10"},"uris":["http://www.mendeley.com/documents/?uuid=2900b6f5-bade-48c3-8557-39095ef563f7"]}],"mendeley":{"formattedCitation":"[90]","plainTextFormattedCitation":"[90]","previouslyFormattedCitation":"[89]"},"properties":{"noteIndex":0},"schema":"https://github.com/citation-style-language/schema/raw/master/csl-citation.json"}</w:instrText>
      </w:r>
      <w:r w:rsidR="0086724D">
        <w:rPr>
          <w:rFonts w:ascii="Times New Roman" w:eastAsia="+mn-ea" w:hAnsi="Times New Roman" w:cs="Times New Roman"/>
          <w:color w:val="000000"/>
          <w:kern w:val="24"/>
          <w:sz w:val="24"/>
          <w:szCs w:val="24"/>
          <w:lang w:val="en-SG" w:eastAsia="zh-CN"/>
        </w:rPr>
        <w:fldChar w:fldCharType="separate"/>
      </w:r>
      <w:r w:rsidR="00A87D73" w:rsidRPr="00A87D73">
        <w:rPr>
          <w:rFonts w:ascii="Times New Roman" w:eastAsia="+mn-ea" w:hAnsi="Times New Roman" w:cs="Times New Roman"/>
          <w:noProof/>
          <w:color w:val="000000"/>
          <w:kern w:val="24"/>
          <w:sz w:val="24"/>
          <w:szCs w:val="24"/>
          <w:lang w:val="en-SG" w:eastAsia="zh-CN"/>
        </w:rPr>
        <w:t>[90]</w:t>
      </w:r>
      <w:r w:rsidR="0086724D">
        <w:rPr>
          <w:rFonts w:ascii="Times New Roman" w:eastAsia="+mn-ea" w:hAnsi="Times New Roman" w:cs="Times New Roman"/>
          <w:color w:val="000000"/>
          <w:kern w:val="24"/>
          <w:sz w:val="24"/>
          <w:szCs w:val="24"/>
          <w:lang w:val="en-SG" w:eastAsia="zh-CN"/>
        </w:rPr>
        <w:fldChar w:fldCharType="end"/>
      </w:r>
      <w:r w:rsidR="00C051F5">
        <w:rPr>
          <w:rFonts w:ascii="Times New Roman" w:eastAsia="+mn-ea" w:hAnsi="Times New Roman" w:cs="Times New Roman"/>
          <w:color w:val="000000"/>
          <w:kern w:val="24"/>
          <w:sz w:val="24"/>
          <w:szCs w:val="24"/>
          <w:lang w:val="en-SG" w:eastAsia="zh-CN"/>
        </w:rPr>
        <w:t xml:space="preserve"> carried out a complete device- and system-level computer simulation with a free layer strip 160 nm wide and 0.6 nm</w:t>
      </w:r>
      <w:r w:rsidR="009E6F45">
        <w:rPr>
          <w:rFonts w:ascii="Times New Roman" w:eastAsia="+mn-ea" w:hAnsi="Times New Roman" w:cs="Times New Roman"/>
          <w:color w:val="000000"/>
          <w:kern w:val="24"/>
          <w:sz w:val="24"/>
          <w:szCs w:val="24"/>
          <w:lang w:val="en-SG" w:eastAsia="zh-CN"/>
        </w:rPr>
        <w:t xml:space="preserve"> in</w:t>
      </w:r>
      <w:r w:rsidR="00C051F5">
        <w:rPr>
          <w:rFonts w:ascii="Times New Roman" w:eastAsia="+mn-ea" w:hAnsi="Times New Roman" w:cs="Times New Roman"/>
          <w:color w:val="000000"/>
          <w:kern w:val="24"/>
          <w:sz w:val="24"/>
          <w:szCs w:val="24"/>
          <w:lang w:val="en-SG" w:eastAsia="zh-CN"/>
        </w:rPr>
        <w:t xml:space="preserve"> thickness</w:t>
      </w:r>
      <w:r w:rsidR="00654E14">
        <w:rPr>
          <w:rFonts w:ascii="Times New Roman" w:eastAsia="+mn-ea" w:hAnsi="Times New Roman" w:cs="Times New Roman"/>
          <w:color w:val="000000"/>
          <w:kern w:val="24"/>
          <w:sz w:val="24"/>
          <w:szCs w:val="24"/>
          <w:lang w:val="en-SG" w:eastAsia="zh-CN"/>
        </w:rPr>
        <w:t xml:space="preserve">. It </w:t>
      </w:r>
      <w:r w:rsidR="004A7438">
        <w:rPr>
          <w:rFonts w:ascii="Times New Roman" w:eastAsia="+mn-ea" w:hAnsi="Times New Roman" w:cs="Times New Roman"/>
          <w:color w:val="000000"/>
          <w:kern w:val="24"/>
          <w:sz w:val="24"/>
          <w:szCs w:val="24"/>
          <w:lang w:val="en-SG" w:eastAsia="zh-CN"/>
        </w:rPr>
        <w:t>wa</w:t>
      </w:r>
      <w:r w:rsidR="00654E14">
        <w:rPr>
          <w:rFonts w:ascii="Times New Roman" w:eastAsia="+mn-ea" w:hAnsi="Times New Roman" w:cs="Times New Roman"/>
          <w:color w:val="000000"/>
          <w:kern w:val="24"/>
          <w:sz w:val="24"/>
          <w:szCs w:val="24"/>
          <w:lang w:val="en-SG" w:eastAsia="zh-CN"/>
        </w:rPr>
        <w:t xml:space="preserve">s shown that the velocity linearly increases with the charge current density and reaches a saturation value </w:t>
      </w:r>
      <w:r w:rsidR="004A7438">
        <w:rPr>
          <w:rFonts w:ascii="Times New Roman" w:eastAsia="+mn-ea" w:hAnsi="Times New Roman" w:cs="Times New Roman"/>
          <w:color w:val="000000"/>
          <w:kern w:val="24"/>
          <w:sz w:val="24"/>
          <w:szCs w:val="24"/>
          <w:lang w:val="en-SG" w:eastAsia="zh-CN"/>
        </w:rPr>
        <w:t>when</w:t>
      </w:r>
      <w:r w:rsidR="00654E14">
        <w:rPr>
          <w:rFonts w:ascii="Times New Roman" w:eastAsia="+mn-ea" w:hAnsi="Times New Roman" w:cs="Times New Roman"/>
          <w:color w:val="000000"/>
          <w:kern w:val="24"/>
          <w:sz w:val="24"/>
          <w:szCs w:val="24"/>
          <w:lang w:val="en-SG" w:eastAsia="zh-CN"/>
        </w:rPr>
        <w:t xml:space="preserve"> the current density </w:t>
      </w:r>
      <w:r w:rsidR="006D30D3">
        <w:rPr>
          <w:rFonts w:ascii="Times New Roman" w:eastAsia="+mn-ea" w:hAnsi="Times New Roman" w:cs="Times New Roman"/>
          <w:color w:val="000000"/>
          <w:kern w:val="24"/>
          <w:sz w:val="24"/>
          <w:szCs w:val="24"/>
          <w:lang w:val="en-SG" w:eastAsia="zh-CN"/>
        </w:rPr>
        <w:t>exceeds</w:t>
      </w:r>
      <m:oMath>
        <m:sSup>
          <m:sSupPr>
            <m:ctrlPr>
              <w:rPr>
                <w:rFonts w:ascii="Cambria Math" w:hAnsi="Cambria Math" w:cs="Times New Roman"/>
                <w:sz w:val="24"/>
                <w:szCs w:val="24"/>
              </w:rPr>
            </m:ctrlPr>
          </m:sSupPr>
          <m:e>
            <m:r>
              <w:rPr>
                <w:rFonts w:ascii="Cambria Math" w:hAnsi="Cambria Math" w:cs="Times New Roman"/>
                <w:sz w:val="24"/>
                <w:szCs w:val="24"/>
              </w:rPr>
              <m:t xml:space="preserve"> 2.0×10</m:t>
            </m:r>
          </m:e>
          <m:sup>
            <m:r>
              <w:rPr>
                <w:rFonts w:ascii="Cambria Math" w:hAnsi="Cambria Math" w:cs="Times New Roman"/>
                <w:sz w:val="24"/>
                <w:szCs w:val="24"/>
              </w:rPr>
              <m:t>12</m:t>
            </m:r>
          </m:sup>
        </m:sSup>
        <m:r>
          <w:rPr>
            <w:rFonts w:ascii="Cambria Math" w:hAnsi="Cambria Math" w:cs="Times New Roman"/>
            <w:sz w:val="24"/>
            <w:szCs w:val="24"/>
          </w:rPr>
          <m:t xml:space="preserve"> </m:t>
        </m:r>
        <m:f>
          <m:fPr>
            <m:type m:val="lin"/>
            <m:ctrlPr>
              <w:rPr>
                <w:rFonts w:ascii="Cambria Math" w:hAnsi="Cambria Math" w:cs="Times New Roman"/>
                <w:i/>
                <w:sz w:val="24"/>
                <w:szCs w:val="24"/>
              </w:rPr>
            </m:ctrlPr>
          </m:fPr>
          <m:num>
            <m:r>
              <w:rPr>
                <w:rFonts w:ascii="Cambria Math" w:hAnsi="Cambria Math" w:cs="Times New Roman"/>
                <w:sz w:val="24"/>
                <w:szCs w:val="24"/>
              </w:rPr>
              <m:t>A</m:t>
            </m:r>
          </m:num>
          <m:den>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2</m:t>
                </m:r>
              </m:sup>
            </m:sSup>
          </m:den>
        </m:f>
      </m:oMath>
      <w:r w:rsidR="00654E14">
        <w:rPr>
          <w:rFonts w:ascii="Times New Roman" w:hAnsi="Times New Roman" w:cs="Times New Roman"/>
          <w:sz w:val="24"/>
          <w:szCs w:val="24"/>
        </w:rPr>
        <w:t>.</w:t>
      </w:r>
      <w:r w:rsidR="006D30D3">
        <w:rPr>
          <w:rFonts w:ascii="Times New Roman" w:hAnsi="Times New Roman" w:cs="Times New Roman"/>
          <w:sz w:val="24"/>
          <w:szCs w:val="24"/>
        </w:rPr>
        <w:t xml:space="preserve"> The system level simulation </w:t>
      </w:r>
      <w:r w:rsidR="000D6AAA">
        <w:rPr>
          <w:rFonts w:ascii="Times New Roman" w:hAnsi="Times New Roman" w:cs="Times New Roman"/>
          <w:sz w:val="24"/>
          <w:szCs w:val="24"/>
        </w:rPr>
        <w:t xml:space="preserve">in the neural network for a standard pattern recognition problem </w:t>
      </w:r>
      <w:r w:rsidR="006D30D3">
        <w:rPr>
          <w:rFonts w:ascii="Times New Roman" w:hAnsi="Times New Roman" w:cs="Times New Roman"/>
          <w:sz w:val="24"/>
          <w:szCs w:val="24"/>
        </w:rPr>
        <w:t>indicate</w:t>
      </w:r>
      <w:r w:rsidR="000D6AAA">
        <w:rPr>
          <w:rFonts w:ascii="Times New Roman" w:hAnsi="Times New Roman" w:cs="Times New Roman"/>
          <w:sz w:val="24"/>
          <w:szCs w:val="24"/>
        </w:rPr>
        <w:t>s</w:t>
      </w:r>
      <w:r w:rsidR="006D30D3">
        <w:rPr>
          <w:rFonts w:ascii="Times New Roman" w:hAnsi="Times New Roman" w:cs="Times New Roman"/>
          <w:sz w:val="24"/>
          <w:szCs w:val="24"/>
        </w:rPr>
        <w:t xml:space="preserve"> that the energy </w:t>
      </w:r>
      <w:r w:rsidR="009E6F45">
        <w:rPr>
          <w:rFonts w:ascii="Times New Roman" w:hAnsi="Times New Roman" w:cs="Times New Roman"/>
          <w:sz w:val="24"/>
          <w:szCs w:val="24"/>
        </w:rPr>
        <w:t xml:space="preserve">consumption is reduced </w:t>
      </w:r>
      <w:r w:rsidR="006D30D3">
        <w:rPr>
          <w:rFonts w:ascii="Times New Roman" w:hAnsi="Times New Roman" w:cs="Times New Roman"/>
          <w:sz w:val="24"/>
          <w:szCs w:val="24"/>
        </w:rPr>
        <w:t>by</w:t>
      </w:r>
      <w:r w:rsidR="009E6F45">
        <w:rPr>
          <w:rFonts w:ascii="Times New Roman" w:hAnsi="Times New Roman" w:cs="Times New Roman"/>
          <w:sz w:val="24"/>
          <w:szCs w:val="24"/>
        </w:rPr>
        <w:t xml:space="preserve"> </w:t>
      </w:r>
      <w:r w:rsidR="00E91A0E">
        <w:rPr>
          <w:rFonts w:ascii="Times New Roman" w:hAnsi="Times New Roman" w:cs="Times New Roman"/>
          <w:sz w:val="24"/>
          <w:szCs w:val="24"/>
        </w:rPr>
        <w:t xml:space="preserve">100 </w:t>
      </w:r>
      <w:r w:rsidR="00E91A0E">
        <w:rPr>
          <w:rFonts w:ascii="Times New Roman" w:hAnsi="Times New Roman" w:cs="Times New Roman"/>
          <w:sz w:val="24"/>
          <w:szCs w:val="24"/>
        </w:rPr>
        <w:lastRenderedPageBreak/>
        <w:t>times</w:t>
      </w:r>
      <w:r w:rsidR="006D30D3">
        <w:rPr>
          <w:rFonts w:ascii="Times New Roman" w:hAnsi="Times New Roman" w:cs="Times New Roman"/>
          <w:sz w:val="24"/>
          <w:szCs w:val="24"/>
        </w:rPr>
        <w:t xml:space="preserve"> </w:t>
      </w:r>
      <w:r w:rsidR="009E6F45">
        <w:rPr>
          <w:rFonts w:ascii="Times New Roman" w:hAnsi="Times New Roman" w:cs="Times New Roman"/>
          <w:sz w:val="24"/>
          <w:szCs w:val="24"/>
        </w:rPr>
        <w:t>relative to</w:t>
      </w:r>
      <w:r w:rsidR="00C44E32">
        <w:rPr>
          <w:rFonts w:ascii="Times New Roman" w:hAnsi="Times New Roman" w:cs="Times New Roman"/>
          <w:sz w:val="24"/>
          <w:szCs w:val="24"/>
        </w:rPr>
        <w:t xml:space="preserve"> a corresponding CMOS implementation. </w:t>
      </w:r>
      <w:r w:rsidR="00B57A0E">
        <w:rPr>
          <w:rFonts w:ascii="Times New Roman" w:hAnsi="Times New Roman" w:cs="Times New Roman"/>
          <w:sz w:val="24"/>
          <w:szCs w:val="24"/>
        </w:rPr>
        <w:t>A method to enhance the domain wall motion velocity is demonstrated by using ion irradiation induced interface intermixing</w:t>
      </w:r>
      <w:r w:rsidR="008A3636">
        <w:rPr>
          <w:rFonts w:ascii="Times New Roman" w:hAnsi="Times New Roman" w:cs="Times New Roman"/>
          <w:sz w:val="24"/>
          <w:szCs w:val="24"/>
        </w:rPr>
        <w:t xml:space="preserve"> </w:t>
      </w:r>
      <w:r w:rsidR="00B57A0E">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{"citationItems":[{"id":"ITEM-1","itemData":{"DOI":"10.1063/1.5121357","ISSN":"00036951","abstract":"We study the influence of He+ irradiation induced interface intermixing on magnetic domain wall (DW) dynamics in W-CoFeB (0.6 nm)-MgO ultrathin films, which exhibit high perpendicular magnetic anisotropy and large Dzyaloshinskii-Moriya interaction (DMI) values. Whereas the pristine films exhibit strong DW pinning, we observe a large increase in the DW velocity in the creep regime upon He+ irradiation, which is attributed to the reduction of pinning centers induced by interface intermixing. Asymmetric in-plane field-driven domain expansion experiments show that the DMI value is slightly reduced upon irradiation, and a direct relationship between DMI and interface anisotropy is demonstrated. Our findings provide insights into the material design and interface control for DW dynamics, as well as for DMI, enabling the development of high-performance spintronic devices based on ultrathin magnetic layers.","author":[{"dropping-particle":"","family":"Zhao","given":"Xiaoxuan","non-dropping-particle":"","parse-names":false,"suffix":""},{"dropping-particle":"","family":"Zhang","given":"Boyu","non-dropping-particle":"","parse-names":false,"suffix":""},{"dropping-particle":"","family":"Vernier","given":"Nicolas","non-dropping-particle":"","parse-names":false,"suffix":""},{"dropping-particle":"","family":"Zhang","given":"Xueying","non-dropping-particle":"","parse-names":false,"suffix":""},{"dropping-particle":"","family":"Sall","given":"Mamour","non-dropping-particle":"","parse-names":false,"suffix":""},{"dropping-particle":"","family":"Xing","given":"Tao","non-dropping-particle":"","parse-names":false,"suffix":""},{"dropping-particle":"","family":"Diez","given":"Liza Herrera","non-dropping-particle":"","parse-names":false,"suffix":""},{"dropping-particle":"","family":"Hepburn","given":"Carolyna","non-dropping-particle":"","parse-names":false,"suffix":""},{"dropping-particle":"","family":"Wang","given":"Lin","non-dropping-particle":"","parse-names":false,"suffix":""},{"dropping-particle":"","family":"Durin","given":"Gianfranco","non-dropping-particle":"","parse-names":false,"suffix":""},{"dropping-particle":"","family":"Casiraghi","given":"Arianna","non-dropping-particle":"","parse-names":false,"suffix":""},{"dropping-particle":"","family":"Belmeguenai","given":"Mohamed","non-dropping-particle":"","parse-names":false,"suffix":""},{"dropping-particle":"","family":"Roussigné","given":"Yves","non-dropping-particle":"","parse-names":false,"suffix":""},{"dropping-particle":"","family":"Stashkevich","given":"Andrei","non-dropping-particle":"","parse-names":false,"suffix":""},{"dropping-particle":"","family":"Chérif","given":"Salim Mourad","non-dropping-particle":"","parse-names":false,"suffix":""},{"dropping-particle":"","family":"Langer","given":"Jürgen","non-dropping-particle":"","parse-names":false,"suffix":""},{"dropping-particle":"","family":"Ocker","given":"Berthold","non-dropping-particle":"","parse-names":false,"suffix":""},{"dropping-particle":"","family":"Jaiswal","given":"Samridh","non-dropping-particle":"","parse-names":false,"suffix":""},{"dropping-particle":"","family":"Jakob","given":"Gerhard","non-dropping-particle":"","parse-names":false,"suffix":""},{"dropping-particle":"","family":"Kläui","given":"Mathias","non-dropping-particle":"","parse-names":false,"suffix":""},{"dropping-particle":"","family":"Zhao","given":"Weisheng","non-dropping-particle":"","parse-names":false,"suffix":""},{"dropping-particle":"","family":"Ravelosona","given":"Dafiné","non-dropping-particle":"","parse-names":false,"suffix":""}],"container-title":"Applied Physics Letters","id":"ITEM-1","issue":"12","issued":{"date-parts":[["2019"]]},"title":"Enhancing domain wall velocity through interface intermixing in W-CoFeB-MgO films with perpendicular anisotropy","type":"article-journal","volume":"115"},"uris":["http://www.mendeley.com/documents/?uuid=83838090-b6e4-4ff4-bd25-a23ce5b80a03"]}],"mendeley":{"formattedCitation":"[113]","plainTextFormattedCitation":"[113]","previouslyFormattedCitation":"[112]"},"properties":{"noteIndex":0},"schema":"https://github.com/citation-style-language/schema/raw/master/csl-citation.json"}</w:instrText>
      </w:r>
      <w:r w:rsidR="00B57A0E">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[113]</w:t>
      </w:r>
      <w:r w:rsidR="00B57A0E">
        <w:rPr>
          <w:rFonts w:ascii="Times New Roman" w:hAnsi="Times New Roman" w:cs="Times New Roman"/>
          <w:sz w:val="24"/>
          <w:szCs w:val="24"/>
        </w:rPr>
        <w:fldChar w:fldCharType="end"/>
      </w:r>
      <w:r w:rsidR="008A3636">
        <w:rPr>
          <w:rFonts w:ascii="Times New Roman" w:hAnsi="Times New Roman" w:cs="Times New Roman"/>
          <w:sz w:val="24"/>
          <w:szCs w:val="24"/>
        </w:rPr>
        <w:t>.</w:t>
      </w:r>
      <w:r w:rsidR="00B57A0E">
        <w:rPr>
          <w:rFonts w:ascii="Times New Roman" w:hAnsi="Times New Roman" w:cs="Times New Roman"/>
          <w:sz w:val="24"/>
          <w:szCs w:val="24"/>
        </w:rPr>
        <w:t xml:space="preserve"> </w:t>
      </w:r>
    </w:p>
    <w:p w14:paraId="2125BB0C" w14:textId="6AF2A978" w:rsidR="00773638" w:rsidRPr="005E4955" w:rsidRDefault="00270D66" w:rsidP="00495E20">
      <w:pPr>
        <w:spacing w:after="0" w:line="360" w:lineRule="auto"/>
        <w:ind w:firstLine="426"/>
        <w:jc w:val="both"/>
        <w:rPr>
          <w:rFonts w:ascii="Times New Roman" w:hAnsi="Times New Roman" w:cs="Times New Roman"/>
          <w:sz w:val="24"/>
          <w:szCs w:val="24"/>
        </w:rPr>
      </w:pPr>
      <w:r w:rsidRPr="00270D66">
        <w:rPr>
          <w:rFonts w:ascii="Times New Roman" w:hAnsi="Times New Roman" w:cs="Times New Roman"/>
          <w:sz w:val="24"/>
          <w:szCs w:val="24"/>
        </w:rPr>
        <w:t xml:space="preserve">Raymenants </w:t>
      </w:r>
      <w:r w:rsidRPr="00270D66">
        <w:rPr>
          <w:rFonts w:ascii="Times New Roman" w:hAnsi="Times New Roman" w:cs="Times New Roman"/>
          <w:i/>
          <w:sz w:val="24"/>
          <w:szCs w:val="24"/>
        </w:rPr>
        <w:t>et al</w:t>
      </w:r>
      <w:r>
        <w:rPr>
          <w:rFonts w:ascii="Times New Roman" w:hAnsi="Times New Roman" w:cs="Times New Roman"/>
          <w:sz w:val="24"/>
          <w:szCs w:val="24"/>
        </w:rPr>
        <w:t>.</w:t>
      </w:r>
      <w:r>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{"citationItems":[{"id":"ITEM-1","itemData":{"DOI":"10.1038/s41928-021-00593-x","ISSN":"25201131","abstract":"The manipulation of fast domain wall motion in magnetic nanostructures could form the basis of novel magnetic memory and logic devices. However, current approaches for reading and writing domain walls require external magnetic fields, or are based on conventional magnetic tunnel junctions (MTJs) that are not compatible with high-speed domain wall motion. Here we report domain wall devices based on perpendicular MTJs that offer electrical read and write, and fast domain wall motion via spin–orbit torque. The devices have a hybrid free layer design that consists of platinum/cobalt (Pt/Co) or a synthetic antiferromagnet (Pt/Co/Ru/Co) into the free layer of conventional MTJs. We show that our devices can achieve good tunnelling magnetoresistance readout and efficient spin-transfer torque writing that is comparable to current magnetic random-access memory technology, as well as domain wall depinning efficiency that is similar to stand-alone materials. We also show that a domain wall conduit based on a synthetic antiferromagnet offers the potential for reliable domain wall motion and faster write speed compared with a device based on Pt/Co.","author":[{"dropping-particle":"","family":"Raymenants","given":"E.","non-dropping-particle":"","parse-names":false,"suffix":""},{"dropping-particle":"","family":"Bultynck","given":"O.","non-dropping-particle":"","parse-names":false,"suffix":""},{"dropping-particle":"","family":"Wan","given":"D.","non-dropping-particle":"","parse-names":false,"suffix":""},{"dropping-particle":"","family":"Devolder","given":"T.","non-dropping-particle":"","parse-names":false,"suffix":""},{"dropping-particle":"","family":"Garello","given":"K.","non-dropping-particle":"","parse-names":false,"suffix":""},{"dropping-particle":"","family":"Souriau","given":"L.","non-dropping-particle":"","parse-names":false,"suffix":""},{"dropping-particle":"","family":"Thiam","given":"A.","non-dropping-particle":"","parse-names":false,"suffix":""},{"dropping-particle":"","family":"Tsvetanova","given":"D.","non-dropping-particle":"","parse-names":false,"suffix":""},{"dropping-particle":"","family":"Canvel","given":"Y.","non-dropping-particle":"","parse-names":false,"suffix":""},{"dropping-particle":"","family":"Nikonov","given":"D. E.","non-dropping-particle":"","parse-names":false,"suffix":""},{"dropping-particle":"","family":"Young","given":"I. A.","non-dropping-particle":"","parse-names":false,"suffix":""},{"dropping-particle":"","family":"Heyns","given":"M.","non-dropping-particle":"","parse-names":false,"suffix":""},{"dropping-particle":"","family":"Soree","given":"B.","non-dropping-particle":"","parse-names":false,"suffix":""},{"dropping-particle":"","family":"Asselberghs","given":"I.","non-dropping-particle":"","parse-names":false,"suffix":""},{"dropping-particle":"","family":"Radu","given":"I.","non-dropping-particle":"","parse-names":false,"suffix":""},{"dropping-particle":"","family":"Couet","given":"S.","non-dropping-particle":"","parse-names":false,"suffix":""},{"dropping-particle":"","family":"Nguyen","given":"V. D.","non-dropping-particle":"","parse-names":false,"suffix":""}],"container-title":"Nature Electronics","id":"ITEM-1","issue":"6","issued":{"date-parts":[["2021"]]},"page":"392-398","title":"Nanoscale domain wall devices with magnetic tunnel junction read and write","type":"article-journal","volume":"4"},"uris":["http://www.mendeley.com/documents/?uuid=38a66a9b-26e5-4154-8e11-810857722ab8"]}],"mendeley":{"formattedCitation":"[103]","plainTextFormattedCitation":"[103]","previouslyFormattedCitation":"[102]"},"properties":{"noteIndex":0},"schema":"https://github.com/citation-style-language/schema/raw/master/csl-citation.json"}</w:instrText>
      </w:r>
      <w:r>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[103]</w:t>
      </w:r>
      <w:r>
        <w:rPr>
          <w:rFonts w:ascii="Times New Roman" w:hAnsi="Times New Roman" w:cs="Times New Roman"/>
          <w:sz w:val="24"/>
          <w:szCs w:val="24"/>
        </w:rPr>
        <w:fldChar w:fldCharType="end"/>
      </w:r>
      <w:r>
        <w:rPr>
          <w:rFonts w:ascii="Times New Roman" w:hAnsi="Times New Roman" w:cs="Times New Roman"/>
          <w:sz w:val="24"/>
          <w:szCs w:val="24"/>
        </w:rPr>
        <w:t xml:space="preserve"> recently proposed </w:t>
      </w:r>
      <w:r w:rsidR="009E6F45">
        <w:rPr>
          <w:rFonts w:ascii="Times New Roman" w:hAnsi="Times New Roman" w:cs="Times New Roman"/>
          <w:sz w:val="24"/>
          <w:szCs w:val="24"/>
        </w:rPr>
        <w:t xml:space="preserve">a </w:t>
      </w:r>
      <w:r w:rsidR="00D70053">
        <w:rPr>
          <w:rFonts w:ascii="Times New Roman" w:hAnsi="Times New Roman" w:cs="Times New Roman"/>
          <w:sz w:val="24"/>
          <w:szCs w:val="24"/>
        </w:rPr>
        <w:t>SOT-induced domain</w:t>
      </w:r>
      <w:r>
        <w:rPr>
          <w:rFonts w:ascii="Times New Roman" w:hAnsi="Times New Roman" w:cs="Times New Roman"/>
          <w:sz w:val="24"/>
          <w:szCs w:val="24"/>
        </w:rPr>
        <w:t>-</w:t>
      </w:r>
      <w:r w:rsidR="00D70053">
        <w:rPr>
          <w:rFonts w:ascii="Times New Roman" w:hAnsi="Times New Roman" w:cs="Times New Roman"/>
          <w:sz w:val="24"/>
          <w:szCs w:val="24"/>
        </w:rPr>
        <w:t>wall</w:t>
      </w:r>
      <w:r>
        <w:rPr>
          <w:rFonts w:ascii="Times New Roman" w:hAnsi="Times New Roman" w:cs="Times New Roman"/>
          <w:sz w:val="24"/>
          <w:szCs w:val="24"/>
        </w:rPr>
        <w:t>-</w:t>
      </w:r>
      <w:r w:rsidR="00D70053">
        <w:rPr>
          <w:rFonts w:ascii="Times New Roman" w:hAnsi="Times New Roman" w:cs="Times New Roman"/>
          <w:sz w:val="24"/>
          <w:szCs w:val="24"/>
        </w:rPr>
        <w:t xml:space="preserve">motion device </w:t>
      </w:r>
      <w:r>
        <w:rPr>
          <w:rFonts w:ascii="Times New Roman" w:hAnsi="Times New Roman" w:cs="Times New Roman"/>
          <w:sz w:val="24"/>
          <w:szCs w:val="24"/>
        </w:rPr>
        <w:t>using a hybrid free layer</w:t>
      </w:r>
      <w:r w:rsidR="00763131">
        <w:rPr>
          <w:rFonts w:ascii="Times New Roman" w:hAnsi="Times New Roman" w:cs="Times New Roman"/>
          <w:sz w:val="24"/>
          <w:szCs w:val="24"/>
        </w:rPr>
        <w:t xml:space="preserve"> (HFL) that offers a solution to device integration challenges in domain-wall based devices </w:t>
      </w:r>
      <w:r w:rsidR="00565333">
        <w:rPr>
          <w:rFonts w:ascii="Times New Roman" w:hAnsi="Times New Roman" w:cs="Times New Roman"/>
          <w:sz w:val="24"/>
          <w:szCs w:val="24"/>
        </w:rPr>
        <w:t>with a</w:t>
      </w:r>
      <w:r w:rsidR="00763131">
        <w:rPr>
          <w:rFonts w:ascii="Times New Roman" w:hAnsi="Times New Roman" w:cs="Times New Roman"/>
          <w:sz w:val="24"/>
          <w:szCs w:val="24"/>
        </w:rPr>
        <w:t xml:space="preserve"> single free layer</w:t>
      </w:r>
      <w:r w:rsidR="008A3636">
        <w:rPr>
          <w:rFonts w:ascii="Times New Roman" w:hAnsi="Times New Roman" w:cs="Times New Roman"/>
          <w:sz w:val="24"/>
          <w:szCs w:val="24"/>
        </w:rPr>
        <w:t xml:space="preserve"> </w:t>
      </w:r>
      <w:r w:rsidR="00264C1E">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{"citationItems":[{"id":"ITEM-1","itemData":{"DOI":"10.7567/JJAP.57.04FN01","ISSN":"13474065","abstract":"Magnetic tunnel junctions (MTJs) interconnected via a continuous ferromagnetic free layer were fabricated for spin torque majority gate (STMG) logic. The MTJs are biased independently and show magnetoelectric response under spin transfer torque. The electrical control of these devices paves the way to future spin logic devices based on domain wall (DW) motion. In particular, it is a significant step towards the realization of a majority gate. To our knowledge, this is the first fabrication of a cross-shaped free layer shared by several perpendicular MTJs. The fabrication process can be generalized to any geometry and any number of MTJs. Thus, this framework can be applied to other spin logic concepts based on magnetic interconnect. Moreover, it allows exploration of spin dynamics for logic applications.","author":[{"dropping-particle":"","family":"Wan","given":"Danny","non-dropping-particle":"","parse-names":false,"suffix":""},{"dropping-particle":"","family":"Manfrini","given":"Mauricio","non-dropping-particle":"","parse-names":false,"suffix":""},{"dropping-particle":"","family":"Vaysset","given":"Adrien","non-dropping-particle":"","parse-names":false,"suffix":""},{"dropping-particle":"","family":"Souriau","given":"Laurent","non-dropping-particle":"","parse-names":false,"suffix":""},{"dropping-particle":"","family":"Wouters","given":"Lennaert","non-dropping-particle":"","parse-names":false,"suffix":""},{"dropping-particle":"","family":"Thiam","given":"Arame","non-dropping-particle":"","parse-names":false,"suffix":""},{"dropping-particle":"","family":"Raymenants","given":"Eline","non-dropping-particle":"","parse-names":false,"suffix":""},{"dropping-particle":"","family":"Sayan","given":"Safak","non-dropping-particle":"","parse-names":false,"suffix":""},{"dropping-particle":"","family":"Jussot","given":"Julien","non-dropping-particle":"","parse-names":false,"suffix":""},{"dropping-particle":"","family":"Swerts","given":"Johan","non-dropping-particle":"","parse-names":false,"suffix":""},{"dropping-particle":"","family":"Couet","given":"Sebastien","non-dropping-particle":"","parse-names":false,"suffix":""},{"dropping-particle":"","family":"Rassoul","given":"Nouredine","non-dropping-particle":"","parse-names":false,"suffix":""},{"dropping-particle":"","family":"Gavan","given":"Khashayar Babaei","non-dropping-particle":"","parse-names":false,"suffix":""},{"dropping-particle":"","family":"Paredis","given":"Kristof","non-dropping-particle":"","parse-names":false,"suffix":""},{"dropping-particle":"","family":"Huyghebaert","given":"Cedric","non-dropping-particle":"","parse-names":false,"suffix":""},{"dropping-particle":"","family":"Ercken","given":"Monique","non-dropping-particle":"","parse-names":false,"suffix":""},{"dropping-particle":"","family":"Wilson","given":"Christopher J.","non-dropping-particle":"","parse-names":false,"suffix":""},{"dropping-particle":"","family":"Mocuta","given":"Dan","non-dropping-particle":"","parse-names":false,"suffix":""},{"dropping-particle":"","family":"Radu","given":"Iuliana P.","non-dropping-particle":"","parse-names":false,"suffix":""}],"container-title":"Japanese Journal of Applied Physics","id":"ITEM-1","issue":"4","issued":{"date-parts":[["2018"]]},"page":"04FN01","title":"Fabrication of magnetic tunnel junctions connected through a continuous free layer to enable spin logic devices","type":"article-journal","volume":"57"},"uris":["http://www.mendeley.com/documents/?uuid=5032054b-c854-4623-9d03-e55d90d36768"]}],"mendeley":{"formattedCitation":"[114]","plainTextFormattedCitation":"[114]","previouslyFormattedCitation":"[113]"},"properties":{"noteIndex":0},"schema":"https://github.com/citation-style-language/schema/raw/master/csl-citation.json"}</w:instrText>
      </w:r>
      <w:r w:rsidR="00264C1E">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[114]</w:t>
      </w:r>
      <w:r w:rsidR="00264C1E">
        <w:rPr>
          <w:rFonts w:ascii="Times New Roman" w:hAnsi="Times New Roman" w:cs="Times New Roman"/>
          <w:sz w:val="24"/>
          <w:szCs w:val="24"/>
        </w:rPr>
        <w:fldChar w:fldCharType="end"/>
      </w:r>
      <w:r w:rsidR="008A3636">
        <w:rPr>
          <w:rFonts w:ascii="Times New Roman" w:hAnsi="Times New Roman" w:cs="Times New Roman"/>
          <w:sz w:val="24"/>
          <w:szCs w:val="24"/>
        </w:rPr>
        <w:t>.</w:t>
      </w:r>
      <w:r w:rsidR="00763131">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763131">
        <w:rPr>
          <w:rFonts w:ascii="Times New Roman" w:hAnsi="Times New Roman" w:cs="Times New Roman"/>
          <w:sz w:val="24"/>
          <w:szCs w:val="24"/>
        </w:rPr>
        <w:t>HFL</w:t>
      </w:r>
      <w:r>
        <w:rPr>
          <w:rFonts w:ascii="Times New Roman" w:hAnsi="Times New Roman" w:cs="Times New Roman"/>
          <w:sz w:val="24"/>
          <w:szCs w:val="24"/>
        </w:rPr>
        <w:t xml:space="preserve"> consists of a conventional </w:t>
      </w:r>
      <w:r w:rsidR="00C02350">
        <w:rPr>
          <w:rFonts w:ascii="Times New Roman" w:hAnsi="Times New Roman" w:cs="Times New Roman"/>
          <w:sz w:val="24"/>
          <w:szCs w:val="24"/>
        </w:rPr>
        <w:t>MTJ attache</w:t>
      </w:r>
      <w:r w:rsidR="00565333">
        <w:rPr>
          <w:rFonts w:ascii="Times New Roman" w:hAnsi="Times New Roman" w:cs="Times New Roman"/>
          <w:sz w:val="24"/>
          <w:szCs w:val="24"/>
        </w:rPr>
        <w:t>d</w:t>
      </w:r>
      <w:r w:rsidR="00C02350">
        <w:rPr>
          <w:rFonts w:ascii="Times New Roman" w:hAnsi="Times New Roman" w:cs="Times New Roman"/>
          <w:sz w:val="24"/>
          <w:szCs w:val="24"/>
        </w:rPr>
        <w:t xml:space="preserve"> on top of</w:t>
      </w:r>
      <w:r w:rsidR="00565333">
        <w:rPr>
          <w:rFonts w:ascii="Times New Roman" w:hAnsi="Times New Roman" w:cs="Times New Roman"/>
          <w:sz w:val="24"/>
          <w:szCs w:val="24"/>
        </w:rPr>
        <w:t xml:space="preserve"> a</w:t>
      </w:r>
      <w:r w:rsidR="00C02350">
        <w:rPr>
          <w:rFonts w:ascii="Times New Roman" w:hAnsi="Times New Roman" w:cs="Times New Roman"/>
          <w:sz w:val="24"/>
          <w:szCs w:val="24"/>
        </w:rPr>
        <w:t xml:space="preserve"> platinum/cobalt layer or a synthetic antiferromagnet layer (Pt/Co/Ru/Co), as shown in </w:t>
      </w:r>
      <w:r w:rsidR="00AE735D">
        <w:rPr>
          <w:rFonts w:ascii="Times New Roman" w:hAnsi="Times New Roman" w:cs="Times New Roman"/>
          <w:sz w:val="24"/>
          <w:szCs w:val="24"/>
        </w:rPr>
        <w:t>Figure 3(c)</w:t>
      </w:r>
      <w:r w:rsidR="00C02350">
        <w:rPr>
          <w:rFonts w:ascii="Times New Roman" w:hAnsi="Times New Roman" w:cs="Times New Roman"/>
          <w:sz w:val="24"/>
          <w:szCs w:val="24"/>
        </w:rPr>
        <w:t xml:space="preserve">. </w:t>
      </w:r>
      <w:r w:rsidR="00773638">
        <w:rPr>
          <w:rFonts w:ascii="Times New Roman" w:hAnsi="Times New Roman" w:cs="Times New Roman"/>
          <w:sz w:val="24"/>
          <w:szCs w:val="24"/>
        </w:rPr>
        <w:t xml:space="preserve"> </w:t>
      </w:r>
      <w:r w:rsidR="00763131">
        <w:rPr>
          <w:rFonts w:ascii="Times New Roman" w:hAnsi="Times New Roman" w:cs="Times New Roman"/>
          <w:sz w:val="24"/>
          <w:szCs w:val="24"/>
        </w:rPr>
        <w:t>The HFL</w:t>
      </w:r>
      <w:r w:rsidR="00E56C37">
        <w:rPr>
          <w:rFonts w:ascii="Times New Roman" w:hAnsi="Times New Roman" w:cs="Times New Roman"/>
          <w:sz w:val="24"/>
          <w:szCs w:val="24"/>
          <w:lang w:val="en-SG"/>
        </w:rPr>
        <w:t xml:space="preserve"> </w:t>
      </w:r>
      <w:r w:rsidR="00773638" w:rsidRPr="00773638">
        <w:rPr>
          <w:rFonts w:ascii="Times New Roman" w:hAnsi="Times New Roman" w:cs="Times New Roman"/>
          <w:sz w:val="24"/>
          <w:szCs w:val="24"/>
          <w:lang w:val="en-SG"/>
        </w:rPr>
        <w:t>consist</w:t>
      </w:r>
      <w:r w:rsidR="00773638">
        <w:rPr>
          <w:rFonts w:ascii="Times New Roman" w:hAnsi="Times New Roman" w:cs="Times New Roman"/>
          <w:sz w:val="24"/>
          <w:szCs w:val="24"/>
          <w:lang w:val="en-SG"/>
        </w:rPr>
        <w:t xml:space="preserve">s </w:t>
      </w:r>
      <w:r w:rsidR="00773638" w:rsidRPr="00773638">
        <w:rPr>
          <w:rFonts w:ascii="Times New Roman" w:hAnsi="Times New Roman" w:cs="Times New Roman"/>
          <w:sz w:val="24"/>
          <w:szCs w:val="24"/>
          <w:lang w:val="en-SG"/>
        </w:rPr>
        <w:t xml:space="preserve">of a conventional MTJ with </w:t>
      </w:r>
      <w:r w:rsidR="004A7438">
        <w:rPr>
          <w:rFonts w:ascii="Times New Roman" w:hAnsi="Times New Roman" w:cs="Times New Roman"/>
          <w:sz w:val="24"/>
          <w:szCs w:val="24"/>
          <w:lang w:val="en-SG"/>
        </w:rPr>
        <w:t xml:space="preserve">a </w:t>
      </w:r>
      <w:r w:rsidR="00773638">
        <w:rPr>
          <w:rFonts w:ascii="Times New Roman" w:hAnsi="Times New Roman" w:cs="Times New Roman"/>
          <w:sz w:val="24"/>
          <w:szCs w:val="24"/>
          <w:lang w:val="en-SG"/>
        </w:rPr>
        <w:t xml:space="preserve">free layer </w:t>
      </w:r>
      <w:r w:rsidR="00773638" w:rsidRPr="00773638">
        <w:rPr>
          <w:rFonts w:ascii="Times New Roman" w:hAnsi="Times New Roman" w:cs="Times New Roman"/>
          <w:sz w:val="24"/>
          <w:szCs w:val="24"/>
          <w:lang w:val="en-SG"/>
        </w:rPr>
        <w:t>FL 1 for</w:t>
      </w:r>
      <w:r w:rsidR="00773638">
        <w:rPr>
          <w:rFonts w:ascii="Times New Roman" w:hAnsi="Times New Roman" w:cs="Times New Roman"/>
          <w:sz w:val="24"/>
          <w:szCs w:val="24"/>
          <w:lang w:val="en-SG"/>
        </w:rPr>
        <w:t xml:space="preserve"> </w:t>
      </w:r>
      <w:r w:rsidR="00773638" w:rsidRPr="00773638">
        <w:rPr>
          <w:rFonts w:ascii="Times New Roman" w:hAnsi="Times New Roman" w:cs="Times New Roman"/>
          <w:sz w:val="24"/>
          <w:szCs w:val="24"/>
          <w:lang w:val="en-SG"/>
        </w:rPr>
        <w:t xml:space="preserve">efficient STT and high TMR </w:t>
      </w:r>
      <w:r w:rsidR="00773638">
        <w:rPr>
          <w:rFonts w:ascii="Times New Roman" w:hAnsi="Times New Roman" w:cs="Times New Roman"/>
          <w:sz w:val="24"/>
          <w:szCs w:val="24"/>
          <w:lang w:val="en-SG"/>
        </w:rPr>
        <w:t xml:space="preserve">on top of another free layer, </w:t>
      </w:r>
      <w:r w:rsidR="00773638" w:rsidRPr="00773638">
        <w:rPr>
          <w:rFonts w:ascii="Times New Roman" w:hAnsi="Times New Roman" w:cs="Times New Roman"/>
          <w:sz w:val="24"/>
          <w:szCs w:val="24"/>
          <w:lang w:val="en-SG"/>
        </w:rPr>
        <w:t>FL 2 with inherent PMA optimized for high domain</w:t>
      </w:r>
      <w:r w:rsidR="00773638">
        <w:rPr>
          <w:rFonts w:ascii="Times New Roman" w:hAnsi="Times New Roman" w:cs="Times New Roman"/>
          <w:sz w:val="24"/>
          <w:szCs w:val="24"/>
          <w:lang w:val="en-SG"/>
        </w:rPr>
        <w:t xml:space="preserve"> </w:t>
      </w:r>
      <w:r w:rsidR="00773638" w:rsidRPr="00773638">
        <w:rPr>
          <w:rFonts w:ascii="Times New Roman" w:hAnsi="Times New Roman" w:cs="Times New Roman"/>
          <w:sz w:val="24"/>
          <w:szCs w:val="24"/>
          <w:lang w:val="en-SG"/>
        </w:rPr>
        <w:t xml:space="preserve">wall velocity driven by SOT. The two FLs are </w:t>
      </w:r>
      <w:r w:rsidR="00DA0CEF" w:rsidRPr="00773638">
        <w:rPr>
          <w:rFonts w:ascii="Times New Roman" w:hAnsi="Times New Roman" w:cs="Times New Roman"/>
          <w:sz w:val="24"/>
          <w:szCs w:val="24"/>
          <w:lang w:val="en-SG"/>
        </w:rPr>
        <w:t>coupled</w:t>
      </w:r>
      <w:r w:rsidR="00773638">
        <w:rPr>
          <w:rFonts w:ascii="Times New Roman" w:hAnsi="Times New Roman" w:cs="Times New Roman"/>
          <w:sz w:val="24"/>
          <w:szCs w:val="24"/>
          <w:lang w:val="en-SG"/>
        </w:rPr>
        <w:t xml:space="preserve"> </w:t>
      </w:r>
      <w:r w:rsidR="002E4DEB" w:rsidRPr="00773638">
        <w:rPr>
          <w:rFonts w:ascii="Times New Roman" w:hAnsi="Times New Roman" w:cs="Times New Roman"/>
          <w:sz w:val="24"/>
          <w:szCs w:val="24"/>
          <w:lang w:val="en-SG"/>
        </w:rPr>
        <w:t xml:space="preserve">ferromagnetically </w:t>
      </w:r>
      <w:r w:rsidR="00773638">
        <w:rPr>
          <w:rFonts w:ascii="Times New Roman" w:hAnsi="Times New Roman" w:cs="Times New Roman"/>
          <w:sz w:val="24"/>
          <w:szCs w:val="24"/>
          <w:lang w:val="en-SG"/>
        </w:rPr>
        <w:t>through the spacer</w:t>
      </w:r>
      <w:r w:rsidR="00773638" w:rsidRPr="00773638">
        <w:rPr>
          <w:rFonts w:ascii="Times New Roman" w:hAnsi="Times New Roman" w:cs="Times New Roman"/>
          <w:sz w:val="24"/>
          <w:szCs w:val="24"/>
          <w:lang w:val="en-SG"/>
        </w:rPr>
        <w:t>.</w:t>
      </w:r>
    </w:p>
    <w:p w14:paraId="7C9F2DD6" w14:textId="365C4432" w:rsidR="006B2362" w:rsidRDefault="006B2362" w:rsidP="00495E20">
      <w:pPr>
        <w:spacing w:after="0" w:line="360" w:lineRule="auto"/>
        <w:ind w:firstLine="426"/>
        <w:jc w:val="both"/>
        <w:rPr>
          <w:rFonts w:ascii="Times New Roman" w:hAnsi="Times New Roman" w:cs="Times New Roman"/>
          <w:sz w:val="24"/>
          <w:szCs w:val="24"/>
          <w:lang w:val="en-SG"/>
        </w:rPr>
      </w:pPr>
      <w:r>
        <w:rPr>
          <w:rFonts w:ascii="Times New Roman" w:hAnsi="Times New Roman" w:cs="Times New Roman"/>
          <w:sz w:val="24"/>
          <w:szCs w:val="24"/>
          <w:lang w:val="en-SG"/>
        </w:rPr>
        <w:t xml:space="preserve">During operation, an STT current is passed </w:t>
      </w:r>
      <w:r w:rsidR="00403824">
        <w:rPr>
          <w:rFonts w:ascii="Times New Roman" w:hAnsi="Times New Roman" w:cs="Times New Roman"/>
          <w:sz w:val="24"/>
          <w:szCs w:val="24"/>
          <w:lang w:val="en-SG"/>
        </w:rPr>
        <w:t xml:space="preserve">locally </w:t>
      </w:r>
      <w:r>
        <w:rPr>
          <w:rFonts w:ascii="Times New Roman" w:hAnsi="Times New Roman" w:cs="Times New Roman"/>
          <w:sz w:val="24"/>
          <w:szCs w:val="24"/>
          <w:lang w:val="en-SG"/>
        </w:rPr>
        <w:t>through the input pillar, injecting</w:t>
      </w:r>
      <w:r w:rsidR="00A90969">
        <w:rPr>
          <w:rFonts w:ascii="Times New Roman" w:hAnsi="Times New Roman" w:cs="Times New Roman"/>
          <w:sz w:val="24"/>
          <w:szCs w:val="24"/>
          <w:lang w:val="en-SG"/>
        </w:rPr>
        <w:t xml:space="preserve"> a</w:t>
      </w:r>
      <w:r>
        <w:rPr>
          <w:rFonts w:ascii="Times New Roman" w:hAnsi="Times New Roman" w:cs="Times New Roman"/>
          <w:sz w:val="24"/>
          <w:szCs w:val="24"/>
          <w:lang w:val="en-SG"/>
        </w:rPr>
        <w:t xml:space="preserve"> domain wall into</w:t>
      </w:r>
      <w:r w:rsidR="00A90969">
        <w:rPr>
          <w:rFonts w:ascii="Times New Roman" w:hAnsi="Times New Roman" w:cs="Times New Roman"/>
          <w:sz w:val="24"/>
          <w:szCs w:val="24"/>
          <w:lang w:val="en-SG"/>
        </w:rPr>
        <w:t xml:space="preserve"> the</w:t>
      </w:r>
      <w:r>
        <w:rPr>
          <w:rFonts w:ascii="Times New Roman" w:hAnsi="Times New Roman" w:cs="Times New Roman"/>
          <w:sz w:val="24"/>
          <w:szCs w:val="24"/>
          <w:lang w:val="en-SG"/>
        </w:rPr>
        <w:t xml:space="preserve"> HFL. The domain wall </w:t>
      </w:r>
      <w:r w:rsidR="00A90969">
        <w:rPr>
          <w:rFonts w:ascii="Times New Roman" w:hAnsi="Times New Roman" w:cs="Times New Roman"/>
          <w:sz w:val="24"/>
          <w:szCs w:val="24"/>
          <w:lang w:val="en-SG"/>
        </w:rPr>
        <w:t xml:space="preserve">is </w:t>
      </w:r>
      <w:r>
        <w:rPr>
          <w:rFonts w:ascii="Times New Roman" w:hAnsi="Times New Roman" w:cs="Times New Roman"/>
          <w:sz w:val="24"/>
          <w:szCs w:val="24"/>
          <w:lang w:val="en-SG"/>
        </w:rPr>
        <w:t>move</w:t>
      </w:r>
      <w:r w:rsidR="00A90969">
        <w:rPr>
          <w:rFonts w:ascii="Times New Roman" w:hAnsi="Times New Roman" w:cs="Times New Roman"/>
          <w:sz w:val="24"/>
          <w:szCs w:val="24"/>
          <w:lang w:val="en-SG"/>
        </w:rPr>
        <w:t>d</w:t>
      </w:r>
      <w:r>
        <w:rPr>
          <w:rFonts w:ascii="Times New Roman" w:hAnsi="Times New Roman" w:cs="Times New Roman"/>
          <w:sz w:val="24"/>
          <w:szCs w:val="24"/>
          <w:lang w:val="en-SG"/>
        </w:rPr>
        <w:t xml:space="preserve"> along the HFL using SOT</w:t>
      </w:r>
      <w:r w:rsidR="00A90969">
        <w:rPr>
          <w:rFonts w:ascii="Times New Roman" w:hAnsi="Times New Roman" w:cs="Times New Roman"/>
          <w:sz w:val="24"/>
          <w:szCs w:val="24"/>
          <w:lang w:val="en-SG"/>
        </w:rPr>
        <w:t xml:space="preserve"> and its</w:t>
      </w:r>
      <w:r>
        <w:rPr>
          <w:rFonts w:ascii="Times New Roman" w:hAnsi="Times New Roman" w:cs="Times New Roman"/>
          <w:sz w:val="24"/>
          <w:szCs w:val="24"/>
          <w:lang w:val="en-SG"/>
        </w:rPr>
        <w:t xml:space="preserve"> position is detected by TMR. A HFL</w:t>
      </w:r>
      <w:r w:rsidRPr="00B01509">
        <w:rPr>
          <w:rFonts w:ascii="Times New Roman" w:hAnsi="Times New Roman" w:cs="Times New Roman"/>
          <w:sz w:val="24"/>
          <w:szCs w:val="24"/>
          <w:lang w:val="en-SG"/>
        </w:rPr>
        <w:t xml:space="preserve"> based on a </w:t>
      </w:r>
      <w:r>
        <w:rPr>
          <w:rFonts w:ascii="Times New Roman" w:hAnsi="Times New Roman" w:cs="Times New Roman"/>
          <w:sz w:val="24"/>
          <w:szCs w:val="24"/>
          <w:lang w:val="en-SG"/>
        </w:rPr>
        <w:t>SAF</w:t>
      </w:r>
      <w:r w:rsidRPr="00B01509">
        <w:rPr>
          <w:rFonts w:ascii="Times New Roman" w:hAnsi="Times New Roman" w:cs="Times New Roman"/>
          <w:sz w:val="24"/>
          <w:szCs w:val="24"/>
          <w:lang w:val="en-SG"/>
        </w:rPr>
        <w:t xml:space="preserve"> offers the potential for reliable DW motion and faster write speed</w:t>
      </w:r>
      <w:r w:rsidR="00A90969">
        <w:rPr>
          <w:rFonts w:ascii="Times New Roman" w:hAnsi="Times New Roman" w:cs="Times New Roman"/>
          <w:sz w:val="24"/>
          <w:szCs w:val="24"/>
          <w:lang w:val="en-SG"/>
        </w:rPr>
        <w:t>s</w:t>
      </w:r>
      <w:r w:rsidRPr="00B01509">
        <w:rPr>
          <w:rFonts w:ascii="Times New Roman" w:hAnsi="Times New Roman" w:cs="Times New Roman"/>
          <w:sz w:val="24"/>
          <w:szCs w:val="24"/>
          <w:lang w:val="en-SG"/>
        </w:rPr>
        <w:t xml:space="preserve"> compared to a device based on Pt/Co</w:t>
      </w:r>
      <w:r w:rsidR="003617A3">
        <w:rPr>
          <w:rFonts w:ascii="Times New Roman" w:hAnsi="Times New Roman" w:cs="Times New Roman"/>
          <w:sz w:val="24"/>
          <w:szCs w:val="24"/>
          <w:lang w:val="en-SG"/>
        </w:rPr>
        <w:t xml:space="preserve"> </w:t>
      </w:r>
      <w:r w:rsidR="003617A3">
        <w:rPr>
          <w:rFonts w:ascii="Times New Roman" w:hAnsi="Times New Roman" w:cs="Times New Roman"/>
          <w:sz w:val="24"/>
          <w:szCs w:val="24"/>
          <w:lang w:val="en-SG"/>
        </w:rPr>
        <w:fldChar w:fldCharType="begin" w:fldLock="1"/>
      </w:r>
      <w:r w:rsidR="00A87D73">
        <w:rPr>
          <w:rFonts w:ascii="Times New Roman" w:hAnsi="Times New Roman" w:cs="Times New Roman"/>
          <w:sz w:val="24"/>
          <w:szCs w:val="24"/>
          <w:lang w:val="en-SG"/>
        </w:rPr>
        <w:instrText xml:space="preserve">ADDIN CSL_CITATION {"citationItems":[{"id":"ITEM-1","itemData":{"DOI":"10.1038/nnano.2014.324","ISSN":"17483395","abstract":"The operation of racetrack memories is based on the motion of domain walls in atomically thin, perpendicularly magnetized nanowires, which are interfaced with adjacent metal layers with high spin-orbit coupling. Such domain walls have a chiral Néel structure and can be moved efficiently by electrical currents. High-capacity racetrack memory requires closely packed domain walls, but their density is limited by dipolar coupling from their fringing magnetic fields. These fields can be eliminated using a synthetic antiferromagnetic structure composed of two magnetic sub-layers, exchange-coupled via an ultrathin antiferromagnetic-coupling spacer layer. Here, we show that nanosecond-long current pulses can move domain walls in synthetic antiferromagnetic racetracks that have almost zero net magnetization. The domain walls can be moved even more efficiently and at much higher speeds (up to </w:instrText>
      </w:r>
      <w:r w:rsidR="00A87D73">
        <w:rPr>
          <w:rFonts w:ascii="Cambria Math" w:hAnsi="Cambria Math" w:cs="Cambria Math"/>
          <w:sz w:val="24"/>
          <w:szCs w:val="24"/>
          <w:lang w:val="en-SG"/>
        </w:rPr>
        <w:instrText>∼</w:instrText>
      </w:r>
      <w:r w:rsidR="00A87D73">
        <w:rPr>
          <w:rFonts w:ascii="Times New Roman" w:hAnsi="Times New Roman" w:cs="Times New Roman"/>
          <w:sz w:val="24"/>
          <w:szCs w:val="24"/>
          <w:lang w:val="en-SG"/>
        </w:rPr>
        <w:instrText>750 m s-1) compared with similar racetracks in which the sub-layers are coupled ferromagnetically. This is due to a stabilization of the Néel domain wall structure, and an exchange coupling torque that is directly proportional to the strength of the antiferromagnetic exchange coupling between the two sub-layers. Moreover, the dependence of the wall velocity on the magnetic field applied along the nanowire is distinct from that of the single-layer racetrack due to the exchange coupling torque. The high domain wall velocities in racetracks that have no net magnetization allow for densely packed yet highly efficient domain-wall-based spintronics.","author":[{"dropping-particle":"","family":"Yang","given":"See Hun","non-dropping-particle":"","parse-names":false,"suffix":""},{"dropping-particle":"","family":"Ryu","given":"Kwang Su","non-dropping-particle":"","parse-names":false,"suffix":""},{"dropping-particle":"","family":"Parkin","given":"Stuart","non-dropping-particle":"","parse-names":false,"suffix":""}],"container-title":"Nature Nanotechnology","id":"ITEM-1","issue":"3","issued":{"date-parts":[["2015"]]},"page":"221-226","title":"Domain-wall velocities of up to 750 m s-1 driven by exchange-coupling torque in synthetic antiferromagnets","type":"article-journal","volume":"10"},"uris":["http://www.mendeley.com/documents/?uuid=a46e30ba-8468-4f59-baa3-66130a50c2ce"]}],"mendeley":{"formattedCitation":"[115]","plainTextFormattedCitation":"[115]","previouslyFormattedCitation":"[114]"},"properties":{"noteIndex":0},"schema":"https://github.com/citation-style-language/schema/raw/master/csl-citation.json"}</w:instrText>
      </w:r>
      <w:r w:rsidR="003617A3">
        <w:rPr>
          <w:rFonts w:ascii="Times New Roman" w:hAnsi="Times New Roman" w:cs="Times New Roman"/>
          <w:sz w:val="24"/>
          <w:szCs w:val="24"/>
          <w:lang w:val="en-SG"/>
        </w:rPr>
        <w:fldChar w:fldCharType="separate"/>
      </w:r>
      <w:r w:rsidR="00A87D73" w:rsidRPr="00A87D73">
        <w:rPr>
          <w:rFonts w:ascii="Times New Roman" w:hAnsi="Times New Roman" w:cs="Times New Roman"/>
          <w:noProof/>
          <w:sz w:val="24"/>
          <w:szCs w:val="24"/>
          <w:lang w:val="en-SG"/>
        </w:rPr>
        <w:t>[115]</w:t>
      </w:r>
      <w:r w:rsidR="003617A3">
        <w:rPr>
          <w:rFonts w:ascii="Times New Roman" w:hAnsi="Times New Roman" w:cs="Times New Roman"/>
          <w:sz w:val="24"/>
          <w:szCs w:val="24"/>
          <w:lang w:val="en-SG"/>
        </w:rPr>
        <w:fldChar w:fldCharType="end"/>
      </w:r>
      <w:r>
        <w:rPr>
          <w:rFonts w:ascii="Times New Roman" w:hAnsi="Times New Roman" w:cs="Times New Roman"/>
          <w:sz w:val="24"/>
          <w:szCs w:val="24"/>
          <w:lang w:val="en-SG"/>
        </w:rPr>
        <w:t>.</w:t>
      </w:r>
    </w:p>
    <w:p w14:paraId="592AC143" w14:textId="3D73EC14" w:rsidR="00A84D51" w:rsidRPr="00A84D51" w:rsidRDefault="00715AC9" w:rsidP="00495E20">
      <w:pPr>
        <w:spacing w:after="0" w:line="360" w:lineRule="auto"/>
        <w:ind w:firstLine="426"/>
        <w:jc w:val="both"/>
        <w:rPr>
          <w:rFonts w:ascii="Times New Roman" w:hAnsi="Times New Roman" w:cs="Times New Roman"/>
          <w:sz w:val="24"/>
          <w:szCs w:val="24"/>
          <w:lang w:val="en-SG"/>
        </w:rPr>
      </w:pPr>
      <w:r>
        <w:rPr>
          <w:rFonts w:ascii="Times New Roman" w:hAnsi="Times New Roman" w:cs="Times New Roman"/>
          <w:sz w:val="24"/>
          <w:szCs w:val="24"/>
          <w:lang w:val="en-SG"/>
        </w:rPr>
        <w:t>Besides</w:t>
      </w:r>
      <w:r w:rsidR="005F495B">
        <w:rPr>
          <w:rFonts w:ascii="Times New Roman" w:hAnsi="Times New Roman" w:cs="Times New Roman"/>
          <w:sz w:val="24"/>
          <w:szCs w:val="24"/>
          <w:lang w:val="en-SG"/>
        </w:rPr>
        <w:t xml:space="preserve"> STT and SOT, external magnetic field</w:t>
      </w:r>
      <w:r w:rsidR="0075550B">
        <w:rPr>
          <w:rFonts w:ascii="Times New Roman" w:hAnsi="Times New Roman" w:cs="Times New Roman"/>
          <w:sz w:val="24"/>
          <w:szCs w:val="24"/>
          <w:lang w:val="en-SG"/>
        </w:rPr>
        <w:t>s</w:t>
      </w:r>
      <w:r w:rsidR="005F495B">
        <w:rPr>
          <w:rFonts w:ascii="Times New Roman" w:hAnsi="Times New Roman" w:cs="Times New Roman"/>
          <w:sz w:val="24"/>
          <w:szCs w:val="24"/>
          <w:lang w:val="en-SG"/>
        </w:rPr>
        <w:t xml:space="preserve"> can also induce domain wall motion in magnetic wire</w:t>
      </w:r>
      <w:r w:rsidR="00B175B5">
        <w:rPr>
          <w:rFonts w:ascii="Times New Roman" w:hAnsi="Times New Roman" w:cs="Times New Roman"/>
          <w:sz w:val="24"/>
          <w:szCs w:val="24"/>
          <w:lang w:val="en-SG"/>
        </w:rPr>
        <w:t>s</w:t>
      </w:r>
      <w:r w:rsidR="005F495B">
        <w:rPr>
          <w:rFonts w:ascii="Times New Roman" w:hAnsi="Times New Roman" w:cs="Times New Roman"/>
          <w:sz w:val="24"/>
          <w:szCs w:val="24"/>
          <w:lang w:val="en-SG"/>
        </w:rPr>
        <w:t xml:space="preserve"> as shown by Kim </w:t>
      </w:r>
      <w:r w:rsidR="005F495B" w:rsidRPr="00403824">
        <w:rPr>
          <w:rFonts w:ascii="Times New Roman" w:hAnsi="Times New Roman" w:cs="Times New Roman"/>
          <w:i/>
          <w:sz w:val="24"/>
          <w:szCs w:val="24"/>
          <w:lang w:val="en-SG"/>
        </w:rPr>
        <w:t>et al</w:t>
      </w:r>
      <w:r w:rsidR="005F495B">
        <w:rPr>
          <w:rFonts w:ascii="Times New Roman" w:hAnsi="Times New Roman" w:cs="Times New Roman"/>
          <w:sz w:val="24"/>
          <w:szCs w:val="24"/>
          <w:lang w:val="en-SG"/>
        </w:rPr>
        <w:t>.</w:t>
      </w:r>
      <w:r w:rsidR="005F495B">
        <w:rPr>
          <w:rFonts w:ascii="Times New Roman" w:hAnsi="Times New Roman" w:cs="Times New Roman"/>
          <w:sz w:val="24"/>
          <w:szCs w:val="24"/>
          <w:lang w:val="en-SG"/>
        </w:rPr>
        <w:fldChar w:fldCharType="begin" w:fldLock="1"/>
      </w:r>
      <w:r w:rsidR="00A87D73">
        <w:rPr>
          <w:rFonts w:ascii="Times New Roman" w:hAnsi="Times New Roman" w:cs="Times New Roman"/>
          <w:sz w:val="24"/>
          <w:szCs w:val="24"/>
          <w:lang w:val="en-SG"/>
        </w:rPr>
        <w:instrText>ADDIN CSL_CITATION {"citationItems":[{"id":"ITEM-1","itemData":{"DOI":"10.1038/s41598-020-58223-z","ISSN":"20452322","PMID":"31992806","abstract":"We demonstrate the process of obtaining memristive multi-states Hall resistance (RH) change in a single Hall cross (SHC) structure. Otherwise, the working mechanism successfully mimics the behavior of biological neural systems. The motion of domain wall (DW) in the SHC was used to control the ascend (or descend) of the RH amplitude. The primary synaptic functions such as long-term potentiation (LTP), long-term depression (LTD), and spike-time-dependent plasticity (STDP) could then be emulated by regulating RH. Applied programmable magnetic field pulses are in varying conditions such as intensity and duration to adjust RH. These results show that analog readings of DW movement can be closely resembled with the change of synaptic weight and have great potentials for bioinspired neuromorphic computing.","author":[{"dropping-particle":"","family":"Kim","given":"Y. U.","non-dropping-particle":"","parse-names":false,"suffix":""},{"dropping-particle":"","family":"Kwon","given":"J.","non-dropping-particle":"","parse-names":false,"suffix":""},{"dropping-particle":"","family":"Hwang","given":"H. K.","non-dropping-particle":"","parse-names":false,"suffix":""},{"dropping-particle":"","family":"Purnama","given":"I.","non-dropping-particle":"","parse-names":false,"suffix":""},{"dropping-particle":"","family":"You","given":"C. Y.","non-dropping-particle":"","parse-names":false,"suffix":""}],"container-title":"Scientific Reports","id":"ITEM-1","issue":"1","issued":{"date-parts":[["2020"]]},"page":"1-9","publisher":"Springer US","title":"Multi-level anomalous Hall resistance in a single Hall cross for the applications of neuromorphic device","type":"article-journal","volume":"10"},"uris":["http://www.mendeley.com/documents/?uuid=7b881023-fa2f-41f3-b756-52f45dc054b0"]}],"mendeley":{"formattedCitation":"[116]","plainTextFormattedCitation":"[116]","previouslyFormattedCitation":"[115]"},"properties":{"noteIndex":0},"schema":"https://github.com/citation-style-language/schema/raw/master/csl-citation.json"}</w:instrText>
      </w:r>
      <w:r w:rsidR="005F495B">
        <w:rPr>
          <w:rFonts w:ascii="Times New Roman" w:hAnsi="Times New Roman" w:cs="Times New Roman"/>
          <w:sz w:val="24"/>
          <w:szCs w:val="24"/>
          <w:lang w:val="en-SG"/>
        </w:rPr>
        <w:fldChar w:fldCharType="separate"/>
      </w:r>
      <w:r w:rsidR="00A87D73" w:rsidRPr="00A87D73">
        <w:rPr>
          <w:rFonts w:ascii="Times New Roman" w:hAnsi="Times New Roman" w:cs="Times New Roman"/>
          <w:noProof/>
          <w:sz w:val="24"/>
          <w:szCs w:val="24"/>
          <w:lang w:val="en-SG"/>
        </w:rPr>
        <w:t>[116]</w:t>
      </w:r>
      <w:r w:rsidR="005F495B">
        <w:rPr>
          <w:rFonts w:ascii="Times New Roman" w:hAnsi="Times New Roman" w:cs="Times New Roman"/>
          <w:sz w:val="24"/>
          <w:szCs w:val="24"/>
          <w:lang w:val="en-SG"/>
        </w:rPr>
        <w:fldChar w:fldCharType="end"/>
      </w:r>
      <w:r w:rsidR="005F495B">
        <w:rPr>
          <w:rFonts w:ascii="Times New Roman" w:hAnsi="Times New Roman" w:cs="Times New Roman"/>
          <w:sz w:val="24"/>
          <w:szCs w:val="24"/>
          <w:lang w:val="en-SG"/>
        </w:rPr>
        <w:t xml:space="preserve"> in their experimental work for application </w:t>
      </w:r>
      <w:r w:rsidR="0075550B">
        <w:rPr>
          <w:rFonts w:ascii="Times New Roman" w:hAnsi="Times New Roman" w:cs="Times New Roman"/>
          <w:sz w:val="24"/>
          <w:szCs w:val="24"/>
          <w:lang w:val="en-SG"/>
        </w:rPr>
        <w:t xml:space="preserve">as </w:t>
      </w:r>
      <w:r w:rsidR="004A7438">
        <w:rPr>
          <w:rFonts w:ascii="Times New Roman" w:hAnsi="Times New Roman" w:cs="Times New Roman"/>
          <w:sz w:val="24"/>
          <w:szCs w:val="24"/>
          <w:lang w:val="en-SG"/>
        </w:rPr>
        <w:t xml:space="preserve">a </w:t>
      </w:r>
      <w:r w:rsidR="005F495B">
        <w:rPr>
          <w:rFonts w:ascii="Times New Roman" w:hAnsi="Times New Roman" w:cs="Times New Roman"/>
          <w:sz w:val="24"/>
          <w:szCs w:val="24"/>
          <w:lang w:val="en-SG"/>
        </w:rPr>
        <w:t xml:space="preserve">neuromorphic computing device. </w:t>
      </w:r>
      <w:r w:rsidR="00B175B5">
        <w:rPr>
          <w:rFonts w:ascii="Times New Roman" w:hAnsi="Times New Roman" w:cs="Times New Roman"/>
          <w:sz w:val="24"/>
          <w:szCs w:val="24"/>
          <w:lang w:val="en-SG"/>
        </w:rPr>
        <w:t>The device consists of a</w:t>
      </w:r>
      <w:r w:rsidR="00AD3611">
        <w:rPr>
          <w:rFonts w:ascii="Times New Roman" w:hAnsi="Times New Roman" w:cs="Times New Roman"/>
          <w:sz w:val="24"/>
          <w:szCs w:val="24"/>
          <w:lang w:val="en-SG"/>
        </w:rPr>
        <w:t xml:space="preserve"> </w:t>
      </w:r>
      <w:r w:rsidR="00B37CBC">
        <w:rPr>
          <w:rFonts w:ascii="Times New Roman" w:hAnsi="Times New Roman" w:cs="Times New Roman"/>
          <w:sz w:val="24"/>
          <w:szCs w:val="24"/>
          <w:lang w:val="en-SG"/>
        </w:rPr>
        <w:t xml:space="preserve">single Hall-cross </w:t>
      </w:r>
      <w:r w:rsidR="00B175B5">
        <w:rPr>
          <w:rFonts w:ascii="Times New Roman" w:hAnsi="Times New Roman" w:cs="Times New Roman"/>
          <w:sz w:val="24"/>
          <w:szCs w:val="24"/>
          <w:lang w:val="en-SG"/>
        </w:rPr>
        <w:t>10-micron</w:t>
      </w:r>
      <w:r w:rsidR="0075550B">
        <w:rPr>
          <w:rFonts w:ascii="Times New Roman" w:hAnsi="Times New Roman" w:cs="Times New Roman"/>
          <w:sz w:val="24"/>
          <w:szCs w:val="24"/>
          <w:lang w:val="en-SG"/>
        </w:rPr>
        <w:t xml:space="preserve"> in</w:t>
      </w:r>
      <w:r w:rsidR="00B175B5">
        <w:rPr>
          <w:rFonts w:ascii="Times New Roman" w:hAnsi="Times New Roman" w:cs="Times New Roman"/>
          <w:sz w:val="24"/>
          <w:szCs w:val="24"/>
          <w:lang w:val="en-SG"/>
        </w:rPr>
        <w:t xml:space="preserve"> width fabricated </w:t>
      </w:r>
      <w:r w:rsidR="00CC0320">
        <w:rPr>
          <w:rFonts w:ascii="Times New Roman" w:hAnsi="Times New Roman" w:cs="Times New Roman"/>
          <w:sz w:val="24"/>
          <w:szCs w:val="24"/>
          <w:lang w:val="en-SG"/>
        </w:rPr>
        <w:t xml:space="preserve">using </w:t>
      </w:r>
      <w:r w:rsidR="00B175B5">
        <w:rPr>
          <w:rFonts w:ascii="Times New Roman" w:hAnsi="Times New Roman" w:cs="Times New Roman"/>
          <w:sz w:val="24"/>
          <w:szCs w:val="24"/>
          <w:lang w:val="en-SG"/>
        </w:rPr>
        <w:t>Co/Pt multilayer</w:t>
      </w:r>
      <w:r w:rsidR="00CC0320">
        <w:rPr>
          <w:rFonts w:ascii="Times New Roman" w:hAnsi="Times New Roman" w:cs="Times New Roman"/>
          <w:sz w:val="24"/>
          <w:szCs w:val="24"/>
          <w:lang w:val="en-SG"/>
        </w:rPr>
        <w:t>s</w:t>
      </w:r>
      <w:r w:rsidR="00B175B5">
        <w:rPr>
          <w:rFonts w:ascii="Times New Roman" w:hAnsi="Times New Roman" w:cs="Times New Roman"/>
          <w:sz w:val="24"/>
          <w:szCs w:val="24"/>
          <w:lang w:val="en-SG"/>
        </w:rPr>
        <w:t xml:space="preserve"> </w:t>
      </w:r>
      <w:r w:rsidR="00CC0320">
        <w:rPr>
          <w:rFonts w:ascii="Times New Roman" w:hAnsi="Times New Roman" w:cs="Times New Roman"/>
          <w:sz w:val="24"/>
          <w:szCs w:val="24"/>
          <w:lang w:val="en-SG"/>
        </w:rPr>
        <w:t xml:space="preserve">with a </w:t>
      </w:r>
      <w:r w:rsidR="00B175B5">
        <w:rPr>
          <w:rFonts w:ascii="Times New Roman" w:hAnsi="Times New Roman" w:cs="Times New Roman"/>
          <w:sz w:val="24"/>
          <w:szCs w:val="24"/>
          <w:lang w:val="en-SG"/>
        </w:rPr>
        <w:t xml:space="preserve">perpendicular anisotropy. </w:t>
      </w:r>
      <w:r w:rsidR="00B37CBC">
        <w:rPr>
          <w:rFonts w:ascii="Times New Roman" w:hAnsi="Times New Roman" w:cs="Times New Roman"/>
          <w:sz w:val="24"/>
          <w:szCs w:val="24"/>
          <w:lang w:val="en-SG"/>
        </w:rPr>
        <w:t xml:space="preserve">A nucleation pad </w:t>
      </w:r>
      <w:r w:rsidR="004A78E3">
        <w:rPr>
          <w:rFonts w:ascii="Times New Roman" w:hAnsi="Times New Roman" w:cs="Times New Roman"/>
          <w:sz w:val="24"/>
          <w:szCs w:val="24"/>
          <w:lang w:val="en-SG"/>
        </w:rPr>
        <w:t>was used to create</w:t>
      </w:r>
      <w:r w:rsidR="00B37CBC">
        <w:rPr>
          <w:rFonts w:ascii="Times New Roman" w:hAnsi="Times New Roman" w:cs="Times New Roman"/>
          <w:sz w:val="24"/>
          <w:szCs w:val="24"/>
          <w:lang w:val="en-SG"/>
        </w:rPr>
        <w:t xml:space="preserve"> a</w:t>
      </w:r>
      <w:r w:rsidR="00205369">
        <w:rPr>
          <w:rFonts w:ascii="Times New Roman" w:hAnsi="Times New Roman" w:cs="Times New Roman"/>
          <w:sz w:val="24"/>
          <w:szCs w:val="24"/>
          <w:lang w:val="en-SG"/>
        </w:rPr>
        <w:t xml:space="preserve"> bubble-like reversed domain at one end of the magnetic wire</w:t>
      </w:r>
      <w:r w:rsidR="00F85081">
        <w:rPr>
          <w:rFonts w:ascii="Times New Roman" w:hAnsi="Times New Roman" w:cs="Times New Roman"/>
          <w:sz w:val="24"/>
          <w:szCs w:val="24"/>
          <w:lang w:val="en-SG"/>
        </w:rPr>
        <w:t>.</w:t>
      </w:r>
      <w:r w:rsidR="00B37CBC">
        <w:rPr>
          <w:rFonts w:ascii="Times New Roman" w:hAnsi="Times New Roman" w:cs="Times New Roman"/>
          <w:sz w:val="24"/>
          <w:szCs w:val="24"/>
          <w:lang w:val="en-SG"/>
        </w:rPr>
        <w:t xml:space="preserve"> </w:t>
      </w:r>
      <w:r w:rsidR="00F85081">
        <w:rPr>
          <w:rFonts w:ascii="Times New Roman" w:hAnsi="Times New Roman" w:cs="Times New Roman"/>
          <w:sz w:val="24"/>
          <w:szCs w:val="24"/>
          <w:lang w:val="en-SG"/>
        </w:rPr>
        <w:t>A</w:t>
      </w:r>
      <w:r w:rsidR="00B37CBC">
        <w:rPr>
          <w:rFonts w:ascii="Times New Roman" w:hAnsi="Times New Roman" w:cs="Times New Roman"/>
          <w:sz w:val="24"/>
          <w:szCs w:val="24"/>
          <w:lang w:val="en-SG"/>
        </w:rPr>
        <w:t xml:space="preserve"> magnetic field </w:t>
      </w:r>
      <w:r w:rsidR="005E1260">
        <w:rPr>
          <w:rFonts w:ascii="Times New Roman" w:hAnsi="Times New Roman" w:cs="Times New Roman"/>
          <w:sz w:val="24"/>
          <w:szCs w:val="24"/>
          <w:lang w:val="en-SG"/>
        </w:rPr>
        <w:t xml:space="preserve">pulse </w:t>
      </w:r>
      <w:r w:rsidR="004D2F4D">
        <w:rPr>
          <w:rFonts w:ascii="Times New Roman" w:hAnsi="Times New Roman" w:cs="Times New Roman"/>
          <w:sz w:val="24"/>
          <w:szCs w:val="24"/>
          <w:lang w:val="en-SG"/>
        </w:rPr>
        <w:t xml:space="preserve">was applied </w:t>
      </w:r>
      <w:r w:rsidR="00B37CBC">
        <w:rPr>
          <w:rFonts w:ascii="Times New Roman" w:hAnsi="Times New Roman" w:cs="Times New Roman"/>
          <w:sz w:val="24"/>
          <w:szCs w:val="24"/>
          <w:lang w:val="en-SG"/>
        </w:rPr>
        <w:t xml:space="preserve">along the perpendicular direction </w:t>
      </w:r>
      <w:r w:rsidR="004D2F4D">
        <w:rPr>
          <w:rFonts w:ascii="Times New Roman" w:hAnsi="Times New Roman" w:cs="Times New Roman"/>
          <w:sz w:val="24"/>
          <w:szCs w:val="24"/>
          <w:lang w:val="en-SG"/>
        </w:rPr>
        <w:t xml:space="preserve">to </w:t>
      </w:r>
      <w:r w:rsidR="00393985">
        <w:rPr>
          <w:rFonts w:ascii="Times New Roman" w:hAnsi="Times New Roman" w:cs="Times New Roman"/>
          <w:sz w:val="24"/>
          <w:szCs w:val="24"/>
          <w:lang w:val="en-SG"/>
        </w:rPr>
        <w:t>expand</w:t>
      </w:r>
      <w:r w:rsidR="00205369">
        <w:rPr>
          <w:rFonts w:ascii="Times New Roman" w:hAnsi="Times New Roman" w:cs="Times New Roman"/>
          <w:sz w:val="24"/>
          <w:szCs w:val="24"/>
          <w:lang w:val="en-SG"/>
        </w:rPr>
        <w:t xml:space="preserve"> </w:t>
      </w:r>
      <w:r w:rsidR="00B37CBC">
        <w:rPr>
          <w:rFonts w:ascii="Times New Roman" w:hAnsi="Times New Roman" w:cs="Times New Roman"/>
          <w:sz w:val="24"/>
          <w:szCs w:val="24"/>
          <w:lang w:val="en-SG"/>
        </w:rPr>
        <w:t>the reversed domain.</w:t>
      </w:r>
      <w:r w:rsidR="00393985">
        <w:rPr>
          <w:rFonts w:ascii="Times New Roman" w:hAnsi="Times New Roman" w:cs="Times New Roman"/>
          <w:sz w:val="24"/>
          <w:szCs w:val="24"/>
          <w:lang w:val="en-SG"/>
        </w:rPr>
        <w:t xml:space="preserve"> </w:t>
      </w:r>
    </w:p>
    <w:p w14:paraId="3CAED80C" w14:textId="77777777" w:rsidR="00BF4AF4" w:rsidRDefault="00BF4AF4" w:rsidP="00495E20">
      <w:pPr>
        <w:spacing w:after="0" w:line="360" w:lineRule="auto"/>
        <w:jc w:val="both"/>
        <w:rPr>
          <w:rFonts w:ascii="Times New Roman" w:hAnsi="Times New Roman" w:cs="Times New Roman"/>
          <w:sz w:val="24"/>
          <w:szCs w:val="24"/>
        </w:rPr>
      </w:pPr>
    </w:p>
    <w:p w14:paraId="51EBB94B" w14:textId="032C6B67" w:rsidR="0004421B" w:rsidRPr="005D09EA" w:rsidRDefault="0004421B" w:rsidP="00495E20">
      <w:pPr>
        <w:pStyle w:val="Heading2"/>
      </w:pPr>
      <w:bookmarkStart w:id="4" w:name="_Toc124930179"/>
      <w:r w:rsidRPr="005D09EA">
        <w:t>Multi-state with synthetic pinning sites</w:t>
      </w:r>
      <w:r w:rsidR="005656E5">
        <w:t xml:space="preserve"> in nanowires</w:t>
      </w:r>
      <w:bookmarkEnd w:id="4"/>
    </w:p>
    <w:p w14:paraId="7795E60F" w14:textId="3D7FC58D" w:rsidR="007A19A6" w:rsidRDefault="007A19A6" w:rsidP="00495E20">
      <w:pPr>
        <w:spacing w:after="0" w:line="360" w:lineRule="auto"/>
        <w:ind w:firstLine="360"/>
        <w:jc w:val="both"/>
        <w:rPr>
          <w:rFonts w:ascii="Times New Roman" w:hAnsi="Times New Roman" w:cs="Times New Roman"/>
          <w:sz w:val="24"/>
          <w:szCs w:val="24"/>
        </w:rPr>
      </w:pPr>
    </w:p>
    <w:p w14:paraId="69CA743B" w14:textId="02A46AF4" w:rsidR="007A19A6" w:rsidRDefault="00E00D36" w:rsidP="00495E20">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In smooth ferromagnetic </w:t>
      </w:r>
      <w:r w:rsidR="00635ED8">
        <w:rPr>
          <w:rFonts w:ascii="Times New Roman" w:hAnsi="Times New Roman" w:cs="Times New Roman"/>
          <w:sz w:val="24"/>
          <w:szCs w:val="24"/>
        </w:rPr>
        <w:t xml:space="preserve">wires, </w:t>
      </w:r>
      <w:r>
        <w:rPr>
          <w:rFonts w:ascii="Times New Roman" w:hAnsi="Times New Roman" w:cs="Times New Roman"/>
          <w:sz w:val="24"/>
          <w:szCs w:val="24"/>
        </w:rPr>
        <w:t xml:space="preserve">as discussed in the previous subsection, the pulse amplitude and width of the magnetic field or electric current </w:t>
      </w:r>
      <w:r w:rsidR="00635ED8">
        <w:rPr>
          <w:rFonts w:ascii="Times New Roman" w:hAnsi="Times New Roman" w:cs="Times New Roman"/>
          <w:sz w:val="24"/>
          <w:szCs w:val="24"/>
        </w:rPr>
        <w:t xml:space="preserve">was </w:t>
      </w:r>
      <w:r w:rsidR="00FD61EF">
        <w:rPr>
          <w:rFonts w:ascii="Times New Roman" w:hAnsi="Times New Roman" w:cs="Times New Roman"/>
          <w:sz w:val="24"/>
          <w:szCs w:val="24"/>
        </w:rPr>
        <w:t>tuned</w:t>
      </w:r>
      <w:r w:rsidR="00635ED8">
        <w:rPr>
          <w:rFonts w:ascii="Times New Roman" w:hAnsi="Times New Roman" w:cs="Times New Roman"/>
          <w:sz w:val="24"/>
          <w:szCs w:val="24"/>
        </w:rPr>
        <w:t xml:space="preserve"> to </w:t>
      </w:r>
      <w:r>
        <w:rPr>
          <w:rFonts w:ascii="Times New Roman" w:hAnsi="Times New Roman" w:cs="Times New Roman"/>
          <w:sz w:val="24"/>
          <w:szCs w:val="24"/>
        </w:rPr>
        <w:t xml:space="preserve">control the domain wall position. </w:t>
      </w:r>
      <w:r w:rsidR="00FD61EF">
        <w:rPr>
          <w:rFonts w:ascii="Times New Roman" w:hAnsi="Times New Roman" w:cs="Times New Roman"/>
          <w:sz w:val="24"/>
          <w:szCs w:val="24"/>
        </w:rPr>
        <w:t xml:space="preserve">Hence, </w:t>
      </w:r>
      <w:r w:rsidR="00944487">
        <w:rPr>
          <w:rFonts w:ascii="Times New Roman" w:hAnsi="Times New Roman" w:cs="Times New Roman"/>
          <w:sz w:val="24"/>
          <w:szCs w:val="24"/>
        </w:rPr>
        <w:t xml:space="preserve">the pulse amplitude and width need to be </w:t>
      </w:r>
      <w:r w:rsidR="00FD61EF">
        <w:rPr>
          <w:rFonts w:ascii="Times New Roman" w:hAnsi="Times New Roman" w:cs="Times New Roman"/>
          <w:sz w:val="24"/>
          <w:szCs w:val="24"/>
        </w:rPr>
        <w:t>precisely</w:t>
      </w:r>
      <w:r w:rsidR="00944487">
        <w:rPr>
          <w:rFonts w:ascii="Times New Roman" w:hAnsi="Times New Roman" w:cs="Times New Roman"/>
          <w:sz w:val="24"/>
          <w:szCs w:val="24"/>
        </w:rPr>
        <w:t xml:space="preserve"> controlled for a given domain wall position. However, in the absence of the </w:t>
      </w:r>
      <w:r w:rsidR="003208F1">
        <w:rPr>
          <w:rFonts w:ascii="Times New Roman" w:hAnsi="Times New Roman" w:cs="Times New Roman"/>
          <w:sz w:val="24"/>
          <w:szCs w:val="24"/>
        </w:rPr>
        <w:t xml:space="preserve">magnetic </w:t>
      </w:r>
      <w:r w:rsidR="00944487">
        <w:rPr>
          <w:rFonts w:ascii="Times New Roman" w:hAnsi="Times New Roman" w:cs="Times New Roman"/>
          <w:sz w:val="24"/>
          <w:szCs w:val="24"/>
        </w:rPr>
        <w:t xml:space="preserve">field or </w:t>
      </w:r>
      <w:r w:rsidR="003208F1">
        <w:rPr>
          <w:rFonts w:ascii="Times New Roman" w:hAnsi="Times New Roman" w:cs="Times New Roman"/>
          <w:sz w:val="24"/>
          <w:szCs w:val="24"/>
        </w:rPr>
        <w:t xml:space="preserve">electric </w:t>
      </w:r>
      <w:r w:rsidR="00944487">
        <w:rPr>
          <w:rFonts w:ascii="Times New Roman" w:hAnsi="Times New Roman" w:cs="Times New Roman"/>
          <w:sz w:val="24"/>
          <w:szCs w:val="24"/>
        </w:rPr>
        <w:t>current, t</w:t>
      </w:r>
      <w:r>
        <w:rPr>
          <w:rFonts w:ascii="Times New Roman" w:hAnsi="Times New Roman" w:cs="Times New Roman"/>
          <w:sz w:val="24"/>
          <w:szCs w:val="24"/>
        </w:rPr>
        <w:t xml:space="preserve">he domain wall tends to drift </w:t>
      </w:r>
      <w:r w:rsidR="003208F1">
        <w:rPr>
          <w:rFonts w:ascii="Times New Roman" w:hAnsi="Times New Roman" w:cs="Times New Roman"/>
          <w:sz w:val="24"/>
          <w:szCs w:val="24"/>
        </w:rPr>
        <w:t xml:space="preserve">to the </w:t>
      </w:r>
      <w:r w:rsidR="004A7438">
        <w:rPr>
          <w:rFonts w:ascii="Times New Roman" w:hAnsi="Times New Roman" w:cs="Times New Roman"/>
          <w:sz w:val="24"/>
          <w:szCs w:val="24"/>
        </w:rPr>
        <w:t>device</w:t>
      </w:r>
      <w:r w:rsidR="003208F1">
        <w:rPr>
          <w:rFonts w:ascii="Times New Roman" w:hAnsi="Times New Roman" w:cs="Times New Roman"/>
          <w:sz w:val="24"/>
          <w:szCs w:val="24"/>
        </w:rPr>
        <w:t xml:space="preserve"> center </w:t>
      </w:r>
      <w:r>
        <w:rPr>
          <w:rFonts w:ascii="Times New Roman" w:hAnsi="Times New Roman" w:cs="Times New Roman"/>
          <w:sz w:val="24"/>
          <w:szCs w:val="24"/>
        </w:rPr>
        <w:t xml:space="preserve">to minimize </w:t>
      </w:r>
      <w:r w:rsidR="003208F1">
        <w:rPr>
          <w:rFonts w:ascii="Times New Roman" w:hAnsi="Times New Roman" w:cs="Times New Roman"/>
          <w:sz w:val="24"/>
          <w:szCs w:val="24"/>
        </w:rPr>
        <w:t>the</w:t>
      </w:r>
      <w:r>
        <w:rPr>
          <w:rFonts w:ascii="Times New Roman" w:hAnsi="Times New Roman" w:cs="Times New Roman"/>
          <w:sz w:val="24"/>
          <w:szCs w:val="24"/>
        </w:rPr>
        <w:t xml:space="preserve"> </w:t>
      </w:r>
      <w:r w:rsidR="00EB0946">
        <w:rPr>
          <w:rFonts w:ascii="Times New Roman" w:hAnsi="Times New Roman" w:cs="Times New Roman"/>
          <w:sz w:val="24"/>
          <w:szCs w:val="24"/>
        </w:rPr>
        <w:t xml:space="preserve">total </w:t>
      </w:r>
      <w:r>
        <w:rPr>
          <w:rFonts w:ascii="Times New Roman" w:hAnsi="Times New Roman" w:cs="Times New Roman"/>
          <w:sz w:val="24"/>
          <w:szCs w:val="24"/>
        </w:rPr>
        <w:t>magneto-static energy</w:t>
      </w:r>
      <w:r w:rsidR="008A3636">
        <w:rPr>
          <w:rFonts w:ascii="Times New Roman" w:hAnsi="Times New Roman" w:cs="Times New Roman"/>
          <w:sz w:val="24"/>
          <w:szCs w:val="24"/>
        </w:rPr>
        <w:t xml:space="preserve"> </w:t>
      </w:r>
      <w:r w:rsidR="00944487">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{"citationItems":[{"id":"ITEM-1","itemData":{"DOI":"10.1063/5.0046032","ISSN":"00036951","abstract":"Inspired by the parallelism and efficiency of the brain, several candidates for artificial synapse devices have been developed for neuromorphic computing, yet a nonlinear and asymmetric synaptic response curve precludes their use for backpropagation, the foundation of modern supervised learning. Spintronic devices - which benefit from high endurance, low power consumption, low latency, and CMOS compatibility - are a promising technology for memory, and domain-wall magnetic tunnel junction (DW-MTJ) devices have been shown to implement synaptic functions such as long-term potentiation and spike-timing dependent plasticity. In this work, we propose a notched DW-MTJ synapse as a candidate for supervised learning. Using micromagnetic simulations at room temperature, we show that notched synapses ensure the non-volatility of the synaptic weight and allow for highly linear, symmetric, and reproducible weight updates using either spin transfer torque (STT) or spin-orbit torque (SOT) mechanisms of DW propagation. We use lookup tables constructed from micromagnetics simulations to model the training of neural networks built with DW-MTJ synapses on both the MNIST and Fashion-MNIST image classification tasks. Accounting for thermal noise and realistic process variations, the DW-MTJ devices achieve classification accuracy close to ideal floating-point updates using both STT and SOT devices at room temperature and at 400 K. Our work establishes the basis for a magnetic artificial synapse that can eventually lead to hardware neural networks with fully spintronic matrix operations implementing machine learning.","author":[{"dropping-particle":"","family":"Liu","given":"Samuel","non-dropping-particle":"","parse-names":false,"suffix":""},{"dropping-particle":"","family":"Xiao","given":"T. Patrick","non-dropping-particle":"","parse-names":false,"suffix":""},{"dropping-particle":"","family":"Cui","given":"Can","non-dropping-particle":"","parse-names":false,"suffix":""},{"dropping-particle":"","family":"Incorvia","given":"Jean Anne C.","non-dropping-particle":"","parse-names":false,"suffix":""},{"dropping-particle":"","family":"Bennett","given":"Christopher H.","non-dropping-particle":"","parse-names":false,"suffix":""},{"dropping-particle":"","family":"Marinella","given":"Matthew J.","non-dropping-particle":"","parse-names":false,"suffix":""}],"container-title":"Applied Physics Letters","id":"ITEM-1","issue":"20","issued":{"date-parts":[["2021"]]},"page":"202405","publisher":"AIP Publishing LLC","title":"A domain wall-magnetic tunnel junction artificial synapse with notched geometry for accurate and efficient training of deep neural networks","type":"article-journal","volume":"118"},"uris":["http://www.mendeley.com/documents/?uuid=79ab1fed-2e5f-4c00-8861-f4fd38c72caf"]}],"mendeley":{"formattedCitation":"[117]","plainTextFormattedCitation":"[117]","previouslyFormattedCitation":"[116]"},"properties":{"noteIndex":0},"schema":"https://github.com/citation-style-language/schema/raw/master/csl-citation.json"}</w:instrText>
      </w:r>
      <w:r w:rsidR="00944487">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[117]</w:t>
      </w:r>
      <w:r w:rsidR="00944487">
        <w:rPr>
          <w:rFonts w:ascii="Times New Roman" w:hAnsi="Times New Roman" w:cs="Times New Roman"/>
          <w:sz w:val="24"/>
          <w:szCs w:val="24"/>
        </w:rPr>
        <w:fldChar w:fldCharType="end"/>
      </w:r>
      <w:r w:rsidR="008A3636">
        <w:rPr>
          <w:rFonts w:ascii="Times New Roman" w:hAnsi="Times New Roman" w:cs="Times New Roman"/>
          <w:sz w:val="24"/>
          <w:szCs w:val="24"/>
        </w:rPr>
        <w:t>.</w:t>
      </w:r>
      <w:r>
        <w:rPr>
          <w:rFonts w:ascii="Times New Roman" w:hAnsi="Times New Roman" w:cs="Times New Roman"/>
          <w:sz w:val="24"/>
          <w:szCs w:val="24"/>
        </w:rPr>
        <w:t xml:space="preserve"> </w:t>
      </w:r>
      <w:r w:rsidR="000B7182">
        <w:rPr>
          <w:rFonts w:ascii="Times New Roman" w:hAnsi="Times New Roman" w:cs="Times New Roman"/>
          <w:sz w:val="24"/>
          <w:szCs w:val="24"/>
        </w:rPr>
        <w:t>For multi-state applications in magnetic memory, it is crucial to control the domain wall position</w:t>
      </w:r>
      <w:r w:rsidR="00FD61EF">
        <w:rPr>
          <w:rFonts w:ascii="Times New Roman" w:hAnsi="Times New Roman" w:cs="Times New Roman"/>
          <w:sz w:val="24"/>
          <w:szCs w:val="24"/>
        </w:rPr>
        <w:t xml:space="preserve"> precisely</w:t>
      </w:r>
      <w:r w:rsidR="000B7182">
        <w:rPr>
          <w:rFonts w:ascii="Times New Roman" w:hAnsi="Times New Roman" w:cs="Times New Roman"/>
          <w:sz w:val="24"/>
          <w:szCs w:val="24"/>
        </w:rPr>
        <w:t>. Th</w:t>
      </w:r>
      <w:r w:rsidR="0075550B">
        <w:rPr>
          <w:rFonts w:ascii="Times New Roman" w:hAnsi="Times New Roman" w:cs="Times New Roman"/>
          <w:sz w:val="24"/>
          <w:szCs w:val="24"/>
        </w:rPr>
        <w:t>is</w:t>
      </w:r>
      <w:r w:rsidR="000B7182">
        <w:rPr>
          <w:rFonts w:ascii="Times New Roman" w:hAnsi="Times New Roman" w:cs="Times New Roman"/>
          <w:sz w:val="24"/>
          <w:szCs w:val="24"/>
        </w:rPr>
        <w:t xml:space="preserve"> control </w:t>
      </w:r>
      <w:r w:rsidR="0075550B">
        <w:rPr>
          <w:rFonts w:ascii="Times New Roman" w:hAnsi="Times New Roman" w:cs="Times New Roman"/>
          <w:sz w:val="24"/>
          <w:szCs w:val="24"/>
        </w:rPr>
        <w:t xml:space="preserve">can be achieved </w:t>
      </w:r>
      <w:r w:rsidR="000B7182">
        <w:rPr>
          <w:rFonts w:ascii="Times New Roman" w:hAnsi="Times New Roman" w:cs="Times New Roman"/>
          <w:sz w:val="24"/>
          <w:szCs w:val="24"/>
        </w:rPr>
        <w:t xml:space="preserve">by using various domain </w:t>
      </w:r>
      <w:r w:rsidR="00357192">
        <w:rPr>
          <w:rFonts w:ascii="Times New Roman" w:hAnsi="Times New Roman" w:cs="Times New Roman"/>
          <w:sz w:val="24"/>
          <w:szCs w:val="24"/>
        </w:rPr>
        <w:t xml:space="preserve">wall </w:t>
      </w:r>
      <w:r w:rsidR="000B7182">
        <w:rPr>
          <w:rFonts w:ascii="Times New Roman" w:hAnsi="Times New Roman" w:cs="Times New Roman"/>
          <w:sz w:val="24"/>
          <w:szCs w:val="24"/>
        </w:rPr>
        <w:t>pinning schemes</w:t>
      </w:r>
      <w:r w:rsidR="008A3636">
        <w:rPr>
          <w:rFonts w:ascii="Times New Roman" w:hAnsi="Times New Roman" w:cs="Times New Roman"/>
          <w:sz w:val="24"/>
          <w:szCs w:val="24"/>
        </w:rPr>
        <w:t xml:space="preserve"> </w:t>
      </w:r>
      <w:r w:rsidR="00856729">
        <w:rPr>
          <w:rFonts w:ascii="Times New Roman" w:hAnsi="Times New Roman" w:cs="Times New Roman"/>
          <w:sz w:val="24"/>
          <w:szCs w:val="24"/>
        </w:rPr>
        <w:fldChar w:fldCharType="begin" w:fldLock="1"/>
      </w:r>
      <w:r w:rsidR="00A87D73">
        <w:rPr>
          <w:rFonts w:ascii="Times New Roman" w:hAnsi="Times New Roman" w:cs="Times New Roman"/>
          <w:sz w:val="24"/>
          <w:szCs w:val="24"/>
        </w:rPr>
        <w:instrText xml:space="preserve">ADDIN CSL_CITATION {"citationItems":[{"id":"ITEM-1","itemData":{"DOI":"10.1038/nmat1477","ISSN":"14761122","PMID":"16184174","author":[{"dropping-particle":"","family":"Beach","given":"Geoffrey S.D.","non-dropping-particle":"","parse-names":false,"suffix":""},{"dropping-particle":"","family":"Nistor","given":"Corneliu","non-dropping-particle":"","parse-names":false,"suffix":""},{"dropping-particle":"","family":"Knutson","given":"Carl","non-dropping-particle":"","parse-names":false,"suffix":""},{"dropping-particle":"","family":"Tsoi","given":"Maxim","non-dropping-particle":"","parse-names":false,"suffix":""},{"dropping-particle":"","family":"Erskine","given":"James L.","non-dropping-particle":"","parse-names":false,"suffix":""}],"container-title":"Nature Materials","id":"ITEM-1","issue":"10","issued":{"date-parts":[["2005"]]},"page":"741-744","title":"Dynamics of field-driven domain-wall propagation in ferromagnetic nanowires","type":"article-journal","volume":"4"},"uris":["http://www.mendeley.com/documents/?uuid=05eb0162-fb74-452c-b8e7-d86c4a5c011a"]},{"id":"ITEM-2","itemData":{"DOI":"10.1103/PhysRevB.79.054414","ISSN":"10980121","abstract":"We report on domain wall pinning behavior and the potential-energy landscapes created by notches of two different geometries in planar Permalloy nanowires. Domain wall depinning was probed experimentally using spatially resolved magneto-optical Kerr effect measurements. The spin structure of pinned domain walls was determined using Lorentz microscopy, and domain wall pinning behavior was also analyzed using micromagnetic simulations, which are in good qualitative agreement with experimental results. All notch structures have dimensions that are comparable with the domain wall length scales. For the notch structures investigated, the depinning field experienced by a domain wall is found to be relatively insensitive to notch geometry although the pinning behavior is highly sensitive to both the wall type and the wall chirality spin structure. Energetically, the notches present both potential barriers and/or potential wells depending on the micromagnetic structure of the domain wall, and we find that the chirality of the domain wall is a key determinant of the pinning potential landscape. The pinning behavior of domain walls is discussed in detail, and direct quantitative measurements of the width and depth of the potential wells and/or barriers responsible for domain wall pinning are given for vortex walls pinned in triangular and rectangular notches. © 2009 The American Physical Society.","author":[{"dropping-particle":"","family":"Bogart","given":"L. K.","non-dropping-particle":"","parse-names":false,"suffix":""},{"dropping-particle":"","family":"Atkinson","given":"D.","non-dropping-particle":"","parse-names":false,"suffix":""},{"dropping-particle":"","family":"O'Shea","given":"K.","non-dropping-particle":"","parse-names":false,"suffix":""},{"dropping-particle":"","family":"McGrouther","given":"D.","non-dropping-particle":"","parse-names":false,"suffix":""},{"dropping-particle":"","family":"McVitie","given":"S.","non-dropping-particle":"","parse-names":false,"suffix":""}],"container-title":"Physical Review B - Condensed Matter and Materials Physics","id":"ITEM-2","issue":"5","issued":{"date-parts":[["2009"]]},"page":"1-8","title":"Dependence of domain wall pinning potential landscapes on domain wall chirality and pinning site geometry in planar nanowires","type":"article-journal","volume":"79"},"uris":["http://www.mendeley.com/documents/?uuid=aeafc501-117d-4756-bc94-89bb044948db"]},{"id":"ITEM-3","itemData":{"DOI":"10.1038/nnano.2013.96","ISSN":"17483395","PMID":"23708429","abstract":"Electrical control of magnetism has the potential to bring about revolutionary new spintronic devices, many of which rely on efficient manipulation of magnetic domain walls in ferromagnetic nanowires. Recently, it has been shown that voltage-induced charge accumulation at a metal-oxide interface can influence domain wall motion in ultrathin metallic ferromagnets, but the effects have been relatively modest and limited to the slow, thermally activated regime. Here we show that a voltage can generate non-volatile switching of magnetic properties at the nanoscale by modulating interfacial chemistry rather than charge density. Using a solid-state ionic conductor as a gate dielectric, we generate unprecedentedly strong voltage-controlled domain wall traps that function as non-volatile, electrically programmable and switchable pinning sites. Pinning strengths of at least 650 Oe can be readily achieved, enough to bring to a standstill domain walls travelling at speeds of at least </w:instrText>
      </w:r>
      <w:r w:rsidR="00A87D73">
        <w:rPr>
          <w:rFonts w:ascii="Cambria Math" w:hAnsi="Cambria Math" w:cs="Cambria Math"/>
          <w:sz w:val="24"/>
          <w:szCs w:val="24"/>
        </w:rPr>
        <w:instrText>∼</w:instrText>
      </w:r>
      <w:r w:rsidR="00A87D73">
        <w:rPr>
          <w:rFonts w:ascii="Times New Roman" w:hAnsi="Times New Roman" w:cs="Times New Roman"/>
          <w:sz w:val="24"/>
          <w:szCs w:val="24"/>
        </w:rPr>
        <w:instrText>20 m s-1. We exploit this new magneto-ionic effect to demonstrate a prototype non-volatile memory device in which voltage-controlled domain wall traps facilitate electrical bit selection in a magnetic nanowire register. © 2013 Macmillan Publishers Limited. All rights reserved.","author":[{"dropping-particle":"","family":"Bauer","given":"Uwe","non-dropping-particle":"","parse-names":false,"suffix":""},{"dropping-particle":"","family":"Emori","given":"Satoru","non-dropping-particle":"","parse-names":false,"suffix":""},{"dropping-particle":"","family":"Beach","given":"Geoffrey S.D.","non-dropping-particle":"","parse-names":false,"suffix":""}],"container-title":"Nature Nanotechnology","id":"ITEM-3","issue":"6","issued":{"date-parts":[["2013"]]},"page":"411-416","publisher":"Nature Publishing Group","title":"Voltage-controlled domain wall traps in ferromagnetic nanowires","type":"article-journal","volume":"8"},"uris":["http://www.mendeley.com/documents/?uuid=5f12e1ef-bae1-4402-8c49-4a4822e1f696"]},{"id":"ITEM-4","itemData":{"DOI":"10.1088/1361-6463/aa59b6","ISSN":"13616463","abstract":"In this work we have studied with micromagnetic simulations the pinning process of a magnetic domain wall (DW) travelling in a cylindrical magnetic nanowire with a section where the composition has been altered with respect to the rest of the nanowire (chemical constraint). We have studied the depinning process for a non-magnetic, a paramagnetic and a ferromagnetic constraint and we show that the pinning strength in this type of defect can be tailored by a change of composition. The ferromagnetic chemical constraint is the strongest pinning site but it can stop the DW only when there is a significant reduction of the exchange energy and the saturation magnetization with respect to the rest of the wire. Chemical constraints may constitute a promising alternative to geometrical constraints in some devices such as the race-track memory.","author":[{"dropping-particle":"","family":"Castilla","given":"D.","non-dropping-particle":"","parse-names":false,"suffix":""},{"dropping-particle":"","family":"Maicas","given":"M.","non-dropping-particle":"","parse-names":false,"suffix":""},{"dropping-particle":"","family":"Prieto","given":"J. L.","non-dropping-particle":"","parse-names":false,"suffix":""},{"dropping-particle":"","family":"Proenca","given":"M. P.","non-dropping-particle":"","parse-names":false,"suffix":""}],"container-title":"Journal of Physics D: Applied Physics","id":"ITEM-4","issue":"10","issued":{"date-parts":[["2017"]]},"page":"105001","publisher":"IOP Publishing","title":"Depinning process of magnetic domain walls in cylindrical nanowires with a chemical constraint","type":"article-journal","volume":"50"},"uris":["http://www.mendeley.com/documents/?uuid=5ad735dc-7e36-4c4e-a99c-09481a2b8be0"]},{"id":"ITEM-5","itemData":{"DOI":"10.1038/srep32617","ISSN":"20452322","abstract":"Effective control of the domain wall (DW) motion along the magnetic nanowires is of great importance for fundamental research and potential application in spintronic devices. In this work, a series of permalloy nanowires with an asymmetric notch in the middle were fabricated with only varying the width (d) of the right arm from 200 nm to 1000 nm. The detailed pinning and depinning processes of DWs in these nanowires have been studied by using focused magneto-optic Kerr effect (FMOKE) magnetometer, magnetic force microscopy (MFM) and micromagnetic simulation. The experimental results unambiguously exhibit the presence of a DW pinned at the notch in a typical sample with d equal to 500 nm. At a certain range of 200 nm &lt; d &lt; 500 nm, both the experimental and simulated results show that the DW can maintain or change its chirality randomly during passing through the notch, resulting in two DW depinning fields. Those two depinning fields have opposite d dependences, which may be originated from different potential well/barrier generated by the asymmetric notch with varying d.","author":[{"dropping-particle":"","family":"Gao","given":"Y.","non-dropping-particle":"","parse-names":false,"suffix":""},{"dropping-particle":"","family":"You","given":"B.","non-dropping-particle":"","parse-names":false,"suffix":""},{"dropping-particle":"","family":"Ruan","given":"X. Z.","non-dropping-particle":"","parse-names":false,"suffix":""},{"dropping-particle":"","family":"Liu","given":"M. Y.","non-dropping-particle":"","parse-names":false,"suffix":""},{"dropping-particle":"","family":"Yang","given":"H. L.","non-dropping-particle":"","parse-names":false,"suffix":""},{"dropping-particle":"","family":"Zhan","given":"Q. F.","non-dropping-particle":"","parse-names":false,"suffix":""},{"dropping-particle":"","family":"Li","given":"Z.","non-dropping-particle":"","parse-names":false,"suffix":""},{"dropping-particle":"","family":"Lei","given":"N.","non-dropping-particle":"","parse-names":false,"suffix":""},{"dropping-particle":"","family":"Zhao","given":"W. S.","non-dropping-particle":"","parse-names":false,"suffix":""},{"dropping-particle":"","family":"Pan","given":"D. F.","non-dropping-particle":"","parse-names":false,"suffix":""},{"dropping-particle":"","family":"Wan","given":"J. G.","non-dropping-particle":"","parse-names":false,"suffix":""},{"dropping-particle":"","family":"Wu","given":"J.","non-dropping-particle":"","parse-names":false,"suffix":""},{"dropping-particle":"","family":"Tu","given":"H. Q.","non-dropping-particle":"","parse-names":false,"suffix":""},{"dropping-particle":"","family":"Wang","given":"J.","non-dropping-particle":"","parse-names":false,"suffix":""},{"dropping-particle":"","family":"Zhang","given":"W.","non-dropping-particle":"","parse-names":false,"suffix":""},{"dropping-particle":"","family":"Xu","given":"Y. B.","non-dropping-particle":"","parse-names":false,"suffix":""},{"dropping-particle":"","family":"Du","given":"J.","non-dropping-particle":"","parse-names":false,"suffix":""}],"container-title":"Scientific Reports","id":"ITEM-5","issue":"August","issued":{"date-parts":[["2016"]]},"page":"1-8","publisher":"Nature Publishing Group","title":"Depinning of domain walls in permalloy nanowires with asymmetric notches","type":"article-journal","volume":"6"},"uris":["http://www.mendeley.com/documents/?uuid=5e14f1fc-a67d-4d3b-aaba-f65ef57be6dc"]},{"id":"ITEM-6","itemData":{"DOI":"10.1063/1.3187530","ISSN":"00036951","abstract":"We study current-induced magnetic domain wall (DW) motion in nanostripes with reduced dimensions in which transverse-type DWs are stable. Micromagnetic simulation reveals that the depinning probability of the DW strongly depends on the DW configuration when the DW approaches the notch. The spin torque energy does not only drive DW motion but contribute to the transformation of DW configurations between transverse- and antivortex-type when the current density is above a threshold value. When the DW changes from the transverse to antivortex state, it stores potential energy which helps it to depin from the notch. © 2009 American Institute of Physics.","author":[{"dropping-particle":"","family":"Huang","given":"Sheng Huang","non-dropping-particle":"","parse-names":false,"suffix":""},{"dropping-particle":"","family":"Lai","given":"Chih Huang","non-dropping-particle":"","parse-names":false,"suffix":""}],"container-title":"Applied Physics Letters","id":"ITEM-6","issue":"3","issued":{"date-parts":[["2009"]]},"page":"1-4","title":"Domain-wall depinning by controlling its configuration at notch","type":"article-journal","volume":"95"},"uris":["http://www.mendeley.com/documents/?uuid=ced01c35-267c-4a70-9a12-1106263b93cf"]},{"id":"ITEM-7","itemData":{"DOI":"10.1063/1.2042542","ISSN":"00036951","abstract":"In a combined experimental and numerical study, we determine the details of the pinning of domain walls at constrictions in permalloy nanostructures. Using high spatial-resolution (&lt;10 nm) electron holography, we image the spin structure of geometrically confined head-to-head domain walls at constrictions. Low-temperature magnetoresistance measurements are used to systematically ascertain the domain-wall depinning fields in constrictions down to 35 nm width. The depinning fields increase from 60 to 335 Oe with decreasing constriction width and depend on the wall spin structure. The energy barrier to depin the wall from the constriction is quantitatively determined and comparison with the depinning field strength allows us to gauge the energy barrier height of the pinning potential. © 2005 American Institute of Physics.","author":[{"dropping-particle":"","family":"Kläui","given":"M.","non-dropping-particle":"","parse-names":false,"suffix":""},{"dropping-particle":"","family":"Ehrke","given":"H.","non-dropping-particle":"","parse-names":false,"suffix":""},{"dropping-particle":"","family":"Rüdiger","given":"U.","non-dropping-particle":"","parse-names":false,"suffix":""},{"dropping-particle":"","family":"Kasama","given":"T.","non-dropping-particle":"","parse-names":false,"suffix":""},{"dropping-particle":"","family":"Dunin-Borkowski","given":"R. E.","non-dropping-particle":"","parse-names":false,"suffix":""},{"dropping-particle":"","family":"Backes","given":"D.","non-dropping-particle":"","parse-names":false,"suffix":""},{"dropping-particle":"","family":"Heyderman","given":"L. J.","non-dropping-particle":"","parse-names":false,"suffix":""},{"dropping-particle":"","family":"Vaz","given":"C. A.F.","non-dropping-particle":"","parse-names":false,"suffix":""},{"dropping-particle":"","family":"Bland","given":"J. A.C.","non-dropping-particle":"","parse-names":false,"suffix":""},{"dropping-particle":"","family":"Faini","given":"G.","non-dropping-particle":"","parse-names":false,"suffix":""},{"dropping-particle":"","family":"Cambril","given":"E.","non-dropping-particle":"","parse-names":false,"suffix":""},{"dropping-particle":"","family":"Wernsdorfer","given":"W.","non-dropping-particle":"","parse-names":false,"suffix":""}],"container-title":"Applied Physics Letters","id":"ITEM-7","issue":"10","issued":{"date-parts":[["2005"]]},"page":"1-4","title":"Direct observation of domain-wall pinning at nanoscale constrictions","type":"article-journal","volume":"87"},"uris":["http://www.mendeley.com/documents/?uuid=07a1c831-265d-47f5-8d49-bca5587c62e0"]},{"id":"ITEM-8","itemData":{"DOI":"10.1063/1.2936981","ISSN":"00218979","abstract":"The potential experienced by transverse domain walls (TDWs) in the vicinity of asymmetric constrictions or protrusions in thin Permalloy nanowires is probed using spatially resolved magneto-optical Kerr effect measurements. Both types of traps are found to act as pinning centers for DWs. The strength of pinning is found to depend on the trap type as well as on the chirality of the incoming DW; both types of traps are seen to act either as potential wells or potential barriers, also depending on the chirality of the DW. Micromagnetic simulations have been performed that are in good qualitative agreement with the experimental results. © 2008 American Institute of Physics.","author":[{"dropping-particle":"","family":"Petit","given":"Doroth́e","non-dropping-particle":"","parse-names":false,"suffix":""},{"dropping-particle":"","family":"Jausovec","given":"Ana Vanessa","non-dropping-particle":"","parse-names":false,"suffix":""},{"dropping-particle":"","family":"Read","given":"Dan","non-dropping-particle":"","parse-names":false,"suffix":""},{"dropping-particle":"","family":"Cowburn","given":"Russell P.","non-dropping-particle":"","parse-names":false,"suffix":""}],"container-title":"Journal of Applied Physics","id":"ITEM-8","issue":"11","issued":{"date-parts":[["2008"]]},"page":"114307","title":"Domain wall pinning and potential landscapes created by constrictions and protrusions in ferromagnetic nanowires","type":"article-journal","volume":"103"},"uris":["http://www.mendeley.com/documents/?uuid=7718f95a-1973-45e8-8aff-e53f1c7d5ddf"]},{"id":"ITEM-9","itemData":{"DOI":"10.1063/1.4976580","ISSN":"21583226","abstract":"Microstructures of magnetic materials, including defects and crystallographic orientations, are known to strongly influence magnetic domain structures. Measurement techniques such as magnetic force microscopy (MFM) thus allow study of correlations between microstructural and magnetic properties. The present work probes effects of anisotropy and artificial defects on the evolution of domain structure with applied field. Single crystal iron thin films on MgO substrates were milled by Focused Ion Beam (FIB) to create different magnetically isolated squares and rectangles in [110] crystallographic orientations, having their easy axis 45° from the sample edge. To investigate domain wall response on encountering non-magnetic defects, a 150 nm diameter hole was created in the center of some samples. By simultaneously varying crystal orientation and shape, both magnetocrystalline anisotropy and shape anisotropy, as well as their interaction, could be studied. Shape anisotropy was found to be important primarily for the longer edge of rectangular samples, which exaggerated the FIB edge effects and provided nucleation sites for spike domains in non-easy axis oriented samples. Center holes acted as pinning sites for domain walls until large applied magnetic fields. The present studies are aimed at deepening the understanding of the propagation of different types of domain walls in the presence of defects and different crystal orientations.","author":[{"dropping-particle":"","family":"Xu","given":"Ke","non-dropping-particle":"","parse-names":false,"suffix":""},{"dropping-particle":"","family":"Schreiber","given":"Daniel K.","non-dropping-particle":"","parse-names":false,"suffix":""},{"dropping-particle":"","family":"Li","given":"Yulan","non-dropping-particle":"","parse-names":false,"suffix":""},{"dropping-particle":"","family":"Johnson","given":"Bradley R.","non-dropping-particle":"","parse-names":false,"suffix":""},{"dropping-particle":"","family":"McCloy","given":"John","non-dropping-particle":"","parse-names":false,"suffix":""}],"container-title":"AIP Advances","id":"ITEM-9","issue":"5","issued":{"date-parts":[["2017"]]},"page":"056806","title":"Effect of defects, magnetocrystalline anisotropy, and shape anisotropy on magnetic structure of iron thin films by magnetic force microscopy","type":"article-journal","volume":"7"},"uris":["http://www.mendeley.com/documents/?uuid=489254c4-f08b-41a9-9d32-b8ea4b56d10c"]}],"mendeley":{"formattedCitation":"[118–126]","plainTextFormattedCitation":"[118–126]","previouslyFormattedCitation":"[117–125]"},"properties":{"noteIndex":0},"schema":"https://github.com/citation-style-language/schema/raw/master/csl-citation.json"}</w:instrText>
      </w:r>
      <w:r w:rsidR="00856729">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[118–126]</w:t>
      </w:r>
      <w:r w:rsidR="00856729">
        <w:rPr>
          <w:rFonts w:ascii="Times New Roman" w:hAnsi="Times New Roman" w:cs="Times New Roman"/>
          <w:sz w:val="24"/>
          <w:szCs w:val="24"/>
        </w:rPr>
        <w:fldChar w:fldCharType="end"/>
      </w:r>
      <w:r w:rsidR="008A3636">
        <w:rPr>
          <w:rFonts w:ascii="Times New Roman" w:hAnsi="Times New Roman" w:cs="Times New Roman"/>
          <w:sz w:val="24"/>
          <w:szCs w:val="24"/>
        </w:rPr>
        <w:t>,</w:t>
      </w:r>
      <w:r w:rsidR="00856729">
        <w:rPr>
          <w:rFonts w:ascii="Times New Roman" w:hAnsi="Times New Roman" w:cs="Times New Roman"/>
          <w:sz w:val="24"/>
          <w:szCs w:val="24"/>
        </w:rPr>
        <w:t xml:space="preserve"> </w:t>
      </w:r>
      <w:r w:rsidR="003A30E7">
        <w:rPr>
          <w:rFonts w:ascii="Times New Roman" w:hAnsi="Times New Roman" w:cs="Times New Roman"/>
          <w:sz w:val="24"/>
          <w:szCs w:val="24"/>
        </w:rPr>
        <w:t xml:space="preserve">based on geometrical features or based on modification of magnetic properties. Pinning techniques </w:t>
      </w:r>
      <w:r w:rsidR="00F6620F">
        <w:rPr>
          <w:rFonts w:ascii="Times New Roman" w:hAnsi="Times New Roman" w:cs="Times New Roman"/>
          <w:sz w:val="24"/>
          <w:szCs w:val="24"/>
        </w:rPr>
        <w:t>such as staggered magnetic wires</w:t>
      </w:r>
      <w:r w:rsidR="008A3636">
        <w:rPr>
          <w:rFonts w:ascii="Times New Roman" w:hAnsi="Times New Roman" w:cs="Times New Roman"/>
          <w:sz w:val="24"/>
          <w:szCs w:val="24"/>
        </w:rPr>
        <w:t xml:space="preserve"> </w:t>
      </w:r>
      <w:r w:rsidR="00F6620F">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{"citationItems":[{"id":"ITEM-1","itemData":{"DOI":"10.1038/srep28590","ISSN":"20452322","abstract":"Spintronic devices currently rely on magnetic switching or controlled motion of domain walls (DWs) by an external magnetic field or a spin-polarized current. Controlling the position of DW is essential for defining the state/information in a magnetic memory. During the process of nanowire fabrication, creating an off-set of two parts of the device could help to pin DW at a precise position. Micromagnetic simulation conducted on in-plane magnetic anisotropy materials shows the effectiveness of the proposed design for pinning DW at the nanoconstriction region. The critical current for moving DW from one state to the other is strongly dependent on nanoconstricted region (width and length) and the magnetic properties of the material. The DW speed which is essential for fast writing of the data could reach values in the range of hundreds m/s. Furthermore, evidence of multi-bit per cell memory is demonstrated via a magnetic nanowire with more than one constriction.","author":[{"dropping-particle":"","family":"Bahri","given":"M.","non-dropping-particle":"Al","parse-names":false,"suffix":""},{"dropping-particle":"","family":"Sbiaa","given":"R.","non-dropping-particle":"","parse-names":false,"suffix":""}],"container-title":"Scientific Reports","id":"ITEM-1","issue":"January","issued":{"date-parts":[["2016"]]},"page":"1-8","publisher":"Nature Publishing Group","title":"Geometrically pinned magnetic domain wall for multi-bit per cell storage memory","type":"article-journal","volume":"6"},"uris":["http://www.mendeley.com/documents/?uuid=5b332e95-ecca-4768-af0f-6d1aac9c4614"]},{"id":"ITEM-2","itemData":{"DOI":"10.1016/j.jmmm.2016.03.043","ISSN":"03048853","abstract":"Domain wall (DW)-based magnetic memory offers the possibility for increasing the storage capacity. However, stability of DW remains the major drawback of this scheme. In this letter, we propose a stepped nanowire for pinning DW in a desirable position. From micromagnetic simulation, the proposed design applied to in-plane magnetic anisotropy materials shows that by adjusting the nanowire step size and its width it is possible to stabilize DW for a desirable current density range. In contrast, only a movement of DW could be seen for conventional nanowire. An extension to a multi-stepped nanowire could be used for multi-bit per cell magnetic memory.","author":[{"dropping-particle":"","family":"Sbiaa","given":"R.","non-dropping-particle":"","parse-names":false,"suffix":""},{"dropping-particle":"","family":"Bahri","given":"M.","non-dropping-particle":"Al","parse-names":false,"suffix":""}],"container-title":"Journal of Magnetism and Magnetic Materials","id":"ITEM-2","issued":{"date-parts":[["2016"]]},"page":"113-115","publisher":"Elsevier","title":"Constricted nanowire with stabilized magnetic domain wall","type":"article-journal","volume":"411"},"uris":["http://www.mendeley.com/documents/?uuid=3630421e-9376-402d-a3b2-877cca7597c8"]},{"id":"ITEM-3","itemData":{"DOI":"10.1103/PhysRevApplied.11.024023","ISSN":"23317019","abstract":"Domain-wall memory devices, in which the information is stored in nanowires, are expected to replace hard disk drives. A problem that remains to be solved in domain-wall memory is to pin the domain walls in a controllable manner at the nanometer scale using simple fabrication. We demonstrate the possibility to stabilize domain walls by making staggered nanowires. Controllable domain-wall movement is exhibited in permalloy nanowires using magnetic fields where the pinning field is about 10 mT. The pinning field and stability of the domain walls can be increased by adjusting the offset dimensions of the staggered nanowires. Domain-wall velocities of about 200 m/s are computed for the experimentally used permalloy nanowires. Domain-wall velocities are found to be independent of pinning strength and stability, providing a way to tune the pinning without compromising domain-wall velocities.","author":[{"dropping-particle":"","family":"Bahri","given":"M.","non-dropping-particle":"Al","parse-names":false,"suffix":""},{"dropping-particle":"","family":"Borie","given":"B.","non-dropping-particle":"","parse-names":false,"suffix":""},{"dropping-particle":"","family":"Jin","given":"T. L.","non-dropping-particle":"","parse-names":false,"suffix":""},{"dropping-particle":"","family":"Sbiaa","given":"R.","non-dropping-particle":"","parse-names":false,"suffix":""},{"dropping-particle":"","family":"Kläui","given":"M.","non-dropping-particle":"","parse-names":false,"suffix":""},{"dropping-particle":"","family":"Piramanayagam","given":"S. N.","non-dropping-particle":"","parse-names":false,"suffix":""}],"container-title":"Physical Review Applied","id":"ITEM-3","issue":"2","issued":{"date-parts":[["2019"]]},"page":"1","publisher":"American Physical Society","title":"Staggered Magnetic Nanowire Devices for Effective Domain-Wall Pinning in Racetrack Memory","type":"article-journal","volume":"11"},"uris":["http://www.mendeley.com/documents/?uuid=52cfc609-761c-403d-bcd4-697e2d5a7733"]},{"id":"ITEM-4","itemData":{"DOI":"10.1063/1.5135613","ISSN":"00036951","abstract":"Domain wall (DW) memory devices such as racetrack memory offer an alternative to the hard disk drive in achieving high capacity storage. In DW memory, the control of domain wall positions and their motion using spin-transfer torque is an important challenge. In this Letter, we demonstrate controlled domain wall motion using spin-transfer torque in staggered wires. The devices, fabricated using electron-beam and laser lithography, were tested using magneto-optical Kerr microscopy and electrical transport measurements. The depinning current is found to depend on the device dimensions of the staggering wires. Thus, the proposed staggering configuration can be utilized to fine-tune the properties of DW devices for memory applications.","author":[{"dropping-particle":"","family":"Mohammed","given":"H.","non-dropping-particle":"","parse-names":false,"suffix":""},{"dropping-particle":"Al","family":"Risi","given":"S.","non-dropping-particle":"","parse-names":false,"suffix":""},{"dropping-particle":"","family":"Jin","given":"T. L.","non-dropping-particle":"","parse-names":false,"suffix":""},{"dropping-particle":"","family":"Kosel","given":"J.","non-dropping-particle":"","parse-names":false,"suffix":""},{"dropping-particle":"","family":"Piramanayagam","given":"S. N.","non-dropping-particle":"","parse-names":false,"suffix":""},{"dropping-particle":"","family":"Sbiaa","given":"R.","non-dropping-particle":"","parse-names":false,"suffix":""}],"container-title":"Applied Physics Letters","id":"ITEM-4","issue":"3","issued":{"date-parts":[["2020"]]},"publisher":"AIP Publishing LLC","title":"Controlled spin-torque driven domain wall motion using staggered magnetic wires","type":"article-journal","volume":"116"},"uris":["http://www.mendeley.com/documents/?uuid=184f3630-14cc-4705-b6d6-2e3bbbd5e4a0"]},{"id":"ITEM-5","itemData":{"DOI":"10.1063/1.5002632","ISSN":"00036951","abstract":"We report on a multilevel storage device based on a magnetic tunnel junction (MTJ). Six different resistance states have been observed by controlling domain wall motion in the free layer of a MTJ. It is realized by pinning the domain wall at different positions in the free layer with a special geometric structure. The resistance states can be modulated with the application of an external magnetic field or a d.c. The experimental results are well explained by micromagnetic simulation. The results suggest that our design is expected to have applications in magnetic memory and neuromorphic systems.","author":[{"dropping-particle":"","family":"Cai","given":"Jialin","non-dropping-particle":"","parse-names":false,"suffix":""},{"dropping-particle":"","family":"Fang","given":"Bin","non-dropping-particle":"","parse-names":false,"suffix":""},{"dropping-particle":"","family":"Wang","given":"Chao","non-dropping-particle":"","parse-names":false,"suffix":""},{"dropping-particle":"","family":"Zeng","given":"Zhongming","non-dropping-particle":"","parse-names":false,"suffix":""}],"container-title":"Applied Physics Letters","id":"ITEM-5","issue":"18","issued":{"date-parts":[["2017"]]},"page":"1-5","title":"Multilevel storage device based on domain-wall motion in a magnetic tunnel junction","type":"article-journal","volume":"111"},"uris":["http://www.mendeley.com/documents/?uuid=2652ca87-8ccd-4bb2-b261-a3624b670b53"]}],"mendeley":{"formattedCitation":"[127–131]","plainTextFormattedCitation":"[127–131]","previouslyFormattedCitation":"[126–130]"},"properties":{"noteIndex":0},"schema":"https://github.com/citation-style-language/schema/raw/master/csl-citation.json"}</w:instrText>
      </w:r>
      <w:r w:rsidR="00F6620F">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[127–131]</w:t>
      </w:r>
      <w:r w:rsidR="00F6620F">
        <w:rPr>
          <w:rFonts w:ascii="Times New Roman" w:hAnsi="Times New Roman" w:cs="Times New Roman"/>
          <w:sz w:val="24"/>
          <w:szCs w:val="24"/>
        </w:rPr>
        <w:fldChar w:fldCharType="end"/>
      </w:r>
      <w:r w:rsidR="008A3636">
        <w:rPr>
          <w:rFonts w:ascii="Times New Roman" w:hAnsi="Times New Roman" w:cs="Times New Roman"/>
          <w:sz w:val="24"/>
          <w:szCs w:val="24"/>
        </w:rPr>
        <w:t>,</w:t>
      </w:r>
      <w:r w:rsidR="00F6620F">
        <w:rPr>
          <w:rFonts w:ascii="Times New Roman" w:hAnsi="Times New Roman" w:cs="Times New Roman"/>
          <w:sz w:val="24"/>
          <w:szCs w:val="24"/>
        </w:rPr>
        <w:t xml:space="preserve"> notched geometries</w:t>
      </w:r>
      <w:r w:rsidR="008A3636">
        <w:rPr>
          <w:rFonts w:ascii="Times New Roman" w:hAnsi="Times New Roman" w:cs="Times New Roman"/>
          <w:sz w:val="24"/>
          <w:szCs w:val="24"/>
        </w:rPr>
        <w:t xml:space="preserve"> </w:t>
      </w:r>
      <w:r w:rsidR="00F6620F">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{"citationItems":[{"id":"ITEM-1","itemData":{"DOI":"10.1103/PhysRevLett.97.207205","ISSN":"00319007","abstract":"A magnetic domain wall (DW) injected and pinned at a notch in a permalloy nanowire is shown to exhibit four well-defined magnetic states, vortex and transverse, each with two chiralities. These states, imaged using magnetic force microscopy, are readily detected from their different resistance values arising from the anisotropic magnetoresistance effect. Whereas distinct depinning fields and critical depinning currents in the presence of magnetic fields are found, the critical depinning currents are surprisingly similar for all four DW states in low magnetic fields. We observe current-induced transformations between these DW states below the critical depinning current which may account for the similar depinning currents. © 2006 The American Physical Society.","author":[{"dropping-particle":"","family":"Hayashi","given":"Masamitsu","non-dropping-particle":"","parse-names":false,"suffix":""},{"dropping-particle":"","family":"Thomas","given":"Luc","non-dropping-particle":"","parse-names":false,"suffix":""},{"dropping-particle":"","family":"Rettner","given":"Charles","non-dropping-particle":"","parse-names":false,"suffix":""},{"dropping-particle":"","family":"Moriya","given":"Rai","non-dropping-particle":"","parse-names":false,"suffix":""},{"dropping-particle":"","family":"Jiang","given":"Xin","non-dropping-particle":"","parse-names":false,"suffix":""},{"dropping-particle":"","family":"Parkin","given":"Stuart S.P.","non-dropping-particle":"","parse-names":false,"suffix":""}],"container-title":"Physical Review Letters","id":"ITEM-1","issue":"20","issued":{"date-parts":[["2006"]]},"page":"1-4","title":"Dependence of current and field driven depinning of domain walls on their structure and chirality in permalloy nanowires","type":"article-journal","volume":"97"},"uris":["http://www.mendeley.com/documents/?uuid=7681e465-233c-4a1b-a685-051e1b581759"]},{"id":"ITEM-2","itemData":{"DOI":"10.1088/1361-6463/ab4157","ISSN":"13616463","abstract":"There have been recent efforts towards the development of biologically-inspired neuromorphic devices and architecture. Here, we show a synapse circuit that is designed to perform spike-timing-dependent plasticity which works with the leaky, integrate, and fire neuron in a neuromorphic computing architecture. The circuit consists of a three-terminal magnetic tunnel junction with a mobile domain wall between two low-pass filters and has been modeled in SPICE. The results show that the current flowing through the synapse is highly correlated to the timing delay between the pre-synaptic and post-synaptic neurons. Using micromagnetic simulations, we show that introducing notches along the length of the domain wall track pins the domain wall at each successive notch to properly respond to the timing between the input and output current pulses of the circuit, producing a multi-state resistance representing synaptic weights. We show in SPICE that a notch-free ideal magnetic device also shows spike-timing dependent plasticity in response to the circuit current. This work is key progress towards making more bio-realistic artificial synapses with multiple weights, which can be trained online with a promise of CMOS compatibility and energy efficiency.","author":[{"dropping-particle":"","family":"Akinola","given":"Otitoaleke","non-dropping-particle":"","parse-names":false,"suffix":""},{"dropping-particle":"","family":"Hu","given":"Xuan","non-dropping-particle":"","parse-names":false,"suffix":""},{"dropping-particle":"","family":"Bennett","given":"Christopher H.","non-dropping-particle":"","parse-names":false,"suffix":""},{"dropping-particle":"","family":"Marinella","given":"Matthew","non-dropping-particle":"","parse-names":false,"suffix":""},{"dropping-particle":"","family":"Friedman","given":"Joseph S.","non-dropping-particle":"","parse-names":false,"suffix":""},{"dropping-particle":"","family":"Incorvia","given":"Jean Anne C.","non-dropping-particle":"","parse-names":false,"suffix":""}],"container-title":"Journal of Physics D: Applied Physics","id":"ITEM-2","issue":"49","issued":{"date-parts":[["2019"]]},"publisher":"IOP Publishing","title":"Three-terminal magnetic tunnel junction synapse circuits showing spike-timing-dependent plasticity","type":"article-journal","volume":"52"},"uris":["http://www.mendeley.com/documents/?uuid=68204d03-5dc8-4fca-ba0e-3e3badea43dd"]},{"id":"ITEM-3","itemData":{"DOI":"10.1088/1361-6528/ab6234","ISSN":"13616528","PMID":"31842010","abstract":"An energy-efficient voltage-controlled domain wall (DW) device for implementing an artificial neuron and synapse is analyzed using micromagnetic modeling in the presence of room temperature thermal noise. By controlling the DW motion utilizing spin transfer or spin-orbit torques in association with voltage generated strain control of perpendicular magnetic anisotropy in the presence of Dzyaloshinskii-Moriya interaction, different positions of the DW are realized in the free layer of a magnetic tunnel junction to program different synaptic weights. The feasibility of scaling of such devices is assessed in the presence of thermal perturbations that compromise controllability. Additionally, an artificial neuron can be realized by combining this DW device with a CMOS buffer. This provides a possible pathway to realize energy-efficient voltage-controlled nanomagnetic deep neural networks that can learn in real time.","author":[{"dropping-particle":"","family":"Azam","given":"Md Ali","non-dropping-particle":"","parse-names":false,"suffix":""},{"dropping-particle":"","family":"Bhattacharya","given":"Dhritiman","non-dropping-particle":"","parse-names":false,"suffix":""},{"dropping-particle":"","family":"Querlioz","given":"Damien","non-dropping-particle":"","parse-names":false,"suffix":""},{"dropping-particle":"","family":"Ross","given":"Caroline A.","non-dropping-particle":"","parse-names":false,"suffix":""},{"dropping-particle":"","family":"Atulasimha","given":"Jayasimha","non-dropping-particle":"","parse-names":false,"suffix":""}],"container-title":"Nanotechnology","id":"ITEM-3","issue":"14","issued":{"date-parts":[["2020"]]},"publisher":"IOP Publishing","title":"Voltage control of domain walls in magnetic nanowires for energy-efficient neuromorphic devices","type":"article-journal","volume":"31"},"uris":["http://www.mendeley.com/documents/?uuid=7c5fc53a-d42c-403a-848c-ef9ec74bb11d"]},{"id":"ITEM-4","itemData":{"DOI":"10.1063/5.0046032","ISSN":"00036951","abstract":"Inspired by the parallelism and efficiency of the brain, several candidates for artificial synapse devices have been developed for neuromorphic computing, yet a nonlinear and asymmetric synaptic response curve precludes their use for backpropagation, the foundation of modern supervised learning. Spintronic devices - which benefit from high endurance, low power consumption, low latency, and CMOS compatibility - are a promising technology for memory, and domain-wall magnetic tunnel junction (DW-MTJ) devices have been shown to implement synaptic functions such as long-term potentiation and spike-timing dependent plasticity. In this work, we propose a notched DW-MTJ synapse as a candidate for supervised learning. Using micromagnetic simulations at room temperature, we show that notched synapses ensure the non-volatility of the synaptic weight and allow for highly linear, symmetric, and reproducible weight updates using either spin transfer torque (STT) or spin-orbit torque (SOT) mechanisms of DW propagation. We use lookup tables constructed from micromagnetics simulations to model the training of neural networks built with DW-MTJ synapses on both the MNIST and Fashion-MNIST image classification tasks. Accounting for thermal noise and realistic process variations, the DW-MTJ devices achieve classification accuracy close to ideal floating-point updates using both STT and SOT devices at room temperature and at 400 K. Our work establishes the basis for a magnetic artificial synapse that can eventually lead to hardware neural networks with fully spintronic matrix operations implementing machine learning.","author":[{"dropping-particle":"","family":"Liu","given":"Samuel","non-dropping-particle":"","parse-names":false,"suffix":""},{"dropping-particle":"","family":"Xiao","given":"T. Patrick","non-dropping-particle":"","parse-names":false,"suffix":""},{"dropping-particle":"","family":"Cui","given":"Can","non-dropping-particle":"","parse-names":false,"suffix":""},{"dropping-particle":"","family":"Incorvia","given":"Jean Anne C.","non-dropping-particle":"","parse-names":false,"suffix":""},{"dropping-particle":"","family":"Bennett","given":"Christopher H.","non-dropping-particle":"","parse-names":false,"suffix":""},{"dropping-particle":"","family":"Marinella","given":"Matthew J.","non-dropping-particle":"","parse-names":false,"suffix":""}],"container-title":"Applied Physics Letters","id":"ITEM-4","issue":"20","issued":{"date-parts":[["2021"]]},"page":"202405","publisher":"AIP Publishing LLC","title":"A domain wall-magnetic tunnel junction artificial synapse with notched geometry for accurate and efficient training of deep neural networks","type":"article-journal","volume":"118"},"uris":["http://www.mendeley.com/documents/?uuid=79ab1fed-2e5f-4c00-8861-f4fd38c72caf"]}],"mendeley":{"formattedCitation":"[117,132–134]","plainTextFormattedCitation":"[117,132–134]","previouslyFormattedCitation":"[116,131–133]"},"properties":{"noteIndex":0},"schema":"https://github.com/citation-style-language/schema/raw/master/csl-citation.json"}</w:instrText>
      </w:r>
      <w:r w:rsidR="00F6620F">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[117,132–134]</w:t>
      </w:r>
      <w:r w:rsidR="00F6620F">
        <w:rPr>
          <w:rFonts w:ascii="Times New Roman" w:hAnsi="Times New Roman" w:cs="Times New Roman"/>
          <w:sz w:val="24"/>
          <w:szCs w:val="24"/>
        </w:rPr>
        <w:fldChar w:fldCharType="end"/>
      </w:r>
      <w:r w:rsidR="008A3636">
        <w:rPr>
          <w:rFonts w:ascii="Times New Roman" w:hAnsi="Times New Roman" w:cs="Times New Roman"/>
          <w:sz w:val="24"/>
          <w:szCs w:val="24"/>
        </w:rPr>
        <w:t>,</w:t>
      </w:r>
      <w:r w:rsidR="00F6620F">
        <w:rPr>
          <w:rFonts w:ascii="Times New Roman" w:hAnsi="Times New Roman" w:cs="Times New Roman"/>
          <w:sz w:val="24"/>
          <w:szCs w:val="24"/>
        </w:rPr>
        <w:t xml:space="preserve"> </w:t>
      </w:r>
      <w:r w:rsidR="0038438A">
        <w:rPr>
          <w:rFonts w:ascii="Times New Roman" w:hAnsi="Times New Roman" w:cs="Times New Roman"/>
          <w:sz w:val="24"/>
          <w:szCs w:val="24"/>
        </w:rPr>
        <w:t xml:space="preserve">and meander domain </w:t>
      </w:r>
      <w:r w:rsidR="0038438A">
        <w:rPr>
          <w:rFonts w:ascii="Times New Roman" w:hAnsi="Times New Roman" w:cs="Times New Roman"/>
          <w:sz w:val="24"/>
          <w:szCs w:val="24"/>
        </w:rPr>
        <w:lastRenderedPageBreak/>
        <w:t xml:space="preserve">wall devices </w:t>
      </w:r>
      <w:r w:rsidR="00C459B1">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ISBN":"9781538664254","author":[{"dropping-particle":"","family":"Jin","given":"T","non-dropping-particle":"","parse-names":false,"suffix":""},{"dropping-particle":"","family":"Tan","given":"F","non-dropping-particle":"","parse-names":false,"suffix":""},{"dropping-particle":"","family":"Ang","given":"C.C.","non-dropping-particle":"","parse-names":false,"suffix":""},{"dropping-particle":"","family":"Gan","given":"C","non-dropping-particle":"","parse-names":false,"suffix":""},{"dropping-particle":"","family":"Cao","given":"J","non-dropping-particle":"","parse-names":false,"suffix":""},{"dropping-particle":"","family":"Lew","given":"W","non-dropping-particle":"","parse-names":false,"suffix":""},{"dropping-particle":"","family":"Piramanayagam","given":"S","non-dropping-particle":"","parse-names":false,"suffix":""}],"container-title":"IEEE International Magnetics Conference (INTERMAG), Apr 23-27; Singapore","id":"ITEM-1","issued":{"date-parts":[["2018"]]},"title":"Pinning sites with tilted magnetization for domain wall motion control in racetrack memory","type":"paper-conference"},"uris":["http://www.mendeley.com/documents/?uuid=b0b1513f-9168-47e3-88dd-bdc10326142b"]}],"mendeley":{"formattedCitation":"[135]","plainTextFormattedCitation":"[135]","previouslyFormattedCitation":"[134]"},"properties":{"noteIndex":0},"schema":"https://github.com/citation-style-language/schema/raw/master/csl-citation.json"}</w:instrText>
      </w:r>
      <w:r w:rsidR="00C459B1">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[135]</w:t>
      </w:r>
      <w:r w:rsidR="00C459B1">
        <w:rPr>
          <w:rFonts w:ascii="Times New Roman" w:hAnsi="Times New Roman" w:cs="Times New Roman"/>
          <w:sz w:val="24"/>
          <w:szCs w:val="24"/>
        </w:rPr>
        <w:fldChar w:fldCharType="end"/>
      </w:r>
      <w:r w:rsidR="0038438A">
        <w:rPr>
          <w:rFonts w:ascii="Times New Roman" w:hAnsi="Times New Roman" w:cs="Times New Roman"/>
          <w:sz w:val="24"/>
          <w:szCs w:val="24"/>
        </w:rPr>
        <w:t xml:space="preserve"> </w:t>
      </w:r>
      <w:r w:rsidR="003A30E7">
        <w:rPr>
          <w:rFonts w:ascii="Times New Roman" w:hAnsi="Times New Roman" w:cs="Times New Roman"/>
          <w:sz w:val="24"/>
          <w:szCs w:val="24"/>
        </w:rPr>
        <w:t xml:space="preserve">belong to </w:t>
      </w:r>
      <w:r w:rsidR="004A7438">
        <w:rPr>
          <w:rFonts w:ascii="Times New Roman" w:hAnsi="Times New Roman" w:cs="Times New Roman"/>
          <w:sz w:val="24"/>
          <w:szCs w:val="24"/>
        </w:rPr>
        <w:t>a</w:t>
      </w:r>
      <w:r w:rsidR="003A30E7">
        <w:rPr>
          <w:rFonts w:ascii="Times New Roman" w:hAnsi="Times New Roman" w:cs="Times New Roman"/>
          <w:sz w:val="24"/>
          <w:szCs w:val="24"/>
        </w:rPr>
        <w:t xml:space="preserve"> geometrical approach. </w:t>
      </w:r>
      <w:r w:rsidR="0038438A">
        <w:rPr>
          <w:rFonts w:ascii="Times New Roman" w:hAnsi="Times New Roman" w:cs="Times New Roman"/>
          <w:sz w:val="24"/>
          <w:szCs w:val="24"/>
        </w:rPr>
        <w:t xml:space="preserve">Modification of magnetic properties, such as </w:t>
      </w:r>
      <w:r w:rsidR="00F6620F">
        <w:rPr>
          <w:rFonts w:ascii="Times New Roman" w:hAnsi="Times New Roman" w:cs="Times New Roman"/>
          <w:sz w:val="24"/>
          <w:szCs w:val="24"/>
        </w:rPr>
        <w:t>modification of local magnetic anisotropy</w:t>
      </w:r>
      <w:r w:rsidR="008A3636">
        <w:rPr>
          <w:rFonts w:ascii="Times New Roman" w:hAnsi="Times New Roman" w:cs="Times New Roman"/>
          <w:sz w:val="24"/>
          <w:szCs w:val="24"/>
        </w:rPr>
        <w:t xml:space="preserve"> </w:t>
      </w:r>
      <w:r w:rsidR="00AE2028">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{"citationItems":[{"id":"ITEM-1","itemData":{"DOI":"10.1063/1.4899134","ISSN":"00036951","abstract":"The pinning of domain walls in ferromagnetic (F) wires is one possible technique for the creation of a solid state magnetic memory. Such a system has been under consideration for some time but one of the main limitations is the control of, and non-uniformity of the domain wall pinning. Techniques such as the lithographic definition of notches and steps in the substrate have had some success in creating local pins but have the disadvantage of being expensive to fabricate and the reproducibility of the domain wall pinning strength is limited. In this letter, we report on an alternative strategy to create pins of reproducible strength using crossed ferromagnetic and antiferromagnetic (AF) wires such that exchange bias can be introduced at the crossing points. Such a system has the advantage of ease of fabrication and creating domain wall pins of controlled strength by varying the width of the AF wire. We have achieved domain wall pinning field strengths of up to 37Oe in a system where the AF wire is deposited above the F wire which is comparable to the values achieved using notches.","author":[{"dropping-particle":"","family":"Polenciuc","given":"I.","non-dropping-particle":"","parse-names":false,"suffix":""},{"dropping-particle":"","family":"Vick","given":"A. J.","non-dropping-particle":"","parse-names":false,"suffix":""},{"dropping-particle":"","family":"Allwood","given":"D. A.","non-dropping-particle":"","parse-names":false,"suffix":""},{"dropping-particle":"","family":"Hayward","given":"T. J.","non-dropping-particle":"","parse-names":false,"suffix":""},{"dropping-particle":"","family":"Vallejo-Fernandez","given":"G.","non-dropping-particle":"","parse-names":false,"suffix":""},{"dropping-particle":"","family":"O'Grady","given":"K.","non-dropping-particle":"","parse-names":false,"suffix":""},{"dropping-particle":"","family":"Hirohata","given":"A.","non-dropping-particle":"","parse-names":false,"suffix":""}],"container-title":"Applied Physics Letters","id":"ITEM-1","issue":"16","issued":{"date-parts":[["2014"]]},"page":"162406","title":"Domain wall pinning for racetrack memory using exchange bias","type":"article-journal","volume":"105"},"uris":["http://www.mendeley.com/documents/?uuid=e85788ad-4559-4e19-a5b6-1f7421daf408"]},{"id":"ITEM-2","itemData":{"DOI":"10.1088/1361-6463/ab35b7","ISSN":"13616463","abstract":"The ability to make devices that mimic the human brain has been a subject of great interest in scientific research in recent years. Current artificial intelligence algorithms are primarily executed on the von Neumann hardware. This causes a bottleneck in processing speeds and is not energy efficient. In this work, we have demonstrated a synaptic element based on a magnetic domain wall device. The domain wall motion was controlled with the use of synthetic pinning sites, which were introduced by boron (B+) ion-implantation for local modification of the magnetic properties. The magnetization switching process of a Co/Pd multilayer structure with perpendicular magnetic anisotropy was observed by using MagVision Kerr microscopy system. The B+ implantation depth was controlled by varying the thickness of a Ta overcoat layer. The Kerr microscopy results correlate with the electrical measurements of the wire which show multiple resistive states. The control of the domain wall motion with the synthetic pinning sites is demonstrated to be a reliable technique for neuromorphic applications.","author":[{"dropping-particle":"","family":"Jin","given":"Tianli","non-dropping-particle":"","parse-names":false,"suffix":""},{"dropping-particle":"","family":"Gan","given":"Weiliang","non-dropping-particle":"","parse-names":false,"suffix":""},{"dropping-particle":"","family":"Tan","given":"Funan","non-dropping-particle":"","parse-names":false,"suffix":""},{"dropping-particle":"","family":"Sernicola","given":"N. R.","non-dropping-particle":"","parse-names":false,"suffix":""},{"dropping-particle":"","family":"Lew","given":"Wen Siang","non-dropping-particle":"","parse-names":false,"suffix":""},{"dropping-particle":"","family":"Piramanayagam","given":"S. N.","non-dropping-particle":"","parse-names":false,"suffix":""}],"container-title":"Journal of Physics D: Applied Physics","id":"ITEM-2","issue":"44","issued":{"date-parts":[["2019"]]},"publisher":"IOP Publishing","title":"Synaptic element for neuromorphic computing using a magnetic domain wall device with synthetic pinning sites","type":"article-journal","volume":"52"},"uris":["http://www.mendeley.com/documents/?uuid=30142b86-5fb2-493c-99ef-e63485733b95"]},{"id":"ITEM-3","itemData":{"DOI":"10.35848/1882-0786/abd86a","ISSN":"18820786","abstract":"To enhance thermal stability while keeping low driven current is difficult in traditional domain wall (DW) motion devices. The increasing of energy barrier for thermal stability inevitably results in the enhancement of driven current. We numerically investigate depinning field (Hdepin) and critical current density (Jc) for DW motion as a function of uniaxial magnetic anisotropy (Ku) in vertical DW motion memory with artificial ferromagnet. It is found that Hdepin and Jc show different Ku dependence. The results indicate that it is promising to simultaneously achieve high thermal stability and low driven current in artificial ferromagnet based DW motion devices.","author":[{"dropping-particle":"","family":"Hung","given":"Yu Min","non-dropping-particle":"","parse-names":false,"suffix":""},{"dropping-particle":"","family":"Shiota","given":"Yoichi","non-dropping-particle":"","parse-names":false,"suffix":""},{"dropping-particle":"","family":"Hisatomi","given":"Ryusuke","non-dropping-particle":"","parse-names":false,"suffix":""},{"dropping-particle":"","family":"Moriyama","given":"Takahiro","non-dropping-particle":"","parse-names":false,"suffix":""},{"dropping-particle":"","family":"Ono","given":"Teruo","non-dropping-particle":"","parse-names":false,"suffix":""}],"container-title":"Applied Physics Express","id":"ITEM-3","issue":"2","issued":{"date-parts":[["2021"]]},"page":"023001","publisher":"IOP Publishing","title":"High thermal stability and low driven current achieved by vertical domain wall motion memory with artificial ferromagnet","type":"article-journal","volume":"14"},"uris":["http://www.mendeley.com/documents/?uuid=bf9f615a-fa13-4335-bd7f-5e6a272ce06b"]},{"id":"ITEM-4","itemData":{"DOI":"10.3379/msjmag.2011R002","ISSN":"18822932","abstract":"We propose a new structure of vertical domain wall (DW) motion memory with artificial ferromagnet to achieve high DW controllability. The artificial ferromagnet is composed of periodically stacked ferromagnetic bilayers with relatively large and small exchange stiffness constants (Aex), which refer to as strong coupling layers and weak coupling layers. By optimizing Aex and the magnetic anisotropy of the weak coupling layers, DW width and position can be easily controlled. Furthermore, micromagnetic analysis shows that low critical current density for DW motion down to 2 ×1010 A/m2 can be achieved as we increase the Aex of weak coupling layers to larger than 2 pJ/m.","author":[{"dropping-particle":"","family":"Hung","given":"Y. M.","non-dropping-particle":"","parse-names":false,"suffix":""},{"dropping-particle":"","family":"Li","given":"T.","non-dropping-particle":"","parse-names":false,"suffix":""},{"dropping-particle":"","family":"Hisatomi","given":"R.","non-dropping-particle":"","parse-names":false,"suffix":""},{"dropping-particle":"","family":"Shiota","given":"Y.","non-dropping-particle":"","parse-names":false,"suffix":""},{"dropping-particle":"","family":"Moriyama","given":"T.","non-dropping-particle":"","parse-names":false,"suffix":""},{"dropping-particle":"","family":"Ono","given":"T.","non-dropping-particle":"","parse-names":false,"suffix":""}],"container-title":"Journal of the Magnetics Society of Japan","id":"ITEM-4","issue":"1","issued":{"date-parts":[["2021"]]},"page":"6-11","title":"Low current driven vertical domain wall motion memory with an artificial ferromagnet","type":"article-journal","volume":"45"},"uris":["http://www.mendeley.com/documents/?uuid=c34ed02d-17aa-4d1a-898c-5680fe6a9bbf"]}],"mendeley":{"formattedCitation":"[136–139]","plainTextFormattedCitation":"[136–139]","previouslyFormattedCitation":"[135–138]"},"properties":{"noteIndex":0},"schema":"https://github.com/citation-style-language/schema/raw/master/csl-citation.json"}</w:instrText>
      </w:r>
      <w:r w:rsidR="00AE2028">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[136–139]</w:t>
      </w:r>
      <w:r w:rsidR="00AE2028">
        <w:rPr>
          <w:rFonts w:ascii="Times New Roman" w:hAnsi="Times New Roman" w:cs="Times New Roman"/>
          <w:sz w:val="24"/>
          <w:szCs w:val="24"/>
        </w:rPr>
        <w:fldChar w:fldCharType="end"/>
      </w:r>
      <w:r w:rsidR="0038438A">
        <w:rPr>
          <w:rFonts w:ascii="Times New Roman" w:hAnsi="Times New Roman" w:cs="Times New Roman"/>
          <w:sz w:val="24"/>
          <w:szCs w:val="24"/>
        </w:rPr>
        <w:t xml:space="preserve">, </w:t>
      </w:r>
      <w:r w:rsidR="00B33664">
        <w:rPr>
          <w:rFonts w:ascii="Times New Roman" w:hAnsi="Times New Roman" w:cs="Times New Roman"/>
          <w:sz w:val="24"/>
          <w:szCs w:val="24"/>
        </w:rPr>
        <w:t xml:space="preserve">local composition </w:t>
      </w:r>
      <w:r w:rsidR="00FF483E">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{"citationItems":[{"id":"ITEM-1","itemData":{"DOI":"10.1038/s41598-017-16335-z","ISSN":"20452322","PMID":"29176632","abstract":"Precise control of domain wall displacement in nanowires is essential for application in domain wall based memory and logic devices. Currently, domain walls are pinned by creating topographical notches fabricated by lithography. In this paper, we propose localized diffusion of non-magnetic metal into ferromagnetic nanowires by annealing induced mixing as a non-topographical approach to form pinning sites. As a first step to prove this new approach, magnetodynamic properties of permalloy (Ni80Fe20) films coated with different capping layers such as Ta, Cr, Cu and Ru were investigated. Ferromagnetic resonance (FMR), and anisotropy magnetoresistance (AMR) measurements were carried out after annealing the samples at different temperatures (T an ). The saturation magnetization of Ni80Fe20 film decreased, and damping constant increased with T an . X-Ray photoelectron spectroscopy results confirmed increased diffusion of Cr into the middle of Ni80Fe20 layers with T an . The resistance vs magnetic field measurements on nanowires showed intriguing results.","author":[{"dropping-particle":"","family":"Jin","given":"T.","non-dropping-particle":"","parse-names":false,"suffix":""},{"dropping-particle":"","family":"Ranjbar","given":"M.","non-dropping-particle":"","parse-names":false,"suffix":""},{"dropping-particle":"","family":"He","given":"S. K.","non-dropping-particle":"","parse-names":false,"suffix":""},{"dropping-particle":"","family":"Law","given":"W. C.","non-dropping-particle":"","parse-names":false,"suffix":""},{"dropping-particle":"","family":"Zhou","given":"T. J.","non-dropping-particle":"","parse-names":false,"suffix":""},{"dropping-particle":"","family":"Lew","given":"W. S.","non-dropping-particle":"","parse-names":false,"suffix":""},{"dropping-particle":"","family":"Liu","given":"X. X.","non-dropping-particle":"","parse-names":false,"suffix":""},{"dropping-particle":"","family":"Piramanayagam","given":"S. N.","non-dropping-particle":"","parse-names":false,"suffix":""}],"container-title":"Scientific Reports","id":"ITEM-1","issue":"1","issued":{"date-parts":[["2017"]]},"page":"1-9","title":"Tuning magnetic properties for domain wall pinning via localized metal diffusion","type":"article-journal","volume":"7"},"uris":["http://www.mendeley.com/documents/?uuid=a059a0d5-5584-4b6f-b651-bbf3b5de7d49"]},{"id":"ITEM-2","itemData":{"DOI":"10.1002/pssr.201800197","ISSN":"18626270","abstract":"In the era of social media, storage of information plays an important role. Magnetic domain wall memory devices are promising alternatives to hard disk drives for high-capacity storage. One of the challenges in making these devices for practical application is a precise control of domain wall displacement in nanowires. Researchers have extensively studied domain wall pinning based on topographical notches fabricated by lithography. However, scaling the domain wall memory to nanoscale requires better domain wall pinning strategies. In this letter, we demonstrate that the localized modification of magnetic properties in Co/Pd multilayer-based nanowires by ion implantation is an effective non-topographical approach to pin domain walls. First, by micromagnetic simulations, it is shown that the areas, where the composition is modified to tune the anisotropy and magnetization, act as domain wall pinning centers. Experimentally, from magnetization measurements and X-ray diffraction measurements at the thin film level, it is shown that the ion-implantation is effective in changing magnetic anisotropy. Devices have also been fabricated and, using Kerr images at different applied fields, it is shown that the domain walls are pinned at the B+ ion-implanted regions. These results demonstrate that localized compositional modification using ion-implantation can pin domain walls precisely. The achieved results are useful toward realizing high-capacity information storage.","author":[{"dropping-particle":"","family":"Jin","given":"Tianli","non-dropping-particle":"","parse-names":false,"suffix":""},{"dropping-particle":"","family":"Kumar","given":"Durgesh","non-dropping-particle":"","parse-names":false,"suffix":""},{"dropping-particle":"","family":"Gan","given":"Weiliang","non-dropping-particle":"","parse-names":false,"suffix":""},{"dropping-particle":"","family":"Ranjbar","given":"Mojtaba","non-dropping-particle":"","parse-names":false,"suffix":""},{"dropping-particle":"","family":"Luo","given":"Feilong","non-dropping-particle":"","parse-names":false,"suffix":""},{"dropping-particle":"","family":"Sbiaa","given":"Rachid","non-dropping-particle":"","parse-names":false,"suffix":""},{"dropping-particle":"","family":"Liu","given":"Xiaoxi","non-dropping-particle":"","parse-names":false,"suffix":""},{"dropping-particle":"","family":"Lew","given":"Wen Siang","non-dropping-particle":"","parse-names":false,"suffix":""},{"dropping-particle":"","family":"Piramanayagam","given":"S. N.","non-dropping-particle":"","parse-names":false,"suffix":""}],"container-title":"Physica Status Solidi - Rapid Research Letters","id":"ITEM-2","issue":"10","issued":{"date-parts":[["2018"]]},"title":"Nanoscale Compositional Modification in Co/Pd Multilayers for Controllable Domain Wall Pinning in Racetrack Memory","type":"article-journal","volume":"12"},"uris":["http://www.mendeley.com/documents/?uuid=e997f409-9121-480f-8956-471c1bcda935"]},{"id":"ITEM-3","itemData":{"DOI":"10.1103/PhysRevApplied.15.054013","ISSN":"23317019","abstract":"We present an alternative mechanism to control domain wall motion, whose directions are manipulated by the amplitude of electrical current rather than its sign when modulating the exchange stiffness A while maintaining the Dzyaloshinskii-Moriya interaction constant D. To confirm this mechanism, we observe this type of domain wall motion and demonstrate linear magnetic switching without hysteresis effect via adjusting A of a Ta/Pt/Co/Ta multilayer device with ion implantations. We further find field-free biased and chirally controllable multistate switching at the lateral interface of ion exposed and unexposed areas, which is due to current-induced Neél wall motion and a strong exchange coupling at this interface.","author":[{"dropping-particle":"","family":"Yang","given":"Meiyin","non-dropping-particle":"","parse-names":false,"suffix":""},{"dropping-particle":"","family":"Li","given":"Yanru","non-dropping-particle":"","parse-names":false,"suffix":""},{"dropping-particle":"","family":"Luo","given":"Jun","non-dropping-particle":"","parse-names":false,"suffix":""},{"dropping-particle":"","family":"Deng","given":"Yongcheng","non-dropping-particle":"","parse-names":false,"suffix":""},{"dropping-particle":"","family":"Zhang","given":"Nan","non-dropping-particle":"","parse-names":false,"suffix":""},{"dropping-particle":"","family":"Zhang","given":"Xueying","non-dropping-particle":"","parse-names":false,"suffix":""},{"dropping-particle":"","family":"Li","given":"Shaoxin","non-dropping-particle":"","parse-names":false,"suffix":""},{"dropping-particle":"","family":"Cui","given":"Yan","non-dropping-particle":"","parse-names":false,"suffix":""},{"dropping-particle":"","family":"Yu","given":"Peiyue","non-dropping-particle":"","parse-names":false,"suffix":""},{"dropping-particle":"","family":"Yang","given":"Tengzhi","non-dropping-particle":"","parse-names":false,"suffix":""},{"dropping-particle":"","family":"Sheng","given":"Yu","non-dropping-particle":"","parse-names":false,"suffix":""},{"dropping-particle":"","family":"Wang","given":"Sumei","non-dropping-particle":"","parse-names":false,"suffix":""},{"dropping-particle":"","family":"Xu","given":"Jing","non-dropping-particle":"","parse-names":false,"suffix":""},{"dropping-particle":"","family":"Zhao","given":"Chao","non-dropping-particle":"","parse-names":false,"suffix":""},{"dropping-particle":"","family":"Wang","given":"Kaiyou","non-dropping-particle":"","parse-names":false,"suffix":""}],"container-title":"Physical Review Applied","id":"ITEM-3","issue":"5","issued":{"date-parts":[["2021"]]},"page":"1-8","publisher":"American Physical Society","title":"All-linear multistate magnetic switching induced by electrical current","type":"article-journal","volume":"15"},"uris":["http://www.mendeley.com/documents/?uuid=f6947202-215b-4b59-86a9-c958ec280d94"]}],"mendeley":{"formattedCitation":"[140–142]","plainTextFormattedCitation":"[140–142]","previouslyFormattedCitation":"[139–141]"},"properties":{"noteIndex":0},"schema":"https://github.com/citation-style-language/schema/raw/master/csl-citation.json"}</w:instrText>
      </w:r>
      <w:r w:rsidR="00FF483E">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[140–142]</w:t>
      </w:r>
      <w:r w:rsidR="00FF483E">
        <w:rPr>
          <w:rFonts w:ascii="Times New Roman" w:hAnsi="Times New Roman" w:cs="Times New Roman"/>
          <w:sz w:val="24"/>
          <w:szCs w:val="24"/>
        </w:rPr>
        <w:fldChar w:fldCharType="end"/>
      </w:r>
      <w:r w:rsidR="00DF04CA">
        <w:rPr>
          <w:rFonts w:ascii="Times New Roman" w:hAnsi="Times New Roman" w:cs="Times New Roman"/>
          <w:sz w:val="24"/>
          <w:szCs w:val="24"/>
        </w:rPr>
        <w:t xml:space="preserve">, local </w:t>
      </w:r>
      <w:r w:rsidR="00970FB7">
        <w:rPr>
          <w:rFonts w:ascii="Times New Roman" w:hAnsi="Times New Roman" w:cs="Times New Roman"/>
          <w:sz w:val="24"/>
          <w:szCs w:val="24"/>
        </w:rPr>
        <w:t>magnetic interactions</w:t>
      </w:r>
      <w:r w:rsidR="00DF04CA">
        <w:rPr>
          <w:rFonts w:ascii="Times New Roman" w:hAnsi="Times New Roman" w:cs="Times New Roman"/>
          <w:sz w:val="24"/>
          <w:szCs w:val="24"/>
        </w:rPr>
        <w:t xml:space="preserve"> </w:t>
      </w:r>
      <w:r w:rsidR="00FF483E">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{"citationItems":[{"id":"ITEM-1","itemData":{"DOI":"10.1063/5.0070773","ISSN":"10897550","abstract":"Neuromorphic computing (NC) has been gaining attention as a potential candidate for artificial intelligence. The building blocks for NC are neurons and synapses. Research studies have indicated that domain wall (DW) devices are one of the most energy-efficient contenders for realizing NC. Moreover, synaptic functions can be achieved by obtaining multi-resistance states in DW devices. However, in DW devices with no artificial pinning, it is difficult to control the DW position, and hence achieving multilevel resistance is difficult. Here, we have proposed the concept of nanoscale interfacial Dzyaloshinskii-Moriya interaction (iDMI) for controllably stopping the DWs at specific positions, and hence, realizing multi-resistance states. We show that the nanoscale iDMI forms an energy barrier (well), which can controllably pin the DWs at the pinning sites. Moreover, a tunable depinning current density was achieved by changing the width and iDMI constant of the confinement region. We have also studied pinning in a device with five successive pinning sites. This feature is a proof-of-concept for realizing multi-resistance states in the proposed concept. Based on these observations, a magnetic tunnel junction - where the free layer is made up of the proposed concept - can be fabricated to achieve synapses for NC applications.","author":[{"dropping-particle":"","family":"Kumar","given":"Durgesh","non-dropping-particle":"","parse-names":false,"suffix":""},{"dropping-particle":"","family":"Chan","given":"Jianpeng","non-dropping-particle":"","parse-names":false,"suffix":""},{"dropping-particle":"","family":"Piramanayagam","given":"S. N.","non-dropping-particle":"","parse-names":false,"suffix":""}],"container-title":"Journal of Applied Physics","id":"ITEM-1","issue":"21","issued":{"date-parts":[["2021"]]},"page":"213901","publisher":"AIP Publishing LLC","title":"Domain wall pinning through nanoscale interfacial Dzyaloshinskii-Moriya interaction","type":"article-journal","volume":"130"},"uris":["http://www.mendeley.com/documents/?uuid=bb8236ba-dde5-4723-bacf-0d2c09b654fb"]}],"mendeley":{"formattedCitation":"[143]","plainTextFormattedCitation":"[143]","previouslyFormattedCitation":"[142]"},"properties":{"noteIndex":0},"schema":"https://github.com/citation-style-language/schema/raw/master/csl-citation.json"}</w:instrText>
      </w:r>
      <w:r w:rsidR="00FF483E">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[143]</w:t>
      </w:r>
      <w:r w:rsidR="00FF483E">
        <w:rPr>
          <w:rFonts w:ascii="Times New Roman" w:hAnsi="Times New Roman" w:cs="Times New Roman"/>
          <w:sz w:val="24"/>
          <w:szCs w:val="24"/>
        </w:rPr>
        <w:fldChar w:fldCharType="end"/>
      </w:r>
      <w:r w:rsidR="00970FB7">
        <w:rPr>
          <w:rFonts w:ascii="Times New Roman" w:hAnsi="Times New Roman" w:cs="Times New Roman"/>
          <w:sz w:val="24"/>
          <w:szCs w:val="24"/>
        </w:rPr>
        <w:t xml:space="preserve"> can also be used</w:t>
      </w:r>
      <w:r w:rsidR="00F6620F">
        <w:rPr>
          <w:rFonts w:ascii="Times New Roman" w:hAnsi="Times New Roman" w:cs="Times New Roman"/>
          <w:sz w:val="24"/>
          <w:szCs w:val="24"/>
        </w:rPr>
        <w:t xml:space="preserve"> to pin the domain walls.  </w:t>
      </w:r>
      <w:r w:rsidR="000B7182">
        <w:rPr>
          <w:rFonts w:ascii="Times New Roman" w:hAnsi="Times New Roman" w:cs="Times New Roman"/>
          <w:sz w:val="24"/>
          <w:szCs w:val="24"/>
        </w:rPr>
        <w:t xml:space="preserve"> </w:t>
      </w:r>
    </w:p>
    <w:p w14:paraId="087661A5" w14:textId="69E15E6F" w:rsidR="00DE05DE" w:rsidRDefault="0006208F" w:rsidP="00495E20">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Figure 4</w:t>
      </w:r>
      <w:r w:rsidR="005F451F">
        <w:rPr>
          <w:rFonts w:ascii="Times New Roman" w:hAnsi="Times New Roman" w:cs="Times New Roman"/>
          <w:sz w:val="24"/>
          <w:szCs w:val="24"/>
        </w:rPr>
        <w:t>(a)</w:t>
      </w:r>
      <w:r w:rsidR="00DE05DE">
        <w:rPr>
          <w:rFonts w:ascii="Times New Roman" w:hAnsi="Times New Roman" w:cs="Times New Roman"/>
          <w:sz w:val="24"/>
          <w:szCs w:val="24"/>
        </w:rPr>
        <w:t xml:space="preserve"> illustrate</w:t>
      </w:r>
      <w:r w:rsidR="0077556D">
        <w:rPr>
          <w:rFonts w:ascii="Times New Roman" w:hAnsi="Times New Roman" w:cs="Times New Roman"/>
          <w:sz w:val="24"/>
          <w:szCs w:val="24"/>
        </w:rPr>
        <w:t>s</w:t>
      </w:r>
      <w:r w:rsidR="00DE05DE">
        <w:rPr>
          <w:rFonts w:ascii="Times New Roman" w:hAnsi="Times New Roman" w:cs="Times New Roman"/>
          <w:sz w:val="24"/>
          <w:szCs w:val="24"/>
        </w:rPr>
        <w:t xml:space="preserve"> a representative device using staggered magnetic wire</w:t>
      </w:r>
      <w:r w:rsidR="0077556D">
        <w:rPr>
          <w:rFonts w:ascii="Times New Roman" w:hAnsi="Times New Roman" w:cs="Times New Roman"/>
          <w:sz w:val="24"/>
          <w:szCs w:val="24"/>
        </w:rPr>
        <w:t>s</w:t>
      </w:r>
      <w:r w:rsidR="008A3636">
        <w:rPr>
          <w:rFonts w:ascii="Times New Roman" w:hAnsi="Times New Roman" w:cs="Times New Roman"/>
          <w:sz w:val="24"/>
          <w:szCs w:val="24"/>
        </w:rPr>
        <w:t xml:space="preserve"> </w:t>
      </w:r>
      <w:r w:rsidR="00DE05DE">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{"citationItems":[{"id":"ITEM-1","itemData":{"DOI":"10.1103/PhysRevApplied.11.024023","ISSN":"23317019","abstract":"Domain-wall memory devices, in which the information is stored in nanowires, are expected to replace hard disk drives. A problem that remains to be solved in domain-wall memory is to pin the domain walls in a controllable manner at the nanometer scale using simple fabrication. We demonstrate the possibility to stabilize domain walls by making staggered nanowires. Controllable domain-wall movement is exhibited in permalloy nanowires using magnetic fields where the pinning field is about 10 mT. The pinning field and stability of the domain walls can be increased by adjusting the offset dimensions of the staggered nanowires. Domain-wall velocities of about 200 m/s are computed for the experimentally used permalloy nanowires. Domain-wall velocities are found to be independent of pinning strength and stability, providing a way to tune the pinning without compromising domain-wall velocities.","author":[{"dropping-particle":"","family":"Bahri","given":"M.","non-dropping-particle":"Al","parse-names":false,"suffix":""},{"dropping-particle":"","family":"Borie","given":"B.","non-dropping-particle":"","parse-names":false,"suffix":""},{"dropping-particle":"","family":"Jin","given":"T. L.","non-dropping-particle":"","parse-names":false,"suffix":""},{"dropping-particle":"","family":"Sbiaa","given":"R.","non-dropping-particle":"","parse-names":false,"suffix":""},{"dropping-particle":"","family":"Kläui","given":"M.","non-dropping-particle":"","parse-names":false,"suffix":""},{"dropping-particle":"","family":"Piramanayagam","given":"S. N.","non-dropping-particle":"","parse-names":false,"suffix":""}],"container-title":"Physical Review Applied","id":"ITEM-1","issue":"2","issued":{"date-parts":[["2019"]]},"page":"1","publisher":"American Physical Society","title":"Staggered Magnetic Nanowire Devices for Effective Domain-Wall Pinning in Racetrack Memory","type":"article-journal","volume":"11"},"uris":["http://www.mendeley.com/documents/?uuid=52cfc609-761c-403d-bcd4-697e2d5a7733"]}],"mendeley":{"formattedCitation":"[129]","plainTextFormattedCitation":"[129]","previouslyFormattedCitation":"[128]"},"properties":{"noteIndex":0},"schema":"https://github.com/citation-style-language/schema/raw/master/csl-citation.json"}</w:instrText>
      </w:r>
      <w:r w:rsidR="00DE05DE">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[129]</w:t>
      </w:r>
      <w:r w:rsidR="00DE05DE">
        <w:rPr>
          <w:rFonts w:ascii="Times New Roman" w:hAnsi="Times New Roman" w:cs="Times New Roman"/>
          <w:sz w:val="24"/>
          <w:szCs w:val="24"/>
        </w:rPr>
        <w:fldChar w:fldCharType="end"/>
      </w:r>
      <w:r w:rsidR="008A3636">
        <w:rPr>
          <w:rFonts w:ascii="Times New Roman" w:hAnsi="Times New Roman" w:cs="Times New Roman"/>
          <w:sz w:val="24"/>
          <w:szCs w:val="24"/>
        </w:rPr>
        <w:t>.</w:t>
      </w:r>
      <w:r w:rsidR="00DE05DE">
        <w:rPr>
          <w:rFonts w:ascii="Times New Roman" w:hAnsi="Times New Roman" w:cs="Times New Roman"/>
          <w:sz w:val="24"/>
          <w:szCs w:val="24"/>
        </w:rPr>
        <w:t xml:space="preserve"> </w:t>
      </w:r>
      <w:r w:rsidR="00F63359">
        <w:rPr>
          <w:rFonts w:ascii="Times New Roman" w:hAnsi="Times New Roman" w:cs="Times New Roman"/>
          <w:sz w:val="24"/>
          <w:szCs w:val="24"/>
        </w:rPr>
        <w:t>The magnetic wire is usually NiFe</w:t>
      </w:r>
      <w:r w:rsidR="007D232E">
        <w:rPr>
          <w:rFonts w:ascii="Times New Roman" w:hAnsi="Times New Roman" w:cs="Times New Roman"/>
          <w:sz w:val="24"/>
          <w:szCs w:val="24"/>
        </w:rPr>
        <w:t xml:space="preserve"> or CoFe</w:t>
      </w:r>
      <w:r w:rsidR="00F63359">
        <w:rPr>
          <w:rFonts w:ascii="Times New Roman" w:hAnsi="Times New Roman" w:cs="Times New Roman"/>
          <w:sz w:val="24"/>
          <w:szCs w:val="24"/>
        </w:rPr>
        <w:t xml:space="preserve"> for in-plane anisotropy</w:t>
      </w:r>
      <w:r w:rsidR="008A3636">
        <w:rPr>
          <w:rFonts w:ascii="Times New Roman" w:hAnsi="Times New Roman" w:cs="Times New Roman"/>
          <w:sz w:val="24"/>
          <w:szCs w:val="24"/>
        </w:rPr>
        <w:t xml:space="preserve"> </w:t>
      </w:r>
      <w:r w:rsidR="007D232E">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{"citationItems":[{"id":"ITEM-1","itemData":{"DOI":"10.1103/PhysRevApplied.11.024023","ISSN":"23317019","abstract":"Domain-wall memory devices, in which the information is stored in nanowires, are expected to replace hard disk drives. A problem that remains to be solved in domain-wall memory is to pin the domain walls in a controllable manner at the nanometer scale using simple fabrication. We demonstrate the possibility to stabilize domain walls by making staggered nanowires. Controllable domain-wall movement is exhibited in permalloy nanowires using magnetic fields where the pinning field is about 10 mT. The pinning field and stability of the domain walls can be increased by adjusting the offset dimensions of the staggered nanowires. Domain-wall velocities of about 200 m/s are computed for the experimentally used permalloy nanowires. Domain-wall velocities are found to be independent of pinning strength and stability, providing a way to tune the pinning without compromising domain-wall velocities.","author":[{"dropping-particle":"","family":"Bahri","given":"M.","non-dropping-particle":"Al","parse-names":false,"suffix":""},{"dropping-particle":"","family":"Borie","given":"B.","non-dropping-particle":"","parse-names":false,"suffix":""},{"dropping-particle":"","family":"Jin","given":"T. L.","non-dropping-particle":"","parse-names":false,"suffix":""},{"dropping-particle":"","family":"Sbiaa","given":"R.","non-dropping-particle":"","parse-names":false,"suffix":""},{"dropping-particle":"","family":"Kläui","given":"M.","non-dropping-particle":"","parse-names":false,"suffix":""},{"dropping-particle":"","family":"Piramanayagam","given":"S. N.","non-dropping-particle":"","parse-names":false,"suffix":""}],"container-title":"Physical Review Applied","id":"ITEM-1","issue":"2","issued":{"date-parts":[["2019"]]},"page":"1","publisher":"American Physical Society","title":"Staggered Magnetic Nanowire Devices for Effective Domain-Wall Pinning in Racetrack Memory","type":"article-journal","volume":"11"},"uris":["http://www.mendeley.com/documents/?uuid=52cfc609-761c-403d-bcd4-697e2d5a7733"]}],"mendeley":{"formattedCitation":"[129]","plainTextFormattedCitation":"[129]","previouslyFormattedCitation":"[128]"},"properties":{"noteIndex":0},"schema":"https://github.com/citation-style-language/schema/raw/master/csl-citation.json"}</w:instrText>
      </w:r>
      <w:r w:rsidR="007D232E">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[129]</w:t>
      </w:r>
      <w:r w:rsidR="007D232E">
        <w:rPr>
          <w:rFonts w:ascii="Times New Roman" w:hAnsi="Times New Roman" w:cs="Times New Roman"/>
          <w:sz w:val="24"/>
          <w:szCs w:val="24"/>
        </w:rPr>
        <w:fldChar w:fldCharType="end"/>
      </w:r>
      <w:r w:rsidR="00F63359">
        <w:rPr>
          <w:rFonts w:ascii="Times New Roman" w:hAnsi="Times New Roman" w:cs="Times New Roman"/>
          <w:sz w:val="24"/>
          <w:szCs w:val="24"/>
        </w:rPr>
        <w:t xml:space="preserve"> and </w:t>
      </w:r>
      <w:r w:rsidR="007D232E">
        <w:rPr>
          <w:rFonts w:ascii="Times New Roman" w:hAnsi="Times New Roman" w:cs="Times New Roman"/>
          <w:sz w:val="24"/>
          <w:szCs w:val="24"/>
        </w:rPr>
        <w:t>Co/Ni multilayer</w:t>
      </w:r>
      <w:r w:rsidR="0077556D">
        <w:rPr>
          <w:rFonts w:ascii="Times New Roman" w:hAnsi="Times New Roman" w:cs="Times New Roman"/>
          <w:sz w:val="24"/>
          <w:szCs w:val="24"/>
        </w:rPr>
        <w:t>s are used</w:t>
      </w:r>
      <w:r w:rsidR="007D232E">
        <w:rPr>
          <w:rFonts w:ascii="Times New Roman" w:hAnsi="Times New Roman" w:cs="Times New Roman"/>
          <w:sz w:val="24"/>
          <w:szCs w:val="24"/>
        </w:rPr>
        <w:t xml:space="preserve"> for perpendicular magnetic anisotropy</w:t>
      </w:r>
      <w:r w:rsidR="008A3636">
        <w:rPr>
          <w:rFonts w:ascii="Times New Roman" w:hAnsi="Times New Roman" w:cs="Times New Roman"/>
          <w:sz w:val="24"/>
          <w:szCs w:val="24"/>
        </w:rPr>
        <w:t xml:space="preserve"> </w:t>
      </w:r>
      <w:r w:rsidR="007D232E">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{"citationItems":[{"id":"ITEM-1","itemData":{"DOI":"10.1063/1.5135613","ISSN":"00036951","abstract":"Domain wall (DW) memory devices such as racetrack memory offer an alternative to the hard disk drive in achieving high capacity storage. In DW memory, the control of domain wall positions and their motion using spin-transfer torque is an important challenge. In this Letter, we demonstrate controlled domain wall motion using spin-transfer torque in staggered wires. The devices, fabricated using electron-beam and laser lithography, were tested using magneto-optical Kerr microscopy and electrical transport measurements. The depinning current is found to depend on the device dimensions of the staggering wires. Thus, the proposed staggering configuration can be utilized to fine-tune the properties of DW devices for memory applications.","author":[{"dropping-particle":"","family":"Mohammed","given":"H.","non-dropping-particle":"","parse-names":false,"suffix":""},{"dropping-particle":"Al","family":"Risi","given":"S.","non-dropping-particle":"","parse-names":false,"suffix":""},{"dropping-particle":"","family":"Jin","given":"T. L.","non-dropping-particle":"","parse-names":false,"suffix":""},{"dropping-particle":"","family":"Kosel","given":"J.","non-dropping-particle":"","parse-names":false,"suffix":""},{"dropping-particle":"","family":"Piramanayagam","given":"S. N.","non-dropping-particle":"","parse-names":false,"suffix":""},{"dropping-particle":"","family":"Sbiaa","given":"R.","non-dropping-particle":"","parse-names":false,"suffix":""}],"container-title":"Applied Physics Letters","id":"ITEM-1","issue":"3","issued":{"date-parts":[["2020"]]},"publisher":"AIP Publishing LLC","title":"Controlled spin-torque driven domain wall motion using staggered magnetic wires","type":"article-journal","volume":"116"},"uris":["http://www.mendeley.com/documents/?uuid=184f3630-14cc-4705-b6d6-2e3bbbd5e4a0"]}],"mendeley":{"formattedCitation":"[130]","plainTextFormattedCitation":"[130]","previouslyFormattedCitation":"[129]"},"properties":{"noteIndex":0},"schema":"https://github.com/citation-style-language/schema/raw/master/csl-citation.json"}</w:instrText>
      </w:r>
      <w:r w:rsidR="007D232E">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[130]</w:t>
      </w:r>
      <w:r w:rsidR="007D232E">
        <w:rPr>
          <w:rFonts w:ascii="Times New Roman" w:hAnsi="Times New Roman" w:cs="Times New Roman"/>
          <w:sz w:val="24"/>
          <w:szCs w:val="24"/>
        </w:rPr>
        <w:fldChar w:fldCharType="end"/>
      </w:r>
      <w:r w:rsidR="008A3636">
        <w:rPr>
          <w:rFonts w:ascii="Times New Roman" w:hAnsi="Times New Roman" w:cs="Times New Roman"/>
          <w:sz w:val="24"/>
          <w:szCs w:val="24"/>
        </w:rPr>
        <w:t>.</w:t>
      </w:r>
      <w:r w:rsidR="007D232E">
        <w:rPr>
          <w:rFonts w:ascii="Times New Roman" w:hAnsi="Times New Roman" w:cs="Times New Roman"/>
          <w:sz w:val="24"/>
          <w:szCs w:val="24"/>
        </w:rPr>
        <w:t xml:space="preserve"> The offset parameters dictate the pinning strength</w:t>
      </w:r>
      <w:r w:rsidR="0077556D">
        <w:rPr>
          <w:rFonts w:ascii="Times New Roman" w:hAnsi="Times New Roman" w:cs="Times New Roman"/>
          <w:sz w:val="24"/>
          <w:szCs w:val="24"/>
        </w:rPr>
        <w:t xml:space="preserve"> and a</w:t>
      </w:r>
      <w:r w:rsidR="007D232E">
        <w:rPr>
          <w:rFonts w:ascii="Times New Roman" w:hAnsi="Times New Roman" w:cs="Times New Roman"/>
          <w:sz w:val="24"/>
          <w:szCs w:val="24"/>
        </w:rPr>
        <w:t xml:space="preserve"> domain wall velocity of about 200 m/s </w:t>
      </w:r>
      <w:r w:rsidR="0077556D">
        <w:rPr>
          <w:rFonts w:ascii="Times New Roman" w:hAnsi="Times New Roman" w:cs="Times New Roman"/>
          <w:sz w:val="24"/>
          <w:szCs w:val="24"/>
        </w:rPr>
        <w:t xml:space="preserve">was </w:t>
      </w:r>
      <w:r w:rsidR="00322B25">
        <w:rPr>
          <w:rFonts w:ascii="Times New Roman" w:hAnsi="Times New Roman" w:cs="Times New Roman"/>
          <w:sz w:val="24"/>
          <w:szCs w:val="24"/>
        </w:rPr>
        <w:t>reported</w:t>
      </w:r>
      <w:r w:rsidR="007D232E">
        <w:rPr>
          <w:rFonts w:ascii="Times New Roman" w:hAnsi="Times New Roman" w:cs="Times New Roman"/>
          <w:sz w:val="24"/>
          <w:szCs w:val="24"/>
        </w:rPr>
        <w:t xml:space="preserve"> for NiFe magnetic wires</w:t>
      </w:r>
      <w:r w:rsidR="00AF2FB7">
        <w:rPr>
          <w:rFonts w:ascii="Times New Roman" w:hAnsi="Times New Roman" w:cs="Times New Roman"/>
          <w:sz w:val="24"/>
          <w:szCs w:val="24"/>
        </w:rPr>
        <w:t>.</w:t>
      </w:r>
      <w:r w:rsidR="007D232E">
        <w:rPr>
          <w:rFonts w:ascii="Times New Roman" w:hAnsi="Times New Roman" w:cs="Times New Roman"/>
          <w:sz w:val="24"/>
          <w:szCs w:val="24"/>
        </w:rPr>
        <w:t xml:space="preserve"> </w:t>
      </w:r>
    </w:p>
    <w:p w14:paraId="52ED20E4" w14:textId="77777777" w:rsidR="005E4955" w:rsidRDefault="005E4955" w:rsidP="00495E20">
      <w:pPr>
        <w:spacing w:after="0" w:line="360" w:lineRule="auto"/>
        <w:ind w:firstLine="360"/>
        <w:jc w:val="both"/>
        <w:rPr>
          <w:rFonts w:ascii="Times New Roman" w:hAnsi="Times New Roman" w:cs="Times New Roman"/>
          <w:sz w:val="24"/>
          <w:szCs w:val="24"/>
        </w:rPr>
      </w:pPr>
    </w:p>
    <w:p w14:paraId="42DB9C20" w14:textId="71769997" w:rsidR="005E4955" w:rsidRDefault="00AE735D" w:rsidP="00495E20">
      <w:pPr>
        <w:spacing w:after="0" w:line="360" w:lineRule="auto"/>
        <w:ind w:firstLine="36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8735754" wp14:editId="28D43EB6">
            <wp:extent cx="5935980" cy="1783080"/>
            <wp:effectExtent l="0" t="0" r="762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5980" cy="1783080"/>
                    </a:xfrm>
                    <a:prstGeom prst="rect">
                      <a:avLst/>
                    </a:prstGeom>
                    <a:noFill/>
                    <a:ln>
                      <a:noFill/>
                    </a:ln>
                  </pic:spPr>
                </pic:pic>
              </a:graphicData>
            </a:graphic>
          </wp:inline>
        </w:drawing>
      </w:r>
    </w:p>
    <w:p w14:paraId="6E23F70A" w14:textId="77777777" w:rsidR="00D77EBA" w:rsidRDefault="00D77EBA" w:rsidP="00D77EBA">
      <w:pPr>
        <w:spacing w:after="0" w:line="360" w:lineRule="auto"/>
        <w:ind w:firstLine="426"/>
        <w:jc w:val="both"/>
        <w:rPr>
          <w:kern w:val="24"/>
          <w:sz w:val="20"/>
          <w:szCs w:val="20"/>
        </w:rPr>
      </w:pPr>
    </w:p>
    <w:p w14:paraId="1AF58969" w14:textId="41AD32B3" w:rsidR="00B43DC3" w:rsidRPr="00F35115" w:rsidRDefault="0006208F" w:rsidP="00880193">
      <w:pPr>
        <w:spacing w:line="360" w:lineRule="auto"/>
        <w:jc w:val="both"/>
        <w:rPr>
          <w:rFonts w:ascii="Times New Roman" w:hAnsi="Times New Roman" w:cs="Times New Roman"/>
          <w:kern w:val="24"/>
          <w:sz w:val="20"/>
          <w:szCs w:val="20"/>
          <w:lang w:val="en-SG"/>
        </w:rPr>
      </w:pPr>
      <w:r>
        <w:rPr>
          <w:rFonts w:ascii="Times New Roman" w:hAnsi="Times New Roman" w:cs="Times New Roman"/>
          <w:kern w:val="24"/>
          <w:sz w:val="20"/>
          <w:szCs w:val="20"/>
        </w:rPr>
        <w:t>Figure 4</w:t>
      </w:r>
      <w:r w:rsidR="00D77EBA" w:rsidRPr="00F35115">
        <w:rPr>
          <w:rFonts w:ascii="Times New Roman" w:hAnsi="Times New Roman" w:cs="Times New Roman"/>
          <w:kern w:val="24"/>
          <w:sz w:val="20"/>
          <w:szCs w:val="20"/>
        </w:rPr>
        <w:t xml:space="preserve">. </w:t>
      </w:r>
      <w:r w:rsidR="00F21D36" w:rsidRPr="00F35115">
        <w:rPr>
          <w:rFonts w:ascii="Times New Roman" w:hAnsi="Times New Roman" w:cs="Times New Roman"/>
          <w:kern w:val="24"/>
          <w:sz w:val="20"/>
          <w:szCs w:val="20"/>
        </w:rPr>
        <w:t xml:space="preserve">(a) Schematic of a staggered magnetic wire with a nucleation pad and the offset l in length direction and d in width direction </w:t>
      </w:r>
      <w:r w:rsidR="008B5C00">
        <w:rPr>
          <w:rFonts w:ascii="Times New Roman" w:hAnsi="Times New Roman" w:cs="Times New Roman"/>
          <w:kern w:val="24"/>
          <w:sz w:val="20"/>
          <w:szCs w:val="20"/>
        </w:rPr>
        <w:fldChar w:fldCharType="begin" w:fldLock="1"/>
      </w:r>
      <w:r w:rsidR="00A87D73">
        <w:rPr>
          <w:rFonts w:ascii="Times New Roman" w:hAnsi="Times New Roman" w:cs="Times New Roman"/>
          <w:kern w:val="24"/>
          <w:sz w:val="20"/>
          <w:szCs w:val="20"/>
        </w:rPr>
        <w:instrText>ADDIN CSL_CITATION {"citationItems":[{"id":"ITEM-1","itemData":{"DOI":"10.1103/PhysRevApplied.11.024023","ISSN":"23317019","abstract":"Domain-wall memory devices, in which the information is stored in nanowires, are expected to replace hard disk drives. A problem that remains to be solved in domain-wall memory is to pin the domain walls in a controllable manner at the nanometer scale using simple fabrication. We demonstrate the possibility to stabilize domain walls by making staggered nanowires. Controllable domain-wall movement is exhibited in permalloy nanowires using magnetic fields where the pinning field is about 10 mT. The pinning field and stability of the domain walls can be increased by adjusting the offset dimensions of the staggered nanowires. Domain-wall velocities of about 200 m/s are computed for the experimentally used permalloy nanowires. Domain-wall velocities are found to be independent of pinning strength and stability, providing a way to tune the pinning without compromising domain-wall velocities.","author":[{"dropping-particle":"","family":"Bahri","given":"M.","non-dropping-particle":"Al","parse-names":false,"suffix":""},{"dropping-particle":"","family":"Borie","given":"B.","non-dropping-particle":"","parse-names":false,"suffix":""},{"dropping-particle":"","family":"Jin","given":"T. L.","non-dropping-particle":"","parse-names":false,"suffix":""},{"dropping-particle":"","family":"Sbiaa","given":"R.","non-dropping-particle":"","parse-names":false,"suffix":""},{"dropping-particle":"","family":"Kläui","given":"M.","non-dropping-particle":"","parse-names":false,"suffix":""},{"dropping-particle":"","family":"Piramanayagam","given":"S. N.","non-dropping-particle":"","parse-names":false,"suffix":""}],"container-title":"Physical Review Applied","id":"ITEM-1","issue":"2","issued":{"date-parts":[["2019"]]},"page":"1","publisher":"American Physical Society","title":"Staggered Magnetic Nanowire Devices for Effective Domain-Wall Pinning in Racetrack Memory","type":"article-journal","volume":"11"},"uris":["http://www.mendeley.com/documents/?uuid=52cfc609-761c-403d-bcd4-697e2d5a7733"]}],"mendeley":{"formattedCitation":"[129]","plainTextFormattedCitation":"[129]","previouslyFormattedCitation":"[128]"},"properties":{"noteIndex":0},"schema":"https://github.com/citation-style-language/schema/raw/master/csl-citation.json"}</w:instrText>
      </w:r>
      <w:r w:rsidR="008B5C00">
        <w:rPr>
          <w:rFonts w:ascii="Times New Roman" w:hAnsi="Times New Roman" w:cs="Times New Roman"/>
          <w:kern w:val="24"/>
          <w:sz w:val="20"/>
          <w:szCs w:val="20"/>
        </w:rPr>
        <w:fldChar w:fldCharType="separate"/>
      </w:r>
      <w:r w:rsidR="00A87D73" w:rsidRPr="00A87D73">
        <w:rPr>
          <w:rFonts w:ascii="Times New Roman" w:hAnsi="Times New Roman" w:cs="Times New Roman"/>
          <w:noProof/>
          <w:kern w:val="24"/>
          <w:sz w:val="20"/>
          <w:szCs w:val="20"/>
        </w:rPr>
        <w:t>[129]</w:t>
      </w:r>
      <w:r w:rsidR="008B5C00">
        <w:rPr>
          <w:rFonts w:ascii="Times New Roman" w:hAnsi="Times New Roman" w:cs="Times New Roman"/>
          <w:kern w:val="24"/>
          <w:sz w:val="20"/>
          <w:szCs w:val="20"/>
        </w:rPr>
        <w:fldChar w:fldCharType="end"/>
      </w:r>
      <w:r w:rsidR="00F21D36" w:rsidRPr="00F35115">
        <w:rPr>
          <w:rFonts w:ascii="Times New Roman" w:hAnsi="Times New Roman" w:cs="Times New Roman"/>
          <w:kern w:val="24"/>
          <w:sz w:val="20"/>
          <w:szCs w:val="20"/>
        </w:rPr>
        <w:t xml:space="preserve">.  </w:t>
      </w:r>
      <w:r w:rsidR="00B43DC3" w:rsidRPr="00F35115">
        <w:rPr>
          <w:rFonts w:ascii="Times New Roman" w:hAnsi="Times New Roman" w:cs="Times New Roman"/>
          <w:kern w:val="24"/>
          <w:sz w:val="20"/>
          <w:szCs w:val="20"/>
          <w:lang w:val="en-SG"/>
        </w:rPr>
        <w:t>(</w:t>
      </w:r>
      <w:r w:rsidR="005F451F">
        <w:rPr>
          <w:rFonts w:ascii="Times New Roman" w:hAnsi="Times New Roman" w:cs="Times New Roman"/>
          <w:kern w:val="24"/>
          <w:sz w:val="20"/>
          <w:szCs w:val="20"/>
          <w:lang w:val="en-SG"/>
        </w:rPr>
        <w:t>b</w:t>
      </w:r>
      <w:r w:rsidR="00B43DC3" w:rsidRPr="00F35115">
        <w:rPr>
          <w:rFonts w:ascii="Times New Roman" w:hAnsi="Times New Roman" w:cs="Times New Roman"/>
          <w:kern w:val="24"/>
          <w:sz w:val="20"/>
          <w:szCs w:val="20"/>
          <w:lang w:val="en-SG"/>
        </w:rPr>
        <w:t>) Side view of the domain-wall-motion device with a domain wall in the free layer</w:t>
      </w:r>
      <w:r w:rsidR="005F451F">
        <w:rPr>
          <w:rFonts w:ascii="Times New Roman" w:hAnsi="Times New Roman" w:cs="Times New Roman"/>
          <w:kern w:val="24"/>
          <w:sz w:val="20"/>
          <w:szCs w:val="20"/>
          <w:lang w:val="en-SG"/>
        </w:rPr>
        <w:t>, and t</w:t>
      </w:r>
      <w:r w:rsidR="00B43DC3" w:rsidRPr="00F35115">
        <w:rPr>
          <w:rFonts w:ascii="Times New Roman" w:hAnsi="Times New Roman" w:cs="Times New Roman"/>
          <w:kern w:val="24"/>
          <w:sz w:val="20"/>
          <w:szCs w:val="20"/>
          <w:lang w:val="en-SG"/>
        </w:rPr>
        <w:t xml:space="preserve">op view of the free layer with regular pinning notches </w:t>
      </w:r>
      <w:r w:rsidR="008B5C00">
        <w:rPr>
          <w:rFonts w:ascii="Times New Roman" w:hAnsi="Times New Roman" w:cs="Times New Roman"/>
          <w:kern w:val="24"/>
          <w:sz w:val="20"/>
          <w:szCs w:val="20"/>
          <w:lang w:val="en-SG"/>
        </w:rPr>
        <w:fldChar w:fldCharType="begin" w:fldLock="1"/>
      </w:r>
      <w:r w:rsidR="00A87D73">
        <w:rPr>
          <w:rFonts w:ascii="Times New Roman" w:hAnsi="Times New Roman" w:cs="Times New Roman"/>
          <w:kern w:val="24"/>
          <w:sz w:val="20"/>
          <w:szCs w:val="20"/>
          <w:lang w:val="en-SG"/>
        </w:rPr>
        <w:instrText>ADDIN CSL_CITATION {"citationItems":[{"id":"ITEM-1","itemData":{"DOI":"10.1063/5.0046032","ISSN":"00036951","abstract":"Inspired by the parallelism and efficiency of the brain, several candidates for artificial synapse devices have been developed for neuromorphic computing, yet a nonlinear and asymmetric synaptic response curve precludes their use for backpropagation, the foundation of modern supervised learning. Spintronic devices - which benefit from high endurance, low power consumption, low latency, and CMOS compatibility - are a promising technology for memory, and domain-wall magnetic tunnel junction (DW-MTJ) devices have been shown to implement synaptic functions such as long-term potentiation and spike-timing dependent plasticity. In this work, we propose a notched DW-MTJ synapse as a candidate for supervised learning. Using micromagnetic simulations at room temperature, we show that notched synapses ensure the non-volatility of the synaptic weight and allow for highly linear, symmetric, and reproducible weight updates using either spin transfer torque (STT) or spin-orbit torque (SOT) mechanisms of DW propagation. We use lookup tables constructed from micromagnetics simulations to model the training of neural networks built with DW-MTJ synapses on both the MNIST and Fashion-MNIST image classification tasks. Accounting for thermal noise and realistic process variations, the DW-MTJ devices achieve classification accuracy close to ideal floating-point updates using both STT and SOT devices at room temperature and at 400 K. Our work establishes the basis for a magnetic artificial synapse that can eventually lead to hardware neural networks with fully spintronic matrix operations implementing machine learning.","author":[{"dropping-particle":"","family":"Liu","given":"Samuel","non-dropping-particle":"","parse-names":false,"suffix":""},{"dropping-particle":"","family":"Xiao","given":"T. Patrick","non-dropping-particle":"","parse-names":false,"suffix":""},{"dropping-particle":"","family":"Cui","given":"Can","non-dropping-particle":"","parse-names":false,"suffix":""},{"dropping-particle":"","family":"Incorvia","given":"Jean Anne C.","non-dropping-particle":"","parse-names":false,"suffix":""},{"dropping-particle":"","family":"Bennett","given":"Christopher H.","non-dropping-particle":"","parse-names":false,"suffix":""},{"dropping-particle":"","family":"Marinella","given":"Matthew J.","non-dropping-particle":"","parse-names":false,"suffix":""}],"container-title":"Applied Physics Letters","id":"ITEM-1","issue":"20","issued":{"date-parts":[["2021"]]},"page":"202405","publisher":"AIP Publishing LLC","title":"A domain wall-magnetic tunnel junction artificial synapse with notched geometry for accurate and efficient training of deep neural networks","type":"article-journal","volume":"118"},"uris":["http://www.mendeley.com/documents/?uuid=79ab1fed-2e5f-4c00-8861-f4fd38c72caf"]}],"mendeley":{"formattedCitation":"[117]","plainTextFormattedCitation":"[117]","previouslyFormattedCitation":"[116]"},"properties":{"noteIndex":0},"schema":"https://github.com/citation-style-language/schema/raw/master/csl-citation.json"}</w:instrText>
      </w:r>
      <w:r w:rsidR="008B5C00">
        <w:rPr>
          <w:rFonts w:ascii="Times New Roman" w:hAnsi="Times New Roman" w:cs="Times New Roman"/>
          <w:kern w:val="24"/>
          <w:sz w:val="20"/>
          <w:szCs w:val="20"/>
          <w:lang w:val="en-SG"/>
        </w:rPr>
        <w:fldChar w:fldCharType="separate"/>
      </w:r>
      <w:r w:rsidR="00A87D73" w:rsidRPr="00A87D73">
        <w:rPr>
          <w:rFonts w:ascii="Times New Roman" w:hAnsi="Times New Roman" w:cs="Times New Roman"/>
          <w:noProof/>
          <w:kern w:val="24"/>
          <w:sz w:val="20"/>
          <w:szCs w:val="20"/>
          <w:lang w:val="en-SG"/>
        </w:rPr>
        <w:t>[117]</w:t>
      </w:r>
      <w:r w:rsidR="008B5C00">
        <w:rPr>
          <w:rFonts w:ascii="Times New Roman" w:hAnsi="Times New Roman" w:cs="Times New Roman"/>
          <w:kern w:val="24"/>
          <w:sz w:val="20"/>
          <w:szCs w:val="20"/>
          <w:lang w:val="en-SG"/>
        </w:rPr>
        <w:fldChar w:fldCharType="end"/>
      </w:r>
      <w:r w:rsidR="00B43DC3" w:rsidRPr="00F35115">
        <w:rPr>
          <w:rFonts w:ascii="Times New Roman" w:hAnsi="Times New Roman" w:cs="Times New Roman"/>
          <w:kern w:val="24"/>
          <w:sz w:val="20"/>
          <w:szCs w:val="20"/>
        </w:rPr>
        <w:t xml:space="preserve">. </w:t>
      </w:r>
    </w:p>
    <w:p w14:paraId="3DE35964" w14:textId="58A53358" w:rsidR="00D77EBA" w:rsidRPr="007B00A8" w:rsidRDefault="00D77EBA" w:rsidP="00D77EBA">
      <w:pPr>
        <w:spacing w:after="0" w:line="360" w:lineRule="auto"/>
        <w:ind w:firstLine="426"/>
        <w:jc w:val="both"/>
        <w:rPr>
          <w:rFonts w:ascii="Times New Roman" w:eastAsia="+mn-ea" w:hAnsi="Times New Roman" w:cs="Times New Roman"/>
          <w:color w:val="000000"/>
          <w:kern w:val="24"/>
          <w:sz w:val="24"/>
          <w:szCs w:val="24"/>
          <w:lang w:val="en-SG" w:eastAsia="zh-CN"/>
        </w:rPr>
      </w:pPr>
    </w:p>
    <w:p w14:paraId="2E69DF53" w14:textId="46DD3472" w:rsidR="007D232E" w:rsidRDefault="0006208F" w:rsidP="00495E20">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Figure 4</w:t>
      </w:r>
      <w:r w:rsidR="005F451F">
        <w:rPr>
          <w:rFonts w:ascii="Times New Roman" w:hAnsi="Times New Roman" w:cs="Times New Roman"/>
          <w:sz w:val="24"/>
          <w:szCs w:val="24"/>
        </w:rPr>
        <w:t>(b)</w:t>
      </w:r>
      <w:r w:rsidR="000559BB">
        <w:rPr>
          <w:rFonts w:ascii="Times New Roman" w:hAnsi="Times New Roman" w:cs="Times New Roman"/>
          <w:sz w:val="24"/>
          <w:szCs w:val="24"/>
        </w:rPr>
        <w:t xml:space="preserve"> depicts the commonly used notched geometry to create pinning sites in magnetic wires for domain-wall-motion devices either with in-plane magnetic anisotropy</w:t>
      </w:r>
      <w:r w:rsidR="008A3636">
        <w:rPr>
          <w:rFonts w:ascii="Times New Roman" w:hAnsi="Times New Roman" w:cs="Times New Roman"/>
          <w:sz w:val="24"/>
          <w:szCs w:val="24"/>
        </w:rPr>
        <w:t xml:space="preserve"> </w:t>
      </w:r>
      <w:r w:rsidR="004C6239">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{"citationItems":[{"id":"ITEM-1","itemData":{"DOI":"10.1103/PhysRevLett.97.207205","ISSN":"00319007","abstract":"A magnetic domain wall (DW) injected and pinned at a notch in a permalloy nanowire is shown to exhibit four well-defined magnetic states, vortex and transverse, each with two chiralities. These states, imaged using magnetic force microscopy, are readily detected from their different resistance values arising from the anisotropic magnetoresistance effect. Whereas distinct depinning fields and critical depinning currents in the presence of magnetic fields are found, the critical depinning currents are surprisingly similar for all four DW states in low magnetic fields. We observe current-induced transformations between these DW states below the critical depinning current which may account for the similar depinning currents. © 2006 The American Physical Society.","author":[{"dropping-particle":"","family":"Hayashi","given":"Masamitsu","non-dropping-particle":"","parse-names":false,"suffix":""},{"dropping-particle":"","family":"Thomas","given":"Luc","non-dropping-particle":"","parse-names":false,"suffix":""},{"dropping-particle":"","family":"Rettner","given":"Charles","non-dropping-particle":"","parse-names":false,"suffix":""},{"dropping-particle":"","family":"Moriya","given":"Rai","non-dropping-particle":"","parse-names":false,"suffix":""},{"dropping-particle":"","family":"Jiang","given":"Xin","non-dropping-particle":"","parse-names":false,"suffix":""},{"dropping-particle":"","family":"Parkin","given":"Stuart S.P.","non-dropping-particle":"","parse-names":false,"suffix":""}],"container-title":"Physical Review Letters","id":"ITEM-1","issue":"20","issued":{"date-parts":[["2006"]]},"page":"1-4","title":"Dependence of current and field driven depinning of domain walls on their structure and chirality in permalloy nanowires","type":"article-journal","volume":"97"},"uris":["http://www.mendeley.com/documents/?uuid=7681e465-233c-4a1b-a685-051e1b581759"]}],"mendeley":{"formattedCitation":"[132]","plainTextFormattedCitation":"[132]","previouslyFormattedCitation":"[131]"},"properties":{"noteIndex":0},"schema":"https://github.com/citation-style-language/schema/raw/master/csl-citation.json"}</w:instrText>
      </w:r>
      <w:r w:rsidR="004C6239">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[132]</w:t>
      </w:r>
      <w:r w:rsidR="004C6239">
        <w:rPr>
          <w:rFonts w:ascii="Times New Roman" w:hAnsi="Times New Roman" w:cs="Times New Roman"/>
          <w:sz w:val="24"/>
          <w:szCs w:val="24"/>
        </w:rPr>
        <w:fldChar w:fldCharType="end"/>
      </w:r>
      <w:r w:rsidR="000559BB">
        <w:rPr>
          <w:rFonts w:ascii="Times New Roman" w:hAnsi="Times New Roman" w:cs="Times New Roman"/>
          <w:sz w:val="24"/>
          <w:szCs w:val="24"/>
        </w:rPr>
        <w:t xml:space="preserve"> or with perpendicular anisotropy</w:t>
      </w:r>
      <w:r w:rsidR="008A3636">
        <w:rPr>
          <w:rFonts w:ascii="Times New Roman" w:hAnsi="Times New Roman" w:cs="Times New Roman"/>
          <w:sz w:val="24"/>
          <w:szCs w:val="24"/>
        </w:rPr>
        <w:t xml:space="preserve"> </w:t>
      </w:r>
      <w:r w:rsidR="004C6239">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{"citationItems":[{"id":"ITEM-1","itemData":{"DOI":"10.1063/5.0046032","ISSN":"00036951","abstract":"Inspired by the parallelism and efficiency of the brain, several candidates for artificial synapse devices have been developed for neuromorphic computing, yet a nonlinear and asymmetric synaptic response curve precludes their use for backpropagation, the foundation of modern supervised learning. Spintronic devices - which benefit from high endurance, low power consumption, low latency, and CMOS compatibility - are a promising technology for memory, and domain-wall magnetic tunnel junction (DW-MTJ) devices have been shown to implement synaptic functions such as long-term potentiation and spike-timing dependent plasticity. In this work, we propose a notched DW-MTJ synapse as a candidate for supervised learning. Using micromagnetic simulations at room temperature, we show that notched synapses ensure the non-volatility of the synaptic weight and allow for highly linear, symmetric, and reproducible weight updates using either spin transfer torque (STT) or spin-orbit torque (SOT) mechanisms of DW propagation. We use lookup tables constructed from micromagnetics simulations to model the training of neural networks built with DW-MTJ synapses on both the MNIST and Fashion-MNIST image classification tasks. Accounting for thermal noise and realistic process variations, the DW-MTJ devices achieve classification accuracy close to ideal floating-point updates using both STT and SOT devices at room temperature and at 400 K. Our work establishes the basis for a magnetic artificial synapse that can eventually lead to hardware neural networks with fully spintronic matrix operations implementing machine learning.","author":[{"dropping-particle":"","family":"Liu","given":"Samuel","non-dropping-particle":"","parse-names":false,"suffix":""},{"dropping-particle":"","family":"Xiao","given":"T. Patrick","non-dropping-particle":"","parse-names":false,"suffix":""},{"dropping-particle":"","family":"Cui","given":"Can","non-dropping-particle":"","parse-names":false,"suffix":""},{"dropping-particle":"","family":"Incorvia","given":"Jean Anne C.","non-dropping-particle":"","parse-names":false,"suffix":""},{"dropping-particle":"","family":"Bennett","given":"Christopher H.","non-dropping-particle":"","parse-names":false,"suffix":""},{"dropping-particle":"","family":"Marinella","given":"Matthew J.","non-dropping-particle":"","parse-names":false,"suffix":""}],"container-title":"Applied Physics Letters","id":"ITEM-1","issue":"20","issued":{"date-parts":[["2021"]]},"page":"202405","publisher":"AIP Publishing LLC","title":"A domain wall-magnetic tunnel junction artificial synapse with notched geometry for accurate and efficient training of deep neural networks","type":"article-journal","volume":"118"},"uris":["http://www.mendeley.com/documents/?uuid=79ab1fed-2e5f-4c00-8861-f4fd38c72caf"]},{"id":"ITEM-2","itemData":{"DOI":"10.1088/1361-6528/ab6234","ISSN":"13616528","PMID":"31842010","abstract":"An energy-efficient voltage-controlled domain wall (DW) device for implementing an artificial neuron and synapse is analyzed using micromagnetic modeling in the presence of room temperature thermal noise. By controlling the DW motion utilizing spin transfer or spin-orbit torques in association with voltage generated strain control of perpendicular magnetic anisotropy in the presence of Dzyaloshinskii-Moriya interaction, different positions of the DW are realized in the free layer of a magnetic tunnel junction to program different synaptic weights. The feasibility of scaling of such devices is assessed in the presence of thermal perturbations that compromise controllability. Additionally, an artificial neuron can be realized by combining this DW device with a CMOS buffer. This provides a possible pathway to realize energy-efficient voltage-controlled nanomagnetic deep neural networks that can learn in real time.","author":[{"dropping-particle":"","family":"Azam","given":"Md Ali","non-dropping-particle":"","parse-names":false,"suffix":""},{"dropping-particle":"","family":"Bhattacharya","given":"Dhritiman","non-dropping-particle":"","parse-names":false,"suffix":""},{"dropping-particle":"","family":"Querlioz","given":"Damien","non-dropping-particle":"","parse-names":false,"suffix":""},{"dropping-particle":"","family":"Ross","given":"Caroline A.","non-dropping-particle":"","parse-names":false,"suffix":""},{"dropping-particle":"","family":"Atulasimha","given":"Jayasimha","non-dropping-particle":"","parse-names":false,"suffix":""}],"container-title":"Nanotechnology","id":"ITEM-2","issue":"14","issued":{"date-parts":[["2020"]]},"publisher":"IOP Publishing","title":"Voltage control of domain walls in magnetic nanowires for energy-efficient neuromorphic devices","type":"article-journal","volume":"31"},"uris":["http://www.mendeley.com/documents/?uuid=7c5fc53a-d42c-403a-848c-ef9ec74bb11d"]},{"id":"ITEM-3","itemData":{"DOI":"10.1088/1361-6463/ab4157","ISSN":"13616463","abstract":"There have been recent efforts towards the development of biologically-inspired neuromorphic devices and architecture. Here, we show a synapse circuit that is designed to perform spike-timing-dependent plasticity which works with the leaky, integrate, and fire neuron in a neuromorphic computing architecture. The circuit consists of a three-terminal magnetic tunnel junction with a mobile domain wall between two low-pass filters and has been modeled in SPICE. The results show that the current flowing through the synapse is highly correlated to the timing delay between the pre-synaptic and post-synaptic neurons. Using micromagnetic simulations, we show that introducing notches along the length of the domain wall track pins the domain wall at each successive notch to properly respond to the timing between the input and output current pulses of the circuit, producing a multi-state resistance representing synaptic weights. We show in SPICE that a notch-free ideal magnetic device also shows spike-timing dependent plasticity in response to the circuit current. This work is key progress towards making more bio-realistic artificial synapses with multiple weights, which can be trained online with a promise of CMOS compatibility and energy efficiency.","author":[{"dropping-particle":"","family":"Akinola","given":"Otitoaleke","non-dropping-particle":"","parse-names":false,"suffix":""},{"dropping-particle":"","family":"Hu","given":"Xuan","non-dropping-particle":"","parse-names":false,"suffix":""},{"dropping-particle":"","family":"Bennett","given":"Christopher H.","non-dropping-particle":"","parse-names":false,"suffix":""},{"dropping-particle":"","family":"Marinella","given":"Matthew","non-dropping-particle":"","parse-names":false,"suffix":""},{"dropping-particle":"","family":"Friedman","given":"Joseph S.","non-dropping-particle":"","parse-names":false,"suffix":""},{"dropping-particle":"","family":"Incorvia","given":"Jean Anne C.","non-dropping-particle":"","parse-names":false,"suffix":""}],"container-title":"Journal of Physics D: Applied Physics","id":"ITEM-3","issue":"49","issued":{"date-parts":[["2019"]]},"publisher":"IOP Publishing","title":"Three-terminal magnetic tunnel junction synapse circuits showing spike-timing-dependent plasticity","type":"article-journal","volume":"52"},"uris":["http://www.mendeley.com/documents/?uuid=68204d03-5dc8-4fca-ba0e-3e3badea43dd"]}],"mendeley":{"formattedCitation":"[117,133,134]","plainTextFormattedCitation":"[117,133,134]","previouslyFormattedCitation":"[116,132,133]"},"properties":{"noteIndex":0},"schema":"https://github.com/citation-style-language/schema/raw/master/csl-citation.json"}</w:instrText>
      </w:r>
      <w:r w:rsidR="004C6239">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[117,133,134]</w:t>
      </w:r>
      <w:r w:rsidR="004C6239">
        <w:rPr>
          <w:rFonts w:ascii="Times New Roman" w:hAnsi="Times New Roman" w:cs="Times New Roman"/>
          <w:sz w:val="24"/>
          <w:szCs w:val="24"/>
        </w:rPr>
        <w:fldChar w:fldCharType="end"/>
      </w:r>
      <w:r w:rsidR="008A3636">
        <w:rPr>
          <w:rFonts w:ascii="Times New Roman" w:hAnsi="Times New Roman" w:cs="Times New Roman"/>
          <w:sz w:val="24"/>
          <w:szCs w:val="24"/>
        </w:rPr>
        <w:t>.</w:t>
      </w:r>
      <w:r w:rsidR="000559BB">
        <w:rPr>
          <w:rFonts w:ascii="Times New Roman" w:hAnsi="Times New Roman" w:cs="Times New Roman"/>
          <w:sz w:val="24"/>
          <w:szCs w:val="24"/>
        </w:rPr>
        <w:t xml:space="preserve"> </w:t>
      </w:r>
      <w:r w:rsidR="00225388">
        <w:rPr>
          <w:rFonts w:ascii="Times New Roman" w:hAnsi="Times New Roman" w:cs="Times New Roman"/>
          <w:sz w:val="24"/>
          <w:szCs w:val="24"/>
        </w:rPr>
        <w:t>The notche</w:t>
      </w:r>
      <w:r w:rsidR="00AB0A34">
        <w:rPr>
          <w:rFonts w:ascii="Times New Roman" w:hAnsi="Times New Roman" w:cs="Times New Roman"/>
          <w:sz w:val="24"/>
          <w:szCs w:val="24"/>
        </w:rPr>
        <w:t>d</w:t>
      </w:r>
      <w:r w:rsidR="00225388">
        <w:rPr>
          <w:rFonts w:ascii="Times New Roman" w:hAnsi="Times New Roman" w:cs="Times New Roman"/>
          <w:sz w:val="24"/>
          <w:szCs w:val="24"/>
        </w:rPr>
        <w:t xml:space="preserve"> devices are particularly useful</w:t>
      </w:r>
      <w:r w:rsidR="00AB0A34">
        <w:rPr>
          <w:rFonts w:ascii="Times New Roman" w:hAnsi="Times New Roman" w:cs="Times New Roman"/>
          <w:sz w:val="24"/>
          <w:szCs w:val="24"/>
        </w:rPr>
        <w:t xml:space="preserve"> as synapses</w:t>
      </w:r>
      <w:r w:rsidR="00225388">
        <w:rPr>
          <w:rFonts w:ascii="Times New Roman" w:hAnsi="Times New Roman" w:cs="Times New Roman"/>
          <w:sz w:val="24"/>
          <w:szCs w:val="24"/>
        </w:rPr>
        <w:t xml:space="preserve"> in artificial intelligen</w:t>
      </w:r>
      <w:r w:rsidR="00AB0A34">
        <w:rPr>
          <w:rFonts w:ascii="Times New Roman" w:hAnsi="Times New Roman" w:cs="Times New Roman"/>
          <w:sz w:val="24"/>
          <w:szCs w:val="24"/>
        </w:rPr>
        <w:t>ce</w:t>
      </w:r>
      <w:r w:rsidR="00225388">
        <w:rPr>
          <w:rFonts w:ascii="Times New Roman" w:hAnsi="Times New Roman" w:cs="Times New Roman"/>
          <w:sz w:val="24"/>
          <w:szCs w:val="24"/>
        </w:rPr>
        <w:t xml:space="preserve"> neuromorphic computing hardware. The output resistance is linear and reproducible </w:t>
      </w:r>
      <w:r w:rsidR="007E6901">
        <w:rPr>
          <w:rFonts w:ascii="Times New Roman" w:hAnsi="Times New Roman" w:cs="Times New Roman"/>
          <w:sz w:val="24"/>
          <w:szCs w:val="24"/>
        </w:rPr>
        <w:t>with</w:t>
      </w:r>
      <w:r w:rsidR="00225388">
        <w:rPr>
          <w:rFonts w:ascii="Times New Roman" w:hAnsi="Times New Roman" w:cs="Times New Roman"/>
          <w:sz w:val="24"/>
          <w:szCs w:val="24"/>
        </w:rPr>
        <w:t xml:space="preserve"> either STT or SOT mechanisms for domain wall motion. </w:t>
      </w:r>
    </w:p>
    <w:p w14:paraId="48130CD3" w14:textId="7A5BB8AE" w:rsidR="008C1DD5" w:rsidRDefault="00C85448" w:rsidP="00495E20">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Other novel designs on domain-wall motion devices include a ring-shaped nanowire driven by voltage</w:t>
      </w:r>
      <w:r w:rsidR="008A3636">
        <w:rPr>
          <w:rFonts w:ascii="Times New Roman" w:hAnsi="Times New Roman" w:cs="Times New Roman"/>
          <w:sz w:val="24"/>
          <w:szCs w:val="24"/>
        </w:rPr>
        <w:t xml:space="preserve"> </w:t>
      </w:r>
      <w:r w:rsidR="00016687">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{"citationItems":[{"id":"ITEM-1","itemData":{"DOI":"10.1021/acs.nanolett.5b05046","ISSN":"15306992","abstract":"Magnetic domain-wall motion driven by a voltage dissipates much less heat than by a current, but none of the existing reports have achieved speeds exceeding 100 m/s. Here phase-field and finite-element simulations were combined to study the dynamics of strain-mediated voltage-driven magnetic domain-wall motion in curved nanowires. Using a ring-shaped, rough-edged magnetic nanowire on top of a piezoelectric disk, we demonstrate a fast voltage-driven magnetic domain-wall motion with average velocity up to 550 m/s, which is comparable to current-driven wall velocity. An analytical theory is derived to describe the strain dependence of average magnetic domain-wall velocity. Moreover, one 180°domain-wall cycle around the ring dissipates an ultrasmall amount of heat, as small as 0.2 fJ, approximately 3 orders of magnitude smaller than those in current-driven cases. These findings suggest a new route toward developing high-speed, low-power-dissipation domain-wall spintronics.","author":[{"dropping-particle":"","family":"Hu","given":"Jia Mian","non-dropping-particle":"","parse-names":false,"suffix":""},{"dropping-particle":"","family":"Yang","given":"Tiannan","non-dropping-particle":"","parse-names":false,"suffix":""},{"dropping-particle":"","family":"Momeni","given":"Kasra","non-dropping-particle":"","parse-names":false,"suffix":""},{"dropping-particle":"","family":"Cheng","given":"Xiaoxing","non-dropping-particle":"","parse-names":false,"suffix":""},{"dropping-particle":"","family":"Chen","given":"Lei","non-dropping-particle":"","parse-names":false,"suffix":""},{"dropping-particle":"","family":"Lei","given":"Shiming","non-dropping-particle":"","parse-names":false,"suffix":""},{"dropping-particle":"","family":"Zhang","given":"Shujun","non-dropping-particle":"","parse-names":false,"suffix":""},{"dropping-particle":"","family":"Trolier-Mckinstry","given":"Susan","non-dropping-particle":"","parse-names":false,"suffix":""},{"dropping-particle":"","family":"Gopalan","given":"Venkatraman","non-dropping-particle":"","parse-names":false,"suffix":""},{"dropping-particle":"","family":"Carman","given":"Gregory P.","non-dropping-particle":"","parse-names":false,"suffix":""},{"dropping-particle":"","family":"Nan","given":"Ce Wen","non-dropping-particle":"","parse-names":false,"suffix":""},{"dropping-particle":"","family":"Chen","given":"Long Qing","non-dropping-particle":"","parse-names":false,"suffix":""}],"container-title":"Nano Letters","id":"ITEM-1","issue":"4","issued":{"date-parts":[["2016"]]},"page":"2341-2348","title":"Fast Magnetic Domain-Wall Motion in a Ring-Shaped Nanowire Driven by a Voltage","type":"article-journal","volume":"16"},"uris":["http://www.mendeley.com/documents/?uuid=c3d25fae-d711-4aed-a8d6-afcef92ce0c7"]}],"mendeley":{"formattedCitation":"[144]","plainTextFormattedCitation":"[144]","previouslyFormattedCitation":"[143]"},"properties":{"noteIndex":0},"schema":"https://github.com/citation-style-language/schema/raw/master/csl-citation.json"}</w:instrText>
      </w:r>
      <w:r w:rsidR="00016687">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[144]</w:t>
      </w:r>
      <w:r w:rsidR="00016687">
        <w:rPr>
          <w:rFonts w:ascii="Times New Roman" w:hAnsi="Times New Roman" w:cs="Times New Roman"/>
          <w:sz w:val="24"/>
          <w:szCs w:val="24"/>
        </w:rPr>
        <w:fldChar w:fldCharType="end"/>
      </w:r>
      <w:r w:rsidR="008A3636">
        <w:rPr>
          <w:rFonts w:ascii="Times New Roman" w:hAnsi="Times New Roman" w:cs="Times New Roman"/>
          <w:sz w:val="24"/>
          <w:szCs w:val="24"/>
        </w:rPr>
        <w:t>,</w:t>
      </w:r>
      <w:r>
        <w:rPr>
          <w:rFonts w:ascii="Times New Roman" w:hAnsi="Times New Roman" w:cs="Times New Roman"/>
          <w:sz w:val="24"/>
          <w:szCs w:val="24"/>
        </w:rPr>
        <w:t xml:space="preserve"> and </w:t>
      </w:r>
      <w:r w:rsidR="00016687">
        <w:rPr>
          <w:rFonts w:ascii="Times New Roman" w:hAnsi="Times New Roman" w:cs="Times New Roman"/>
          <w:sz w:val="24"/>
          <w:szCs w:val="24"/>
        </w:rPr>
        <w:t>vertical-STT-current-</w:t>
      </w:r>
      <w:r>
        <w:rPr>
          <w:rFonts w:ascii="Times New Roman" w:hAnsi="Times New Roman" w:cs="Times New Roman"/>
          <w:sz w:val="24"/>
          <w:szCs w:val="24"/>
        </w:rPr>
        <w:t xml:space="preserve">induced </w:t>
      </w:r>
      <w:r w:rsidR="00016687">
        <w:rPr>
          <w:rFonts w:ascii="Times New Roman" w:hAnsi="Times New Roman" w:cs="Times New Roman"/>
          <w:sz w:val="24"/>
          <w:szCs w:val="24"/>
        </w:rPr>
        <w:t xml:space="preserve">domain-wall motion </w:t>
      </w:r>
      <w:r w:rsidR="003A150D">
        <w:rPr>
          <w:rFonts w:ascii="Times New Roman" w:hAnsi="Times New Roman" w:cs="Times New Roman"/>
          <w:sz w:val="24"/>
          <w:szCs w:val="24"/>
        </w:rPr>
        <w:t xml:space="preserve">with </w:t>
      </w:r>
      <w:r w:rsidR="00016687">
        <w:rPr>
          <w:rFonts w:ascii="Times New Roman" w:hAnsi="Times New Roman" w:cs="Times New Roman"/>
          <w:sz w:val="24"/>
          <w:szCs w:val="24"/>
        </w:rPr>
        <w:t>a half ring structure</w:t>
      </w:r>
      <w:r w:rsidR="008A3636">
        <w:rPr>
          <w:rFonts w:ascii="Times New Roman" w:hAnsi="Times New Roman" w:cs="Times New Roman"/>
          <w:sz w:val="24"/>
          <w:szCs w:val="24"/>
        </w:rPr>
        <w:t xml:space="preserve"> </w:t>
      </w:r>
      <w:r w:rsidR="00016687">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{"citationItems":[{"id":"ITEM-1","itemData":{"DOI":"10.1038/nphys1968","ISSN":"17452481","abstract":"Shifting electrically a magnetic domain wall (DW) by the spin transfer mechanism 1-4 is one of the ways foreseen for the switching of future spintronic memories or registers 5,6 . But the classical geometries where the current is injected in the plane of the magnetic layers suffer from poor efficiencies of the intrinsic torques 7,8 acting on the DWs. A way to circumvent this problem is to use vertical-current injection 9-11 . For that case, theoretical calculations 12 attribute the microscopic origin of DW displacements to the out-of-plane ('field-like') spin-transfer torque 13,14 . Here we report experiments in which we controllably displace a DW in the planar electrode of a magnetic tunnel junction by vertical-current injection. Our measurements confirm the major role of the out-of-plane spin torque for DW motion, and allow quantifying this term precisely. The involved current densities are about 100 times smaller than the one commonly observed with in-plane currents 15 . Step-by-step resistance switching of the magnetic tunnel junction should provide a new approach to spintronic memristive devices 16-18 . © 2011 Macmillan Publishers Limited. All rights reserved.","author":[{"dropping-particle":"","family":"Chanthbouala","given":"A.","non-dropping-particle":"","parse-names":false,"suffix":""},{"dropping-particle":"","family":"Matsumoto","given":"R.","non-dropping-particle":"","parse-names":false,"suffix":""},{"dropping-particle":"","family":"Grollier","given":"J.","non-dropping-particle":"","parse-names":false,"suffix":""},{"dropping-particle":"","family":"Cros","given":"V.","non-dropping-particle":"","parse-names":false,"suffix":""},{"dropping-particle":"","family":"Anane","given":"A.","non-dropping-particle":"","parse-names":false,"suffix":""},{"dropping-particle":"","family":"Fert","given":"A.","non-dropping-particle":"","parse-names":false,"suffix":""},{"dropping-particle":"V.","family":"Khvalkovskiy","given":"A.","non-dropping-particle":"","parse-names":false,"suffix":""},{"dropping-particle":"","family":"Zvezdin","given":"K. A.","non-dropping-particle":"","parse-names":false,"suffix":""},{"dropping-particle":"","family":"Nishimura","given":"K.","non-dropping-particle":"","parse-names":false,"suffix":""},{"dropping-particle":"","family":"Nagamine","given":"Y.","non-dropping-particle":"","parse-names":false,"suffix":""},{"dropping-particle":"","family":"Maehara","given":"H.","non-dropping-particle":"","parse-names":false,"suffix":""},{"dropping-particle":"","family":"Tsunekawa","given":"K.","non-dropping-particle":"","parse-names":false,"suffix":""},{"dropping-particle":"","family":"Fukushima","given":"A.","non-dropping-particle":"","parse-names":false,"suffix":""},{"dropping-particle":"","family":"Yuasa","given":"S.","non-dropping-particle":"","parse-names":false,"suffix":""}],"container-title":"Nature Physics","id":"ITEM-1","issue":"8","issued":{"date-parts":[["2011"]]},"page":"626-630","publisher":"Nature Publishing Group","title":"Vertical-current-induced domain-wall motion in MgO-based magnetic tunnel junctions with low current densities","type":"article-journal","volume":"7"},"uris":["http://www.mendeley.com/documents/?uuid=ae89cd6d-b8d5-4687-aa46-07ebb8a128bf"]}],"mendeley":{"formattedCitation":"[145]","plainTextFormattedCitation":"[145]","previouslyFormattedCitation":"[144]"},"properties":{"noteIndex":0},"schema":"https://github.com/citation-style-language/schema/raw/master/csl-citation.json"}</w:instrText>
      </w:r>
      <w:r w:rsidR="00016687">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[145]</w:t>
      </w:r>
      <w:r w:rsidR="00016687">
        <w:rPr>
          <w:rFonts w:ascii="Times New Roman" w:hAnsi="Times New Roman" w:cs="Times New Roman"/>
          <w:sz w:val="24"/>
          <w:szCs w:val="24"/>
        </w:rPr>
        <w:fldChar w:fldCharType="end"/>
      </w:r>
      <w:r w:rsidR="008A3636">
        <w:rPr>
          <w:rFonts w:ascii="Times New Roman" w:hAnsi="Times New Roman" w:cs="Times New Roman"/>
          <w:sz w:val="24"/>
          <w:szCs w:val="24"/>
        </w:rPr>
        <w:t>.</w:t>
      </w:r>
      <w:r w:rsidR="00016687">
        <w:rPr>
          <w:rFonts w:ascii="Times New Roman" w:hAnsi="Times New Roman" w:cs="Times New Roman"/>
          <w:sz w:val="24"/>
          <w:szCs w:val="24"/>
        </w:rPr>
        <w:t xml:space="preserve"> </w:t>
      </w:r>
      <w:r w:rsidR="00017D0F">
        <w:rPr>
          <w:rFonts w:ascii="Times New Roman" w:hAnsi="Times New Roman" w:cs="Times New Roman"/>
          <w:sz w:val="24"/>
          <w:szCs w:val="24"/>
        </w:rPr>
        <w:t>The former design has the merit of ultra-low heat</w:t>
      </w:r>
      <w:r w:rsidR="003A150D">
        <w:rPr>
          <w:rFonts w:ascii="Times New Roman" w:hAnsi="Times New Roman" w:cs="Times New Roman"/>
          <w:sz w:val="24"/>
          <w:szCs w:val="24"/>
        </w:rPr>
        <w:t xml:space="preserve"> generation</w:t>
      </w:r>
      <w:r w:rsidR="00017D0F">
        <w:rPr>
          <w:rFonts w:ascii="Times New Roman" w:hAnsi="Times New Roman" w:cs="Times New Roman"/>
          <w:sz w:val="24"/>
          <w:szCs w:val="24"/>
        </w:rPr>
        <w:t xml:space="preserve"> of 0.2 fJ, </w:t>
      </w:r>
      <w:r w:rsidR="000D700C">
        <w:rPr>
          <w:rFonts w:ascii="Times New Roman" w:hAnsi="Times New Roman" w:cs="Times New Roman"/>
          <w:sz w:val="24"/>
          <w:szCs w:val="24"/>
        </w:rPr>
        <w:t xml:space="preserve">a magnitude of </w:t>
      </w:r>
      <w:r w:rsidR="00017D0F">
        <w:rPr>
          <w:rFonts w:ascii="Times New Roman" w:hAnsi="Times New Roman" w:cs="Times New Roman"/>
          <w:sz w:val="24"/>
          <w:szCs w:val="24"/>
        </w:rPr>
        <w:t>approximately three orders smaller than that of the conventional current-driven cases; while the lat</w:t>
      </w:r>
      <w:r w:rsidR="003A150D">
        <w:rPr>
          <w:rFonts w:ascii="Times New Roman" w:hAnsi="Times New Roman" w:cs="Times New Roman"/>
          <w:sz w:val="24"/>
          <w:szCs w:val="24"/>
        </w:rPr>
        <w:t>t</w:t>
      </w:r>
      <w:r w:rsidR="00017D0F">
        <w:rPr>
          <w:rFonts w:ascii="Times New Roman" w:hAnsi="Times New Roman" w:cs="Times New Roman"/>
          <w:sz w:val="24"/>
          <w:szCs w:val="24"/>
        </w:rPr>
        <w:t xml:space="preserve">er </w:t>
      </w:r>
      <w:r w:rsidR="00F2205A">
        <w:rPr>
          <w:rFonts w:ascii="Times New Roman" w:hAnsi="Times New Roman" w:cs="Times New Roman"/>
          <w:sz w:val="24"/>
          <w:szCs w:val="24"/>
        </w:rPr>
        <w:t>overcomes poor intrinsic torque</w:t>
      </w:r>
      <w:r w:rsidR="008A3636">
        <w:rPr>
          <w:rFonts w:ascii="Times New Roman" w:hAnsi="Times New Roman" w:cs="Times New Roman"/>
          <w:sz w:val="24"/>
          <w:szCs w:val="24"/>
        </w:rPr>
        <w:t xml:space="preserve"> </w:t>
      </w:r>
      <w:r w:rsidR="00C76019">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{"citationItems":[{"id":"ITEM-1","itemData":{"DOI":"10.1103/PhysRevLett.94.106601","ISSN":"10797114","abstract":"In a combined numerical and experimental study, we demonstrate that current pulses of different polarity can reversibly and controllably displace a magnetic domain wall (DW) in submicrometer permalloy (NiFe) ring structures. The critical current densities for DW displacement are correlated with the specific spin structure of the DWs and are compared to results of micromagnetic simulations including a spin-torque term. Using a notch, an attractive local pinning potential is created for the DW resulting in a highly reproducible spin structure of the DW, critical for reliable current-induced switching. © 2005 The American Physical Society.","author":[{"dropping-particle":"","family":"Kläui","given":"M.","non-dropping-particle":"","parse-names":false,"suffix":""},{"dropping-particle":"","family":"Vaz","given":"C. A.F.","non-dropping-particle":"","parse-names":false,"suffix":""},{"dropping-particle":"","family":"Bland","given":"J. A.C.","non-dropping-particle":"","parse-names":false,"suffix":""},{"dropping-particle":"","family":"Wernsdorfer","given":"W.","non-dropping-particle":"","parse-names":false,"suffix":""},{"dropping-particle":"","family":"Faini","given":"G.","non-dropping-particle":"","parse-names":false,"suffix":""},{"dropping-particle":"","family":"Cambril","given":"E.","non-dropping-particle":"","parse-names":false,"suffix":""},{"dropping-particle":"","family":"Heyderman","given":"L. J.","non-dropping-particle":"","parse-names":false,"suffix":""},{"dropping-particle":"","family":"Nolting","given":"F.","non-dropping-particle":"","parse-names":false,"suffix":""},{"dropping-particle":"","family":"Rüdiger","given":"U.","non-dropping-particle":"","parse-names":false,"suffix":""}],"container-title":"Physical Review Letters","id":"ITEM-1","issue":"10","issued":{"date-parts":[["2005"]]},"page":"106601","title":"Controlled and reproducible domain wall displacement by current pulses injected into ferromagnetic ring structures","type":"article-journal","volume":"94"},"uris":["http://www.mendeley.com/documents/?uuid=7678fd82-1353-4d73-89cf-418dfbea4ccb"]},{"id":"ITEM-2","itemData":{"DOI":"10.1103/PhysRevLett.98.037204","ISSN":"00319007","abstract":"The velocity of domain walls driven by current in zero magnetic field is measured in permalloy nanowires using real-time resistance measurements. The domain wall velocity increases with increasing current density, reaching a maximum velocity of 110 m/s when the current density in the nanowire reaches a 1.5 108 A/cm2. Such high current driven domain wall velocities exceed the estimated rate at which spin angular momentum is transferred to the domain wall from the flow of spin polarized conduction electrons, suggesting that other driving mechanisms, such as linear momentum transfer, need to be taken into account. © 2007 The American Physical Society.","author":[{"dropping-particle":"","family":"Hayashi","given":"Masamitsu","non-dropping-particle":"","parse-names":false,"suffix":""},{"dropping-particle":"","family":"Thomas","given":"Luc","non-dropping-particle":"","parse-names":false,"suffix":""},{"dropping-particle":"","family":"Rettner","given":"Charles","non-dropping-particle":"","parse-names":false,"suffix":""},{"dropping-particle":"","family":"Moriya","given":"Rai","non-dropping-particle":"","parse-names":false,"suffix":""},{"dropping-particle":"","family":"Bazaliy","given":"Yaroslaw B.","non-dropping-particle":"","parse-names":false,"suffix":""},{"dropping-particle":"","family":"Parkin","given":"Stuart S.P.","non-dropping-particle":"","parse-names":false,"suffix":""}],"container-title":"Physical Review Letters","id":"ITEM-2","issue":"3","issued":{"date-parts":[["2007"]]},"page":"037204","title":"Current driven domain wall velocities exceeding the spin angular momentum transfer rate in permalloy nanowires","type":"article-journal","volume":"98"},"uris":["http://www.mendeley.com/documents/?uuid=74d412c3-1f8f-44ce-ade7-67d81d8ef381"]}],"mendeley":{"formattedCitation":"[146,147]","plainTextFormattedCitation":"[146,147]","previouslyFormattedCitation":"[145,146]"},"properties":{"noteIndex":0},"schema":"https://github.com/citation-style-language/schema/raw/master/csl-citation.json"}</w:instrText>
      </w:r>
      <w:r w:rsidR="00C76019">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[146,147]</w:t>
      </w:r>
      <w:r w:rsidR="00C76019">
        <w:rPr>
          <w:rFonts w:ascii="Times New Roman" w:hAnsi="Times New Roman" w:cs="Times New Roman"/>
          <w:sz w:val="24"/>
          <w:szCs w:val="24"/>
        </w:rPr>
        <w:fldChar w:fldCharType="end"/>
      </w:r>
      <w:r w:rsidR="00F2205A">
        <w:rPr>
          <w:rFonts w:ascii="Times New Roman" w:hAnsi="Times New Roman" w:cs="Times New Roman"/>
          <w:sz w:val="24"/>
          <w:szCs w:val="24"/>
        </w:rPr>
        <w:t xml:space="preserve"> </w:t>
      </w:r>
      <w:r w:rsidR="00015F0A">
        <w:rPr>
          <w:rFonts w:ascii="Times New Roman" w:hAnsi="Times New Roman" w:cs="Times New Roman"/>
          <w:sz w:val="24"/>
          <w:szCs w:val="24"/>
        </w:rPr>
        <w:t xml:space="preserve">efficiency </w:t>
      </w:r>
      <w:r w:rsidR="00F2205A">
        <w:rPr>
          <w:rFonts w:ascii="Times New Roman" w:hAnsi="Times New Roman" w:cs="Times New Roman"/>
          <w:sz w:val="24"/>
          <w:szCs w:val="24"/>
        </w:rPr>
        <w:t>acting on the domain wall</w:t>
      </w:r>
      <w:r w:rsidR="003A150D">
        <w:rPr>
          <w:rFonts w:ascii="Times New Roman" w:hAnsi="Times New Roman" w:cs="Times New Roman"/>
          <w:sz w:val="24"/>
          <w:szCs w:val="24"/>
        </w:rPr>
        <w:t>s</w:t>
      </w:r>
      <w:r w:rsidR="00F2205A">
        <w:rPr>
          <w:rFonts w:ascii="Times New Roman" w:hAnsi="Times New Roman" w:cs="Times New Roman"/>
          <w:sz w:val="24"/>
          <w:szCs w:val="24"/>
        </w:rPr>
        <w:t xml:space="preserve"> </w:t>
      </w:r>
      <w:r w:rsidR="003A150D">
        <w:rPr>
          <w:rFonts w:ascii="Times New Roman" w:hAnsi="Times New Roman" w:cs="Times New Roman"/>
          <w:sz w:val="24"/>
          <w:szCs w:val="24"/>
        </w:rPr>
        <w:t xml:space="preserve">from </w:t>
      </w:r>
      <w:r w:rsidR="00F2205A">
        <w:rPr>
          <w:rFonts w:ascii="Times New Roman" w:hAnsi="Times New Roman" w:cs="Times New Roman"/>
          <w:sz w:val="24"/>
          <w:szCs w:val="24"/>
        </w:rPr>
        <w:t>conventional in-plane-current injection.</w:t>
      </w:r>
      <w:r w:rsidR="00017D0F">
        <w:rPr>
          <w:rFonts w:ascii="Times New Roman" w:hAnsi="Times New Roman" w:cs="Times New Roman"/>
          <w:sz w:val="24"/>
          <w:szCs w:val="24"/>
        </w:rPr>
        <w:t xml:space="preserve">  </w:t>
      </w:r>
      <w:r w:rsidR="00016687">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9F3960E" w14:textId="5B5F7004" w:rsidR="00C85448" w:rsidRDefault="00C85448" w:rsidP="00495E20">
      <w:pPr>
        <w:spacing w:after="0" w:line="360" w:lineRule="auto"/>
        <w:ind w:firstLine="360"/>
        <w:jc w:val="both"/>
        <w:rPr>
          <w:rFonts w:ascii="Times New Roman" w:hAnsi="Times New Roman" w:cs="Times New Roman"/>
          <w:sz w:val="24"/>
          <w:szCs w:val="24"/>
        </w:rPr>
      </w:pPr>
    </w:p>
    <w:p w14:paraId="77592DC7" w14:textId="77777777" w:rsidR="00C85448" w:rsidRDefault="00C85448" w:rsidP="00495E20">
      <w:pPr>
        <w:spacing w:after="0" w:line="360" w:lineRule="auto"/>
        <w:ind w:firstLine="360"/>
        <w:jc w:val="both"/>
        <w:rPr>
          <w:rFonts w:ascii="Times New Roman" w:hAnsi="Times New Roman" w:cs="Times New Roman"/>
          <w:sz w:val="24"/>
          <w:szCs w:val="24"/>
        </w:rPr>
      </w:pPr>
    </w:p>
    <w:p w14:paraId="673C5267" w14:textId="075DFCF2" w:rsidR="00A6177A" w:rsidRPr="00280F74" w:rsidRDefault="00A6177A" w:rsidP="00495E20">
      <w:pPr>
        <w:pStyle w:val="Heading1"/>
      </w:pPr>
      <w:bookmarkStart w:id="5" w:name="_Toc124930180"/>
      <w:r w:rsidRPr="00280F74">
        <w:t xml:space="preserve">MULTI-STATE </w:t>
      </w:r>
      <w:r>
        <w:t>DEVICES</w:t>
      </w:r>
      <w:r w:rsidRPr="00280F74">
        <w:t xml:space="preserve"> BASED ON DOMAIN </w:t>
      </w:r>
      <w:r>
        <w:t>NUCLEATION</w:t>
      </w:r>
      <w:bookmarkEnd w:id="5"/>
    </w:p>
    <w:p w14:paraId="7FFA84F4" w14:textId="77777777" w:rsidR="000616D7" w:rsidRPr="000616D7" w:rsidRDefault="000616D7" w:rsidP="00495E20">
      <w:pPr>
        <w:pStyle w:val="NormalWeb"/>
        <w:spacing w:before="0" w:beforeAutospacing="0" w:after="0" w:afterAutospacing="0" w:line="360" w:lineRule="auto"/>
        <w:jc w:val="center"/>
        <w:rPr>
          <w:kern w:val="24"/>
          <w:sz w:val="22"/>
          <w:szCs w:val="22"/>
        </w:rPr>
      </w:pPr>
    </w:p>
    <w:p w14:paraId="63F6BE99" w14:textId="5AD32A64" w:rsidR="00300677" w:rsidRDefault="000616D7" w:rsidP="00495E20">
      <w:pPr>
        <w:pStyle w:val="NormalWeb"/>
        <w:spacing w:before="0" w:beforeAutospacing="0" w:after="0" w:afterAutospacing="0" w:line="360" w:lineRule="auto"/>
        <w:ind w:firstLine="426"/>
        <w:jc w:val="both"/>
        <w:rPr>
          <w:kern w:val="24"/>
        </w:rPr>
      </w:pPr>
      <w:r w:rsidRPr="001A53E6">
        <w:rPr>
          <w:kern w:val="24"/>
        </w:rPr>
        <w:t>Domain-wall based spintronic devices rely on the rich</w:t>
      </w:r>
      <w:r w:rsidR="00B600A1">
        <w:rPr>
          <w:kern w:val="24"/>
        </w:rPr>
        <w:t xml:space="preserve"> array of</w:t>
      </w:r>
      <w:r w:rsidRPr="001A53E6">
        <w:rPr>
          <w:kern w:val="24"/>
        </w:rPr>
        <w:t xml:space="preserve"> magnetization patterns to achieve multiple resistance states. Magnetization reversal </w:t>
      </w:r>
      <w:r w:rsidR="00BE4EF8" w:rsidRPr="001A53E6">
        <w:rPr>
          <w:kern w:val="24"/>
        </w:rPr>
        <w:t xml:space="preserve">in </w:t>
      </w:r>
      <w:r w:rsidR="00A77217">
        <w:rPr>
          <w:kern w:val="24"/>
        </w:rPr>
        <w:t>the magnetic</w:t>
      </w:r>
      <w:r w:rsidR="00A77217" w:rsidRPr="001A53E6">
        <w:rPr>
          <w:kern w:val="24"/>
        </w:rPr>
        <w:t xml:space="preserve"> </w:t>
      </w:r>
      <w:r w:rsidR="00BE4EF8" w:rsidRPr="001A53E6">
        <w:rPr>
          <w:kern w:val="24"/>
        </w:rPr>
        <w:t>free layer is either via coherent or incoherent mode</w:t>
      </w:r>
      <w:r w:rsidR="00B600A1">
        <w:rPr>
          <w:kern w:val="24"/>
        </w:rPr>
        <w:t>s</w:t>
      </w:r>
      <w:r w:rsidR="00BE4EF8" w:rsidRPr="001A53E6">
        <w:rPr>
          <w:kern w:val="24"/>
        </w:rPr>
        <w:t xml:space="preserve">, with the latter </w:t>
      </w:r>
      <w:r w:rsidR="00DB7CCC" w:rsidRPr="001A53E6">
        <w:rPr>
          <w:kern w:val="24"/>
        </w:rPr>
        <w:t>dominated by</w:t>
      </w:r>
      <w:r w:rsidR="00BE4EF8" w:rsidRPr="001A53E6">
        <w:rPr>
          <w:kern w:val="24"/>
        </w:rPr>
        <w:t xml:space="preserve"> domain-wall motion or domain nucleation.</w:t>
      </w:r>
      <w:r w:rsidR="00DB7CCC" w:rsidRPr="001A53E6">
        <w:rPr>
          <w:kern w:val="24"/>
        </w:rPr>
        <w:t xml:space="preserve"> Domain-wall motion discussed in the previous section is prone to pinning effect</w:t>
      </w:r>
      <w:r w:rsidR="0010269D">
        <w:rPr>
          <w:kern w:val="24"/>
        </w:rPr>
        <w:t>s</w:t>
      </w:r>
      <w:r w:rsidR="00DB7CCC" w:rsidRPr="001A53E6">
        <w:rPr>
          <w:kern w:val="24"/>
        </w:rPr>
        <w:t xml:space="preserve"> of various defects</w:t>
      </w:r>
      <w:r w:rsidR="008A3636">
        <w:rPr>
          <w:kern w:val="24"/>
        </w:rPr>
        <w:t xml:space="preserve"> </w:t>
      </w:r>
      <w:r w:rsidR="00BE4EF8" w:rsidRPr="001A53E6">
        <w:rPr>
          <w:kern w:val="24"/>
        </w:rPr>
        <w:fldChar w:fldCharType="begin" w:fldLock="1"/>
      </w:r>
      <w:r w:rsidR="00A87D73">
        <w:rPr>
          <w:kern w:val="24"/>
        </w:rPr>
        <w:instrText>ADDIN CSL_CITATION {"citationItems":[{"id":"ITEM-1","itemData":{"DOI":"10.1063/5.0035667","ISSN":"00036951","abstract":"Gradual magnetization switching driven by spin-orbit torque (SOT) is preferred for neuromorphic computing in a spintronic manner. Here we have applied focused ion beam to selectively illuminate patterned regions in a Pt/Co/MgO strip with perpendicular magnetic anisotropy, soften the illuminated areas, and realize the gradual switching by a SOT-driven nucleation process. It is found that a large in-plane field is helpful to reduce the nucleation barrier, increase the number of nucleated domains and intermediate states during the switching progress, and finally flatten the switching curve. We proposed a phenomenological model for descripting the current dependence of magnetization and the dependence of the number of nucleation domains on the applied current and magnetic field. This study may promote the birth of SOT devices applicable in neuromorphic computing applications.","author":[{"dropping-particle":"","family":"Wan","given":"C. H.","non-dropping-particle":"","parse-names":false,"suffix":""},{"dropping-particle":"","family":"Stebliy","given":"M. E.","non-dropping-particle":"","parse-names":false,"suffix":""},{"dropping-particle":"","family":"Wang","given":"X.","non-dropping-particle":"","parse-names":false,"suffix":""},{"dropping-particle":"","family":"Yu","given":"G. Q.","non-dropping-particle":"","parse-names":false,"suffix":""},{"dropping-particle":"","family":"Han","given":"X. F.","non-dropping-particle":"","parse-names":false,"suffix":""},{"dropping-particle":"","family":"Kolesnikov","given":"A. G.","non-dropping-particle":"","parse-names":false,"suffix":""},{"dropping-particle":"","family":"Bazrov","given":"M. A.","non-dropping-particle":"","parse-names":false,"suffix":""},{"dropping-particle":"","family":"Letushev","given":"M. E.","non-dropping-particle":"","parse-names":false,"suffix":""},{"dropping-particle":"V.","family":"Ognev","given":"A.","non-dropping-particle":"","parse-names":false,"suffix":""},{"dropping-particle":"","family":"Samardak","given":"A. S.","non-dropping-particle":"","parse-names":false,"suffix":""}],"container-title":"Applied Physics Letters","id":"ITEM-1","issue":"3","issued":{"date-parts":[["2021"]]},"page":"032407","title":"Gradual magnetization switching via domain nucleation driven by spin-orbit torque","type":"article-journal","volume":"118"},"uris":["http://www.mendeley.com/documents/?uuid=3bcaf3a3-f2a6-4aa3-829a-ea58318e8a96"]},{"id":"ITEM-2","itemData":{"DOI":"10.1002/adma.202103672","ISSN":"15214095","PMID":"34302404","abstract":"Neuromorphic computing has become an increasingly popular approach for artificial intelligence because it can perform cognitive tasks more efficiently than conventional computers. However, it remains challenging to develop dedicated hardware for artificial neural networks. Here, a simple bilayer spintronic device for hardware implementation of neuromorphic computing is demonstrated. In L11-CuPt/CoPt bilayer, current-inducted field-free magnetization switching by symmetry-dependent spin–orbit torques shows a unique domain nucleation-dominated magnetization reversal, which is not accessible in conventional bilayers. Gradual domain nucleation creates multiple intermediate magnetization states which form the basis of a sigmoidal neuron. Using the L11-CuPt/CoPt bilayer as a sigmoidal neuron, the training of a deep learning network to recognize written digits, with a high recognition rate (87.5%) comparable to simulation (87.8%) is further demonstrated. This work offers a new scheme of implementing artificial neural networks by magnetic domain nucleation.","author":[{"dropping-particle":"","family":"Zhou","given":"Jing","non-dropping-particle":"","parse-names":false,"suffix":""},{"dropping-particle":"","family":"Zhao","given":"Tieyang","non-dropping-particle":"","parse-names":false,"suffix":""},{"dropping-particle":"","family":"Shu","given":"Xinyu","non-dropping-particle":"","parse-names":false,"suffix":""},{"dropping-particle":"","family":"Liu","given":"Liang","non-dropping-particle":"","parse-names":false,"suffix":""},{"dropping-particle":"","family":"Lin","given":"Weinan","non-dropping-particle":"","parse-names":false,"suffix":""},{"dropping-particle":"","family":"Chen","given":"Shaohai","non-dropping-particle":"","parse-names":false,"suffix":""},{"dropping-particle":"","family":"Shi","given":"Shu","non-dropping-particle":"","parse-names":false,"suffix":""},{"dropping-particle":"","family":"Yan","given":"Xiaobing","non-dropping-particle":"","parse-names":false,"suffix":""},{"dropping-particle":"","family":"Liu","given":"Xiaogang","non-dropping-particle":"","parse-names":false,"suffix":""},{"dropping-particle":"","family":"Chen","given":"Jingsheng","non-dropping-particle":"","parse-names":false,"suffix":""}],"container-title":"Advanced Materials","id":"ITEM-2","issue":"36","issued":{"date-parts":[["2021"]]},"title":"Spin–Orbit Torque-Induced Domain Nucleation for Neuromorphic Computing","type":"article-journal","volume":"33"},"uris":["http://www.mendeley.com/documents/?uuid=379fdc2f-3eea-41ca-9182-01d0c1c49124"]}],"mendeley":{"formattedCitation":"[148,149]","plainTextFormattedCitation":"[148,149]","previouslyFormattedCitation":"[147,148]"},"properties":{"noteIndex":0},"schema":"https://github.com/citation-style-language/schema/raw/master/csl-citation.json"}</w:instrText>
      </w:r>
      <w:r w:rsidR="00BE4EF8" w:rsidRPr="001A53E6">
        <w:rPr>
          <w:kern w:val="24"/>
        </w:rPr>
        <w:fldChar w:fldCharType="separate"/>
      </w:r>
      <w:r w:rsidR="00A87D73" w:rsidRPr="00A87D73">
        <w:rPr>
          <w:noProof/>
          <w:kern w:val="24"/>
        </w:rPr>
        <w:t>[148,149]</w:t>
      </w:r>
      <w:r w:rsidR="00BE4EF8" w:rsidRPr="001A53E6">
        <w:rPr>
          <w:kern w:val="24"/>
        </w:rPr>
        <w:fldChar w:fldCharType="end"/>
      </w:r>
      <w:r w:rsidR="008A3636">
        <w:rPr>
          <w:kern w:val="24"/>
        </w:rPr>
        <w:t>.</w:t>
      </w:r>
      <w:r w:rsidR="00DB7CCC" w:rsidRPr="001A53E6">
        <w:rPr>
          <w:kern w:val="24"/>
        </w:rPr>
        <w:t xml:space="preserve"> </w:t>
      </w:r>
      <w:r w:rsidR="00B600A1">
        <w:rPr>
          <w:kern w:val="24"/>
        </w:rPr>
        <w:t>M</w:t>
      </w:r>
      <w:r w:rsidR="00DB7CCC" w:rsidRPr="001A53E6">
        <w:rPr>
          <w:kern w:val="24"/>
        </w:rPr>
        <w:t>agnetic skyrmions</w:t>
      </w:r>
      <w:r w:rsidR="008A3636">
        <w:rPr>
          <w:kern w:val="24"/>
        </w:rPr>
        <w:t xml:space="preserve"> </w:t>
      </w:r>
      <w:r w:rsidR="00476AB0" w:rsidRPr="001A53E6">
        <w:rPr>
          <w:kern w:val="24"/>
        </w:rPr>
        <w:fldChar w:fldCharType="begin" w:fldLock="1"/>
      </w:r>
      <w:r w:rsidR="00A87D73">
        <w:rPr>
          <w:kern w:val="24"/>
        </w:rPr>
        <w:instrText>ADDIN CSL_CITATION {"citationItems":[{"id":"ITEM-1","itemData":{"DOI":"10.1103/PhysRevApplied.9.014034","ISSN":"23317019","abstract":"Inspired by the human brain, there is a strong effort to find alternative models of information processing capable of imitating the high energy efficiency of neuromorphic information processing. One possible realization of cognitive computing involves reservoir computing networks. These networks are built out of nonlinear resistive elements which are recursively connected. We propose that a Skyrmion network embedded in magnetic films may provide a suitable physical implementation for reservoir computing applications. The significant key ingredient of such a network is a two-terminal device with nonlinear voltage characteristics originating from magnetoresistive effects, such as the anisotropic magnetoresistance or the recently discovered noncollinear magnetoresistance. The most basic element for a reservoir computing network built from \"Skyrmion fabrics\" is a single Skyrmion embedded in a ferromagnetic ribbon. In order to pave the way towards reservoir computing systems based on Skyrmion fabrics, we simulate and analyze (i) the current flow through a single magnetic Skyrmion due to the anisotropic magnetoresistive effect and (ii) the combined physics of local pinning and the anisotropic magnetoresistive effect.","author":[{"dropping-particle":"","family":"Prychynenko","given":"Diana","non-dropping-particle":"","parse-names":false,"suffix":""},{"dropping-particle":"","family":"Sitte","given":"Matthias","non-dropping-particle":"","parse-names":false,"suffix":""},{"dropping-particle":"","family":"Litzius","given":"Kai","non-dropping-particle":"","parse-names":false,"suffix":""},{"dropping-particle":"","family":"Krüger","given":"Benjamin","non-dropping-particle":"","parse-names":false,"suffix":""},{"dropping-particle":"","family":"Bourianoff","given":"George","non-dropping-particle":"","parse-names":false,"suffix":""},{"dropping-particle":"","family":"Kläui","given":"Mathias","non-dropping-particle":"","parse-names":false,"suffix":""},{"dropping-particle":"","family":"Sinova","given":"Jairo","non-dropping-particle":"","parse-names":false,"suffix":""},{"dropping-particle":"","family":"Everschor-Sitte","given":"Karin","non-dropping-particle":"","parse-names":false,"suffix":""}],"container-title":"Physical Review Applied","id":"ITEM-1","issue":"1","issued":{"date-parts":[["2018"]]},"page":"14034","publisher":"American Physical Society","title":"Magnetic Skyrmion as a Nonlinear Resistive Element: A Potential Building Block for Reservoir Computing","type":"article-journal","volume":"9"},"uris":["http://www.mendeley.com/documents/?uuid=3df2e84f-b52d-4044-b1ba-d2a8a47af940"]},{"id":"ITEM-2","itemData":{"author":[{"dropping-particle":"","family":"Li","given":"Sai","non-dropping-particle":"","parse-names":false,"suffix":""},{"dropping-particle":"","family":"Kang","given":"Wang","non-dropping-particle":"","parse-names":false,"suffix":""},{"dropping-particle":"","family":"Huang","given":"Yanqi","non-dropping-particle":"","parse-names":false,"suffix":""},{"dropping-particle":"","family":"Xichao","given":"ZHang","non-dropping-particle":"","parse-names":false,"suffix":""},{"dropping-particle":"","family":"Zhou","given":"Yan","non-dropping-particle":"","parse-names":false,"suffix":""},{"dropping-particle":"","family":"Zhao","given":"Weisheng","non-dropping-particle":"","parse-names":false,"suffix":""}],"container-title":"Nanotechnology","id":"ITEM-2","issued":{"date-parts":[["2017"]]},"page":"31LT01","publisher":"IOP Publishing","title":"Magnetic skyrmion-based arti fi cial neuron device","type":"article-journal","volume":"28"},"uris":["http://www.mendeley.com/documents/?uuid=184249f5-6a01-405c-bfde-e8d32706066d"]}],"mendeley":{"formattedCitation":"[150,151]","plainTextFormattedCitation":"[150,151]","previouslyFormattedCitation":"[149,150]"},"properties":{"noteIndex":0},"schema":"https://github.com/citation-style-language/schema/raw/master/csl-citation.json"}</w:instrText>
      </w:r>
      <w:r w:rsidR="00476AB0" w:rsidRPr="001A53E6">
        <w:rPr>
          <w:kern w:val="24"/>
        </w:rPr>
        <w:fldChar w:fldCharType="separate"/>
      </w:r>
      <w:r w:rsidR="00A87D73" w:rsidRPr="00A87D73">
        <w:rPr>
          <w:noProof/>
          <w:kern w:val="24"/>
        </w:rPr>
        <w:t>[150,151]</w:t>
      </w:r>
      <w:r w:rsidR="00476AB0" w:rsidRPr="001A53E6">
        <w:rPr>
          <w:kern w:val="24"/>
        </w:rPr>
        <w:fldChar w:fldCharType="end"/>
      </w:r>
      <w:r w:rsidR="00DB7CCC" w:rsidRPr="001A53E6">
        <w:rPr>
          <w:kern w:val="24"/>
        </w:rPr>
        <w:t xml:space="preserve"> </w:t>
      </w:r>
      <w:r w:rsidR="000B42C5">
        <w:rPr>
          <w:kern w:val="24"/>
        </w:rPr>
        <w:t>may</w:t>
      </w:r>
      <w:r w:rsidR="00DB7CCC" w:rsidRPr="001A53E6">
        <w:rPr>
          <w:kern w:val="24"/>
        </w:rPr>
        <w:t xml:space="preserve"> </w:t>
      </w:r>
      <w:r w:rsidR="00990FB5" w:rsidRPr="001A53E6">
        <w:rPr>
          <w:kern w:val="24"/>
        </w:rPr>
        <w:t>reduce pinning issues</w:t>
      </w:r>
      <w:r w:rsidR="00784134">
        <w:rPr>
          <w:kern w:val="24"/>
        </w:rPr>
        <w:t xml:space="preserve"> owing to their intrinsic topological nature and particle-like characteristic</w:t>
      </w:r>
      <w:r w:rsidR="00E91A0E">
        <w:rPr>
          <w:kern w:val="24"/>
        </w:rPr>
        <w:t xml:space="preserve"> </w:t>
      </w:r>
      <w:r w:rsidR="00E91A0E">
        <w:rPr>
          <w:kern w:val="24"/>
        </w:rPr>
        <w:fldChar w:fldCharType="begin" w:fldLock="1"/>
      </w:r>
      <w:r w:rsidR="00A87D73">
        <w:rPr>
          <w:kern w:val="24"/>
        </w:rPr>
        <w:instrText>ADDIN CSL_CITATION {"citationItems":[{"id":"ITEM-1","itemData":{"DOI":"10.1109/JPROC.2016.2591578","ISSN":"15582256","abstract":"The well-known empirical phenomenon known as Moore's Law has held true for the past half century. However, it is beginning to break down, owing to limitations arising from leakage currents caused by the quantum effect. As a result, the search for alternatives or complementary technologies that can aid the downscaling of complementary metal-oxide-semiconductor (CMOS) technology has been accelerated in the field of electronics. Among various potential candidates, spintronic technology has attracted considerable interest and attention, especially for the topological spin textures known as magnetic skyrmions. Magnetic skyrmions are expected to have topologically protected stability and nanoscale size, and require a very low driving current density, therefore they are considered as potential building blocks for future spintronic devices and integrated circuits. Furthermore, recent experimental demonstrations of the control of individual nanometer-scale skyrmions, including their creation, detection, transportation, and manipulation at room temperature, further highlight their potential for future electronic applications. In this paper, we review the current status and outlook of skyrmions from the viewpoint of electronic applications. First, the fundamental and elementary functionality of skyrmions, such as electric write-in, read-out, transmission, and manipulation, are introduced. Then, potential electronic applications of skyrmions for nonvolatile memory and logic circuits are described with case studies. Finally, we conclude with an analysis of current challenges, limitations, and future trends of skyrmion research.","author":[{"dropping-particle":"","family":"Kang","given":"Wang","non-dropping-particle":"","parse-names":false,"suffix":""},{"dropping-particle":"","family":"Huang","given":"Yangqi","non-dropping-particle":"","parse-names":false,"suffix":""},{"dropping-particle":"","family":"Zhang","given":"Xichao","non-dropping-particle":"","parse-names":false,"suffix":""},{"dropping-particle":"","family":"Zhou","given":"Yan","non-dropping-particle":"","parse-names":false,"suffix":""},{"dropping-particle":"","family":"Zhao","given":"Weisheng","non-dropping-particle":"","parse-names":false,"suffix":""}],"container-title":"Proceedings of the IEEE","id":"ITEM-1","issue":"10","issued":{"date-parts":[["2016"]]},"page":"2040-2061","publisher":"IEEE","title":"Skyrmion-Electronics: An Overview and Outlook","type":"article-journal","volume":"104"},"uris":["http://www.mendeley.com/documents/?uuid=135c5205-7722-46b6-b458-bc48525aad11"]}],"mendeley":{"formattedCitation":"[152]","plainTextFormattedCitation":"[152]","previouslyFormattedCitation":"[151]"},"properties":{"noteIndex":0},"schema":"https://github.com/citation-style-language/schema/raw/master/csl-citation.json"}</w:instrText>
      </w:r>
      <w:r w:rsidR="00E91A0E">
        <w:rPr>
          <w:kern w:val="24"/>
        </w:rPr>
        <w:fldChar w:fldCharType="separate"/>
      </w:r>
      <w:r w:rsidR="00A87D73" w:rsidRPr="00A87D73">
        <w:rPr>
          <w:noProof/>
          <w:kern w:val="24"/>
        </w:rPr>
        <w:t>[152]</w:t>
      </w:r>
      <w:r w:rsidR="00E91A0E">
        <w:rPr>
          <w:kern w:val="24"/>
        </w:rPr>
        <w:fldChar w:fldCharType="end"/>
      </w:r>
      <w:r w:rsidR="00E91A0E">
        <w:rPr>
          <w:kern w:val="24"/>
        </w:rPr>
        <w:t>;</w:t>
      </w:r>
      <w:r w:rsidR="007272BA">
        <w:rPr>
          <w:kern w:val="24"/>
        </w:rPr>
        <w:t xml:space="preserve"> </w:t>
      </w:r>
      <w:r w:rsidR="00990FB5" w:rsidRPr="001A53E6">
        <w:rPr>
          <w:kern w:val="24"/>
        </w:rPr>
        <w:t xml:space="preserve">however, the </w:t>
      </w:r>
      <w:r w:rsidR="00757779" w:rsidRPr="001A53E6">
        <w:rPr>
          <w:kern w:val="24"/>
        </w:rPr>
        <w:t>control</w:t>
      </w:r>
      <w:r w:rsidR="00990FB5" w:rsidRPr="001A53E6">
        <w:rPr>
          <w:kern w:val="24"/>
        </w:rPr>
        <w:t xml:space="preserve"> of magnetic skyrmions is still in its preliminary stage. </w:t>
      </w:r>
      <w:r w:rsidR="00757779" w:rsidRPr="001A53E6">
        <w:rPr>
          <w:kern w:val="24"/>
        </w:rPr>
        <w:t>Spintronic</w:t>
      </w:r>
      <w:r w:rsidR="004609D3" w:rsidRPr="001A53E6">
        <w:rPr>
          <w:kern w:val="24"/>
        </w:rPr>
        <w:t xml:space="preserve"> devices based on domain nucleation provide</w:t>
      </w:r>
      <w:r w:rsidR="00B600A1">
        <w:rPr>
          <w:kern w:val="24"/>
        </w:rPr>
        <w:t>s</w:t>
      </w:r>
      <w:r w:rsidR="004609D3" w:rsidRPr="001A53E6">
        <w:rPr>
          <w:kern w:val="24"/>
        </w:rPr>
        <w:t xml:space="preserve"> an alternative solution to achieve multiple resistance states. </w:t>
      </w:r>
      <w:r w:rsidR="0006208F">
        <w:rPr>
          <w:kern w:val="24"/>
        </w:rPr>
        <w:t>Figure 5</w:t>
      </w:r>
      <w:r w:rsidR="005245E1">
        <w:rPr>
          <w:kern w:val="24"/>
        </w:rPr>
        <w:t>(a)</w:t>
      </w:r>
      <w:r w:rsidR="001A53E6" w:rsidRPr="001A53E6">
        <w:rPr>
          <w:kern w:val="24"/>
        </w:rPr>
        <w:t xml:space="preserve"> </w:t>
      </w:r>
      <w:r w:rsidR="001A53E6">
        <w:rPr>
          <w:kern w:val="24"/>
        </w:rPr>
        <w:t>visualizes</w:t>
      </w:r>
      <w:r w:rsidR="001A53E6" w:rsidRPr="001A53E6">
        <w:rPr>
          <w:kern w:val="24"/>
        </w:rPr>
        <w:t xml:space="preserve"> the </w:t>
      </w:r>
      <w:r w:rsidR="001A53E6">
        <w:rPr>
          <w:kern w:val="24"/>
        </w:rPr>
        <w:t>difference between the magnetization pattern changes for domain-wall motion and domain nucleation devices.</w:t>
      </w:r>
    </w:p>
    <w:p w14:paraId="5F69E6F4" w14:textId="7A53F42C" w:rsidR="00033868" w:rsidRDefault="00033868" w:rsidP="00495E20">
      <w:pPr>
        <w:pStyle w:val="NormalWeb"/>
        <w:spacing w:before="0" w:beforeAutospacing="0" w:after="0" w:afterAutospacing="0" w:line="360" w:lineRule="auto"/>
        <w:ind w:firstLine="426"/>
        <w:jc w:val="both"/>
        <w:rPr>
          <w:kern w:val="24"/>
          <w:sz w:val="22"/>
          <w:szCs w:val="22"/>
          <w:lang w:val="en-SG"/>
        </w:rPr>
      </w:pPr>
      <w:r>
        <w:rPr>
          <w:kern w:val="24"/>
          <w:sz w:val="22"/>
          <w:szCs w:val="22"/>
          <w:lang w:val="en-SG"/>
        </w:rPr>
        <w:t xml:space="preserve">Wan </w:t>
      </w:r>
      <w:r w:rsidRPr="00033868">
        <w:rPr>
          <w:i/>
          <w:kern w:val="24"/>
          <w:sz w:val="22"/>
          <w:szCs w:val="22"/>
          <w:lang w:val="en-SG"/>
        </w:rPr>
        <w:t>et al</w:t>
      </w:r>
      <w:r>
        <w:rPr>
          <w:kern w:val="24"/>
          <w:sz w:val="22"/>
          <w:szCs w:val="22"/>
          <w:lang w:val="en-SG"/>
        </w:rPr>
        <w:t>.</w:t>
      </w:r>
      <w:r>
        <w:rPr>
          <w:kern w:val="24"/>
          <w:sz w:val="22"/>
          <w:szCs w:val="22"/>
          <w:lang w:val="en-SG"/>
        </w:rPr>
        <w:fldChar w:fldCharType="begin" w:fldLock="1"/>
      </w:r>
      <w:r w:rsidR="00A87D73">
        <w:rPr>
          <w:kern w:val="24"/>
          <w:sz w:val="22"/>
          <w:szCs w:val="22"/>
          <w:lang w:val="en-SG"/>
        </w:rPr>
        <w:instrText>ADDIN CSL_CITATION {"citationItems":[{"id":"ITEM-1","itemData":{"DOI":"10.1063/5.0035667","ISSN":"00036951","abstract":"Gradual magnetization switching driven by spin-orbit torque (SOT) is preferred for neuromorphic computing in a spintronic manner. Here we have applied focused ion beam to selectively illuminate patterned regions in a Pt/Co/MgO strip with perpendicular magnetic anisotropy, soften the illuminated areas, and realize the gradual switching by a SOT-driven nucleation process. It is found that a large in-plane field is helpful to reduce the nucleation barrier, increase the number of nucleated domains and intermediate states during the switching progress, and finally flatten the switching curve. We proposed a phenomenological model for descripting the current dependence of magnetization and the dependence of the number of nucleation domains on the applied current and magnetic field. This study may promote the birth of SOT devices applicable in neuromorphic computing applications.","author":[{"dropping-particle":"","family":"Wan","given":"C. H.","non-dropping-particle":"","parse-names":false,"suffix":""},{"dropping-particle":"","family":"Stebliy","given":"M. E.","non-dropping-particle":"","parse-names":false,"suffix":""},{"dropping-particle":"","family":"Wang","given":"X.","non-dropping-particle":"","parse-names":false,"suffix":""},{"dropping-particle":"","family":"Yu","given":"G. Q.","non-dropping-particle":"","parse-names":false,"suffix":""},{"dropping-particle":"","family":"Han","given":"X. F.","non-dropping-particle":"","parse-names":false,"suffix":""},{"dropping-particle":"","family":"Kolesnikov","given":"A. G.","non-dropping-particle":"","parse-names":false,"suffix":""},{"dropping-particle":"","family":"Bazrov","given":"M. A.","non-dropping-particle":"","parse-names":false,"suffix":""},{"dropping-particle":"","family":"Letushev","given":"M. E.","non-dropping-particle":"","parse-names":false,"suffix":""},{"dropping-particle":"V.","family":"Ognev","given":"A.","non-dropping-particle":"","parse-names":false,"suffix":""},{"dropping-particle":"","family":"Samardak","given":"A. S.","non-dropping-particle":"","parse-names":false,"suffix":""}],"container-title":"Applied Physics Letters","id":"ITEM-1","issue":"3","issued":{"date-parts":[["2021"]]},"page":"032407","title":"Gradual magnetization switching via domain nucleation driven by spin-orbit torque","type":"article-journal","volume":"118"},"uris":["http://www.mendeley.com/documents/?uuid=3bcaf3a3-f2a6-4aa3-829a-ea58318e8a96"]}],"mendeley":{"formattedCitation":"[148]","plainTextFormattedCitation":"[148]","previouslyFormattedCitation":"[147]"},"properties":{"noteIndex":0},"schema":"https://github.com/citation-style-language/schema/raw/master/csl-citation.json"}</w:instrText>
      </w:r>
      <w:r>
        <w:rPr>
          <w:kern w:val="24"/>
          <w:sz w:val="22"/>
          <w:szCs w:val="22"/>
          <w:lang w:val="en-SG"/>
        </w:rPr>
        <w:fldChar w:fldCharType="separate"/>
      </w:r>
      <w:r w:rsidR="00A87D73" w:rsidRPr="00A87D73">
        <w:rPr>
          <w:noProof/>
          <w:kern w:val="24"/>
          <w:sz w:val="22"/>
          <w:szCs w:val="22"/>
          <w:lang w:val="en-SG"/>
        </w:rPr>
        <w:t>[148]</w:t>
      </w:r>
      <w:r>
        <w:rPr>
          <w:kern w:val="24"/>
          <w:sz w:val="22"/>
          <w:szCs w:val="22"/>
          <w:lang w:val="en-SG"/>
        </w:rPr>
        <w:fldChar w:fldCharType="end"/>
      </w:r>
      <w:r>
        <w:rPr>
          <w:kern w:val="24"/>
          <w:sz w:val="22"/>
          <w:szCs w:val="22"/>
          <w:lang w:val="en-SG"/>
        </w:rPr>
        <w:t xml:space="preserve"> proposed a </w:t>
      </w:r>
      <w:r w:rsidR="00F56EB5">
        <w:rPr>
          <w:kern w:val="24"/>
          <w:sz w:val="22"/>
          <w:szCs w:val="22"/>
          <w:lang w:val="en-SG"/>
        </w:rPr>
        <w:t xml:space="preserve">domain nucleation </w:t>
      </w:r>
      <w:r>
        <w:rPr>
          <w:kern w:val="24"/>
          <w:sz w:val="22"/>
          <w:szCs w:val="22"/>
          <w:lang w:val="en-SG"/>
        </w:rPr>
        <w:t xml:space="preserve">model to describe the magnetization dependence on the applied current density and the external magnetic field for SOT induced domain nucleation and propagation in </w:t>
      </w:r>
      <w:r w:rsidR="00E17EF1">
        <w:rPr>
          <w:kern w:val="24"/>
          <w:sz w:val="22"/>
          <w:szCs w:val="22"/>
          <w:lang w:val="en-SG"/>
        </w:rPr>
        <w:t>the ferromagnetic free layers of a Pt/Co/MgO structure</w:t>
      </w:r>
      <w:r w:rsidR="0012038F">
        <w:rPr>
          <w:kern w:val="24"/>
          <w:sz w:val="22"/>
          <w:szCs w:val="22"/>
          <w:lang w:val="en-SG"/>
        </w:rPr>
        <w:t xml:space="preserve"> with a size of 120 µm </w:t>
      </w:r>
      <w:r w:rsidR="002E4DEB">
        <w:rPr>
          <w:kern w:val="24"/>
          <w:sz w:val="22"/>
          <w:szCs w:val="22"/>
          <w:lang w:val="en-SG"/>
        </w:rPr>
        <w:t xml:space="preserve">× </w:t>
      </w:r>
      <w:r w:rsidR="0012038F">
        <w:rPr>
          <w:kern w:val="24"/>
          <w:sz w:val="22"/>
          <w:szCs w:val="22"/>
          <w:lang w:val="en-SG"/>
        </w:rPr>
        <w:t>30 µm</w:t>
      </w:r>
      <w:r w:rsidR="00F56EB5">
        <w:rPr>
          <w:kern w:val="24"/>
          <w:sz w:val="22"/>
          <w:szCs w:val="22"/>
          <w:lang w:val="en-SG"/>
        </w:rPr>
        <w:t>:</w:t>
      </w:r>
    </w:p>
    <w:p w14:paraId="4983326F" w14:textId="621679FB" w:rsidR="00033868" w:rsidRDefault="00000000" w:rsidP="00495E20">
      <w:pPr>
        <w:spacing w:after="0" w:line="360" w:lineRule="auto"/>
        <w:ind w:firstLine="426"/>
        <w:jc w:val="right"/>
        <w:rPr>
          <w:rFonts w:ascii="Times New Roman"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dm</m:t>
            </m:r>
          </m:num>
          <m:den>
            <m:r>
              <w:rPr>
                <w:rFonts w:ascii="Cambria Math" w:hAnsi="Cambria Math" w:cs="Times New Roman"/>
                <w:sz w:val="24"/>
                <w:szCs w:val="24"/>
              </w:rPr>
              <m:t>dτ</m:t>
            </m:r>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0</m:t>
            </m:r>
          </m:sub>
        </m:sSub>
        <m:r>
          <m:rPr>
            <m:sty m:val="p"/>
          </m:rPr>
          <w:rPr>
            <w:rFonts w:ascii="Cambria Math" w:hAnsi="Cambria Math" w:cs="Times New Roman"/>
            <w:sz w:val="24"/>
            <w:szCs w:val="24"/>
          </w:rPr>
          <m:t>∙exp⁡</m:t>
        </m:r>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C</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m:t>
            </m:r>
          </m:den>
        </m:f>
        <m:r>
          <w:rPr>
            <w:rFonts w:ascii="Cambria Math" w:hAnsi="Cambria Math" w:cs="Times New Roman"/>
            <w:sz w:val="24"/>
            <w:szCs w:val="24"/>
          </w:rPr>
          <m:t>)</m:t>
        </m:r>
        <m:r>
          <m:rPr>
            <m:sty m:val="p"/>
          </m:rP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1-m</m:t>
            </m:r>
          </m:e>
        </m:d>
        <m:r>
          <m:rPr>
            <m:sty m:val="p"/>
          </m:rPr>
          <w:rPr>
            <w:rFonts w:ascii="Cambria Math" w:hAnsi="Cambria Math" w:cs="Times New Roman"/>
            <w:sz w:val="24"/>
            <w:szCs w:val="24"/>
          </w:rPr>
          <m:t>∙</m:t>
        </m:r>
        <m:r>
          <w:rPr>
            <w:rFonts w:ascii="Cambria Math" w:hAnsi="Cambria Math" w:cs="Times New Roman"/>
            <w:sz w:val="24"/>
            <w:szCs w:val="24"/>
          </w:rPr>
          <m:t>π</m:t>
        </m:r>
        <m:sSubSup>
          <m:sSubSupPr>
            <m:ctrlPr>
              <w:rPr>
                <w:rFonts w:ascii="Cambria Math" w:hAnsi="Cambria Math" w:cs="Times New Roman"/>
                <w:i/>
                <w:sz w:val="24"/>
                <w:szCs w:val="24"/>
              </w:rPr>
            </m:ctrlPr>
          </m:sSubSupPr>
          <m:e>
            <m:r>
              <w:rPr>
                <w:rFonts w:ascii="Cambria Math" w:hAnsi="Cambria Math" w:cs="Times New Roman"/>
                <w:sz w:val="24"/>
                <w:szCs w:val="24"/>
              </w:rPr>
              <m:t>r</m:t>
            </m:r>
          </m:e>
          <m:sub>
            <m:r>
              <w:rPr>
                <w:rFonts w:ascii="Cambria Math" w:hAnsi="Cambria Math" w:cs="Times New Roman"/>
                <w:sz w:val="24"/>
                <w:szCs w:val="24"/>
              </w:rPr>
              <m:t>C</m:t>
            </m:r>
          </m:sub>
          <m:sup>
            <m:r>
              <w:rPr>
                <w:rFonts w:ascii="Cambria Math" w:hAnsi="Cambria Math" w:cs="Times New Roman"/>
                <w:sz w:val="24"/>
                <w:szCs w:val="24"/>
              </w:rPr>
              <m:t>2</m:t>
            </m:r>
          </m:sup>
        </m:sSubSup>
      </m:oMath>
      <w:r w:rsidR="009F7406">
        <w:rPr>
          <w:rFonts w:ascii="Times New Roman" w:hAnsi="Times New Roman" w:cs="Times New Roman"/>
          <w:sz w:val="24"/>
          <w:szCs w:val="24"/>
        </w:rPr>
        <w:t>.</w:t>
      </w:r>
      <w:r w:rsidR="00033868">
        <w:rPr>
          <w:rFonts w:ascii="Times New Roman" w:hAnsi="Times New Roman" w:cs="Times New Roman"/>
          <w:sz w:val="24"/>
          <w:szCs w:val="24"/>
        </w:rPr>
        <w:tab/>
      </w:r>
      <w:r w:rsidR="00033868">
        <w:rPr>
          <w:rFonts w:ascii="Times New Roman" w:hAnsi="Times New Roman" w:cs="Times New Roman"/>
          <w:sz w:val="24"/>
          <w:szCs w:val="24"/>
        </w:rPr>
        <w:tab/>
      </w:r>
      <w:r w:rsidR="00F56EB5">
        <w:rPr>
          <w:rFonts w:ascii="Times New Roman" w:hAnsi="Times New Roman" w:cs="Times New Roman"/>
          <w:sz w:val="24"/>
          <w:szCs w:val="24"/>
        </w:rPr>
        <w:tab/>
      </w:r>
      <w:r w:rsidR="00033868">
        <w:rPr>
          <w:rFonts w:ascii="Times New Roman" w:hAnsi="Times New Roman" w:cs="Times New Roman"/>
          <w:sz w:val="24"/>
          <w:szCs w:val="24"/>
        </w:rPr>
        <w:tab/>
      </w:r>
      <w:r w:rsidR="00033868">
        <w:rPr>
          <w:rFonts w:ascii="Times New Roman" w:hAnsi="Times New Roman" w:cs="Times New Roman"/>
          <w:sz w:val="24"/>
          <w:szCs w:val="24"/>
        </w:rPr>
        <w:tab/>
        <w:t>(</w:t>
      </w:r>
      <w:r w:rsidR="000B092F">
        <w:rPr>
          <w:rFonts w:ascii="Times New Roman" w:hAnsi="Times New Roman" w:cs="Times New Roman"/>
          <w:sz w:val="24"/>
          <w:szCs w:val="24"/>
        </w:rPr>
        <w:t>4</w:t>
      </w:r>
      <w:r w:rsidR="00033868">
        <w:rPr>
          <w:rFonts w:ascii="Times New Roman" w:hAnsi="Times New Roman" w:cs="Times New Roman"/>
          <w:sz w:val="24"/>
          <w:szCs w:val="24"/>
        </w:rPr>
        <w:t>)</w:t>
      </w:r>
    </w:p>
    <w:p w14:paraId="73D6650C" w14:textId="3643D70D" w:rsidR="00033868" w:rsidRDefault="009F7406" w:rsidP="00495E20">
      <w:pPr>
        <w:pStyle w:val="NormalWeb"/>
        <w:spacing w:before="0" w:beforeAutospacing="0" w:after="0" w:afterAutospacing="0" w:line="360" w:lineRule="auto"/>
        <w:jc w:val="both"/>
      </w:pPr>
      <w:r>
        <w:rPr>
          <w:kern w:val="24"/>
          <w:sz w:val="22"/>
          <w:szCs w:val="22"/>
        </w:rPr>
        <w:t xml:space="preserve">Here m is the switched magnetization, </w:t>
      </w:r>
      <m:oMath>
        <m:r>
          <w:rPr>
            <w:rFonts w:ascii="Cambria Math" w:hAnsi="Cambria Math"/>
          </w:rPr>
          <m:t xml:space="preserve">τ </m:t>
        </m:r>
      </m:oMath>
      <w:r>
        <w:rPr>
          <w:kern w:val="24"/>
          <w:sz w:val="22"/>
          <w:szCs w:val="22"/>
        </w:rPr>
        <w:t xml:space="preserve">is SOT torque, </w:t>
      </w:r>
      <m:oMath>
        <m:sSub>
          <m:sSubPr>
            <m:ctrlPr>
              <w:rPr>
                <w:rFonts w:ascii="Cambria Math" w:hAnsi="Cambria Math"/>
                <w:i/>
              </w:rPr>
            </m:ctrlPr>
          </m:sSubPr>
          <m:e>
            <m:r>
              <w:rPr>
                <w:rFonts w:ascii="Cambria Math" w:hAnsi="Cambria Math"/>
              </w:rPr>
              <m:t>k</m:t>
            </m:r>
          </m:e>
          <m:sub>
            <m:r>
              <w:rPr>
                <w:rFonts w:ascii="Cambria Math" w:hAnsi="Cambria Math"/>
              </w:rPr>
              <m:t>0</m:t>
            </m:r>
          </m:sub>
        </m:sSub>
        <m:r>
          <w:rPr>
            <w:rFonts w:ascii="Cambria Math" w:hAnsi="Cambria Math"/>
          </w:rPr>
          <m:t xml:space="preserve"> </m:t>
        </m:r>
      </m:oMath>
      <w:r>
        <w:t xml:space="preserve">is the attempt-frequency-related scaling factor, </w:t>
      </w:r>
      <m:oMath>
        <m:r>
          <m:rPr>
            <m:sty m:val="p"/>
          </m:rPr>
          <w:rPr>
            <w:rFonts w:ascii="Cambria Math" w:hAnsi="Cambria Math"/>
          </w:rPr>
          <m:t>exp⁡</m:t>
        </m:r>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C</m:t>
                </m:r>
              </m:sub>
            </m:sSub>
          </m:num>
          <m:den>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den>
        </m:f>
        <m:r>
          <w:rPr>
            <w:rFonts w:ascii="Cambria Math" w:hAnsi="Cambria Math"/>
          </w:rPr>
          <m:t>)</m:t>
        </m:r>
      </m:oMath>
      <w:r>
        <w:t xml:space="preserve"> is the thermal</w:t>
      </w:r>
      <w:r w:rsidR="000B42C5">
        <w:t>ly</w:t>
      </w:r>
      <w:r>
        <w:t xml:space="preserve"> activated switching probability with  </w:t>
      </w:r>
      <m:oMath>
        <m:sSub>
          <m:sSubPr>
            <m:ctrlPr>
              <w:rPr>
                <w:rFonts w:ascii="Cambria Math" w:hAnsi="Cambria Math"/>
                <w:i/>
              </w:rPr>
            </m:ctrlPr>
          </m:sSubPr>
          <m:e>
            <m:r>
              <w:rPr>
                <w:rFonts w:ascii="Cambria Math" w:hAnsi="Cambria Math"/>
              </w:rPr>
              <m:t>E</m:t>
            </m:r>
          </m:e>
          <m:sub>
            <m:r>
              <w:rPr>
                <w:rFonts w:ascii="Cambria Math" w:hAnsi="Cambria Math"/>
              </w:rPr>
              <m:t>C</m:t>
            </m:r>
          </m:sub>
        </m:sSub>
      </m:oMath>
      <w:r>
        <w:t xml:space="preserve"> </w:t>
      </w:r>
      <w:r w:rsidR="00274FBA">
        <w:t xml:space="preserve">being </w:t>
      </w:r>
      <w:r>
        <w:t xml:space="preserve">the energy barrier </w:t>
      </w:r>
      <w:r w:rsidR="00274FBA">
        <w:t xml:space="preserve">needed </w:t>
      </w:r>
      <w:r>
        <w:t xml:space="preserve">to nucleate a domain, </w:t>
      </w:r>
      <w:r w:rsidR="000B42C5">
        <w:t>which</w:t>
      </w:r>
      <w:r w:rsidR="00274FBA">
        <w:t xml:space="preserve"> </w:t>
      </w:r>
      <w:r w:rsidR="00544CCC">
        <w:t xml:space="preserve">is </w:t>
      </w:r>
      <w:r w:rsidR="00711820">
        <w:t xml:space="preserve">dependent on both the </w:t>
      </w:r>
      <w:r w:rsidR="00544CCC">
        <w:t xml:space="preserve">anisotropy </w:t>
      </w:r>
      <m:oMath>
        <m:sSub>
          <m:sSubPr>
            <m:ctrlPr>
              <w:rPr>
                <w:rFonts w:ascii="Cambria Math" w:hAnsi="Cambria Math"/>
                <w:i/>
              </w:rPr>
            </m:ctrlPr>
          </m:sSubPr>
          <m:e>
            <m:r>
              <w:rPr>
                <w:rFonts w:ascii="Cambria Math" w:hAnsi="Cambria Math"/>
              </w:rPr>
              <m:t>K</m:t>
            </m:r>
          </m:e>
          <m:sub>
            <m:r>
              <w:rPr>
                <w:rFonts w:ascii="Cambria Math" w:hAnsi="Cambria Math"/>
              </w:rPr>
              <m:t>u</m:t>
            </m:r>
          </m:sub>
        </m:sSub>
      </m:oMath>
      <w:r w:rsidR="00544CCC">
        <w:t xml:space="preserve"> and external field </w:t>
      </w:r>
      <m:oMath>
        <m:sSub>
          <m:sSubPr>
            <m:ctrlPr>
              <w:rPr>
                <w:rFonts w:ascii="Cambria Math" w:hAnsi="Cambria Math"/>
                <w:i/>
              </w:rPr>
            </m:ctrlPr>
          </m:sSubPr>
          <m:e>
            <m:r>
              <w:rPr>
                <w:rFonts w:ascii="Cambria Math" w:hAnsi="Cambria Math"/>
              </w:rPr>
              <m:t>H</m:t>
            </m:r>
          </m:e>
          <m:sub>
            <m:r>
              <w:rPr>
                <w:rFonts w:ascii="Cambria Math" w:hAnsi="Cambria Math"/>
              </w:rPr>
              <m:t>x</m:t>
            </m:r>
          </m:sub>
        </m:sSub>
        <m:r>
          <w:rPr>
            <w:rFonts w:ascii="Cambria Math" w:hAnsi="Cambria Math"/>
          </w:rPr>
          <m:t xml:space="preserve"> </m:t>
        </m:r>
      </m:oMath>
      <w:r w:rsidR="007E027F">
        <w:t>.</w:t>
      </w:r>
      <w:r>
        <w:t xml:space="preserve"> </w:t>
      </w:r>
      <m:oMath>
        <m:sSub>
          <m:sSubPr>
            <m:ctrlPr>
              <w:rPr>
                <w:rFonts w:ascii="Cambria Math" w:hAnsi="Cambria Math"/>
                <w:i/>
              </w:rPr>
            </m:ctrlPr>
          </m:sSubPr>
          <m:e>
            <m:r>
              <w:rPr>
                <w:rFonts w:ascii="Cambria Math" w:hAnsi="Cambria Math"/>
              </w:rPr>
              <m:t>r</m:t>
            </m:r>
          </m:e>
          <m:sub>
            <m:r>
              <w:rPr>
                <w:rFonts w:ascii="Cambria Math" w:hAnsi="Cambria Math"/>
              </w:rPr>
              <m:t>C</m:t>
            </m:r>
          </m:sub>
        </m:sSub>
      </m:oMath>
      <w:r>
        <w:t xml:space="preserve"> is the critical radius</w:t>
      </w:r>
      <w:r w:rsidR="0041482D">
        <w:t xml:space="preserve"> of the nucleated domain</w:t>
      </w:r>
      <w:r>
        <w:t>.</w:t>
      </w:r>
    </w:p>
    <w:p w14:paraId="175C2CB4" w14:textId="55A91F6F" w:rsidR="00C133AC" w:rsidRPr="00377992" w:rsidRDefault="00D34D76" w:rsidP="00495E20">
      <w:pPr>
        <w:pStyle w:val="NormalWeb"/>
        <w:spacing w:before="0" w:beforeAutospacing="0" w:after="0" w:afterAutospacing="0" w:line="360" w:lineRule="auto"/>
        <w:ind w:firstLine="426"/>
        <w:jc w:val="both"/>
        <w:rPr>
          <w:kern w:val="24"/>
        </w:rPr>
      </w:pPr>
      <w:r>
        <w:t>A</w:t>
      </w:r>
      <w:r w:rsidR="00D15EE0">
        <w:t xml:space="preserve"> focused ion beam </w:t>
      </w:r>
      <w:r>
        <w:t xml:space="preserve">was applied </w:t>
      </w:r>
      <w:r w:rsidR="00D15EE0">
        <w:t xml:space="preserve">to </w:t>
      </w:r>
      <w:r>
        <w:t xml:space="preserve">a </w:t>
      </w:r>
      <w:r w:rsidR="00D15EE0">
        <w:t>part of the Co free layer for locally reducing the anisotropy</w:t>
      </w:r>
      <w:r>
        <w:t>. As a result</w:t>
      </w:r>
      <w:r w:rsidR="00D15EE0">
        <w:t xml:space="preserve">, </w:t>
      </w:r>
      <w:r w:rsidR="000B42C5">
        <w:t xml:space="preserve">a </w:t>
      </w:r>
      <w:r w:rsidR="007E027F">
        <w:t>g</w:t>
      </w:r>
      <w:r w:rsidR="009D33F1" w:rsidRPr="00377992">
        <w:t xml:space="preserve">radual magnetization reversal via </w:t>
      </w:r>
      <w:r w:rsidR="00D15EE0" w:rsidRPr="00377992">
        <w:t>n</w:t>
      </w:r>
      <w:r w:rsidR="00C133AC" w:rsidRPr="00377992">
        <w:t xml:space="preserve">ucleation of numerous domains with small sizes </w:t>
      </w:r>
      <w:r w:rsidR="009D33F1" w:rsidRPr="00377992">
        <w:t xml:space="preserve">was achieved </w:t>
      </w:r>
      <w:r w:rsidR="0048563D" w:rsidRPr="00377992">
        <w:t>under applied current and externa</w:t>
      </w:r>
      <w:r w:rsidR="007E027F">
        <w:t>l</w:t>
      </w:r>
      <w:r w:rsidR="0048563D" w:rsidRPr="00377992">
        <w:t xml:space="preserve"> field</w:t>
      </w:r>
      <w:r w:rsidR="00C133AC" w:rsidRPr="00377992">
        <w:t xml:space="preserve">. </w:t>
      </w:r>
      <w:r w:rsidR="0048563D" w:rsidRPr="00377992">
        <w:t xml:space="preserve">The intermediate states are </w:t>
      </w:r>
      <w:r w:rsidR="00C55721">
        <w:t>detectable</w:t>
      </w:r>
      <w:r w:rsidR="0048563D" w:rsidRPr="00377992">
        <w:t xml:space="preserve"> by sourcing the proper current.</w:t>
      </w:r>
      <w:r w:rsidR="00C133AC" w:rsidRPr="00377992">
        <w:t xml:space="preserve"> </w:t>
      </w:r>
    </w:p>
    <w:p w14:paraId="22EBCEF3" w14:textId="69A4A3BA" w:rsidR="00033868" w:rsidRPr="00377992" w:rsidRDefault="0008703D" w:rsidP="00495E20">
      <w:pPr>
        <w:pStyle w:val="NormalWeb"/>
        <w:spacing w:before="0" w:beforeAutospacing="0" w:after="0" w:afterAutospacing="0" w:line="360" w:lineRule="auto"/>
        <w:ind w:firstLine="426"/>
        <w:jc w:val="both"/>
        <w:rPr>
          <w:kern w:val="24"/>
        </w:rPr>
      </w:pPr>
      <w:r>
        <w:rPr>
          <w:kern w:val="24"/>
        </w:rPr>
        <w:t>In this section, w</w:t>
      </w:r>
      <w:r w:rsidR="0060026D" w:rsidRPr="00377992">
        <w:rPr>
          <w:kern w:val="24"/>
        </w:rPr>
        <w:t>e discuss various materials and structural designs</w:t>
      </w:r>
      <w:r w:rsidR="007E027F">
        <w:rPr>
          <w:kern w:val="24"/>
        </w:rPr>
        <w:t xml:space="preserve"> used</w:t>
      </w:r>
      <w:r w:rsidR="0060026D" w:rsidRPr="00377992">
        <w:rPr>
          <w:kern w:val="24"/>
        </w:rPr>
        <w:t xml:space="preserve"> to obtain multistate device</w:t>
      </w:r>
      <w:r w:rsidR="007E027F">
        <w:rPr>
          <w:kern w:val="24"/>
        </w:rPr>
        <w:t>s</w:t>
      </w:r>
      <w:r w:rsidR="0060026D" w:rsidRPr="00377992">
        <w:rPr>
          <w:kern w:val="24"/>
        </w:rPr>
        <w:t xml:space="preserve"> based on </w:t>
      </w:r>
      <w:r w:rsidR="00020224" w:rsidRPr="00377992">
        <w:rPr>
          <w:kern w:val="24"/>
        </w:rPr>
        <w:t xml:space="preserve">such </w:t>
      </w:r>
      <w:r w:rsidR="0060026D" w:rsidRPr="00377992">
        <w:rPr>
          <w:kern w:val="24"/>
        </w:rPr>
        <w:t>domain nucleation mechanism</w:t>
      </w:r>
      <w:r w:rsidR="007E027F">
        <w:rPr>
          <w:kern w:val="24"/>
        </w:rPr>
        <w:t>s</w:t>
      </w:r>
      <w:r w:rsidR="0060026D" w:rsidRPr="00377992">
        <w:rPr>
          <w:kern w:val="24"/>
        </w:rPr>
        <w:t>.</w:t>
      </w:r>
    </w:p>
    <w:p w14:paraId="4073D00C" w14:textId="77777777" w:rsidR="00033868" w:rsidRPr="0041482D" w:rsidRDefault="00033868" w:rsidP="00495E20">
      <w:pPr>
        <w:pStyle w:val="NormalWeb"/>
        <w:spacing w:before="0" w:beforeAutospacing="0" w:after="0" w:afterAutospacing="0" w:line="360" w:lineRule="auto"/>
        <w:ind w:firstLine="426"/>
        <w:jc w:val="both"/>
        <w:rPr>
          <w:kern w:val="24"/>
          <w:sz w:val="22"/>
          <w:szCs w:val="22"/>
        </w:rPr>
      </w:pPr>
    </w:p>
    <w:p w14:paraId="7BAD6A17" w14:textId="4A401DFC" w:rsidR="00647014" w:rsidRPr="007650DC" w:rsidRDefault="007650DC" w:rsidP="00495E20">
      <w:pPr>
        <w:pStyle w:val="Heading2"/>
      </w:pPr>
      <w:bookmarkStart w:id="6" w:name="_Toc124930181"/>
      <w:r w:rsidRPr="007650DC">
        <w:t>Ferromagnet</w:t>
      </w:r>
      <w:r w:rsidR="00DE5112">
        <w:t xml:space="preserve"> (FM)</w:t>
      </w:r>
      <w:r w:rsidRPr="007650DC">
        <w:t>/Antiferromagnet</w:t>
      </w:r>
      <w:r w:rsidR="00DE5112">
        <w:t xml:space="preserve"> (AFM)</w:t>
      </w:r>
      <w:r w:rsidRPr="007650DC">
        <w:t xml:space="preserve"> </w:t>
      </w:r>
      <w:r w:rsidR="00834E87">
        <w:t>hetero</w:t>
      </w:r>
      <w:r w:rsidRPr="007650DC">
        <w:t>structure</w:t>
      </w:r>
      <w:r w:rsidR="00834E87">
        <w:t>s</w:t>
      </w:r>
      <w:bookmarkEnd w:id="6"/>
    </w:p>
    <w:p w14:paraId="46CBFC93" w14:textId="77777777" w:rsidR="00647014" w:rsidRDefault="00647014" w:rsidP="00495E20">
      <w:pPr>
        <w:spacing w:after="0" w:line="360" w:lineRule="auto"/>
        <w:jc w:val="both"/>
        <w:rPr>
          <w:rFonts w:ascii="Times New Roman" w:hAnsi="Times New Roman" w:cs="Times New Roman"/>
          <w:sz w:val="24"/>
          <w:szCs w:val="24"/>
        </w:rPr>
      </w:pPr>
    </w:p>
    <w:p w14:paraId="6136544D" w14:textId="455DBF35" w:rsidR="00D06AA5" w:rsidRPr="005E4955" w:rsidRDefault="007849E1" w:rsidP="00495E20">
      <w:pPr>
        <w:pStyle w:val="NormalWeb"/>
        <w:spacing w:before="0" w:beforeAutospacing="0" w:after="0" w:afterAutospacing="0" w:line="360" w:lineRule="auto"/>
        <w:ind w:firstLine="426"/>
        <w:jc w:val="both"/>
        <w:rPr>
          <w:kern w:val="24"/>
        </w:rPr>
      </w:pPr>
      <w:r>
        <w:rPr>
          <w:kern w:val="24"/>
        </w:rPr>
        <w:lastRenderedPageBreak/>
        <w:t>AFM</w:t>
      </w:r>
      <w:r w:rsidR="00630308">
        <w:rPr>
          <w:kern w:val="24"/>
        </w:rPr>
        <w:t xml:space="preserve"> materials</w:t>
      </w:r>
      <w:r w:rsidR="00D06AA5">
        <w:rPr>
          <w:kern w:val="24"/>
        </w:rPr>
        <w:t>,</w:t>
      </w:r>
      <w:r>
        <w:rPr>
          <w:kern w:val="24"/>
        </w:rPr>
        <w:t xml:space="preserve"> such as PtMn </w:t>
      </w:r>
      <w:r w:rsidR="00D06AA5">
        <w:rPr>
          <w:kern w:val="24"/>
        </w:rPr>
        <w:t>or</w:t>
      </w:r>
      <w:r>
        <w:rPr>
          <w:kern w:val="24"/>
        </w:rPr>
        <w:t xml:space="preserve"> IrMn</w:t>
      </w:r>
      <w:r w:rsidR="00D06AA5">
        <w:rPr>
          <w:kern w:val="24"/>
        </w:rPr>
        <w:t>,</w:t>
      </w:r>
      <w:r>
        <w:rPr>
          <w:kern w:val="24"/>
        </w:rPr>
        <w:t xml:space="preserve"> facilitate multi-domain </w:t>
      </w:r>
      <w:r w:rsidR="00331821">
        <w:rPr>
          <w:kern w:val="24"/>
        </w:rPr>
        <w:t>formation</w:t>
      </w:r>
      <w:r w:rsidR="00331821" w:rsidRPr="007849E1">
        <w:rPr>
          <w:kern w:val="24"/>
        </w:rPr>
        <w:t xml:space="preserve"> </w:t>
      </w:r>
      <w:r w:rsidR="00D06AA5">
        <w:rPr>
          <w:kern w:val="24"/>
        </w:rPr>
        <w:t xml:space="preserve">thanks to the </w:t>
      </w:r>
      <w:r w:rsidR="00FB1466">
        <w:rPr>
          <w:kern w:val="24"/>
        </w:rPr>
        <w:t>absence</w:t>
      </w:r>
      <w:r>
        <w:rPr>
          <w:kern w:val="24"/>
        </w:rPr>
        <w:t xml:space="preserve"> of long-range exchange interaction and magneto-</w:t>
      </w:r>
      <w:r w:rsidR="00D06AA5">
        <w:rPr>
          <w:kern w:val="24"/>
        </w:rPr>
        <w:t>static fields</w:t>
      </w:r>
      <w:r>
        <w:rPr>
          <w:kern w:val="24"/>
        </w:rPr>
        <w:t xml:space="preserve">. </w:t>
      </w:r>
      <w:r w:rsidR="00DE5112">
        <w:rPr>
          <w:kern w:val="24"/>
        </w:rPr>
        <w:t xml:space="preserve">In FM/AFM structures, </w:t>
      </w:r>
      <w:r w:rsidR="00D06AA5">
        <w:rPr>
          <w:kern w:val="24"/>
        </w:rPr>
        <w:t xml:space="preserve">the AF domain patterns affect the </w:t>
      </w:r>
      <w:r>
        <w:rPr>
          <w:kern w:val="24"/>
        </w:rPr>
        <w:t xml:space="preserve">nucleation of </w:t>
      </w:r>
      <w:r w:rsidR="00D06AA5">
        <w:rPr>
          <w:kern w:val="24"/>
        </w:rPr>
        <w:t>multi-</w:t>
      </w:r>
      <w:r>
        <w:rPr>
          <w:kern w:val="24"/>
        </w:rPr>
        <w:t>domains in FM</w:t>
      </w:r>
      <w:r w:rsidR="00D06AA5">
        <w:rPr>
          <w:kern w:val="24"/>
        </w:rPr>
        <w:t xml:space="preserve"> layer under </w:t>
      </w:r>
      <w:r w:rsidR="00DE5112">
        <w:rPr>
          <w:kern w:val="24"/>
        </w:rPr>
        <w:t xml:space="preserve">an </w:t>
      </w:r>
      <w:r w:rsidR="00D06AA5">
        <w:rPr>
          <w:kern w:val="24"/>
        </w:rPr>
        <w:t xml:space="preserve">external field or electric current, resulting in non-coherent switching of the FM magnetization. </w:t>
      </w:r>
      <w:r w:rsidR="00D658CC">
        <w:rPr>
          <w:kern w:val="24"/>
        </w:rPr>
        <w:t xml:space="preserve">As shown in </w:t>
      </w:r>
      <w:r w:rsidR="0006208F">
        <w:rPr>
          <w:kern w:val="24"/>
        </w:rPr>
        <w:t>Figure 5</w:t>
      </w:r>
      <w:r w:rsidR="005245E1">
        <w:rPr>
          <w:kern w:val="24"/>
        </w:rPr>
        <w:t>(b)</w:t>
      </w:r>
      <w:r w:rsidR="004D4284">
        <w:rPr>
          <w:kern w:val="24"/>
        </w:rPr>
        <w:t xml:space="preserve"> for the FM/AFM</w:t>
      </w:r>
      <w:r w:rsidR="00201EBF">
        <w:rPr>
          <w:kern w:val="24"/>
        </w:rPr>
        <w:t xml:space="preserve"> structure in a 10-µm-width Hall-bar</w:t>
      </w:r>
      <w:r w:rsidR="00D658CC">
        <w:rPr>
          <w:kern w:val="24"/>
        </w:rPr>
        <w:t>,</w:t>
      </w:r>
      <w:r w:rsidR="004D4284">
        <w:rPr>
          <w:kern w:val="24"/>
        </w:rPr>
        <w:t xml:space="preserve"> where FM is Co/Ni multilayer with perpendicular anisotropy, and AFM is PtMn</w:t>
      </w:r>
      <w:r w:rsidR="008A3636">
        <w:rPr>
          <w:kern w:val="24"/>
        </w:rPr>
        <w:t xml:space="preserve"> </w:t>
      </w:r>
      <w:r w:rsidR="004D4284">
        <w:rPr>
          <w:kern w:val="24"/>
        </w:rPr>
        <w:fldChar w:fldCharType="begin" w:fldLock="1"/>
      </w:r>
      <w:r w:rsidR="00A87D73">
        <w:rPr>
          <w:kern w:val="24"/>
        </w:rPr>
        <w:instrText>ADDIN CSL_CITATION {"citationItems":[{"id":"ITEM-1","itemData":{"DOI":"10.1038/nmat4566","ISSN":"14764660","abstract":"© 2016 Macmillan Publishers Limited. All rights reserved. Spin-orbit torque (SOT)-induced magnetization switching shows promise for realizing ultrafast and reliable spintronics devices. Bipolar switching of the perpendicular magnetization by the SOT is achieved under an in-plane magnetic field collinear with an applied current. Typical structures studied so far comprise a nonmagnet/ferromagnet (NM/FM) bilayer, where the spin Hall effect in the NM is responsible for the switching. Here we show that an antiferromagnet/ferromagnet (AFM/FM) bilayer system also exhibits a SOT large enough to switch the magnetization of the FM. In this material system, thanks to the exchange bias of the AFM, we observe the switching in the absence of an applied field by using an antiferromagnetic PtMn and ferromagnetic Co/Ni multilayer with a perpendicular easy axis. Furthermore, tailoring the stack achieves a memristor-like behaviour where a portion of the reversed magnetization can be controlled in an analogue manner. The AFM/FM system is thus a promising building block for SOT devices as well as providing an attractive pathway towards neuromorphic computing.","author":[{"dropping-particle":"","family":"Fukami","given":"Shunsuke","non-dropping-particle":"","parse-names":false,"suffix":""},{"dropping-particle":"","family":"Zhang","given":"Chaoliang","non-dropping-particle":"","parse-names":false,"suffix":""},{"dropping-particle":"","family":"Duttagupta","given":"Samik","non-dropping-particle":"","parse-names":false,"suffix":""},{"dropping-particle":"","family":"Kurenkov","given":"Aleksandr","non-dropping-particle":"","parse-names":false,"suffix":""},{"dropping-particle":"","family":"Ohno","given":"Hideo","non-dropping-particle":"","parse-names":false,"suffix":""}],"container-title":"Nature Materials","id":"ITEM-1","issued":{"date-parts":[["2016"]]},"page":"535-542","title":"Magnetization switching by spin-orbit torque in an antiferromagnet-ferromagnet bilayer system","type":"article-journal","volume":"15"},"uris":["http://www.mendeley.com/documents/?uuid=caf1ded9-55c4-420d-9c09-095e2fdb2992"]}],"mendeley":{"formattedCitation":"[80]","plainTextFormattedCitation":"[80]","previouslyFormattedCitation":"[79]"},"properties":{"noteIndex":0},"schema":"https://github.com/citation-style-language/schema/raw/master/csl-citation.json"}</w:instrText>
      </w:r>
      <w:r w:rsidR="004D4284">
        <w:rPr>
          <w:kern w:val="24"/>
        </w:rPr>
        <w:fldChar w:fldCharType="separate"/>
      </w:r>
      <w:r w:rsidR="00A87D73" w:rsidRPr="00A87D73">
        <w:rPr>
          <w:noProof/>
          <w:kern w:val="24"/>
        </w:rPr>
        <w:t>[80]</w:t>
      </w:r>
      <w:r w:rsidR="004D4284">
        <w:rPr>
          <w:kern w:val="24"/>
        </w:rPr>
        <w:fldChar w:fldCharType="end"/>
      </w:r>
      <w:r w:rsidR="008A3636">
        <w:rPr>
          <w:kern w:val="24"/>
        </w:rPr>
        <w:t>,</w:t>
      </w:r>
      <w:r w:rsidR="00D658CC">
        <w:rPr>
          <w:kern w:val="24"/>
        </w:rPr>
        <w:t xml:space="preserve"> </w:t>
      </w:r>
      <w:r w:rsidR="00201EBF">
        <w:rPr>
          <w:kern w:val="24"/>
        </w:rPr>
        <w:t xml:space="preserve">the </w:t>
      </w:r>
      <w:r w:rsidR="00504255">
        <w:rPr>
          <w:kern w:val="24"/>
        </w:rPr>
        <w:t xml:space="preserve">measured relationship between the </w:t>
      </w:r>
      <w:r w:rsidR="00201EBF">
        <w:rPr>
          <w:kern w:val="24"/>
        </w:rPr>
        <w:t xml:space="preserve">Hall resistance </w:t>
      </w:r>
      <w:r w:rsidR="00504255">
        <w:rPr>
          <w:kern w:val="24"/>
        </w:rPr>
        <w:t xml:space="preserve">and the applied current indicates that the reversed magnetization amplitude can be continuously controlled by the  applied current. </w:t>
      </w:r>
      <w:r w:rsidR="0016737A">
        <w:rPr>
          <w:kern w:val="24"/>
        </w:rPr>
        <w:t xml:space="preserve">Such </w:t>
      </w:r>
      <w:r w:rsidR="00C74090">
        <w:rPr>
          <w:kern w:val="24"/>
        </w:rPr>
        <w:t xml:space="preserve">a concept </w:t>
      </w:r>
      <w:r w:rsidR="0016737A">
        <w:rPr>
          <w:kern w:val="24"/>
        </w:rPr>
        <w:t xml:space="preserve">was used as a synapse device in the demonstration of </w:t>
      </w:r>
      <w:r w:rsidR="0016737A" w:rsidRPr="0016737A">
        <w:rPr>
          <w:kern w:val="24"/>
        </w:rPr>
        <w:t>associative memory operations</w:t>
      </w:r>
      <w:r w:rsidR="008A3636">
        <w:rPr>
          <w:kern w:val="24"/>
        </w:rPr>
        <w:t xml:space="preserve"> </w:t>
      </w:r>
      <w:r w:rsidR="0016737A">
        <w:rPr>
          <w:kern w:val="24"/>
        </w:rPr>
        <w:fldChar w:fldCharType="begin" w:fldLock="1"/>
      </w:r>
      <w:r w:rsidR="00A87D73">
        <w:rPr>
          <w:kern w:val="24"/>
        </w:rPr>
        <w:instrText>ADDIN CSL_CITATION {"citationItems":[{"id":"ITEM-1","itemData":{"DOI":"10.7567/APEX.10.013007","ISSN":"18820786","abstract":"© 2017 The Japan Society of Applied Physics. We demonstrate associative memory operations reminiscent of the brain using nonvolatile spintronics devices. Antiferromagnet-ferromagnet bilayer-based Hall devices, which show analogue-like spin-orbit torque switching under zero magnetic fields and behave as artificial synapses, are used. An artificial neural network is used to associate memorized patterns from their noisy versions. We develop a network consisting of a fieldprogrammable gate array and 36 spin-orbit torque devices. An effect of learning on associative memory operations is successfully confirmed for several 3 ' 3-block patterns. A discussion on the present approach for realizing spintronics-based artificial intelligence is given.","author":[{"dropping-particle":"","family":"Borders","given":"William A.","non-dropping-particle":"","parse-names":false,"suffix":""},{"dropping-particle":"","family":"Akima","given":"Hisanao","non-dropping-particle":"","parse-names":false,"suffix":""},{"dropping-particle":"","family":"Fukami","given":"Shunsuke","non-dropping-particle":"","parse-names":false,"suffix":""},{"dropping-particle":"","family":"Moriya","given":"Satoshi","non-dropping-particle":"","parse-names":false,"suffix":""},{"dropping-particle":"","family":"Kurihara","given":"Shouta","non-dropping-particle":"","parse-names":false,"suffix":""},{"dropping-particle":"","family":"Horio","given":"Yoshihiko","non-dropping-particle":"","parse-names":false,"suffix":""},{"dropping-particle":"","family":"Sato","given":"Shigeo","non-dropping-particle":"","parse-names":false,"suffix":""},{"dropping-particle":"","family":"Ohno","given":"Hideo","non-dropping-particle":"","parse-names":false,"suffix":""}],"container-title":"Applied Physics Express","id":"ITEM-1","issue":"1","issued":{"date-parts":[["2017"]]},"page":"013007","title":"Analogue spin-orbit torque device for artificial-neural-network-based associative memory operation","type":"article-journal","volume":"10"},"uris":["http://www.mendeley.com/documents/?uuid=3d69c578-5baa-4588-a850-29b69e2a1e41"]}],"mendeley":{"formattedCitation":"[83]","plainTextFormattedCitation":"[83]","previouslyFormattedCitation":"[82]"},"properties":{"noteIndex":0},"schema":"https://github.com/citation-style-language/schema/raw/master/csl-citation.json"}</w:instrText>
      </w:r>
      <w:r w:rsidR="0016737A">
        <w:rPr>
          <w:kern w:val="24"/>
        </w:rPr>
        <w:fldChar w:fldCharType="separate"/>
      </w:r>
      <w:r w:rsidR="00A87D73" w:rsidRPr="00A87D73">
        <w:rPr>
          <w:noProof/>
          <w:kern w:val="24"/>
        </w:rPr>
        <w:t>[83]</w:t>
      </w:r>
      <w:r w:rsidR="0016737A">
        <w:rPr>
          <w:kern w:val="24"/>
        </w:rPr>
        <w:fldChar w:fldCharType="end"/>
      </w:r>
      <w:r w:rsidR="008A3636">
        <w:rPr>
          <w:kern w:val="24"/>
        </w:rPr>
        <w:t>,</w:t>
      </w:r>
      <w:r w:rsidR="002E4DEB">
        <w:rPr>
          <w:kern w:val="24"/>
        </w:rPr>
        <w:t xml:space="preserve"> </w:t>
      </w:r>
      <w:r w:rsidR="00A158B7">
        <w:rPr>
          <w:kern w:val="24"/>
        </w:rPr>
        <w:t xml:space="preserve">and </w:t>
      </w:r>
      <w:r w:rsidR="00630308">
        <w:rPr>
          <w:kern w:val="24"/>
        </w:rPr>
        <w:t>in</w:t>
      </w:r>
      <w:r w:rsidR="00A158B7">
        <w:rPr>
          <w:kern w:val="24"/>
        </w:rPr>
        <w:t xml:space="preserve"> asynchronous spiking neural networks</w:t>
      </w:r>
      <w:r w:rsidR="008A3636">
        <w:rPr>
          <w:kern w:val="24"/>
        </w:rPr>
        <w:t xml:space="preserve"> </w:t>
      </w:r>
      <w:r w:rsidR="00A158B7">
        <w:rPr>
          <w:kern w:val="24"/>
        </w:rPr>
        <w:fldChar w:fldCharType="begin" w:fldLock="1"/>
      </w:r>
      <w:r w:rsidR="00A87D73">
        <w:rPr>
          <w:kern w:val="24"/>
        </w:rPr>
        <w:instrText>ADDIN CSL_CITATION {"citationItems":[{"id":"ITEM-1","itemData":{"DOI":"10.1002/adma.201900636","ISSN":"15214095","PMID":"30989740","abstract":"Efficient information processing in the human brain is achieved by dynamics of neurons and synapses, motivating effective implementation of artificial spiking neural networks. Here, the dynamics of spin–orbit torque switching in antiferromagnet/ferromagnet heterostructures is studied to show the capability of the material system to form artificial neurons and synapses for asynchronous spiking neural networks. The magnetization switching, driven by a single current pulse or trains of pulses, is examined as a function of the pulse width (1 s to 1 ns), amplitude, number, and pulse-to-pulse interval. Based on this dynamics and the unique ability of the system to exhibit binary or analog behavior depending on the device size, key functionalities of a synapse (spike-timing-dependent plasticity) and a neuron (leaky integrate-and-fire) are reproduced in the same material and on the basis of the same working principle. These results open a way toward spintronics-based neuromorphic hardware that executes cognitive tasks with the efficiency of the human brain.","author":[{"dropping-particle":"","family":"Kurenkov","given":"Aleksandr","non-dropping-particle":"","parse-names":false,"suffix":""},{"dropping-particle":"","family":"DuttaGupta","given":"Samik","non-dropping-particle":"","parse-names":false,"suffix":""},{"dropping-particle":"","family":"Zhang","given":"Chaoliang","non-dropping-particle":"","parse-names":false,"suffix":""},{"dropping-particle":"","family":"Fukami","given":"Shunsuke","non-dropping-particle":"","parse-names":false,"suffix":""},{"dropping-particle":"","family":"Horio","given":"Yoshihiko","non-dropping-particle":"","parse-names":false,"suffix":""},{"dropping-particle":"","family":"Ohno","given":"Hideo","non-dropping-particle":"","parse-names":false,"suffix":""}],"container-title":"Advanced Materials","id":"ITEM-1","issue":"23","issued":{"date-parts":[["2019"]]},"page":"1900636","title":"Artificial Neuron and Synapse Realized in an Antiferromagnet/Ferromagnet Heterostructure Using Dynamics of Spin–Orbit Torque Switching","type":"article-journal","volume":"31"},"uris":["http://www.mendeley.com/documents/?uuid=c8bb5139-845e-4334-9a5e-ec635e8046bd"]}],"mendeley":{"formattedCitation":"[73]","plainTextFormattedCitation":"[73]","previouslyFormattedCitation":"[72]"},"properties":{"noteIndex":0},"schema":"https://github.com/citation-style-language/schema/raw/master/csl-citation.json"}</w:instrText>
      </w:r>
      <w:r w:rsidR="00A158B7">
        <w:rPr>
          <w:kern w:val="24"/>
        </w:rPr>
        <w:fldChar w:fldCharType="separate"/>
      </w:r>
      <w:r w:rsidR="00A87D73" w:rsidRPr="00A87D73">
        <w:rPr>
          <w:noProof/>
          <w:kern w:val="24"/>
        </w:rPr>
        <w:t>[73]</w:t>
      </w:r>
      <w:r w:rsidR="00A158B7">
        <w:rPr>
          <w:kern w:val="24"/>
        </w:rPr>
        <w:fldChar w:fldCharType="end"/>
      </w:r>
      <w:r w:rsidR="008A3636">
        <w:rPr>
          <w:kern w:val="24"/>
        </w:rPr>
        <w:t>.</w:t>
      </w:r>
      <w:r w:rsidR="002E4DEB">
        <w:rPr>
          <w:kern w:val="24"/>
        </w:rPr>
        <w:t xml:space="preserve"> </w:t>
      </w:r>
      <w:r w:rsidR="003212B4">
        <w:rPr>
          <w:kern w:val="24"/>
        </w:rPr>
        <w:t xml:space="preserve">Kurenkov </w:t>
      </w:r>
      <w:r w:rsidR="003212B4" w:rsidRPr="003212B4">
        <w:rPr>
          <w:i/>
          <w:kern w:val="24"/>
        </w:rPr>
        <w:t>et al</w:t>
      </w:r>
      <w:r w:rsidR="003212B4">
        <w:rPr>
          <w:kern w:val="24"/>
        </w:rPr>
        <w:t>.</w:t>
      </w:r>
      <w:r w:rsidR="0081565E">
        <w:rPr>
          <w:kern w:val="24"/>
        </w:rPr>
        <w:t xml:space="preserve"> </w:t>
      </w:r>
      <w:r w:rsidR="003212B4">
        <w:rPr>
          <w:kern w:val="24"/>
        </w:rPr>
        <w:fldChar w:fldCharType="begin" w:fldLock="1"/>
      </w:r>
      <w:r w:rsidR="00A87D73">
        <w:rPr>
          <w:kern w:val="24"/>
        </w:rPr>
        <w:instrText>ADDIN CSL_CITATION {"citationItems":[{"id":"ITEM-1","itemData":{"DOI":"10.1063/1.4977838","ISSN":"00036951","abstract":"We study spin-orbit torque induced magnetization switching in devices consisting of an antiferromagnetic PtMn and ferromagnetic Co/Ni multilayer with sizes ranging from 5 μm to 50 nm. As the size decreases, switching behavior changes from analogue-like to stepwise with several intermediate levels. The number of intermediate levels decreases with the decreasing size and finally evolves into a binary mode below a certain threshold. The results are found to be explained by a unique reversal process of this system, where ferromagnetic domains comprising a number of polycrystalline grains reverse individually and among the domains both out-of-plane and in-plane components of exchange bias vary.","author":[{"dropping-particle":"","family":"Kurenkov","given":"A.","non-dropping-particle":"","parse-names":false,"suffix":""},{"dropping-particle":"","family":"Zhang","given":"C.","non-dropping-particle":"","parse-names":false,"suffix":""},{"dropping-particle":"","family":"DuttaGupta","given":"S.","non-dropping-particle":"","parse-names":false,"suffix":""},{"dropping-particle":"","family":"Fukami","given":"S.","non-dropping-particle":"","parse-names":false,"suffix":""},{"dropping-particle":"","family":"Ohno","given":"H.","non-dropping-particle":"","parse-names":false,"suffix":""}],"container-title":"Applied Physics Letters","id":"ITEM-1","issue":"9","issued":{"date-parts":[["2017"]]},"page":"092410","title":"Device-size dependence of field-free spin-orbit torque induced magnetization switching in antiferromagnet/ferromagnet structures","type":"article-journal","volume":"110"},"uris":["http://www.mendeley.com/documents/?uuid=421b8404-59a6-4f43-a76d-4345728099cd"]}],"mendeley":{"formattedCitation":"[153]","plainTextFormattedCitation":"[153]","previouslyFormattedCitation":"[152]"},"properties":{"noteIndex":0},"schema":"https://github.com/citation-style-language/schema/raw/master/csl-citation.json"}</w:instrText>
      </w:r>
      <w:r w:rsidR="003212B4">
        <w:rPr>
          <w:kern w:val="24"/>
        </w:rPr>
        <w:fldChar w:fldCharType="separate"/>
      </w:r>
      <w:r w:rsidR="00A87D73" w:rsidRPr="00A87D73">
        <w:rPr>
          <w:noProof/>
          <w:kern w:val="24"/>
        </w:rPr>
        <w:t>[153]</w:t>
      </w:r>
      <w:r w:rsidR="003212B4">
        <w:rPr>
          <w:kern w:val="24"/>
        </w:rPr>
        <w:fldChar w:fldCharType="end"/>
      </w:r>
      <w:r w:rsidR="003212B4">
        <w:rPr>
          <w:kern w:val="24"/>
        </w:rPr>
        <w:t xml:space="preserve"> investigated the device size effect on the multi-state switching behaviors in such heterostructure</w:t>
      </w:r>
      <w:r w:rsidR="00D51F06">
        <w:rPr>
          <w:kern w:val="24"/>
        </w:rPr>
        <w:t>s</w:t>
      </w:r>
      <w:r w:rsidR="003212B4">
        <w:rPr>
          <w:kern w:val="24"/>
        </w:rPr>
        <w:t xml:space="preserve">. As the size increases from 50 nm to 5 µm, the switching changes from stepwise </w:t>
      </w:r>
      <w:r w:rsidR="0052339F">
        <w:rPr>
          <w:kern w:val="24"/>
        </w:rPr>
        <w:t xml:space="preserve">to </w:t>
      </w:r>
      <w:r w:rsidR="003212B4">
        <w:rPr>
          <w:kern w:val="24"/>
        </w:rPr>
        <w:t xml:space="preserve">several intermediate states to analogue-like behaviors. At the same time, the number of the intermediate states increases with increasing size. </w:t>
      </w:r>
      <w:r w:rsidR="00FB1466">
        <w:rPr>
          <w:kern w:val="24"/>
        </w:rPr>
        <w:t xml:space="preserve">Fukami </w:t>
      </w:r>
      <w:r w:rsidR="00FB1466" w:rsidRPr="00FB1466">
        <w:rPr>
          <w:i/>
          <w:kern w:val="24"/>
        </w:rPr>
        <w:t>et al</w:t>
      </w:r>
      <w:r w:rsidR="00FB1466">
        <w:rPr>
          <w:kern w:val="24"/>
        </w:rPr>
        <w:t>.</w:t>
      </w:r>
      <w:r w:rsidR="001F0D0B">
        <w:rPr>
          <w:kern w:val="24"/>
        </w:rPr>
        <w:t xml:space="preserve"> </w:t>
      </w:r>
      <w:r w:rsidR="009B1EC3">
        <w:rPr>
          <w:kern w:val="24"/>
        </w:rPr>
        <w:fldChar w:fldCharType="begin" w:fldLock="1"/>
      </w:r>
      <w:r w:rsidR="00A87D73">
        <w:rPr>
          <w:kern w:val="24"/>
        </w:rPr>
        <w:instrText>ADDIN CSL_CITATION {"citationItems":[{"id":"ITEM-1","itemData":{"DOI":"10.1063/1.5042317","ISSN":"10897550","abstract":"While digital integrated circuits with von Neumann architectures, having exponentially evolved for half a century, are an indispensable building block of today's information society, recently growing demand on executing more complex tasks like the human brain has allowed a revisit to the architecture of information processing. Brain-inspired hardware using artificial neural networks is expected to offer a complementary approach to deal with complex problems. Since the neuron and synapse are key components of brains, most of the mathematical models of artificial neural networks require artificial neurons and synapses. Consequently, much effort has been devoted to creating artificial neurons and synapses using various solid-state systems with ferroelectric materials, phase-change materials, oxide-based memristive materials, and so on. Here, we review an example of studies on an artificial synapse based on spintronics and its application to artificial neural networks. The spintronic synapse, having analog and nonvolatile memory functionality, consists of an antiferromagnet/ferromagnet heterostructure and is operated by spin-orbit torque. After giving an overview of this field, we describe the operation principle and results of analog magnetization switching of the spintronic synapse. We then review a proof-of-concept demonstration of the artificial neural network with 36 spintronic synapses, where an associative memory operation based on the Hopfield model is performed and the learning ability of the spintronic synapses is confirmed, showing promise for low-power neuromorphic computation.","author":[{"dropping-particle":"","family":"Fukami","given":"Shunsuke","non-dropping-particle":"","parse-names":false,"suffix":""},{"dropping-particle":"","family":"Ohno","given":"Hideo","non-dropping-particle":"","parse-names":false,"suffix":""}],"container-title":"Journal of Applied Physics","id":"ITEM-1","issue":"15","issued":{"date-parts":[["2018"]]},"page":"151904","title":"Perspective: Spintronic synapse for artificial neural network","type":"article-journal","volume":"124"},"uris":["http://www.mendeley.com/documents/?uuid=60a63355-19f7-4ac4-ac6b-8c593d53a529"]}],"mendeley":{"formattedCitation":"[154]","plainTextFormattedCitation":"[154]","previouslyFormattedCitation":"[153]"},"properties":{"noteIndex":0},"schema":"https://github.com/citation-style-language/schema/raw/master/csl-citation.json"}</w:instrText>
      </w:r>
      <w:r w:rsidR="009B1EC3">
        <w:rPr>
          <w:kern w:val="24"/>
        </w:rPr>
        <w:fldChar w:fldCharType="separate"/>
      </w:r>
      <w:r w:rsidR="00A87D73" w:rsidRPr="00A87D73">
        <w:rPr>
          <w:noProof/>
          <w:kern w:val="24"/>
        </w:rPr>
        <w:t>[154]</w:t>
      </w:r>
      <w:r w:rsidR="009B1EC3">
        <w:rPr>
          <w:kern w:val="24"/>
        </w:rPr>
        <w:fldChar w:fldCharType="end"/>
      </w:r>
      <w:r w:rsidR="00FB1466">
        <w:rPr>
          <w:kern w:val="24"/>
        </w:rPr>
        <w:t xml:space="preserve"> </w:t>
      </w:r>
      <w:r w:rsidR="00A95B9C">
        <w:rPr>
          <w:kern w:val="24"/>
        </w:rPr>
        <w:t xml:space="preserve">reviewed </w:t>
      </w:r>
      <w:r w:rsidR="00A95B9C" w:rsidRPr="00715AC9">
        <w:rPr>
          <w:kern w:val="24"/>
        </w:rPr>
        <w:t>their</w:t>
      </w:r>
      <w:r w:rsidR="00A95B9C" w:rsidRPr="00630308">
        <w:rPr>
          <w:color w:val="FF0000"/>
          <w:kern w:val="24"/>
        </w:rPr>
        <w:t xml:space="preserve"> </w:t>
      </w:r>
      <w:r w:rsidR="00A95B9C">
        <w:rPr>
          <w:kern w:val="24"/>
        </w:rPr>
        <w:t xml:space="preserve">studies </w:t>
      </w:r>
      <w:r w:rsidR="00715AC9">
        <w:rPr>
          <w:kern w:val="24"/>
        </w:rPr>
        <w:t>on implementing</w:t>
      </w:r>
      <w:r w:rsidR="00A95B9C">
        <w:rPr>
          <w:kern w:val="24"/>
        </w:rPr>
        <w:t xml:space="preserve"> such heterostructure</w:t>
      </w:r>
      <w:r w:rsidR="005C17F1">
        <w:rPr>
          <w:kern w:val="24"/>
        </w:rPr>
        <w:t>s</w:t>
      </w:r>
      <w:r w:rsidR="00A95B9C">
        <w:rPr>
          <w:kern w:val="24"/>
        </w:rPr>
        <w:t xml:space="preserve"> as </w:t>
      </w:r>
      <w:r w:rsidR="00FB1466">
        <w:rPr>
          <w:kern w:val="24"/>
        </w:rPr>
        <w:t xml:space="preserve">artificial neuron and synapse </w:t>
      </w:r>
      <w:r w:rsidR="00A95B9C">
        <w:rPr>
          <w:kern w:val="24"/>
        </w:rPr>
        <w:t>devices</w:t>
      </w:r>
      <w:r w:rsidR="00FB1466">
        <w:rPr>
          <w:kern w:val="24"/>
        </w:rPr>
        <w:t xml:space="preserve"> and their applications in low-energy neuromorphic computing.</w:t>
      </w:r>
      <w:r w:rsidR="00EF03E8">
        <w:rPr>
          <w:kern w:val="24"/>
        </w:rPr>
        <w:t xml:space="preserve"> </w:t>
      </w:r>
      <w:r w:rsidR="00C03C15">
        <w:t>Multi-state switching in other FM/AFM heterostructures such as in Pt/Co/IrMn tri-layer has also been studied</w:t>
      </w:r>
      <w:r w:rsidR="008A3636">
        <w:t xml:space="preserve"> </w:t>
      </w:r>
      <w:r w:rsidR="00C03C15">
        <w:fldChar w:fldCharType="begin" w:fldLock="1"/>
      </w:r>
      <w:r w:rsidR="00A87D73">
        <w:instrText>ADDIN CSL_CITATION {"citationItems":[{"id":"ITEM-1","itemData":{"DOI":"10.1038/s41563-019-0289-4","ISSN":"14764660","abstract":"T he exchange bias effect 1-3 , arising from interfacial coupling between a ferromagnetic (FM) layer and an adjacent antifer-romagnetic (AFM) layer, may lead to a unidirectional pinning of the FM, manifesting as a shift in the hysteresis loop. Ever since its discovery about 60 years ago 4 , it has wide implications in fundamental science exploration and numerous device applications such as spin valves and magnetic random access memory (MRAM). It is generally believed that exchange coupling at the FM/AFM interface and the AFM configurations are of crucial importance 1-3. However, these two properties are hard to probe experimentally because the volume fraction of the interface is small and the net moment of the AFM layer virtually vanishes. Despite recent progress with neutron and X-ray techniques, the microscopic mechanism of exchange bias remains controversial at this point 5,6. On the other hand, by applying pulses of electrical current, it has been demonstrated that the generated spin-orbit torque (SOT) serves as an effective means to manipulate the magnetization of the FM layer 7-20. Although the precise mechanisms of current-induced magnetization reversal are still open to interpretation, time-resolved X-ray microscopy allows direct visualization of the SOT switching in nanomagnets 17. The deterministic switching dynamics observed in a 1-nm-thick Co disk is attributed to domain-wall motion determined by the interplay between SOT, the external magnetic field and the Dzyaloshinskii-Moriya interaction 17,20. Inspired by the success in switching FM magnetization by various electrical means, AFM spintronics has received a great deal of attention in recent years 21,22. While most efforts have focused on electrical manipulations of a bulk AFM, interfacial effects between FM and AFM layers are also vitally important for spintronic devices. In recent experiments, electrical control in FM/AFM heterostruc-tures containing multiferroic Cr 2 O 3 and BiFeO 3 as the dielectric layer has been demonstrated in an insulated AFM 23,24. However, effective electrical control seems rather challenging for metallic AFMs. Furthermore, IrMn and PtMn have been shown to serve as the spin current source, and the generated SOT can switch the adjacent FM magnetization 25-28. Because these AFM materials are commonly used as the pinning layer to create exchange bias, it is of interest to explore the possibility to switch the FM magnetization as well as the exchange bias simultaneou…","author":[{"dropping-particle":"","family":"Lin","given":"Po Hung","non-dropping-particle":"","parse-names":false,"suffix":""},{"dropping-particle":"","family":"Yang","given":"Bo Yuan","non-dropping-particle":"","parse-names":false,"suffix":""},{"dropping-particle":"","family":"Tsai","given":"Ming Han","non-dropping-particle":"","parse-names":false,"suffix":""},{"dropping-particle":"","family":"Chen","given":"Po Chuan","non-dropping-particle":"","parse-names":false,"suffix":""},{"dropping-particle":"","family":"Huang","given":"Kuo Feng","non-dropping-particle":"","parse-names":false,"suffix":""},{"dropping-particle":"","family":"Lin","given":"Hsiu Hau","non-dropping-particle":"","parse-names":false,"suffix":""},{"dropping-particle":"","family":"Lai","given":"Chih Huang","non-dropping-particle":"","parse-names":false,"suffix":""}],"container-title":"Nature Materials","id":"ITEM-1","issued":{"date-parts":[["2019"]]},"page":"335-341","title":"Manipulating exchange bias by spin–orbit torque","type":"article-journal","volume":"18"},"uris":["http://www.mendeley.com/documents/?uuid=9e8a41bb-1d37-41d0-87f7-55839f612c35"]},{"id":"ITEM-2","itemData":{"DOI":"10.1103/PhysRevApplied.13.014059","ISSN":"23317019","abstract":"Antiferromagnets are outstanding candidates for the next generation of spintronic applications, with great potential for downscaling and decreasing power consumption. Recently, the manipulation of bulk properties of antiferromagnets has been realized by several different approaches. However, the interfacial spin order of antiferromagnets is an important integral part of spintronic devices, and thus, the successful control of interfacial antiferromagnetic spins is urgently desired. Here, we report the high controllability of interfacial spins in antiferromagnetic-ferromagnetic-heavy-metal heterostructure devices using spin-orbit torque (SOT) assisted by perpendicular or longitudinal magnetic fields. Switching of the interfacial spins from one direction to another through multiple intermediate states is demonstrated. The field-free SOT-induced reorientation of antiferromagnetic interfacial spins is also observed, which we attribute to the effective built-in out-of-plane field due to unequal upward and downward interfacial spin populations. Our work provides a precise way to modulate the interfacial spins at an antiferromagnet/ferromagnet interface via SOT, which will greatly promote innovative designs for next-generation spintronic devices.","author":[{"dropping-particle":"","family":"Liu","given":"X. H.","non-dropping-particle":"","parse-names":false,"suffix":""},{"dropping-particle":"","family":"Edmonds","given":"K. W.","non-dropping-particle":"","parse-names":false,"suffix":""},{"dropping-particle":"","family":"Zhou","given":"Z. P.","non-dropping-particle":"","parse-names":false,"suffix":""},{"dropping-particle":"","family":"Wang","given":"K. Y.","non-dropping-particle":"","parse-names":false,"suffix":""}],"container-title":"Physical Review Applied","id":"ITEM-2","issue":"1","issued":{"date-parts":[["2020"]]},"page":"014059","publisher":"American Physical Society","title":"Tuning Interfacial Spins in Antiferromagnetic-Ferromagnetic-Heavy-Metal Heterostructures via Spin-Orbit Torque","type":"article-journal","volume":"13"},"uris":["http://www.mendeley.com/documents/?uuid=b7e22038-eaec-4e55-8f0f-9771584893fc"]},{"id":"ITEM-3","itemData":{"DOI":"10.35848/1882-0786/ab7e07","ISSN":"18820786","abstract":"We developed a three-terminal spintronic memristor named spin-memristor for the artificial synapse of neuromorphic devices. Current-induced domain wall (DW) motion type magnetoresistance was used to generate variable analog conductance changes. Magnetic tunnel junction with a perpendicularly magnetized DW layer was fabricated on a silicon substrate. Due to the forward and backward DW motions, a linear and symmetric conductance response was achieved. The impact of memristive behavior on neural networks was evaluated using numerical simulation of hand-written digit recognition. This spin-memristor is identified as one of the promising candidates for artificial synapses in analog neuromorphic devices.","author":[{"dropping-particle":"","family":"Shibata","given":"Tatsuo","non-dropping-particle":"","parse-names":false,"suffix":""},{"dropping-particle":"","family":"Shinohara","given":"Tetsuhito","non-dropping-particle":"","parse-names":false,"suffix":""},{"dropping-particle":"","family":"Ashida","given":"Takuya","non-dropping-particle":"","parse-names":false,"suffix":""},{"dropping-particle":"","family":"Ohta","given":"Minoru","non-dropping-particle":"","parse-names":false,"suffix":""},{"dropping-particle":"","family":"Ito","given":"Kuniyasu","non-dropping-particle":"","parse-names":false,"suffix":""},{"dropping-particle":"","family":"Yamada","given":"Shogo","non-dropping-particle":"","parse-names":false,"suffix":""},{"dropping-particle":"","family":"Terasaki","given":"Yukio","non-dropping-particle":"","parse-names":false,"suffix":""},{"dropping-particle":"","family":"Sasaki","given":"Tomoyuki","non-dropping-particle":"","parse-names":false,"suffix":""}],"container-title":"Applied Physics Express","id":"ITEM-3","issue":"4","issued":{"date-parts":[["2020"]]},"page":"8-12","publisher":"IOP Publishing","title":"Linear and symmetric conductance response of magnetic domain wall type spin-memristor for analog neuromorphic computing","type":"article-journal","volume":"13"},"uris":["http://www.mendeley.com/documents/?uuid=adeb1bb7-01f4-435c-902a-62d9a866b03c"]},{"id":"ITEM-4","itemData":{"DOI":"10.1002/adfm.201909092","ISSN":"16163028","abstract":"Multilevel remanence states have potential applications in ultra-high-density storage and neuromorphic computing. Continuous tailoring of the multilevel remanence states by spin-orbit torque (SOT) is reported in perpendicularly magnetized Pt/Co/IrMn heterostructures. Double-biased hysteresis loops with only one remanence state can be tuned from the positively or negatively single-biased loops by SOT controlled sign of the exchange-bias field. The remanence states associated with the heights of the sub-loops are continually changed by tuning the ratio of the positively and negatively oriented ferromagnetic domains. The multilevel storage cells are demonstrated by reading the remanent Hall resistance through changing the sign and/or the magnitude of current pulse. The synaptic plasticity behaviors for neuromorphic computing are also simulated by varying the remanent Hall resistance under the consecutive current pulses. This work demonstrates that SOT is an effective method to tailor the remanence states in the double-biased heavy metal/ferromagnetic/antiferromagnetic system. The multilevel-stable remanence states driven by SOT show potential applications in future multilevel memories and neuromorphic computing devices.","author":[{"dropping-particle":"","family":"Yun","given":"Jijun","non-dropping-particle":"","parse-names":false,"suffix":""},{"dropping-particle":"","family":"Bai","given":"Qiaoning","non-dropping-particle":"","parse-names":false,"suffix":""},{"dropping-particle":"","family":"Yan","given":"Ze","non-dropping-particle":"","parse-names":false,"suffix":""},{"dropping-particle":"","family":"Chang","given":"Meixia","non-dropping-particle":"","parse-names":false,"suffix":""},{"dropping-particle":"","family":"Mao","given":"Jian","non-dropping-particle":"","parse-names":false,"suffix":""},{"dropping-particle":"","family":"Zuo","given":"Yalu","non-dropping-particle":"","parse-names":false,"suffix":""},{"dropping-particle":"","family":"Yang","given":"Dezheng","non-dropping-particle":"","parse-names":false,"suffix":""},{"dropping-particle":"","family":"Xi","given":"Li","non-dropping-particle":"","parse-names":false,"suffix":""},{"dropping-particle":"","family":"Xue","given":"Desheng","non-dropping-particle":"","parse-names":false,"suffix":""}],"container-title":"Advanced Functional Materials","id":"ITEM-4","issue":"15","issued":{"date-parts":[["2020"]]},"page":"1909092","title":"Tailoring Multilevel-Stable Remanence States in Exchange-Biased System through Spin-Orbit Torque","type":"article-journal","volume":"30"},"uris":["http://www.mendeley.com/documents/?uuid=20cef95a-098c-4c0b-8743-7206590e0d3a"]}],"mendeley":{"formattedCitation":"[155–158]","plainTextFormattedCitation":"[155–158]","previouslyFormattedCitation":"[154–157]"},"properties":{"noteIndex":0},"schema":"https://github.com/citation-style-language/schema/raw/master/csl-citation.json"}</w:instrText>
      </w:r>
      <w:r w:rsidR="00C03C15">
        <w:fldChar w:fldCharType="separate"/>
      </w:r>
      <w:r w:rsidR="00A87D73" w:rsidRPr="00A87D73">
        <w:rPr>
          <w:noProof/>
        </w:rPr>
        <w:t>[155–158]</w:t>
      </w:r>
      <w:r w:rsidR="00C03C15">
        <w:fldChar w:fldCharType="end"/>
      </w:r>
      <w:r w:rsidR="008A3636">
        <w:t>.</w:t>
      </w:r>
    </w:p>
    <w:p w14:paraId="58AA2631" w14:textId="2F001AB1" w:rsidR="00647014" w:rsidRDefault="00C03C15" w:rsidP="00495E20">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The </w:t>
      </w:r>
      <w:r w:rsidR="001A4EDE">
        <w:rPr>
          <w:rFonts w:ascii="Times New Roman" w:hAnsi="Times New Roman" w:cs="Times New Roman"/>
          <w:sz w:val="24"/>
          <w:szCs w:val="24"/>
        </w:rPr>
        <w:t xml:space="preserve">exchange bias from the </w:t>
      </w:r>
      <w:r>
        <w:rPr>
          <w:rFonts w:ascii="Times New Roman" w:hAnsi="Times New Roman" w:cs="Times New Roman"/>
          <w:sz w:val="24"/>
          <w:szCs w:val="24"/>
        </w:rPr>
        <w:t>interfacial coupling between FM and AFM layer</w:t>
      </w:r>
      <w:r w:rsidR="00C55721">
        <w:rPr>
          <w:rFonts w:ascii="Times New Roman" w:hAnsi="Times New Roman" w:cs="Times New Roman"/>
          <w:sz w:val="24"/>
          <w:szCs w:val="24"/>
        </w:rPr>
        <w:t>s</w:t>
      </w:r>
      <w:r>
        <w:rPr>
          <w:rFonts w:ascii="Times New Roman" w:hAnsi="Times New Roman" w:cs="Times New Roman"/>
          <w:sz w:val="24"/>
          <w:szCs w:val="24"/>
        </w:rPr>
        <w:t xml:space="preserve"> plays a crucial role in the switching </w:t>
      </w:r>
      <w:r w:rsidR="00C55721">
        <w:rPr>
          <w:rFonts w:ascii="Times New Roman" w:hAnsi="Times New Roman" w:cs="Times New Roman"/>
          <w:sz w:val="24"/>
          <w:szCs w:val="24"/>
        </w:rPr>
        <w:t>of</w:t>
      </w:r>
      <w:r>
        <w:rPr>
          <w:rFonts w:ascii="Times New Roman" w:hAnsi="Times New Roman" w:cs="Times New Roman"/>
          <w:sz w:val="24"/>
          <w:szCs w:val="24"/>
        </w:rPr>
        <w:t xml:space="preserve"> such FM/AFM heterostructures</w:t>
      </w:r>
      <w:r w:rsidR="008A3636">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{"citationItems":[{"id":"ITEM-1","itemData":{"DOI":"10.1103/PhysRevApplied.14.044036","ISSN":"23317019","abstract":"We investigate the mechanism of analoglike switching of Pt38Mn62/[Co/Ni] multilayers induced by spin-orbit torques. X-ray photoemission microscopy performed during magnetization reversal driven by current pulses shows that sequential switching of reproducible domain patterns can be achieved. Switching proceeds by domain-wall displacement starting from the edges of blocked ferromagnetic domains, which do not switch for either direction of the current and represent up to 24% of the total ferromagnetic area. The antiferromagnetic Pt38Mn62 layer has a granular texture, with the majority of the domains being smaller than 100 nm, whereas the ferromagnetic domains in Co/Ni are typically larger than 200 nm. The blocked domains and the granular distribution of exchange bias constrain the origin as well as the displacement of the domain walls, thus leading to highly reproducible switching patterns as a function of the applied current pulses. These measurements clarify the origin of the memristive behavior in antiferromagnet-ferromagnet structures and provide clues for further optimization of spin-orbit torque switching and memristivity in these systems.","author":[{"dropping-particle":"","family":"Krishnaswamy","given":"G. K.","non-dropping-particle":"","parse-names":false,"suffix":""},{"dropping-particle":"","family":"Kurenkov","given":"A.","non-dropping-particle":"","parse-names":false,"suffix":""},{"dropping-particle":"","family":"Sala","given":"G.","non-dropping-particle":"","parse-names":false,"suffix":""},{"dropping-particle":"","family":"Baumgartner","given":"M.","non-dropping-particle":"","parse-names":false,"suffix":""},{"dropping-particle":"","family":"Krizakova","given":"V.","non-dropping-particle":"","parse-names":false,"suffix":""},{"dropping-particle":"","family":"Nistor","given":"C.","non-dropping-particle":"","parse-names":false,"suffix":""},{"dropping-particle":"","family":"MacCherozzi","given":"F.","non-dropping-particle":"","parse-names":false,"suffix":""},{"dropping-particle":"","family":"Dhesi","given":"S. S.","non-dropping-particle":"","parse-names":false,"suffix":""},{"dropping-particle":"","family":"Fukami","given":"S.","non-dropping-particle":"","parse-names":false,"suffix":""},{"dropping-particle":"","family":"Ohno","given":"H.","non-dropping-particle":"","parse-names":false,"suffix":""},{"dropping-particle":"","family":"Gambardella","given":"P.","non-dropping-particle":"","parse-names":false,"suffix":""}],"container-title":"Physical Review Applied","id":"ITEM-1","issue":"4","issued":{"date-parts":[["2020"]]},"page":"1","publisher":"American Physical Society","title":"Multidomain Memristive Switching of Pt38Mn62/ [Co/Ni] n Multilayers","type":"article-journal","volume":"14"},"uris":["http://www.mendeley.com/documents/?uuid=715f53f8-6e67-4fb4-9642-aeeaba1bf55f"]},{"id":"ITEM-2","itemData":{"DOI":"10.1038/s41563-019-0289-4","ISSN":"14764660","abstract":"T he exchange bias effect 1-3 , arising from interfacial coupling between a ferromagnetic (FM) layer and an adjacent antifer-romagnetic (AFM) layer, may lead to a unidirectional pinning of the FM, manifesting as a shift in the hysteresis loop. Ever since its discovery about 60 years ago 4 , it has wide implications in fundamental science exploration and numerous device applications such as spin valves and magnetic random access memory (MRAM). It is generally believed that exchange coupling at the FM/AFM interface and the AFM configurations are of crucial importance 1-3. However, these two properties are hard to probe experimentally because the volume fraction of the interface is small and the net moment of the AFM layer virtually vanishes. Despite recent progress with neutron and X-ray techniques, the microscopic mechanism of exchange bias remains controversial at this point 5,6. On the other hand, by applying pulses of electrical current, it has been demonstrated that the generated spin-orbit torque (SOT) serves as an effective means to manipulate the magnetization of the FM layer 7-20. Although the precise mechanisms of current-induced magnetization reversal are still open to interpretation, time-resolved X-ray microscopy allows direct visualization of the SOT switching in nanomagnets 17. The deterministic switching dynamics observed in a 1-nm-thick Co disk is attributed to domain-wall motion determined by the interplay between SOT, the external magnetic field and the Dzyaloshinskii-Moriya interaction 17,20. Inspired by the success in switching FM magnetization by various electrical means, AFM spintronics has received a great deal of attention in recent years 21,22. While most efforts have focused on electrical manipulations of a bulk AFM, interfacial effects between FM and AFM layers are also vitally important for spintronic devices. In recent experiments, electrical control in FM/AFM heterostruc-tures containing multiferroic Cr 2 O 3 and BiFeO 3 as the dielectric layer has been demonstrated in an insulated AFM 23,24. However, effective electrical control seems rather challenging for metallic AFMs. Furthermore, IrMn and PtMn have been shown to serve as the spin current source, and the generated SOT can switch the adjacent FM magnetization 25-28. Because these AFM materials are commonly used as the pinning layer to create exchange bias, it is of interest to explore the possibility to switch the FM magnetization as well as the exchange bias simultaneou…","author":[{"dropping-particle":"","family":"Lin","given":"Po Hung","non-dropping-particle":"","parse-names":false,"suffix":""},{"dropping-particle":"","family":"Yang","given":"Bo Yuan","non-dropping-particle":"","parse-names":false,"suffix":""},{"dropping-particle":"","family":"Tsai","given":"Ming Han","non-dropping-particle":"","parse-names":false,"suffix":""},{"dropping-particle":"","family":"Chen","given":"Po Chuan","non-dropping-particle":"","parse-names":false,"suffix":""},{"dropping-particle":"","family":"Huang","given":"Kuo Feng","non-dropping-particle":"","parse-names":false,"suffix":""},{"dropping-particle":"","family":"Lin","given":"Hsiu Hau","non-dropping-particle":"","parse-names":false,"suffix":""},{"dropping-particle":"","family":"Lai","given":"Chih Huang","non-dropping-particle":"","parse-names":false,"suffix":""}],"container-title":"Nature Materials","id":"ITEM-2","issued":{"date-parts":[["2019"]]},"page":"335-341","title":"Manipulating exchange bias by spin–orbit torque","type":"article-journal","volume":"18"},"uris":["http://www.mendeley.com/documents/?uuid=9e8a41bb-1d37-41d0-87f7-55839f612c35"]},{"id":"ITEM-3","itemData":{"DOI":"10.1038/nmat4566","ISSN":"14764660","abstract":"© 2016 Macmillan Publishers Limited. All rights reserved. Spin-orbit torque (SOT)-induced magnetization switching shows promise for realizing ultrafast and reliable spintronics devices. Bipolar switching of the perpendicular magnetization by the SOT is achieved under an in-plane magnetic field collinear with an applied current. Typical structures studied so far comprise a nonmagnet/ferromagnet (NM/FM) bilayer, where the spin Hall effect in the NM is responsible for the switching. Here we show that an antiferromagnet/ferromagnet (AFM/FM) bilayer system also exhibits a SOT large enough to switch the magnetization of the FM. In this material system, thanks to the exchange bias of the AFM, we observe the switching in the absence of an applied field by using an antiferromagnetic PtMn and ferromagnetic Co/Ni multilayer with a perpendicular easy axis. Furthermore, tailoring the stack achieves a memristor-like behaviour where a portion of the reversed magnetization can be controlled in an analogue manner. The AFM/FM system is thus a promising building block for SOT devices as well as providing an attractive pathway towards neuromorphic computing.","author":[{"dropping-particle":"","family":"Fukami","given":"Shunsuke","non-dropping-particle":"","parse-names":false,"suffix":""},{"dropping-particle":"","family":"Zhang","given":"Chaoliang","non-dropping-particle":"","parse-names":false,"suffix":""},{"dropping-particle":"","family":"Duttagupta","given":"Samik","non-dropping-particle":"","parse-names":false,"suffix":""},{"dropping-particle":"","family":"Kurenkov","given":"Aleksandr","non-dropping-particle":"","parse-names":false,"suffix":""},{"dropping-particle":"","family":"Ohno","given":"Hideo","non-dropping-particle":"","parse-names":false,"suffix":""}],"container-title":"Nature Materials","id":"ITEM-3","issued":{"date-parts":[["2016"]]},"page":"535-542","title":"Magnetization switching by spin-orbit torque in an antiferromagnet-ferromagnet bilayer system","type":"article-journal","volume":"15"},"uris":["http://www.mendeley.com/documents/?uuid=caf1ded9-55c4-420d-9c09-095e2fdb2992"]}],"mendeley":{"formattedCitation":"[80,155,159]","plainTextFormattedCitation":"[80,155,159]","previouslyFormattedCitation":"[79,154,158]"},"properties":{"noteIndex":0},"schema":"https://github.com/citation-style-language/schema/raw/master/csl-citation.json"}</w:instrText>
      </w:r>
      <w:r>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[80,155,159]</w:t>
      </w:r>
      <w:r>
        <w:rPr>
          <w:rFonts w:ascii="Times New Roman" w:hAnsi="Times New Roman" w:cs="Times New Roman"/>
          <w:sz w:val="24"/>
          <w:szCs w:val="24"/>
        </w:rPr>
        <w:fldChar w:fldCharType="end"/>
      </w:r>
      <w:r w:rsidR="008A3636">
        <w:rPr>
          <w:rFonts w:ascii="Times New Roman" w:hAnsi="Times New Roman" w:cs="Times New Roman"/>
          <w:sz w:val="24"/>
          <w:szCs w:val="24"/>
        </w:rPr>
        <w:t>.</w:t>
      </w:r>
      <w:r>
        <w:rPr>
          <w:rFonts w:ascii="Times New Roman" w:hAnsi="Times New Roman" w:cs="Times New Roman"/>
          <w:sz w:val="24"/>
          <w:szCs w:val="24"/>
        </w:rPr>
        <w:t xml:space="preserve">   </w:t>
      </w:r>
    </w:p>
    <w:p w14:paraId="236DD55F" w14:textId="77777777" w:rsidR="00EF3291" w:rsidRDefault="00EF3291" w:rsidP="00495E20">
      <w:pPr>
        <w:spacing w:after="0" w:line="360" w:lineRule="auto"/>
        <w:ind w:firstLine="426"/>
        <w:jc w:val="both"/>
        <w:rPr>
          <w:rFonts w:ascii="Times New Roman" w:hAnsi="Times New Roman" w:cs="Times New Roman"/>
          <w:sz w:val="24"/>
          <w:szCs w:val="24"/>
        </w:rPr>
      </w:pPr>
    </w:p>
    <w:p w14:paraId="6001CC7E" w14:textId="610CE27F" w:rsidR="00EF3291" w:rsidRPr="007650DC" w:rsidRDefault="00D86101" w:rsidP="00495E20">
      <w:pPr>
        <w:pStyle w:val="Heading2"/>
      </w:pPr>
      <w:bookmarkStart w:id="7" w:name="_Toc124930182"/>
      <w:r>
        <w:t>M</w:t>
      </w:r>
      <w:r w:rsidR="00EF3291" w:rsidRPr="007650DC">
        <w:t>odif</w:t>
      </w:r>
      <w:r>
        <w:t>ication of</w:t>
      </w:r>
      <w:r w:rsidR="00EF3291" w:rsidRPr="007650DC">
        <w:t xml:space="preserve"> local material propert</w:t>
      </w:r>
      <w:r w:rsidR="00630308">
        <w:t>ies</w:t>
      </w:r>
      <w:bookmarkEnd w:id="7"/>
    </w:p>
    <w:p w14:paraId="1677DC6E" w14:textId="3AC8345F" w:rsidR="00EF3291" w:rsidRPr="00377992" w:rsidRDefault="001A4EDE" w:rsidP="00495E20">
      <w:pPr>
        <w:pStyle w:val="NormalWeb"/>
        <w:spacing w:before="0" w:beforeAutospacing="0" w:after="0" w:afterAutospacing="0" w:line="360" w:lineRule="auto"/>
        <w:ind w:firstLine="426"/>
        <w:jc w:val="both"/>
        <w:rPr>
          <w:kern w:val="24"/>
        </w:rPr>
      </w:pPr>
      <w:r>
        <w:rPr>
          <w:kern w:val="24"/>
        </w:rPr>
        <w:t>An</w:t>
      </w:r>
      <w:r w:rsidRPr="001A4EDE">
        <w:rPr>
          <w:kern w:val="24"/>
        </w:rPr>
        <w:t xml:space="preserve">other </w:t>
      </w:r>
      <w:r>
        <w:rPr>
          <w:kern w:val="24"/>
        </w:rPr>
        <w:t xml:space="preserve">way to </w:t>
      </w:r>
      <w:r w:rsidR="000C2FFF">
        <w:rPr>
          <w:kern w:val="24"/>
        </w:rPr>
        <w:t>introduce</w:t>
      </w:r>
      <w:r>
        <w:rPr>
          <w:kern w:val="24"/>
        </w:rPr>
        <w:t xml:space="preserve"> multi-domains </w:t>
      </w:r>
      <w:r w:rsidRPr="001A4EDE">
        <w:rPr>
          <w:kern w:val="24"/>
        </w:rPr>
        <w:t xml:space="preserve">into </w:t>
      </w:r>
      <w:r w:rsidR="00D86101">
        <w:rPr>
          <w:kern w:val="24"/>
        </w:rPr>
        <w:t xml:space="preserve">the </w:t>
      </w:r>
      <w:r w:rsidRPr="001A4EDE">
        <w:rPr>
          <w:kern w:val="24"/>
        </w:rPr>
        <w:t xml:space="preserve">magnetic </w:t>
      </w:r>
      <w:r>
        <w:rPr>
          <w:kern w:val="24"/>
        </w:rPr>
        <w:t>free layer</w:t>
      </w:r>
      <w:r w:rsidRPr="001A4EDE">
        <w:rPr>
          <w:kern w:val="24"/>
        </w:rPr>
        <w:t xml:space="preserve"> is</w:t>
      </w:r>
      <w:r>
        <w:rPr>
          <w:kern w:val="24"/>
        </w:rPr>
        <w:t xml:space="preserve"> </w:t>
      </w:r>
      <w:r w:rsidRPr="001A4EDE">
        <w:rPr>
          <w:kern w:val="24"/>
        </w:rPr>
        <w:t xml:space="preserve">to </w:t>
      </w:r>
      <w:r w:rsidR="000C2FFF">
        <w:rPr>
          <w:kern w:val="24"/>
        </w:rPr>
        <w:t>modify the</w:t>
      </w:r>
      <w:r w:rsidRPr="001A4EDE">
        <w:rPr>
          <w:kern w:val="24"/>
        </w:rPr>
        <w:t xml:space="preserve"> microstructure</w:t>
      </w:r>
      <w:r w:rsidR="00F56868">
        <w:rPr>
          <w:kern w:val="24"/>
        </w:rPr>
        <w:t>,</w:t>
      </w:r>
      <w:r w:rsidRPr="001A4EDE">
        <w:rPr>
          <w:kern w:val="24"/>
        </w:rPr>
        <w:t xml:space="preserve"> </w:t>
      </w:r>
      <w:r w:rsidR="00D86101">
        <w:rPr>
          <w:kern w:val="24"/>
        </w:rPr>
        <w:t>resulting in local material property changes for</w:t>
      </w:r>
      <w:r w:rsidRPr="001A4EDE">
        <w:rPr>
          <w:kern w:val="24"/>
        </w:rPr>
        <w:t xml:space="preserve"> facilitat</w:t>
      </w:r>
      <w:r w:rsidR="00D86101">
        <w:rPr>
          <w:kern w:val="24"/>
        </w:rPr>
        <w:t>ing</w:t>
      </w:r>
      <w:r w:rsidRPr="001A4EDE">
        <w:rPr>
          <w:kern w:val="24"/>
        </w:rPr>
        <w:t xml:space="preserve"> the </w:t>
      </w:r>
      <w:r w:rsidR="00630308">
        <w:rPr>
          <w:kern w:val="24"/>
        </w:rPr>
        <w:t xml:space="preserve">formation of </w:t>
      </w:r>
      <w:r w:rsidRPr="001A4EDE">
        <w:rPr>
          <w:kern w:val="24"/>
        </w:rPr>
        <w:t>domains</w:t>
      </w:r>
      <w:r w:rsidR="00EF3291" w:rsidRPr="00377992">
        <w:rPr>
          <w:kern w:val="24"/>
        </w:rPr>
        <w:t>.</w:t>
      </w:r>
      <w:r w:rsidR="00D86101">
        <w:rPr>
          <w:kern w:val="24"/>
        </w:rPr>
        <w:t xml:space="preserve"> The microstructure of the magnetic layer can be </w:t>
      </w:r>
      <w:r w:rsidR="001A783A">
        <w:rPr>
          <w:kern w:val="24"/>
        </w:rPr>
        <w:t>locally modified using i</w:t>
      </w:r>
      <w:r w:rsidR="001A783A" w:rsidRPr="001A783A">
        <w:rPr>
          <w:kern w:val="24"/>
        </w:rPr>
        <w:t xml:space="preserve">on </w:t>
      </w:r>
      <w:r w:rsidR="00793823">
        <w:rPr>
          <w:kern w:val="24"/>
        </w:rPr>
        <w:t xml:space="preserve">beam </w:t>
      </w:r>
      <w:r w:rsidR="001A783A" w:rsidRPr="001A783A">
        <w:rPr>
          <w:kern w:val="24"/>
        </w:rPr>
        <w:t>irradiation</w:t>
      </w:r>
      <w:r w:rsidR="0003089B">
        <w:rPr>
          <w:kern w:val="24"/>
        </w:rPr>
        <w:t xml:space="preserve"> </w:t>
      </w:r>
      <w:r w:rsidR="00F56868">
        <w:rPr>
          <w:kern w:val="24"/>
        </w:rPr>
        <w:t xml:space="preserve">such as </w:t>
      </w:r>
      <w:r w:rsidR="0003089B">
        <w:rPr>
          <w:kern w:val="24"/>
        </w:rPr>
        <w:t>in</w:t>
      </w:r>
      <w:r w:rsidR="00F56868">
        <w:rPr>
          <w:kern w:val="24"/>
        </w:rPr>
        <w:t xml:space="preserve"> </w:t>
      </w:r>
      <w:r w:rsidR="00793823">
        <w:rPr>
          <w:kern w:val="24"/>
        </w:rPr>
        <w:t xml:space="preserve">a </w:t>
      </w:r>
      <w:r w:rsidR="00F56868">
        <w:rPr>
          <w:kern w:val="24"/>
        </w:rPr>
        <w:t>10-µm-wide</w:t>
      </w:r>
      <w:r w:rsidR="0003089B">
        <w:rPr>
          <w:kern w:val="24"/>
        </w:rPr>
        <w:t xml:space="preserve"> Pt/Co/W</w:t>
      </w:r>
      <w:r w:rsidR="00F56868">
        <w:rPr>
          <w:kern w:val="24"/>
        </w:rPr>
        <w:t xml:space="preserve"> Hall-b</w:t>
      </w:r>
      <w:r w:rsidR="0003089B">
        <w:rPr>
          <w:kern w:val="24"/>
        </w:rPr>
        <w:t>ar</w:t>
      </w:r>
      <w:r w:rsidR="008A3636">
        <w:rPr>
          <w:kern w:val="24"/>
        </w:rPr>
        <w:t xml:space="preserve"> </w:t>
      </w:r>
      <w:r w:rsidR="001A783A">
        <w:rPr>
          <w:kern w:val="24"/>
        </w:rPr>
        <w:fldChar w:fldCharType="begin" w:fldLock="1"/>
      </w:r>
      <w:r w:rsidR="00A87D73">
        <w:rPr>
          <w:kern w:val="24"/>
        </w:rPr>
        <w:instrText>ADDIN CSL_CITATION {"citationItems":[{"id":"ITEM-1","itemData":{"DOI":"10.1021/acs.nanolett.0c02060","ISSN":"15306992","PMID":"32931289","abstract":"Spin orbit torque driven switching is a favorable way to manipulate nanoscale magnetic objects for both memory and wireless communication devices. The critical current required to switch from one magnetic state to another depends on the geometry and the intrinsic properties of the materials used, which are difficult to control locally. Here, we demonstrate how focused helium ion beam irradiation can modulate the local magnetic anisotropy of a Co thin film at the microscopic scale. Real-time in situ characterization using the anomalous Hall effect showed up to an order of magnitude reduction of the magnetic anisotropy under irradiation, with multilevel switching demonstrated. The result is that spin-switching current densities, down to 800 kA cm-2, can be achieved on predetermined areas of the film, without the need for lithography. The ability to vary critical currents spatially has implications not only for storage elements but also neuromorphic and probabilistic computing.","author":[{"dropping-particle":"","family":"Dunne","given":"Peter","non-dropping-particle":"","parse-names":false,"suffix":""},{"dropping-particle":"","family":"Fowley","given":"Ciaran","non-dropping-particle":"","parse-names":false,"suffix":""},{"dropping-particle":"","family":"Hlawacek","given":"Gregor","non-dropping-particle":"","parse-names":false,"suffix":""},{"dropping-particle":"","family":"Kurian","given":"Jinu","non-dropping-particle":"","parse-names":false,"suffix":""},{"dropping-particle":"","family":"Atcheson","given":"Gwenael","non-dropping-particle":"","parse-names":false,"suffix":""},{"dropping-particle":"","family":"Colis","given":"Silviu","non-dropping-particle":"","parse-names":false,"suffix":""},{"dropping-particle":"","family":"Teichert","given":"Niclas","non-dropping-particle":"","parse-names":false,"suffix":""},{"dropping-particle":"","family":"Kundys","given":"Bohdan","non-dropping-particle":"","parse-names":false,"suffix":""},{"dropping-particle":"","family":"Venkatesan","given":"Munuswamy","non-dropping-particle":"","parse-names":false,"suffix":""},{"dropping-particle":"","family":"Lindner","given":"Jürgen","non-dropping-particle":"","parse-names":false,"suffix":""},{"dropping-particle":"","family":"Deac","given":"Alina Maria","non-dropping-particle":"","parse-names":false,"suffix":""},{"dropping-particle":"","family":"Hermans","given":"Thomas M.","non-dropping-particle":"","parse-names":false,"suffix":""},{"dropping-particle":"","family":"Coey","given":"J. M.D.","non-dropping-particle":"","parse-names":false,"suffix":""},{"dropping-particle":"","family":"Doudin","given":"Bernard","non-dropping-particle":"","parse-names":false,"suffix":""}],"container-title":"Nano Letters","id":"ITEM-1","issue":"10","issued":{"date-parts":[["2020"]]},"page":"7036-7042","title":"Helium Ion Microscopy for Reduced Spin Orbit Torque Switching Currents","type":"article-journal","volume":"20"},"uris":["http://www.mendeley.com/documents/?uuid=ecbb1fcc-4f7b-47ea-a9d2-8a9c9c4184d7"]}],"mendeley":{"formattedCitation":"[160]","plainTextFormattedCitation":"[160]","previouslyFormattedCitation":"[159]"},"properties":{"noteIndex":0},"schema":"https://github.com/citation-style-language/schema/raw/master/csl-citation.json"}</w:instrText>
      </w:r>
      <w:r w:rsidR="001A783A">
        <w:rPr>
          <w:kern w:val="24"/>
        </w:rPr>
        <w:fldChar w:fldCharType="separate"/>
      </w:r>
      <w:r w:rsidR="00A87D73" w:rsidRPr="00A87D73">
        <w:rPr>
          <w:noProof/>
          <w:kern w:val="24"/>
        </w:rPr>
        <w:t>[160]</w:t>
      </w:r>
      <w:r w:rsidR="001A783A">
        <w:rPr>
          <w:kern w:val="24"/>
        </w:rPr>
        <w:fldChar w:fldCharType="end"/>
      </w:r>
      <w:r w:rsidR="001A783A">
        <w:rPr>
          <w:kern w:val="24"/>
        </w:rPr>
        <w:t xml:space="preserve"> </w:t>
      </w:r>
      <w:r w:rsidR="0011559F">
        <w:rPr>
          <w:kern w:val="24"/>
        </w:rPr>
        <w:t xml:space="preserve">and </w:t>
      </w:r>
      <w:r w:rsidR="00793823">
        <w:rPr>
          <w:kern w:val="24"/>
        </w:rPr>
        <w:t xml:space="preserve">a </w:t>
      </w:r>
      <w:r w:rsidR="00F56868">
        <w:rPr>
          <w:kern w:val="24"/>
        </w:rPr>
        <w:t>5-µm-wide W/CoFeB/MgO Hall-bar</w:t>
      </w:r>
      <w:r w:rsidR="008A3636">
        <w:rPr>
          <w:kern w:val="24"/>
        </w:rPr>
        <w:t xml:space="preserve"> </w:t>
      </w:r>
      <w:r w:rsidR="00F56868">
        <w:rPr>
          <w:kern w:val="24"/>
        </w:rPr>
        <w:fldChar w:fldCharType="begin" w:fldLock="1"/>
      </w:r>
      <w:r w:rsidR="00A87D73">
        <w:rPr>
          <w:kern w:val="24"/>
        </w:rPr>
        <w:instrText>ADDIN CSL_CITATION {"citationItems":[{"id":"ITEM-1","itemData":{"DOI":"10.1063/5.0010679","ISSN":"00036951","abstract":"We have investigated the spin-orbit torque-driven magnetization switching in W/CoFeB/MgO Hall bars with perpendicular magnetic anisotropy. He+ ion irradiation through a mask has been used to reduce locally the effective perpendicular anisotropy at a Hall cross. Anomalous Hall effect measurements combined with Kerr microscopy indicate that the switching process is dominated by domain wall (DW) nucleation in the irradiated region followed by rapid domain propagation at a current density as low as 0.8 MA/cm2 with an assisting in-plane magnetic field. Thanks to the implemented strong pinning of the DW at the transition between the irradiated and the non-irradiated region, an intermediate Hall resistance state is induced, which is further verified by finite element simulations. Such a method to control electrically multi-level resistances using He+ ion irradiation shows great potential in realizing neuromorphic and memristor devices.","author":[{"dropping-particle":"","family":"Zhao","given":"Xiaoxuan","non-dropping-particle":"","parse-names":false,"suffix":""},{"dropping-particle":"","family":"Liu","given":"Yang","non-dropping-particle":"","parse-names":false,"suffix":""},{"dropping-particle":"","family":"Zhu","given":"Daoqian","non-dropping-particle":"","parse-names":false,"suffix":""},{"dropping-particle":"","family":"Sall","given":"Mamour","non-dropping-particle":"","parse-names":false,"suffix":""},{"dropping-particle":"","family":"Zhang","given":"Xueying","non-dropping-particle":"","parse-names":false,"suffix":""},{"dropping-particle":"","family":"Ma","given":"Helin","non-dropping-particle":"","parse-names":false,"suffix":""},{"dropping-particle":"","family":"Langer","given":"Jürgen","non-dropping-particle":"","parse-names":false,"suffix":""},{"dropping-particle":"","family":"Ocker","given":"Berthold","non-dropping-particle":"","parse-names":false,"suffix":""},{"dropping-particle":"","family":"Jaiswal","given":"Samridh","non-dropping-particle":"","parse-names":false,"suffix":""},{"dropping-particle":"","family":"Jakob","given":"Gerhard","non-dropping-particle":"","parse-names":false,"suffix":""},{"dropping-particle":"","family":"Kläui","given":"Mathias","non-dropping-particle":"","parse-names":false,"suffix":""},{"dropping-particle":"","family":"Zhao","given":"Weisheng","non-dropping-particle":"","parse-names":false,"suffix":""},{"dropping-particle":"","family":"Ravelosona","given":"Dafiné","non-dropping-particle":"","parse-names":false,"suffix":""}],"container-title":"Applied Physics Letters","id":"ITEM-1","issue":"24","issued":{"date-parts":[["2020"]]},"page":"242401","publisher":"AIP Publishing LLC","title":"Spin-orbit torque driven multi-level switching in He+irradiated W-CoFeB-MgO Hall bars with perpendicular anisotropy","type":"article-journal","volume":"116"},"uris":["http://www.mendeley.com/documents/?uuid=50e580d2-952d-414e-93dc-90ea401146df"]}],"mendeley":{"formattedCitation":"[161]","plainTextFormattedCitation":"[161]","previouslyFormattedCitation":"[160]"},"properties":{"noteIndex":0},"schema":"https://github.com/citation-style-language/schema/raw/master/csl-citation.json"}</w:instrText>
      </w:r>
      <w:r w:rsidR="00F56868">
        <w:rPr>
          <w:kern w:val="24"/>
        </w:rPr>
        <w:fldChar w:fldCharType="separate"/>
      </w:r>
      <w:r w:rsidR="00A87D73" w:rsidRPr="00A87D73">
        <w:rPr>
          <w:noProof/>
          <w:kern w:val="24"/>
        </w:rPr>
        <w:t>[161]</w:t>
      </w:r>
      <w:r w:rsidR="00F56868">
        <w:rPr>
          <w:kern w:val="24"/>
        </w:rPr>
        <w:fldChar w:fldCharType="end"/>
      </w:r>
      <w:r w:rsidR="00F56868">
        <w:rPr>
          <w:kern w:val="24"/>
        </w:rPr>
        <w:t xml:space="preserve"> to locally reduce anisotropy, </w:t>
      </w:r>
      <w:r w:rsidR="0011559F">
        <w:rPr>
          <w:kern w:val="24"/>
        </w:rPr>
        <w:t xml:space="preserve">as well as </w:t>
      </w:r>
      <w:r w:rsidR="00F56868">
        <w:rPr>
          <w:kern w:val="24"/>
        </w:rPr>
        <w:t>in Ta/Pt/Co/Pt Hall device</w:t>
      </w:r>
      <w:r w:rsidR="008A3636">
        <w:rPr>
          <w:kern w:val="24"/>
        </w:rPr>
        <w:t xml:space="preserve"> </w:t>
      </w:r>
      <w:r w:rsidR="00F56868">
        <w:rPr>
          <w:kern w:val="24"/>
        </w:rPr>
        <w:fldChar w:fldCharType="begin" w:fldLock="1"/>
      </w:r>
      <w:r w:rsidR="00A87D73">
        <w:rPr>
          <w:kern w:val="24"/>
        </w:rPr>
        <w:instrText>ADDIN CSL_CITATION {"citationItems":[{"id":"ITEM-1","itemData":{"DOI":"10.1103/PhysRevApplied.15.054013","ISSN":"23317019","abstract":"We present an alternative mechanism to control domain wall motion, whose directions are manipulated by the amplitude of electrical current rather than its sign when modulating the exchange stiffness A while maintaining the Dzyaloshinskii-Moriya interaction constant D. To confirm this mechanism, we observe this type of domain wall motion and demonstrate linear magnetic switching without hysteresis effect via adjusting A of a Ta/Pt/Co/Ta multilayer device with ion implantations. We further find field-free biased and chirally controllable multistate switching at the lateral interface of ion exposed and unexposed areas, which is due to current-induced Neél wall motion and a strong exchange coupling at this interface.","author":[{"dropping-particle":"","family":"Yang","given":"Meiyin","non-dropping-particle":"","parse-names":false,"suffix":""},{"dropping-particle":"","family":"Li","given":"Yanru","non-dropping-particle":"","parse-names":false,"suffix":""},{"dropping-particle":"","family":"Luo","given":"Jun","non-dropping-particle":"","parse-names":false,"suffix":""},{"dropping-particle":"","family":"Deng","given":"Yongcheng","non-dropping-particle":"","parse-names":false,"suffix":""},{"dropping-particle":"","family":"Zhang","given":"Nan","non-dropping-particle":"","parse-names":false,"suffix":""},{"dropping-particle":"","family":"Zhang","given":"Xueying","non-dropping-particle":"","parse-names":false,"suffix":""},{"dropping-particle":"","family":"Li","given":"Shaoxin","non-dropping-particle":"","parse-names":false,"suffix":""},{"dropping-particle":"","family":"Cui","given":"Yan","non-dropping-particle":"","parse-names":false,"suffix":""},{"dropping-particle":"","family":"Yu","given":"Peiyue","non-dropping-particle":"","parse-names":false,"suffix":""},{"dropping-particle":"","family":"Yang","given":"Tengzhi","non-dropping-particle":"","parse-names":false,"suffix":""},{"dropping-particle":"","family":"Sheng","given":"Yu","non-dropping-particle":"","parse-names":false,"suffix":""},{"dropping-particle":"","family":"Wang","given":"Sumei","non-dropping-particle":"","parse-names":false,"suffix":""},{"dropping-particle":"","family":"Xu","given":"Jing","non-dropping-particle":"","parse-names":false,"suffix":""},{"dropping-particle":"","family":"Zhao","given":"Chao","non-dropping-particle":"","parse-names":false,"suffix":""},{"dropping-particle":"","family":"Wang","given":"Kaiyou","non-dropping-particle":"","parse-names":false,"suffix":""}],"container-title":"Physical Review Applied","id":"ITEM-1","issue":"5","issued":{"date-parts":[["2021"]]},"page":"1-8","publisher":"American Physical Society","title":"All-linear multistate magnetic switching induced by electrical current","type":"article-journal","volume":"15"},"uris":["http://www.mendeley.com/documents/?uuid=f6947202-215b-4b59-86a9-c958ec280d94"]}],"mendeley":{"formattedCitation":"[142]","plainTextFormattedCitation":"[142]","previouslyFormattedCitation":"[141]"},"properties":{"noteIndex":0},"schema":"https://github.com/citation-style-language/schema/raw/master/csl-citation.json"}</w:instrText>
      </w:r>
      <w:r w:rsidR="00F56868">
        <w:rPr>
          <w:kern w:val="24"/>
        </w:rPr>
        <w:fldChar w:fldCharType="separate"/>
      </w:r>
      <w:r w:rsidR="00A87D73" w:rsidRPr="00A87D73">
        <w:rPr>
          <w:noProof/>
          <w:kern w:val="24"/>
        </w:rPr>
        <w:t>[142]</w:t>
      </w:r>
      <w:r w:rsidR="00F56868">
        <w:rPr>
          <w:kern w:val="24"/>
        </w:rPr>
        <w:fldChar w:fldCharType="end"/>
      </w:r>
      <w:r w:rsidR="00F56868">
        <w:rPr>
          <w:kern w:val="24"/>
        </w:rPr>
        <w:t xml:space="preserve"> to modify the local exchange constant. Researchers also used </w:t>
      </w:r>
      <w:r w:rsidR="001A783A">
        <w:rPr>
          <w:kern w:val="24"/>
        </w:rPr>
        <w:t xml:space="preserve">focused ion beam (FIB) </w:t>
      </w:r>
      <w:r w:rsidR="0005724A">
        <w:rPr>
          <w:kern w:val="24"/>
        </w:rPr>
        <w:t xml:space="preserve">irradiation </w:t>
      </w:r>
      <w:r w:rsidR="00F56868">
        <w:rPr>
          <w:kern w:val="24"/>
        </w:rPr>
        <w:t xml:space="preserve">technology to change the anisotropy locally </w:t>
      </w:r>
      <w:r w:rsidR="00A426A7">
        <w:rPr>
          <w:kern w:val="24"/>
        </w:rPr>
        <w:t xml:space="preserve">in </w:t>
      </w:r>
      <w:r w:rsidR="00A426A7">
        <w:rPr>
          <w:kern w:val="24"/>
          <w:sz w:val="22"/>
          <w:szCs w:val="22"/>
          <w:lang w:val="en-SG"/>
        </w:rPr>
        <w:t>Pt/Co/MgO Hall-bar structure</w:t>
      </w:r>
      <w:r w:rsidR="00793823">
        <w:rPr>
          <w:kern w:val="24"/>
          <w:sz w:val="22"/>
          <w:szCs w:val="22"/>
          <w:lang w:val="en-SG"/>
        </w:rPr>
        <w:t>s</w:t>
      </w:r>
      <w:r w:rsidR="00A426A7">
        <w:rPr>
          <w:kern w:val="24"/>
          <w:sz w:val="22"/>
          <w:szCs w:val="22"/>
          <w:lang w:val="en-SG"/>
        </w:rPr>
        <w:t xml:space="preserve"> with a size of 120 µm x 30 µm</w:t>
      </w:r>
      <w:r w:rsidR="008A3636">
        <w:rPr>
          <w:kern w:val="24"/>
          <w:sz w:val="22"/>
          <w:szCs w:val="22"/>
          <w:lang w:val="en-SG"/>
        </w:rPr>
        <w:t xml:space="preserve"> </w:t>
      </w:r>
      <w:r w:rsidR="00B077E9">
        <w:rPr>
          <w:kern w:val="24"/>
        </w:rPr>
        <w:fldChar w:fldCharType="begin" w:fldLock="1"/>
      </w:r>
      <w:r w:rsidR="00A87D73">
        <w:rPr>
          <w:kern w:val="24"/>
        </w:rPr>
        <w:instrText>ADDIN CSL_CITATION {"citationItems":[{"id":"ITEM-1","itemData":{"DOI":"10.1063/5.0035667","ISSN":"00036951","abstract":"Gradual magnetization switching driven by spin-orbit torque (SOT) is preferred for neuromorphic computing in a spintronic manner. Here we have applied focused ion beam to selectively illuminate patterned regions in a Pt/Co/MgO strip with perpendicular magnetic anisotropy, soften the illuminated areas, and realize the gradual switching by a SOT-driven nucleation process. It is found that a large in-plane field is helpful to reduce the nucleation barrier, increase the number of nucleated domains and intermediate states during the switching progress, and finally flatten the switching curve. We proposed a phenomenological model for descripting the current dependence of magnetization and the dependence of the number of nucleation domains on the applied current and magnetic field. This study may promote the birth of SOT devices applicable in neuromorphic computing applications.","author":[{"dropping-particle":"","family":"Wan","given":"C. H.","non-dropping-particle":"","parse-names":false,"suffix":""},{"dropping-particle":"","family":"Stebliy","given":"M. E.","non-dropping-particle":"","parse-names":false,"suffix":""},{"dropping-particle":"","family":"Wang","given":"X.","non-dropping-particle":"","parse-names":false,"suffix":""},{"dropping-particle":"","family":"Yu","given":"G. Q.","non-dropping-particle":"","parse-names":false,"suffix":""},{"dropping-particle":"","family":"Han","given":"X. F.","non-dropping-particle":"","parse-names":false,"suffix":""},{"dropping-particle":"","family":"Kolesnikov","given":"A. G.","non-dropping-particle":"","parse-names":false,"suffix":""},{"dropping-particle":"","family":"Bazrov","given":"M. A.","non-dropping-particle":"","parse-names":false,"suffix":""},{"dropping-particle":"","family":"Letushev","given":"M. E.","non-dropping-particle":"","parse-names":false,"suffix":""},{"dropping-particle":"V.","family":"Ognev","given":"A.","non-dropping-particle":"","parse-names":false,"suffix":""},{"dropping-particle":"","family":"Samardak","given":"A. S.","non-dropping-particle":"","parse-names":false,"suffix":""}],"container-title":"Applied Physics Letters","id":"ITEM-1","issue":"3","issued":{"date-parts":[["2021"]]},"page":"032407","title":"Gradual magnetization switching via domain nucleation driven by spin-orbit torque","type":"article-journal","volume":"118"},"uris":["http://www.mendeley.com/documents/?uuid=3bcaf3a3-f2a6-4aa3-829a-ea58318e8a96"]}],"mendeley":{"formattedCitation":"[148]","plainTextFormattedCitation":"[148]","previouslyFormattedCitation":"[147]"},"properties":{"noteIndex":0},"schema":"https://github.com/citation-style-language/schema/raw/master/csl-citation.json"}</w:instrText>
      </w:r>
      <w:r w:rsidR="00B077E9">
        <w:rPr>
          <w:kern w:val="24"/>
        </w:rPr>
        <w:fldChar w:fldCharType="separate"/>
      </w:r>
      <w:r w:rsidR="00A87D73" w:rsidRPr="00A87D73">
        <w:rPr>
          <w:noProof/>
          <w:kern w:val="24"/>
        </w:rPr>
        <w:t>[148]</w:t>
      </w:r>
      <w:r w:rsidR="00B077E9">
        <w:rPr>
          <w:kern w:val="24"/>
        </w:rPr>
        <w:fldChar w:fldCharType="end"/>
      </w:r>
      <w:r w:rsidR="008A3636">
        <w:rPr>
          <w:kern w:val="24"/>
        </w:rPr>
        <w:t>.</w:t>
      </w:r>
      <w:r w:rsidR="001A783A">
        <w:rPr>
          <w:kern w:val="24"/>
        </w:rPr>
        <w:t xml:space="preserve"> </w:t>
      </w:r>
      <w:r w:rsidR="00980B3F">
        <w:rPr>
          <w:kern w:val="24"/>
        </w:rPr>
        <w:t>Ion irradiation was also used to enhance</w:t>
      </w:r>
      <w:r w:rsidR="00D51F06">
        <w:rPr>
          <w:kern w:val="24"/>
        </w:rPr>
        <w:t xml:space="preserve"> domain wall velocity </w:t>
      </w:r>
      <w:r w:rsidR="00980B3F">
        <w:rPr>
          <w:kern w:val="24"/>
        </w:rPr>
        <w:t>through interface intermixing</w:t>
      </w:r>
      <w:r w:rsidR="008A3636">
        <w:rPr>
          <w:kern w:val="24"/>
        </w:rPr>
        <w:t xml:space="preserve"> </w:t>
      </w:r>
      <w:r w:rsidR="005E7FB4">
        <w:rPr>
          <w:kern w:val="24"/>
        </w:rPr>
        <w:fldChar w:fldCharType="begin" w:fldLock="1"/>
      </w:r>
      <w:r w:rsidR="00A87D73">
        <w:rPr>
          <w:kern w:val="24"/>
        </w:rPr>
        <w:instrText>ADDIN CSL_CITATION {"citationItems":[{"id":"ITEM-1","itemData":{"DOI":"10.1063/1.5121357","ISSN":"00036951","abstract":"We study the influence of He+ irradiation induced interface intermixing on magnetic domain wall (DW) dynamics in W-CoFeB (0.6 nm)-MgO ultrathin films, which exhibit high perpendicular magnetic anisotropy and large Dzyaloshinskii-Moriya interaction (DMI) values. Whereas the pristine films exhibit strong DW pinning, we observe a large increase in the DW velocity in the creep regime upon He+ irradiation, which is attributed to the reduction of pinning centers induced by interface intermixing. Asymmetric in-plane field-driven domain expansion experiments show that the DMI value is slightly reduced upon irradiation, and a direct relationship between DMI and interface anisotropy is demonstrated. Our findings provide insights into the material design and interface control for DW dynamics, as well as for DMI, enabling the development of high-performance spintronic devices based on ultrathin magnetic layers.","author":[{"dropping-particle":"","family":"Zhao","given":"Xiaoxuan","non-dropping-particle":"","parse-names":false,"suffix":""},{"dropping-particle":"","family":"Zhang","given":"Boyu","non-dropping-particle":"","parse-names":false,"suffix":""},{"dropping-particle":"","family":"Vernier","given":"Nicolas","non-dropping-particle":"","parse-names":false,"suffix":""},{"dropping-particle":"","family":"Zhang","given":"Xueying","non-dropping-particle":"","parse-names":false,"suffix":""},{"dropping-particle":"","family":"Sall","given":"Mamour","non-dropping-particle":"","parse-names":false,"suffix":""},{"dropping-particle":"","family":"Xing","given":"Tao","non-dropping-particle":"","parse-names":false,"suffix":""},{"dropping-particle":"","family":"Diez","given":"Liza Herrera","non-dropping-particle":"","parse-names":false,"suffix":""},{"dropping-particle":"","family":"Hepburn","given":"Carolyna","non-dropping-particle":"","parse-names":false,"suffix":""},{"dropping-particle":"","family":"Wang","given":"Lin","non-dropping-particle":"","parse-names":false,"suffix":""},{"dropping-particle":"","family":"Durin","given":"Gianfranco","non-dropping-particle":"","parse-names":false,"suffix":""},{"dropping-particle":"","family":"Casiraghi","given":"Arianna","non-dropping-particle":"","parse-names":false,"suffix":""},{"dropping-particle":"","family":"Belmeguenai","given":"Mohamed","non-dropping-particle":"","parse-names":false,"suffix":""},{"dropping-particle":"","family":"Roussigné","given":"Yves","non-dropping-particle":"","parse-names":false,"suffix":""},{"dropping-particle":"","family":"Stashkevich","given":"Andrei","non-dropping-particle":"","parse-names":false,"suffix":""},{"dropping-particle":"","family":"Chérif","given":"Salim Mourad","non-dropping-particle":"","parse-names":false,"suffix":""},{"dropping-particle":"","family":"Langer","given":"Jürgen","non-dropping-particle":"","parse-names":false,"suffix":""},{"dropping-particle":"","family":"Ocker","given":"Berthold","non-dropping-particle":"","parse-names":false,"suffix":""},{"dropping-particle":"","family":"Jaiswal","given":"Samridh","non-dropping-particle":"","parse-names":false,"suffix":""},{"dropping-particle":"","family":"Jakob","given":"Gerhard","non-dropping-particle":"","parse-names":false,"suffix":""},{"dropping-particle":"","family":"Kläui","given":"Mathias","non-dropping-particle":"","parse-names":false,"suffix":""},{"dropping-particle":"","family":"Zhao","given":"Weisheng","non-dropping-particle":"","parse-names":false,"suffix":""},{"dropping-particle":"","family":"Ravelosona","given":"Dafiné","non-dropping-particle":"","parse-names":false,"suffix":""}],"container-title":"Applied Physics Letters","id":"ITEM-1","issue":"12","issued":{"date-parts":[["2019"]]},"title":"Enhancing domain wall velocity through interface intermixing in W-CoFeB-MgO films with perpendicular anisotropy","type":"article-journal","volume":"115"},"uris":["http://www.mendeley.com/documents/?uuid=83838090-b6e4-4ff4-bd25-a23ce5b80a03"]}],"mendeley":{"formattedCitation":"[113]","plainTextFormattedCitation":"[113]","previouslyFormattedCitation":"[112]"},"properties":{"noteIndex":0},"schema":"https://github.com/citation-style-language/schema/raw/master/csl-citation.json"}</w:instrText>
      </w:r>
      <w:r w:rsidR="005E7FB4">
        <w:rPr>
          <w:kern w:val="24"/>
        </w:rPr>
        <w:fldChar w:fldCharType="separate"/>
      </w:r>
      <w:r w:rsidR="00A87D73" w:rsidRPr="00A87D73">
        <w:rPr>
          <w:noProof/>
          <w:kern w:val="24"/>
        </w:rPr>
        <w:t>[113]</w:t>
      </w:r>
      <w:r w:rsidR="005E7FB4">
        <w:rPr>
          <w:kern w:val="24"/>
        </w:rPr>
        <w:fldChar w:fldCharType="end"/>
      </w:r>
      <w:r w:rsidR="008A3636">
        <w:rPr>
          <w:kern w:val="24"/>
        </w:rPr>
        <w:t>.</w:t>
      </w:r>
      <w:r w:rsidR="00980B3F">
        <w:rPr>
          <w:kern w:val="24"/>
        </w:rPr>
        <w:t xml:space="preserve"> </w:t>
      </w:r>
    </w:p>
    <w:p w14:paraId="128813E0" w14:textId="77777777" w:rsidR="00647014" w:rsidRPr="00300677" w:rsidRDefault="00647014" w:rsidP="00495E20">
      <w:pPr>
        <w:spacing w:after="0" w:line="360" w:lineRule="auto"/>
        <w:jc w:val="both"/>
        <w:rPr>
          <w:rFonts w:ascii="Times New Roman" w:hAnsi="Times New Roman" w:cs="Times New Roman"/>
          <w:sz w:val="24"/>
          <w:szCs w:val="24"/>
        </w:rPr>
      </w:pPr>
    </w:p>
    <w:p w14:paraId="096F2556" w14:textId="5973AB2A" w:rsidR="00647014" w:rsidRPr="007650DC" w:rsidRDefault="00793823" w:rsidP="00495E20">
      <w:pPr>
        <w:pStyle w:val="Heading2"/>
      </w:pPr>
      <w:bookmarkStart w:id="8" w:name="_Toc124930183"/>
      <w:r>
        <w:t>I</w:t>
      </w:r>
      <w:r w:rsidR="00250362">
        <w:t xml:space="preserve">n-plane </w:t>
      </w:r>
      <w:r w:rsidR="007650DC" w:rsidRPr="007650DC">
        <w:t>field</w:t>
      </w:r>
      <w:r>
        <w:t xml:space="preserve"> assisted domain nucleation</w:t>
      </w:r>
      <w:bookmarkEnd w:id="8"/>
    </w:p>
    <w:p w14:paraId="07F8071F" w14:textId="77777777" w:rsidR="00647014" w:rsidRDefault="00647014" w:rsidP="00495E20">
      <w:pPr>
        <w:spacing w:after="0" w:line="360" w:lineRule="auto"/>
        <w:jc w:val="both"/>
        <w:rPr>
          <w:rFonts w:ascii="Times New Roman" w:hAnsi="Times New Roman" w:cs="Times New Roman"/>
          <w:sz w:val="24"/>
          <w:szCs w:val="24"/>
        </w:rPr>
      </w:pPr>
    </w:p>
    <w:p w14:paraId="08B90823" w14:textId="63AFA7ED" w:rsidR="00387778" w:rsidRDefault="00D809A3" w:rsidP="00495E20">
      <w:pPr>
        <w:pStyle w:val="NormalWeb"/>
        <w:spacing w:before="0" w:beforeAutospacing="0" w:after="0" w:afterAutospacing="0" w:line="360" w:lineRule="auto"/>
        <w:ind w:firstLine="426"/>
        <w:jc w:val="both"/>
      </w:pPr>
      <w:r>
        <w:rPr>
          <w:kern w:val="24"/>
        </w:rPr>
        <w:lastRenderedPageBreak/>
        <w:t xml:space="preserve">In SOT-induced switching of </w:t>
      </w:r>
      <w:r w:rsidR="005C2645">
        <w:rPr>
          <w:kern w:val="24"/>
        </w:rPr>
        <w:t xml:space="preserve">the magnetic </w:t>
      </w:r>
      <w:r>
        <w:rPr>
          <w:kern w:val="24"/>
        </w:rPr>
        <w:t xml:space="preserve">free layer with perpendicular anisotropy, an in-plane magnetic field can tilt the magnetization within the domain wall to induce an effective perpendicular field acting on </w:t>
      </w:r>
      <w:r w:rsidR="008A6E61">
        <w:rPr>
          <w:kern w:val="24"/>
        </w:rPr>
        <w:t xml:space="preserve">the </w:t>
      </w:r>
      <w:r>
        <w:rPr>
          <w:kern w:val="24"/>
        </w:rPr>
        <w:t xml:space="preserve">domain wall. By varying the in-plane field, the domain patterns in the free layer </w:t>
      </w:r>
      <w:r w:rsidR="005C2645">
        <w:rPr>
          <w:kern w:val="24"/>
        </w:rPr>
        <w:t xml:space="preserve">are </w:t>
      </w:r>
      <w:r>
        <w:rPr>
          <w:kern w:val="24"/>
        </w:rPr>
        <w:t xml:space="preserve">thus controllable, resulting in multi-state magnetization reversal. </w:t>
      </w:r>
      <w:r w:rsidR="00507D2F">
        <w:rPr>
          <w:kern w:val="24"/>
        </w:rPr>
        <w:t xml:space="preserve">This </w:t>
      </w:r>
      <w:r w:rsidR="00793823">
        <w:rPr>
          <w:kern w:val="24"/>
        </w:rPr>
        <w:t xml:space="preserve">has been </w:t>
      </w:r>
      <w:r w:rsidR="00507D2F">
        <w:rPr>
          <w:kern w:val="24"/>
        </w:rPr>
        <w:t xml:space="preserve"> demonstrated in</w:t>
      </w:r>
      <w:r w:rsidR="00793823">
        <w:rPr>
          <w:kern w:val="24"/>
        </w:rPr>
        <w:t xml:space="preserve"> the</w:t>
      </w:r>
      <w:r w:rsidR="00507D2F">
        <w:rPr>
          <w:kern w:val="24"/>
        </w:rPr>
        <w:t xml:space="preserve"> Ta/CoFeB/MgO system in a Hall-bar with</w:t>
      </w:r>
      <w:r w:rsidR="008A6E61">
        <w:rPr>
          <w:kern w:val="24"/>
        </w:rPr>
        <w:t xml:space="preserve"> a</w:t>
      </w:r>
      <w:r w:rsidR="00507D2F">
        <w:rPr>
          <w:kern w:val="24"/>
        </w:rPr>
        <w:t xml:space="preserve"> size of 400 µm × 50 µm</w:t>
      </w:r>
      <w:r w:rsidR="00D85FDA">
        <w:rPr>
          <w:kern w:val="24"/>
        </w:rPr>
        <w:t xml:space="preserve"> </w:t>
      </w:r>
      <w:r w:rsidR="00387778">
        <w:rPr>
          <w:kern w:val="24"/>
        </w:rPr>
        <w:fldChar w:fldCharType="begin" w:fldLock="1"/>
      </w:r>
      <w:r w:rsidR="00A87D73">
        <w:rPr>
          <w:kern w:val="24"/>
        </w:rPr>
        <w:instrText>ADDIN CSL_CITATION {"citationItems":[{"id":"ITEM-1","itemData":{"DOI":"10.1063/1.5079313","ISSN":"00036951","abstract":"Spin-orbit torque (SOT) has been proposed as an alternative writing mechanism for the next-generation magnetic random access memory (MRAM), due to its energy efficiency and high endurance in perpendicular magnetic anisotropic materials. However, the three-terminal structure of SOT-MRAM increases the cell size and consequently limits the feasibility of implementing high density memory. Multilevel storage is a key factor in the competitiveness of SOT-MRAM technology in the nonvolatile memory market. This paper presents an experimental characterization of a multilevel SOT-MRAM cell based on a perpendicularly magnetized Ta/CoFeB/MgO heterostructure and addresses the initialization-free issue of multilevel storage schemes. Magneto-optical Kerr effect microscopy and micromagnetic simulation studies confirm that the multilevel magnetization states are created by changing a longitudinal domain wall pinning site in the magnet. The realization of robust intermediate switching levels in the commonly used perpendicularly magnetized Ta/CoFeB/MgO heterostructure provides an efficient way to switch magnets for low-power, high-endurance, and high-density memory applications.","author":[{"dropping-particle":"","family":"Zhang","given":"S.","non-dropping-particle":"","parse-names":false,"suffix":""},{"dropping-particle":"","family":"Su","given":"Y.","non-dropping-particle":"","parse-names":false,"suffix":""},{"dropping-particle":"","family":"Li","given":"X.","non-dropping-particle":"","parse-names":false,"suffix":""},{"dropping-particle":"","family":"Li","given":"R.","non-dropping-particle":"","parse-names":false,"suffix":""},{"dropping-particle":"","family":"Tian","given":"W.","non-dropping-particle":"","parse-names":false,"suffix":""},{"dropping-particle":"","family":"Hong","given":"J.","non-dropping-particle":"","parse-names":false,"suffix":""},{"dropping-particle":"","family":"You","given":"L.","non-dropping-particle":"","parse-names":false,"suffix":""}],"container-title":"Applied Physics Letters","id":"ITEM-1","issue":"4","issued":{"date-parts":[["2019"]]},"page":"042401","title":"Spin-orbit-torque-driven multilevel switching in Ta/CoFeB/MgO structures without initialization","type":"article-journal","volume":"114"},"uris":["http://www.mendeley.com/documents/?uuid=438cc1b4-e7d2-48f7-a96a-a26572fb9979"]},{"id":"ITEM-2","itemData":{"DOI":"10.1002/aelm.201800782","ISSN":"2199160X","abstract":"Memristors, demonstrated by solid-state devices with continuously tunable resistance, have emerged as a new paradigm for self-adaptive networks that require synapse-like functions (artificial synapse, for example). Spin-based memristors offer advantages over other types of memristors because of their significant endurance and high energy efficiency. Yet it remains a challenge to build dense and functional spintronic memristors with structures and materials that are compatible with existing ferromagnetic devices. Here, a memristive device based upon Ta/CoFeB/MgO heterostructures is demonstrated, which are commonly used in out-of-plane magnetized magnetic tunnel junctions (MTJ). To achieve the memristive function, a domain wall (DW) is driven back and forth in a continuous manner in the CoFeB layer by applying in-plane positive or negative current pulses along the Ta layer, utilizing the spin–orbit torque (SOT) that the current exerts on the CoFeB magnetization. Hence, the magnetization and consequently the anomalous Hall effect (AHE) resistance are modulated in an analog manner, being controlled by the pulsed current characteristics including amplitude, duration, and repetition number. The quasi-continuous AHE resistance variation is explained by the SOT-induced DW creep motion. These results pave the way for developing SOT-based energy-efficient neuromorphic systems.","author":[{"dropping-particle":"","family":"Zhang","given":"Shuai","non-dropping-particle":"","parse-names":false,"suffix":""},{"dropping-particle":"","family":"Luo","given":"Shijiang","non-dropping-particle":"","parse-names":false,"suffix":""},{"dropping-particle":"","family":"Xu","given":"Nuo","non-dropping-particle":"","parse-names":false,"suffix":""},{"dropping-particle":"","family":"Zou","given":"Qiming","non-dropping-particle":"","parse-names":false,"suffix":""},{"dropping-particle":"","family":"Song","given":"Min","non-dropping-particle":"","parse-names":false,"suffix":""},{"dropping-particle":"","family":"Yun","given":"Jijun","non-dropping-particle":"","parse-names":false,"suffix":""},{"dropping-particle":"","family":"Luo","given":"Qiang","non-dropping-particle":"","parse-names":false,"suffix":""},{"dropping-particle":"","family":"Guo","given":"Zhe","non-dropping-particle":"","parse-names":false,"suffix":""},{"dropping-particle":"","family":"Li","given":"Ruofan","non-dropping-particle":"","parse-names":false,"suffix":""},{"dropping-particle":"","family":"Tian","given":"Weicheng","non-dropping-particle":"","parse-names":false,"suffix":""},{"dropping-particle":"","family":"Li","given":"Xin","non-dropping-particle":"","parse-names":false,"suffix":""},{"dropping-particle":"","family":"Zhou","given":"Hengan","non-dropping-particle":"","parse-names":false,"suffix":""},{"dropping-particle":"","family":"Chen","given":"Huiming","non-dropping-particle":"","parse-names":false,"suffix":""},{"dropping-particle":"","family":"Zhang","given":"Yue","non-dropping-particle":"","parse-names":false,"suffix":""},{"dropping-particle":"","family":"Yang","given":"Xiaofei","non-dropping-particle":"","parse-names":false,"suffix":""},{"dropping-particle":"","family":"Jiang","given":"Wanjun","non-dropping-particle":"","parse-names":false,"suffix":""},{"dropping-particle":"","family":"Shen","given":"Ka","non-dropping-particle":"","parse-names":false,"suffix":""},{"dropping-particle":"","family":"Hong","given":"Jeongmin","non-dropping-particle":"","parse-names":false,"suffix":""},{"dropping-particle":"","family":"Yuan","given":"Zhe","non-dropping-particle":"","parse-names":false,"suffix":""},{"dropping-particle":"","family":"Xi","given":"Li","non-dropping-particle":"","parse-names":false,"suffix":""},{"dropping-particle":"","family":"Xia","given":"Ke","non-dropping-particle":"","parse-names":false,"suffix":""},{"dropping-particle":"","family":"Salahuddin","given":"Sayeef","non-dropping-particle":"","parse-names":false,"suffix":""},{"dropping-particle":"","family":"Dieny","given":"Bernard","non-dropping-particle":"","parse-names":false,"suffix":""},{"dropping-particle":"","family":"You","given":"Long","non-dropping-particle":"","parse-names":false,"suffix":""}],"container-title":"Advanced Electronic Materials","id":"ITEM-2","issue":"4","issued":{"date-parts":[["2019"]]},"page":"1-7","title":"A Spin–Orbit-Torque Memristive Device","type":"article-journal","volume":"5"},"uris":["http://www.mendeley.com/documents/?uuid=da4662b4-538b-4bc6-ae91-020e0eb4d4f2"]}],"mendeley":{"formattedCitation":"[162,163]","plainTextFormattedCitation":"[162,163]","previouslyFormattedCitation":"[161,162]"},"properties":{"noteIndex":0},"schema":"https://github.com/citation-style-language/schema/raw/master/csl-citation.json"}</w:instrText>
      </w:r>
      <w:r w:rsidR="00387778">
        <w:rPr>
          <w:kern w:val="24"/>
        </w:rPr>
        <w:fldChar w:fldCharType="separate"/>
      </w:r>
      <w:r w:rsidR="00A87D73" w:rsidRPr="00A87D73">
        <w:rPr>
          <w:noProof/>
          <w:kern w:val="24"/>
        </w:rPr>
        <w:t>[162,163]</w:t>
      </w:r>
      <w:r w:rsidR="00387778">
        <w:rPr>
          <w:kern w:val="24"/>
        </w:rPr>
        <w:fldChar w:fldCharType="end"/>
      </w:r>
      <w:r w:rsidR="00D85FDA">
        <w:rPr>
          <w:kern w:val="24"/>
        </w:rPr>
        <w:t>.</w:t>
      </w:r>
      <w:r w:rsidR="00507D2F">
        <w:rPr>
          <w:kern w:val="24"/>
        </w:rPr>
        <w:t xml:space="preserve"> </w:t>
      </w:r>
      <w:r w:rsidR="0006208F">
        <w:rPr>
          <w:kern w:val="24"/>
        </w:rPr>
        <w:t>Figure 5</w:t>
      </w:r>
      <w:r w:rsidR="007C17B3">
        <w:rPr>
          <w:kern w:val="24"/>
        </w:rPr>
        <w:t>(</w:t>
      </w:r>
      <w:r w:rsidR="005245E1">
        <w:rPr>
          <w:kern w:val="24"/>
        </w:rPr>
        <w:t>c</w:t>
      </w:r>
      <w:r w:rsidR="007C17B3">
        <w:rPr>
          <w:kern w:val="24"/>
        </w:rPr>
        <w:t xml:space="preserve">) </w:t>
      </w:r>
      <w:r w:rsidR="005245E1">
        <w:rPr>
          <w:kern w:val="24"/>
        </w:rPr>
        <w:t xml:space="preserve">shows the </w:t>
      </w:r>
      <w:r w:rsidR="007C17B3">
        <w:rPr>
          <w:kern w:val="24"/>
        </w:rPr>
        <w:t>schematic</w:t>
      </w:r>
      <w:r w:rsidR="008A6E61">
        <w:rPr>
          <w:kern w:val="24"/>
        </w:rPr>
        <w:t>s</w:t>
      </w:r>
      <w:r w:rsidR="007C17B3">
        <w:rPr>
          <w:kern w:val="24"/>
        </w:rPr>
        <w:t xml:space="preserve"> of the device showing </w:t>
      </w:r>
      <w:r w:rsidR="00793823">
        <w:rPr>
          <w:kern w:val="24"/>
        </w:rPr>
        <w:t xml:space="preserve">an </w:t>
      </w:r>
      <w:r w:rsidR="007C17B3">
        <w:rPr>
          <w:kern w:val="24"/>
        </w:rPr>
        <w:t xml:space="preserve">SOT-induced switching mechanism </w:t>
      </w:r>
      <w:r w:rsidR="007C17B3" w:rsidRPr="007C17B3">
        <w:t>in</w:t>
      </w:r>
      <w:r w:rsidR="008A6E61">
        <w:t xml:space="preserve"> the</w:t>
      </w:r>
      <w:r w:rsidR="007C17B3" w:rsidRPr="007C17B3">
        <w:t xml:space="preserve"> CoFeB/Ta heterostructure</w:t>
      </w:r>
      <w:r w:rsidR="007C17B3">
        <w:t xml:space="preserve">, </w:t>
      </w:r>
      <w:r w:rsidR="00DD38B1">
        <w:t xml:space="preserve">an </w:t>
      </w:r>
      <w:r w:rsidR="007C17B3">
        <w:t>optical imag</w:t>
      </w:r>
      <w:r w:rsidR="008A6E61">
        <w:t>e</w:t>
      </w:r>
      <w:r w:rsidR="007C17B3">
        <w:t xml:space="preserve"> of the Hall-bar</w:t>
      </w:r>
      <w:r w:rsidR="00E72451">
        <w:t xml:space="preserve">, </w:t>
      </w:r>
      <w:r w:rsidR="008877D0">
        <w:t xml:space="preserve">the measured Hall resistance </w:t>
      </w:r>
      <w:r w:rsidR="005C2645">
        <w:t xml:space="preserve">vs. </w:t>
      </w:r>
      <w:r w:rsidR="008877D0">
        <w:t>current density curves for different values of in-plane fields.</w:t>
      </w:r>
      <w:r w:rsidR="001E35C2">
        <w:t xml:space="preserve"> </w:t>
      </w:r>
      <w:r w:rsidR="00DD38B1">
        <w:t>These results show</w:t>
      </w:r>
      <w:r w:rsidR="00B1773A">
        <w:t xml:space="preserve"> that </w:t>
      </w:r>
      <w:r w:rsidR="001E35C2">
        <w:t>multi</w:t>
      </w:r>
      <w:r w:rsidR="00B1773A">
        <w:t xml:space="preserve">ple resistance states are achievable by varying the in-plane field. </w:t>
      </w:r>
    </w:p>
    <w:p w14:paraId="18035A45" w14:textId="0290E940" w:rsidR="004F1BE5" w:rsidRDefault="00387778" w:rsidP="00495E20">
      <w:pPr>
        <w:pStyle w:val="NormalWeb"/>
        <w:spacing w:before="0" w:beforeAutospacing="0" w:after="0" w:afterAutospacing="0" w:line="360" w:lineRule="auto"/>
        <w:ind w:firstLine="426"/>
        <w:jc w:val="both"/>
        <w:rPr>
          <w:kern w:val="24"/>
        </w:rPr>
      </w:pPr>
      <w:r>
        <w:t xml:space="preserve">Similar studies have been carried out to demonstrate multi-state magnetization switching in </w:t>
      </w:r>
      <w:r w:rsidR="005016BA">
        <w:t>5-</w:t>
      </w:r>
      <w:r w:rsidR="005016BA">
        <w:rPr>
          <w:kern w:val="24"/>
        </w:rPr>
        <w:t>µ</w:t>
      </w:r>
      <w:r w:rsidR="005016BA">
        <w:t xml:space="preserve">m-width </w:t>
      </w:r>
      <w:r>
        <w:t>Co/Pt multilayers</w:t>
      </w:r>
      <w:r w:rsidR="00D85FDA">
        <w:t xml:space="preserve"> </w:t>
      </w:r>
      <w:r>
        <w:fldChar w:fldCharType="begin" w:fldLock="1"/>
      </w:r>
      <w:r w:rsidR="00A87D73">
        <w:instrText>ADDIN CSL_CITATION {"citationItems":[{"id":"ITEM-1","itemData":{"DOI":"10.1002/adma.201601575","ISSN":"15214095","PMID":"28097688","author":[{"dropping-particle":"","family":"Huang","given":"Kuo Feng","non-dropping-particle":"","parse-names":false,"suffix":""},{"dropping-particle":"","family":"Wang","given":"Ding Shuo","non-dropping-particle":"","parse-names":false,"suffix":""},{"dropping-particle":"","family":"Tsai","given":"Ming Han","non-dropping-particle":"","parse-names":false,"suffix":""},{"dropping-particle":"","family":"Lin","given":"Hsiu Hau","non-dropping-particle":"","parse-names":false,"suffix":""},{"dropping-particle":"","family":"Lai","given":"Chih Huang","non-dropping-particle":"","parse-names":false,"suffix":""}],"container-title":"Advanced Materials","id":"ITEM-1","issue":"8","issued":{"date-parts":[["2017"]]},"title":"Initialization-Free Multilevel States Driven by Spin–Orbit Torque Switching","type":"article-journal","volume":"29"},"uris":["http://www.mendeley.com/documents/?uuid=4361dcf8-c2fe-4f64-a927-a0057ad2c36d"]}],"mendeley":{"formattedCitation":"[164]","plainTextFormattedCitation":"[164]","previouslyFormattedCitation":"[163]"},"properties":{"noteIndex":0},"schema":"https://github.com/citation-style-language/schema/raw/master/csl-citation.json"}</w:instrText>
      </w:r>
      <w:r>
        <w:fldChar w:fldCharType="separate"/>
      </w:r>
      <w:r w:rsidR="00A87D73" w:rsidRPr="00A87D73">
        <w:rPr>
          <w:noProof/>
        </w:rPr>
        <w:t>[164]</w:t>
      </w:r>
      <w:r>
        <w:fldChar w:fldCharType="end"/>
      </w:r>
      <w:r w:rsidR="001E35C2">
        <w:t xml:space="preserve"> </w:t>
      </w:r>
      <w:r>
        <w:t>and in</w:t>
      </w:r>
      <w:r w:rsidR="001E35C2">
        <w:t xml:space="preserve"> </w:t>
      </w:r>
      <w:r>
        <w:t>Co/Pt Hall-cross</w:t>
      </w:r>
      <w:r w:rsidR="00793823">
        <w:t>es</w:t>
      </w:r>
      <w:r>
        <w:t xml:space="preserve"> with dimension</w:t>
      </w:r>
      <w:r w:rsidR="00DD38B1">
        <w:t>s</w:t>
      </w:r>
      <w:r>
        <w:t xml:space="preserve"> of </w:t>
      </w:r>
      <w:r>
        <w:rPr>
          <w:kern w:val="24"/>
        </w:rPr>
        <w:t>50 µm × 5 µm</w:t>
      </w:r>
      <w:r w:rsidR="00D93469">
        <w:rPr>
          <w:kern w:val="24"/>
        </w:rPr>
        <w:t xml:space="preserve"> at elevated temperatures</w:t>
      </w:r>
      <w:r w:rsidR="00D85FDA">
        <w:rPr>
          <w:kern w:val="24"/>
        </w:rPr>
        <w:t xml:space="preserve"> </w:t>
      </w:r>
      <w:r w:rsidR="0061012C">
        <w:rPr>
          <w:kern w:val="24"/>
        </w:rPr>
        <w:fldChar w:fldCharType="begin" w:fldLock="1"/>
      </w:r>
      <w:r w:rsidR="00A87D73">
        <w:rPr>
          <w:kern w:val="24"/>
        </w:rPr>
        <w:instrText>ADDIN CSL_CITATION {"citationItems":[{"id":"ITEM-1","itemData":{"DOI":"10.1016/j.jmmm.2020.167201","ISSN":"03048853","abstract":"We demonstrate spin-orbit torque (SOT) driven multi-state magnetization switching in Co/Pt Hall crosses in the presence of varying externally applied in-plane (IP) bias fields from room temperature (RT = 295 K) to 360 K. In-situ Kerr imaging at various resistance states reveal the evolution of up and down magnetic domain expansion due to current-induced SOT switching. The control of magnetization states in the Hall cross is attributed to the inhomogeneous current-density and current-induced effective out-of-plane field due to the device geometry. The critical switching current density scales inversely with device temperature, and the SOT-driven change in Hall resistance varies across device temperatures and IP fields. Subsequently, the current-induced SOT efficiency, χsat, and the Dzyaloshinskii-Moriya interaction effective field, HDMI, at RT and 360 K are determined using the chiral domain wall model and current-induced loop-shift method. The χsat and HDMI values are found to decrease by ~26% and ~15%, respectively, with increasing device temperature. These results demonstrate the thermal sensitivity of current-induced SOT magnetization switching in multi-state devices.","author":[{"dropping-particle":"","family":"Lim","given":"G. J.","non-dropping-particle":"","parse-names":false,"suffix":""},{"dropping-particle":"","family":"Gan","given":"W. L.","non-dropping-particle":"","parse-names":false,"suffix":""},{"dropping-particle":"","family":"Law","given":"W. C.","non-dropping-particle":"","parse-names":false,"suffix":""},{"dropping-particle":"","family":"Murapaka","given":"C.","non-dropping-particle":"","parse-names":false,"suffix":""},{"dropping-particle":"","family":"Lew","given":"W. S.","non-dropping-particle":"","parse-names":false,"suffix":""}],"container-title":"Journal of Magnetism and Magnetic Materials","id":"ITEM-1","issue":"May","issued":{"date-parts":[["2020"]]},"title":"Spin-orbit torque induced multi-state magnetization switching in Co/Pt hall cross structures at elevated temperatures","type":"article-journal","volume":"514"},"uris":["http://www.mendeley.com/documents/?uuid=d81370ec-52ff-418b-b45f-780dc2f17adc"]}],"mendeley":{"formattedCitation":"[165]","plainTextFormattedCitation":"[165]","previouslyFormattedCitation":"[164]"},"properties":{"noteIndex":0},"schema":"https://github.com/citation-style-language/schema/raw/master/csl-citation.json"}</w:instrText>
      </w:r>
      <w:r w:rsidR="0061012C">
        <w:rPr>
          <w:kern w:val="24"/>
        </w:rPr>
        <w:fldChar w:fldCharType="separate"/>
      </w:r>
      <w:r w:rsidR="00A87D73" w:rsidRPr="00A87D73">
        <w:rPr>
          <w:noProof/>
          <w:kern w:val="24"/>
        </w:rPr>
        <w:t>[165]</w:t>
      </w:r>
      <w:r w:rsidR="0061012C">
        <w:rPr>
          <w:kern w:val="24"/>
        </w:rPr>
        <w:fldChar w:fldCharType="end"/>
      </w:r>
      <w:r w:rsidR="002E4DEB">
        <w:rPr>
          <w:kern w:val="24"/>
        </w:rPr>
        <w:t>.</w:t>
      </w:r>
    </w:p>
    <w:p w14:paraId="75DC0C69" w14:textId="587AD8BB" w:rsidR="008B5C00" w:rsidRDefault="0061012C" w:rsidP="00495E20">
      <w:pPr>
        <w:pStyle w:val="NormalWeb"/>
        <w:spacing w:before="0" w:beforeAutospacing="0" w:after="0" w:afterAutospacing="0" w:line="360" w:lineRule="auto"/>
        <w:ind w:firstLine="426"/>
        <w:jc w:val="both"/>
        <w:rPr>
          <w:kern w:val="24"/>
        </w:rPr>
      </w:pPr>
      <w:r>
        <w:rPr>
          <w:kern w:val="24"/>
        </w:rPr>
        <w:t>SOT-induced switching of perpendicular ferromagnetic tri-layers of Co-Pt-Co was also studied</w:t>
      </w:r>
      <w:r w:rsidR="00CD20C8">
        <w:rPr>
          <w:kern w:val="24"/>
        </w:rPr>
        <w:t xml:space="preserve"> </w:t>
      </w:r>
      <w:r>
        <w:rPr>
          <w:kern w:val="24"/>
        </w:rPr>
        <w:fldChar w:fldCharType="begin" w:fldLock="1"/>
      </w:r>
      <w:r w:rsidR="00A87D73">
        <w:rPr>
          <w:kern w:val="24"/>
        </w:rPr>
        <w:instrText>ADDIN CSL_CITATION {"citationItems":[{"id":"ITEM-1","itemData":{"DOI":"10.1063/1.5034380","ISSN":"00036951","abstract":"We demonstrated current-induced four-state magnetization switching in a trilayer system using spin-orbit torques. The memory device contains two Co layers with different perpendicular magnetic anisotropy, separated by a spacer layer of Pt. Making use of the opposite spin current at the top and bottom surface of the middle Pt layer, magnetization of both Co layers can be switched oppositely by the spin-orbit torques with different critical switching currents. By changing the current pulse forms through the device, the four magnetic state memory was demonstrated. Our device provides an idea for the design of low power and high density spin-orbit torque devices.","author":[{"dropping-particle":"","family":"Sheng","given":"Y.","non-dropping-particle":"","parse-names":false,"suffix":""},{"dropping-particle":"","family":"Li","given":"Y. C.","non-dropping-particle":"","parse-names":false,"suffix":""},{"dropping-particle":"","family":"Ma","given":"X. Q.","non-dropping-particle":"","parse-names":false,"suffix":""},{"dropping-particle":"","family":"Wang","given":"K. Y.","non-dropping-particle":"","parse-names":false,"suffix":""}],"container-title":"Applied Physics Letters","id":"ITEM-1","issue":"11","issued":{"date-parts":[["2018"]]},"page":"112406","title":"Current-induced four-state magnetization switching by spin-orbit torques in perpendicular ferromagnetic trilayers","type":"article-journal","volume":"113"},"uris":["http://www.mendeley.com/documents/?uuid=9fff427b-f3e0-4b26-8204-dc264f1e777d"]}],"mendeley":{"formattedCitation":"[166]","plainTextFormattedCitation":"[166]","previouslyFormattedCitation":"[165]"},"properties":{"noteIndex":0},"schema":"https://github.com/citation-style-language/schema/raw/master/csl-citation.json"}</w:instrText>
      </w:r>
      <w:r>
        <w:rPr>
          <w:kern w:val="24"/>
        </w:rPr>
        <w:fldChar w:fldCharType="separate"/>
      </w:r>
      <w:r w:rsidR="00A87D73" w:rsidRPr="00A87D73">
        <w:rPr>
          <w:noProof/>
          <w:kern w:val="24"/>
        </w:rPr>
        <w:t>[166]</w:t>
      </w:r>
      <w:r>
        <w:rPr>
          <w:kern w:val="24"/>
        </w:rPr>
        <w:fldChar w:fldCharType="end"/>
      </w:r>
      <w:r w:rsidR="002E4DEB">
        <w:rPr>
          <w:kern w:val="24"/>
        </w:rPr>
        <w:t>.</w:t>
      </w:r>
      <w:r>
        <w:rPr>
          <w:kern w:val="24"/>
        </w:rPr>
        <w:t xml:space="preserve"> </w:t>
      </w:r>
      <w:r w:rsidR="0094382F">
        <w:rPr>
          <w:kern w:val="24"/>
        </w:rPr>
        <w:t>In the</w:t>
      </w:r>
      <w:r w:rsidR="00761A55">
        <w:rPr>
          <w:kern w:val="24"/>
        </w:rPr>
        <w:t>se</w:t>
      </w:r>
      <w:r w:rsidR="0094382F">
        <w:rPr>
          <w:kern w:val="24"/>
        </w:rPr>
        <w:t xml:space="preserve"> tri-layers, the thickness and anisotropy of the two Co </w:t>
      </w:r>
      <w:r w:rsidR="00761A55">
        <w:rPr>
          <w:kern w:val="24"/>
        </w:rPr>
        <w:t>f</w:t>
      </w:r>
      <w:r w:rsidR="0094382F">
        <w:rPr>
          <w:kern w:val="24"/>
        </w:rPr>
        <w:t xml:space="preserve">ree layers are </w:t>
      </w:r>
      <w:r w:rsidR="00793823">
        <w:rPr>
          <w:kern w:val="24"/>
        </w:rPr>
        <w:t>distinct</w:t>
      </w:r>
      <w:r w:rsidR="0094382F">
        <w:rPr>
          <w:kern w:val="24"/>
        </w:rPr>
        <w:t>, resulting in different critical switching current densities. On the other hand, for a fixed in-plane field along the charge current direction, the switching behaviors of the two Co free layer</w:t>
      </w:r>
      <w:r w:rsidR="00A6448E">
        <w:rPr>
          <w:kern w:val="24"/>
        </w:rPr>
        <w:t>s</w:t>
      </w:r>
      <w:r w:rsidR="0094382F">
        <w:rPr>
          <w:kern w:val="24"/>
        </w:rPr>
        <w:t xml:space="preserve"> are opposite due to </w:t>
      </w:r>
      <w:r w:rsidR="00A6448E">
        <w:rPr>
          <w:kern w:val="24"/>
        </w:rPr>
        <w:t>their contacting opposite interface</w:t>
      </w:r>
      <w:r w:rsidR="00761A55">
        <w:rPr>
          <w:kern w:val="24"/>
        </w:rPr>
        <w:t>s</w:t>
      </w:r>
      <w:r w:rsidR="00A6448E">
        <w:rPr>
          <w:kern w:val="24"/>
        </w:rPr>
        <w:t xml:space="preserve"> </w:t>
      </w:r>
      <w:r w:rsidR="00761A55">
        <w:rPr>
          <w:kern w:val="24"/>
        </w:rPr>
        <w:t xml:space="preserve">with </w:t>
      </w:r>
      <w:r w:rsidR="00A6448E">
        <w:rPr>
          <w:kern w:val="24"/>
        </w:rPr>
        <w:t>Pt layer</w:t>
      </w:r>
      <w:r w:rsidR="00761A55">
        <w:rPr>
          <w:kern w:val="24"/>
        </w:rPr>
        <w:t>s</w:t>
      </w:r>
      <w:r w:rsidR="0094382F">
        <w:rPr>
          <w:kern w:val="24"/>
        </w:rPr>
        <w:t>.</w:t>
      </w:r>
      <w:r w:rsidR="00A6448E">
        <w:rPr>
          <w:kern w:val="24"/>
        </w:rPr>
        <w:t xml:space="preserve"> The device thus exhibits four magnetization configurations</w:t>
      </w:r>
      <w:r w:rsidR="00990614">
        <w:rPr>
          <w:kern w:val="24"/>
        </w:rPr>
        <w:t xml:space="preserve"> under different current pulse forms</w:t>
      </w:r>
      <w:r w:rsidR="00A6448E">
        <w:rPr>
          <w:kern w:val="24"/>
        </w:rPr>
        <w:t xml:space="preserve">.  </w:t>
      </w:r>
    </w:p>
    <w:p w14:paraId="2018993A" w14:textId="77777777" w:rsidR="005245E1" w:rsidRDefault="005245E1" w:rsidP="00495E20">
      <w:pPr>
        <w:pStyle w:val="NormalWeb"/>
        <w:spacing w:before="0" w:beforeAutospacing="0" w:after="0" w:afterAutospacing="0" w:line="360" w:lineRule="auto"/>
        <w:ind w:firstLine="426"/>
        <w:jc w:val="both"/>
        <w:rPr>
          <w:kern w:val="24"/>
        </w:rPr>
      </w:pPr>
    </w:p>
    <w:p w14:paraId="513851DA" w14:textId="139410BA" w:rsidR="008B5C00" w:rsidRDefault="005245E1" w:rsidP="008B5C00">
      <w:pPr>
        <w:pStyle w:val="NormalWeb"/>
        <w:spacing w:before="0" w:beforeAutospacing="0" w:after="0" w:afterAutospacing="0" w:line="360" w:lineRule="auto"/>
        <w:jc w:val="both"/>
        <w:rPr>
          <w:kern w:val="24"/>
          <w:sz w:val="22"/>
          <w:szCs w:val="22"/>
          <w:lang w:val="en-SG"/>
        </w:rPr>
      </w:pPr>
      <w:r>
        <w:rPr>
          <w:noProof/>
          <w:kern w:val="24"/>
          <w:sz w:val="22"/>
          <w:szCs w:val="22"/>
          <w:lang w:val="en-SG"/>
        </w:rPr>
        <w:lastRenderedPageBreak/>
        <w:drawing>
          <wp:inline distT="0" distB="0" distL="0" distR="0" wp14:anchorId="6EA877FD" wp14:editId="177F8EC0">
            <wp:extent cx="5935980" cy="3413760"/>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5980" cy="3413760"/>
                    </a:xfrm>
                    <a:prstGeom prst="rect">
                      <a:avLst/>
                    </a:prstGeom>
                    <a:noFill/>
                    <a:ln>
                      <a:noFill/>
                    </a:ln>
                  </pic:spPr>
                </pic:pic>
              </a:graphicData>
            </a:graphic>
          </wp:inline>
        </w:drawing>
      </w:r>
    </w:p>
    <w:p w14:paraId="78A90C1B" w14:textId="77777777" w:rsidR="008B5C00" w:rsidRDefault="008B5C00" w:rsidP="008B5C00">
      <w:pPr>
        <w:spacing w:after="0" w:line="360" w:lineRule="auto"/>
        <w:jc w:val="center"/>
        <w:rPr>
          <w:rFonts w:ascii="Times New Roman" w:hAnsi="Times New Roman" w:cs="Times New Roman"/>
          <w:sz w:val="20"/>
          <w:szCs w:val="20"/>
          <w:lang w:val="en-SG" w:eastAsia="zh-CN"/>
        </w:rPr>
      </w:pPr>
    </w:p>
    <w:p w14:paraId="084267F1" w14:textId="1ABE8EBD" w:rsidR="008B5C00" w:rsidRPr="00F35115" w:rsidRDefault="0006208F" w:rsidP="008B5C00">
      <w:pPr>
        <w:spacing w:after="0" w:line="360" w:lineRule="auto"/>
        <w:jc w:val="both"/>
        <w:rPr>
          <w:rFonts w:ascii="Times New Roman" w:eastAsia="+mn-ea" w:hAnsi="Times New Roman" w:cs="Times New Roman"/>
          <w:color w:val="000000"/>
          <w:kern w:val="24"/>
          <w:sz w:val="24"/>
          <w:szCs w:val="24"/>
          <w:lang w:val="en-SG" w:eastAsia="zh-CN"/>
        </w:rPr>
      </w:pPr>
      <w:r>
        <w:rPr>
          <w:rFonts w:ascii="Times New Roman" w:hAnsi="Times New Roman" w:cs="Times New Roman"/>
          <w:kern w:val="24"/>
          <w:sz w:val="20"/>
          <w:szCs w:val="20"/>
        </w:rPr>
        <w:t>Figure 5</w:t>
      </w:r>
      <w:r w:rsidR="008B5C00" w:rsidRPr="00F35115">
        <w:rPr>
          <w:rFonts w:ascii="Times New Roman" w:hAnsi="Times New Roman" w:cs="Times New Roman"/>
          <w:kern w:val="24"/>
          <w:sz w:val="20"/>
          <w:szCs w:val="20"/>
        </w:rPr>
        <w:t xml:space="preserve">. </w:t>
      </w:r>
      <w:r w:rsidR="005245E1">
        <w:rPr>
          <w:rFonts w:ascii="Times New Roman" w:hAnsi="Times New Roman" w:cs="Times New Roman"/>
          <w:kern w:val="24"/>
          <w:sz w:val="20"/>
          <w:szCs w:val="20"/>
        </w:rPr>
        <w:t>(a)</w:t>
      </w:r>
      <w:r w:rsidR="008B5C00" w:rsidRPr="00097B51">
        <w:rPr>
          <w:rFonts w:ascii="Times New Roman" w:hAnsi="Times New Roman" w:cs="Times New Roman"/>
          <w:kern w:val="24"/>
          <w:sz w:val="20"/>
          <w:szCs w:val="20"/>
        </w:rPr>
        <w:t xml:space="preserve"> Magnetization patterns in different steps for domain-wall motion and domain nucleation</w:t>
      </w:r>
      <w:r w:rsidR="000B42C5">
        <w:rPr>
          <w:rFonts w:ascii="Times New Roman" w:hAnsi="Times New Roman" w:cs="Times New Roman"/>
          <w:kern w:val="24"/>
          <w:sz w:val="20"/>
          <w:szCs w:val="20"/>
        </w:rPr>
        <w:t xml:space="preserve"> </w:t>
      </w:r>
      <w:bookmarkStart w:id="9" w:name="_Hlk124855949"/>
      <w:r w:rsidR="000B42C5">
        <w:rPr>
          <w:rFonts w:ascii="Times New Roman" w:hAnsi="Times New Roman" w:cs="Times New Roman"/>
          <w:kern w:val="24"/>
          <w:sz w:val="20"/>
          <w:szCs w:val="20"/>
        </w:rPr>
        <w:t xml:space="preserve">in a 500 nm </w:t>
      </w:r>
      <w:r w:rsidR="000B42C5" w:rsidRPr="00097B51">
        <w:rPr>
          <w:rFonts w:ascii="Times New Roman" w:hAnsi="Times New Roman" w:cs="Times New Roman"/>
          <w:kern w:val="24"/>
          <w:sz w:val="20"/>
          <w:szCs w:val="20"/>
        </w:rPr>
        <w:t>×</w:t>
      </w:r>
      <w:r w:rsidR="000B42C5">
        <w:rPr>
          <w:rFonts w:ascii="Times New Roman" w:hAnsi="Times New Roman" w:cs="Times New Roman"/>
          <w:kern w:val="24"/>
          <w:sz w:val="20"/>
          <w:szCs w:val="20"/>
        </w:rPr>
        <w:t xml:space="preserve"> 1000 um device</w:t>
      </w:r>
      <w:bookmarkEnd w:id="9"/>
      <w:r w:rsidR="008B5C00" w:rsidRPr="00097B51">
        <w:rPr>
          <w:rFonts w:ascii="Times New Roman" w:hAnsi="Times New Roman" w:cs="Times New Roman"/>
          <w:kern w:val="24"/>
          <w:sz w:val="20"/>
          <w:szCs w:val="20"/>
        </w:rPr>
        <w:t>.</w:t>
      </w:r>
      <w:r w:rsidR="008B5C00">
        <w:rPr>
          <w:rFonts w:ascii="Times New Roman" w:hAnsi="Times New Roman" w:cs="Times New Roman"/>
          <w:kern w:val="24"/>
          <w:sz w:val="20"/>
          <w:szCs w:val="20"/>
        </w:rPr>
        <w:t xml:space="preserve"> </w:t>
      </w:r>
      <w:r w:rsidR="005245E1">
        <w:rPr>
          <w:rFonts w:ascii="Times New Roman" w:hAnsi="Times New Roman" w:cs="Times New Roman"/>
          <w:kern w:val="24"/>
          <w:sz w:val="20"/>
          <w:szCs w:val="20"/>
        </w:rPr>
        <w:t>(b)</w:t>
      </w:r>
      <w:r w:rsidR="008B5C00" w:rsidRPr="00097B51">
        <w:rPr>
          <w:rFonts w:ascii="Times New Roman" w:hAnsi="Times New Roman" w:cs="Times New Roman"/>
          <w:kern w:val="24"/>
          <w:sz w:val="20"/>
          <w:szCs w:val="20"/>
        </w:rPr>
        <w:t xml:space="preserve"> Schematic of FM (Co/Ni)/AFM (PtMn) structure</w:t>
      </w:r>
      <w:r w:rsidR="005245E1">
        <w:rPr>
          <w:rFonts w:ascii="Times New Roman" w:hAnsi="Times New Roman" w:cs="Times New Roman"/>
          <w:kern w:val="24"/>
          <w:sz w:val="20"/>
          <w:szCs w:val="20"/>
        </w:rPr>
        <w:t>, including r</w:t>
      </w:r>
      <w:r w:rsidR="008B5C00" w:rsidRPr="00097B51">
        <w:rPr>
          <w:rFonts w:ascii="Times New Roman" w:hAnsi="Times New Roman" w:cs="Times New Roman"/>
          <w:kern w:val="24"/>
          <w:sz w:val="20"/>
          <w:szCs w:val="20"/>
        </w:rPr>
        <w:t>ecipe of measurement procedures</w:t>
      </w:r>
      <w:r w:rsidR="005245E1">
        <w:rPr>
          <w:rFonts w:ascii="Times New Roman" w:hAnsi="Times New Roman" w:cs="Times New Roman"/>
          <w:kern w:val="24"/>
          <w:sz w:val="20"/>
          <w:szCs w:val="20"/>
        </w:rPr>
        <w:t xml:space="preserve">, </w:t>
      </w:r>
      <w:r w:rsidR="008B5C00" w:rsidRPr="00097B51">
        <w:rPr>
          <w:rFonts w:ascii="Times New Roman" w:hAnsi="Times New Roman" w:cs="Times New Roman"/>
          <w:kern w:val="24"/>
          <w:sz w:val="20"/>
          <w:szCs w:val="20"/>
        </w:rPr>
        <w:t xml:space="preserve">Hall resistance vs </w:t>
      </w:r>
      <w:r w:rsidR="00630308">
        <w:rPr>
          <w:rFonts w:ascii="Times New Roman" w:hAnsi="Times New Roman" w:cs="Times New Roman"/>
          <w:kern w:val="24"/>
          <w:sz w:val="20"/>
          <w:szCs w:val="20"/>
        </w:rPr>
        <w:t>c</w:t>
      </w:r>
      <w:r w:rsidR="008B5C00" w:rsidRPr="00097B51">
        <w:rPr>
          <w:rFonts w:ascii="Times New Roman" w:hAnsi="Times New Roman" w:cs="Times New Roman"/>
          <w:kern w:val="24"/>
          <w:sz w:val="20"/>
          <w:szCs w:val="20"/>
        </w:rPr>
        <w:t>urrent loops with positive bias</w:t>
      </w:r>
      <w:r w:rsidR="005245E1">
        <w:rPr>
          <w:rFonts w:ascii="Times New Roman" w:hAnsi="Times New Roman" w:cs="Times New Roman"/>
          <w:kern w:val="24"/>
          <w:sz w:val="20"/>
          <w:szCs w:val="20"/>
        </w:rPr>
        <w:t>, and</w:t>
      </w:r>
      <w:r w:rsidR="008B5C00" w:rsidRPr="00097B51">
        <w:rPr>
          <w:rFonts w:ascii="Times New Roman" w:hAnsi="Times New Roman" w:cs="Times New Roman"/>
          <w:kern w:val="24"/>
          <w:sz w:val="20"/>
          <w:szCs w:val="20"/>
        </w:rPr>
        <w:t xml:space="preserve"> Hall resistance vs </w:t>
      </w:r>
      <w:r w:rsidR="00630308">
        <w:rPr>
          <w:rFonts w:ascii="Times New Roman" w:hAnsi="Times New Roman" w:cs="Times New Roman"/>
          <w:kern w:val="24"/>
          <w:sz w:val="20"/>
          <w:szCs w:val="20"/>
        </w:rPr>
        <w:t>c</w:t>
      </w:r>
      <w:r w:rsidR="008B5C00" w:rsidRPr="00097B51">
        <w:rPr>
          <w:rFonts w:ascii="Times New Roman" w:hAnsi="Times New Roman" w:cs="Times New Roman"/>
          <w:kern w:val="24"/>
          <w:sz w:val="20"/>
          <w:szCs w:val="20"/>
        </w:rPr>
        <w:t xml:space="preserve">urrent loops with negative bias. Black-curved arrows represent the starting measurement positions </w:t>
      </w:r>
      <w:r w:rsidR="008B5C00">
        <w:rPr>
          <w:rFonts w:ascii="Times New Roman" w:hAnsi="Times New Roman" w:cs="Times New Roman"/>
          <w:kern w:val="24"/>
          <w:sz w:val="20"/>
          <w:szCs w:val="20"/>
        </w:rPr>
        <w:fldChar w:fldCharType="begin" w:fldLock="1"/>
      </w:r>
      <w:r w:rsidR="00A87D73">
        <w:rPr>
          <w:rFonts w:ascii="Times New Roman" w:hAnsi="Times New Roman" w:cs="Times New Roman"/>
          <w:kern w:val="24"/>
          <w:sz w:val="20"/>
          <w:szCs w:val="20"/>
        </w:rPr>
        <w:instrText>ADDIN CSL_CITATION {"citationItems":[{"id":"ITEM-1","itemData":{"DOI":"10.1038/nmat4566","ISSN":"14764660","abstract":"© 2016 Macmillan Publishers Limited. All rights reserved. Spin-orbit torque (SOT)-induced magnetization switching shows promise for realizing ultrafast and reliable spintronics devices. Bipolar switching of the perpendicular magnetization by the SOT is achieved under an in-plane magnetic field collinear with an applied current. Typical structures studied so far comprise a nonmagnet/ferromagnet (NM/FM) bilayer, where the spin Hall effect in the NM is responsible for the switching. Here we show that an antiferromagnet/ferromagnet (AFM/FM) bilayer system also exhibits a SOT large enough to switch the magnetization of the FM. In this material system, thanks to the exchange bias of the AFM, we observe the switching in the absence of an applied field by using an antiferromagnetic PtMn and ferromagnetic Co/Ni multilayer with a perpendicular easy axis. Furthermore, tailoring the stack achieves a memristor-like behaviour where a portion of the reversed magnetization can be controlled in an analogue manner. The AFM/FM system is thus a promising building block for SOT devices as well as providing an attractive pathway towards neuromorphic computing.","author":[{"dropping-particle":"","family":"Fukami","given":"Shunsuke","non-dropping-particle":"","parse-names":false,"suffix":""},{"dropping-particle":"","family":"Zhang","given":"Chaoliang","non-dropping-particle":"","parse-names":false,"suffix":""},{"dropping-particle":"","family":"Duttagupta","given":"Samik","non-dropping-particle":"","parse-names":false,"suffix":""},{"dropping-particle":"","family":"Kurenkov","given":"Aleksandr","non-dropping-particle":"","parse-names":false,"suffix":""},{"dropping-particle":"","family":"Ohno","given":"Hideo","non-dropping-particle":"","parse-names":false,"suffix":""}],"container-title":"Nature Materials","id":"ITEM-1","issued":{"date-parts":[["2016"]]},"page":"535-542","title":"Magnetization switching by spin-orbit torque in an antiferromagnet-ferromagnet bilayer system","type":"article-journal","volume":"15"},"uris":["http://www.mendeley.com/documents/?uuid=caf1ded9-55c4-420d-9c09-095e2fdb2992"]}],"mendeley":{"formattedCitation":"[80]","plainTextFormattedCitation":"[80]","previouslyFormattedCitation":"[79]"},"properties":{"noteIndex":0},"schema":"https://github.com/citation-style-language/schema/raw/master/csl-citation.json"}</w:instrText>
      </w:r>
      <w:r w:rsidR="008B5C00">
        <w:rPr>
          <w:rFonts w:ascii="Times New Roman" w:hAnsi="Times New Roman" w:cs="Times New Roman"/>
          <w:kern w:val="24"/>
          <w:sz w:val="20"/>
          <w:szCs w:val="20"/>
        </w:rPr>
        <w:fldChar w:fldCharType="separate"/>
      </w:r>
      <w:r w:rsidR="00A87D73" w:rsidRPr="00A87D73">
        <w:rPr>
          <w:rFonts w:ascii="Times New Roman" w:hAnsi="Times New Roman" w:cs="Times New Roman"/>
          <w:noProof/>
          <w:kern w:val="24"/>
          <w:sz w:val="20"/>
          <w:szCs w:val="20"/>
        </w:rPr>
        <w:t>[80]</w:t>
      </w:r>
      <w:r w:rsidR="008B5C00">
        <w:rPr>
          <w:rFonts w:ascii="Times New Roman" w:hAnsi="Times New Roman" w:cs="Times New Roman"/>
          <w:kern w:val="24"/>
          <w:sz w:val="20"/>
          <w:szCs w:val="20"/>
        </w:rPr>
        <w:fldChar w:fldCharType="end"/>
      </w:r>
      <w:r w:rsidR="008B5C00" w:rsidRPr="00097B51">
        <w:rPr>
          <w:rFonts w:ascii="Times New Roman" w:hAnsi="Times New Roman" w:cs="Times New Roman"/>
          <w:kern w:val="24"/>
          <w:sz w:val="20"/>
          <w:szCs w:val="20"/>
        </w:rPr>
        <w:t>.</w:t>
      </w:r>
      <w:r w:rsidR="008B5C00">
        <w:rPr>
          <w:rFonts w:ascii="Times New Roman" w:hAnsi="Times New Roman" w:cs="Times New Roman"/>
          <w:kern w:val="24"/>
          <w:sz w:val="20"/>
          <w:szCs w:val="20"/>
        </w:rPr>
        <w:t xml:space="preserve"> </w:t>
      </w:r>
      <w:r w:rsidR="008B5C00" w:rsidRPr="00097B51">
        <w:rPr>
          <w:rFonts w:ascii="Times New Roman" w:hAnsi="Times New Roman" w:cs="Times New Roman"/>
          <w:kern w:val="24"/>
          <w:sz w:val="20"/>
          <w:szCs w:val="20"/>
        </w:rPr>
        <w:t>(</w:t>
      </w:r>
      <w:r w:rsidR="005245E1">
        <w:rPr>
          <w:rFonts w:ascii="Times New Roman" w:hAnsi="Times New Roman" w:cs="Times New Roman"/>
          <w:kern w:val="24"/>
          <w:sz w:val="20"/>
          <w:szCs w:val="20"/>
        </w:rPr>
        <w:t>c</w:t>
      </w:r>
      <w:r w:rsidR="008B5C00" w:rsidRPr="00097B51">
        <w:rPr>
          <w:rFonts w:ascii="Times New Roman" w:hAnsi="Times New Roman" w:cs="Times New Roman"/>
          <w:kern w:val="24"/>
          <w:sz w:val="20"/>
          <w:szCs w:val="20"/>
        </w:rPr>
        <w:t xml:space="preserve">) Schematic of SOT-induced switching in </w:t>
      </w:r>
      <w:r w:rsidR="00221C7B">
        <w:rPr>
          <w:rFonts w:ascii="Times New Roman" w:hAnsi="Times New Roman" w:cs="Times New Roman"/>
          <w:kern w:val="24"/>
          <w:sz w:val="20"/>
          <w:szCs w:val="20"/>
        </w:rPr>
        <w:t xml:space="preserve">a </w:t>
      </w:r>
      <w:r w:rsidR="008B5C00" w:rsidRPr="00097B51">
        <w:rPr>
          <w:rFonts w:ascii="Times New Roman" w:hAnsi="Times New Roman" w:cs="Times New Roman"/>
          <w:kern w:val="24"/>
          <w:sz w:val="20"/>
          <w:szCs w:val="20"/>
        </w:rPr>
        <w:t>CoFeB/Ta heterostructure</w:t>
      </w:r>
      <w:r w:rsidR="005245E1">
        <w:rPr>
          <w:rFonts w:ascii="Times New Roman" w:hAnsi="Times New Roman" w:cs="Times New Roman"/>
          <w:kern w:val="24"/>
          <w:sz w:val="20"/>
          <w:szCs w:val="20"/>
        </w:rPr>
        <w:t>, the o</w:t>
      </w:r>
      <w:r w:rsidR="008B5C00" w:rsidRPr="00097B51">
        <w:rPr>
          <w:rFonts w:ascii="Times New Roman" w:hAnsi="Times New Roman" w:cs="Times New Roman"/>
          <w:kern w:val="24"/>
          <w:sz w:val="20"/>
          <w:szCs w:val="20"/>
        </w:rPr>
        <w:t>ptical image of 400 µm × 50 µm Hall-bar</w:t>
      </w:r>
      <w:r w:rsidR="005245E1">
        <w:rPr>
          <w:rFonts w:ascii="Times New Roman" w:hAnsi="Times New Roman" w:cs="Times New Roman"/>
          <w:kern w:val="24"/>
          <w:sz w:val="20"/>
          <w:szCs w:val="20"/>
        </w:rPr>
        <w:t>, and r</w:t>
      </w:r>
      <w:r w:rsidR="008B5C00" w:rsidRPr="00097B51">
        <w:rPr>
          <w:rFonts w:ascii="Times New Roman" w:hAnsi="Times New Roman" w:cs="Times New Roman"/>
          <w:kern w:val="24"/>
          <w:sz w:val="20"/>
          <w:szCs w:val="20"/>
        </w:rPr>
        <w:t xml:space="preserve">esistance vs. current density loops for different values of in-plane fields </w:t>
      </w:r>
      <w:r w:rsidR="008B5C00">
        <w:rPr>
          <w:rFonts w:ascii="Times New Roman" w:hAnsi="Times New Roman" w:cs="Times New Roman"/>
          <w:kern w:val="24"/>
          <w:sz w:val="20"/>
          <w:szCs w:val="20"/>
        </w:rPr>
        <w:fldChar w:fldCharType="begin" w:fldLock="1"/>
      </w:r>
      <w:r w:rsidR="00A87D73">
        <w:rPr>
          <w:rFonts w:ascii="Times New Roman" w:hAnsi="Times New Roman" w:cs="Times New Roman"/>
          <w:kern w:val="24"/>
          <w:sz w:val="20"/>
          <w:szCs w:val="20"/>
        </w:rPr>
        <w:instrText>ADDIN CSL_CITATION {"citationItems":[{"id":"ITEM-1","itemData":{"DOI":"10.1063/1.5079313","ISSN":"00036951","abstract":"Spin-orbit torque (SOT) has been proposed as an alternative writing mechanism for the next-generation magnetic random access memory (MRAM), due to its energy efficiency and high endurance in perpendicular magnetic anisotropic materials. However, the three-terminal structure of SOT-MRAM increases the cell size and consequently limits the feasibility of implementing high density memory. Multilevel storage is a key factor in the competitiveness of SOT-MRAM technology in the nonvolatile memory market. This paper presents an experimental characterization of a multilevel SOT-MRAM cell based on a perpendicularly magnetized Ta/CoFeB/MgO heterostructure and addresses the initialization-free issue of multilevel storage schemes. Magneto-optical Kerr effect microscopy and micromagnetic simulation studies confirm that the multilevel magnetization states are created by changing a longitudinal domain wall pinning site in the magnet. The realization of robust intermediate switching levels in the commonly used perpendicularly magnetized Ta/CoFeB/MgO heterostructure provides an efficient way to switch magnets for low-power, high-endurance, and high-density memory applications.","author":[{"dropping-particle":"","family":"Zhang","given":"S.","non-dropping-particle":"","parse-names":false,"suffix":""},{"dropping-particle":"","family":"Su","given":"Y.","non-dropping-particle":"","parse-names":false,"suffix":""},{"dropping-particle":"","family":"Li","given":"X.","non-dropping-particle":"","parse-names":false,"suffix":""},{"dropping-particle":"","family":"Li","given":"R.","non-dropping-particle":"","parse-names":false,"suffix":""},{"dropping-particle":"","family":"Tian","given":"W.","non-dropping-particle":"","parse-names":false,"suffix":""},{"dropping-particle":"","family":"Hong","given":"J.","non-dropping-particle":"","parse-names":false,"suffix":""},{"dropping-particle":"","family":"You","given":"L.","non-dropping-particle":"","parse-names":false,"suffix":""}],"container-title":"Applied Physics Letters","id":"ITEM-1","issue":"4","issued":{"date-parts":[["2019"]]},"page":"042401","title":"Spin-orbit-torque-driven multilevel switching in Ta/CoFeB/MgO structures without initialization","type":"article-journal","volume":"114"},"uris":["http://www.mendeley.com/documents/?uuid=438cc1b4-e7d2-48f7-a96a-a26572fb9979"]}],"mendeley":{"formattedCitation":"[162]","plainTextFormattedCitation":"[162]","previouslyFormattedCitation":"[161]"},"properties":{"noteIndex":0},"schema":"https://github.com/citation-style-language/schema/raw/master/csl-citation.json"}</w:instrText>
      </w:r>
      <w:r w:rsidR="008B5C00">
        <w:rPr>
          <w:rFonts w:ascii="Times New Roman" w:hAnsi="Times New Roman" w:cs="Times New Roman"/>
          <w:kern w:val="24"/>
          <w:sz w:val="20"/>
          <w:szCs w:val="20"/>
        </w:rPr>
        <w:fldChar w:fldCharType="separate"/>
      </w:r>
      <w:r w:rsidR="00A87D73" w:rsidRPr="00A87D73">
        <w:rPr>
          <w:rFonts w:ascii="Times New Roman" w:hAnsi="Times New Roman" w:cs="Times New Roman"/>
          <w:noProof/>
          <w:kern w:val="24"/>
          <w:sz w:val="20"/>
          <w:szCs w:val="20"/>
        </w:rPr>
        <w:t>[162]</w:t>
      </w:r>
      <w:r w:rsidR="008B5C00">
        <w:rPr>
          <w:rFonts w:ascii="Times New Roman" w:hAnsi="Times New Roman" w:cs="Times New Roman"/>
          <w:kern w:val="24"/>
          <w:sz w:val="20"/>
          <w:szCs w:val="20"/>
        </w:rPr>
        <w:fldChar w:fldCharType="end"/>
      </w:r>
      <w:r w:rsidR="008B5C00" w:rsidRPr="00097B51">
        <w:rPr>
          <w:rFonts w:ascii="Times New Roman" w:hAnsi="Times New Roman" w:cs="Times New Roman"/>
          <w:kern w:val="24"/>
          <w:sz w:val="20"/>
          <w:szCs w:val="20"/>
        </w:rPr>
        <w:t>.</w:t>
      </w:r>
    </w:p>
    <w:p w14:paraId="3037423B" w14:textId="15D520D1" w:rsidR="0061012C" w:rsidRPr="00377992" w:rsidRDefault="00A6448E" w:rsidP="00495E20">
      <w:pPr>
        <w:pStyle w:val="NormalWeb"/>
        <w:spacing w:before="0" w:beforeAutospacing="0" w:after="0" w:afterAutospacing="0" w:line="360" w:lineRule="auto"/>
        <w:ind w:firstLine="426"/>
        <w:jc w:val="both"/>
        <w:rPr>
          <w:kern w:val="24"/>
        </w:rPr>
      </w:pPr>
      <w:r>
        <w:rPr>
          <w:kern w:val="24"/>
        </w:rPr>
        <w:t xml:space="preserve"> </w:t>
      </w:r>
      <w:r w:rsidR="0094382F">
        <w:rPr>
          <w:kern w:val="24"/>
        </w:rPr>
        <w:t xml:space="preserve"> </w:t>
      </w:r>
    </w:p>
    <w:p w14:paraId="3524D5C6" w14:textId="1570E378" w:rsidR="007C17B3" w:rsidRDefault="007C17B3" w:rsidP="00495E20">
      <w:pPr>
        <w:spacing w:after="0" w:line="360" w:lineRule="auto"/>
        <w:jc w:val="center"/>
        <w:rPr>
          <w:rFonts w:ascii="Times New Roman" w:hAnsi="Times New Roman" w:cs="Times New Roman"/>
          <w:sz w:val="24"/>
          <w:szCs w:val="24"/>
          <w:lang w:val="en-SG"/>
        </w:rPr>
      </w:pPr>
    </w:p>
    <w:p w14:paraId="2545609F" w14:textId="1D57A580" w:rsidR="0083305A" w:rsidRPr="00047616" w:rsidRDefault="0083305A" w:rsidP="00495E20">
      <w:pPr>
        <w:pStyle w:val="Heading2"/>
      </w:pPr>
      <w:bookmarkStart w:id="10" w:name="_Toc124930184"/>
      <w:r>
        <w:t xml:space="preserve">Field-free </w:t>
      </w:r>
      <w:r w:rsidR="001F7BD9">
        <w:t>multi-state</w:t>
      </w:r>
      <w:r w:rsidR="003334F8" w:rsidRPr="003334F8">
        <w:t xml:space="preserve"> </w:t>
      </w:r>
      <w:r w:rsidR="00245C5A">
        <w:t>switching of PMA magnets</w:t>
      </w:r>
      <w:bookmarkEnd w:id="10"/>
    </w:p>
    <w:p w14:paraId="719873F9" w14:textId="77777777" w:rsidR="0083305A" w:rsidRPr="00245C5A" w:rsidRDefault="0083305A" w:rsidP="00495E20">
      <w:pPr>
        <w:pStyle w:val="NormalWeb"/>
        <w:spacing w:before="0" w:beforeAutospacing="0" w:after="0" w:afterAutospacing="0" w:line="360" w:lineRule="auto"/>
        <w:jc w:val="both"/>
        <w:rPr>
          <w:sz w:val="22"/>
          <w:szCs w:val="22"/>
        </w:rPr>
      </w:pPr>
    </w:p>
    <w:p w14:paraId="0CC40CAA" w14:textId="1DBC9C8F" w:rsidR="00B26F98" w:rsidRPr="00425493" w:rsidRDefault="00221C7B" w:rsidP="00495E20">
      <w:pPr>
        <w:spacing w:after="0" w:line="360" w:lineRule="auto"/>
        <w:ind w:firstLine="426"/>
        <w:jc w:val="both"/>
        <w:rPr>
          <w:rFonts w:ascii="Times New Roman" w:hAnsi="Times New Roman" w:cs="Times New Roman"/>
          <w:kern w:val="24"/>
          <w:sz w:val="24"/>
          <w:szCs w:val="24"/>
          <w:lang w:val="en-SG"/>
        </w:rPr>
      </w:pPr>
      <w:r w:rsidRPr="00425493">
        <w:rPr>
          <w:rFonts w:ascii="Times New Roman" w:hAnsi="Times New Roman" w:cs="Times New Roman"/>
          <w:sz w:val="24"/>
          <w:szCs w:val="24"/>
          <w:lang w:val="en-SG"/>
        </w:rPr>
        <w:t>It is worth mention</w:t>
      </w:r>
      <w:r>
        <w:rPr>
          <w:rFonts w:ascii="Times New Roman" w:hAnsi="Times New Roman" w:cs="Times New Roman"/>
          <w:sz w:val="24"/>
          <w:szCs w:val="24"/>
          <w:lang w:val="en-SG"/>
        </w:rPr>
        <w:t>ing</w:t>
      </w:r>
      <w:r w:rsidRPr="00425493">
        <w:rPr>
          <w:rFonts w:ascii="Times New Roman" w:hAnsi="Times New Roman" w:cs="Times New Roman"/>
          <w:sz w:val="24"/>
          <w:szCs w:val="24"/>
          <w:lang w:val="en-SG"/>
        </w:rPr>
        <w:t xml:space="preserve"> that </w:t>
      </w:r>
      <w:r w:rsidRPr="00425493">
        <w:rPr>
          <w:rFonts w:ascii="Times New Roman" w:hAnsi="Times New Roman" w:cs="Times New Roman"/>
          <w:kern w:val="24"/>
          <w:sz w:val="24"/>
          <w:szCs w:val="24"/>
        </w:rPr>
        <w:t xml:space="preserve">SOT-induced </w:t>
      </w:r>
      <w:r w:rsidRPr="00425493">
        <w:rPr>
          <w:rFonts w:ascii="Times New Roman" w:hAnsi="Times New Roman" w:cs="Times New Roman"/>
          <w:sz w:val="24"/>
          <w:szCs w:val="24"/>
          <w:lang w:val="en-SG"/>
        </w:rPr>
        <w:t xml:space="preserve">field-free </w:t>
      </w:r>
      <w:r w:rsidRPr="00425493">
        <w:rPr>
          <w:rFonts w:ascii="Times New Roman" w:hAnsi="Times New Roman" w:cs="Times New Roman"/>
          <w:kern w:val="24"/>
          <w:sz w:val="24"/>
          <w:szCs w:val="24"/>
        </w:rPr>
        <w:t xml:space="preserve">multi-state switching of perpendicular magnets in Ta/MgO/CoFeB/MgO heterostructures </w:t>
      </w:r>
      <w:r>
        <w:rPr>
          <w:rFonts w:ascii="Times New Roman" w:hAnsi="Times New Roman" w:cs="Times New Roman"/>
          <w:kern w:val="24"/>
          <w:sz w:val="24"/>
          <w:szCs w:val="24"/>
        </w:rPr>
        <w:t>ha</w:t>
      </w:r>
      <w:r w:rsidRPr="00425493">
        <w:rPr>
          <w:rFonts w:ascii="Times New Roman" w:hAnsi="Times New Roman" w:cs="Times New Roman"/>
          <w:kern w:val="24"/>
          <w:sz w:val="24"/>
          <w:szCs w:val="24"/>
        </w:rPr>
        <w:t xml:space="preserve">s </w:t>
      </w:r>
      <w:r>
        <w:rPr>
          <w:rFonts w:ascii="Times New Roman" w:hAnsi="Times New Roman" w:cs="Times New Roman"/>
          <w:kern w:val="24"/>
          <w:sz w:val="24"/>
          <w:szCs w:val="24"/>
        </w:rPr>
        <w:t xml:space="preserve">been </w:t>
      </w:r>
      <w:r w:rsidRPr="00425493">
        <w:rPr>
          <w:rFonts w:ascii="Times New Roman" w:hAnsi="Times New Roman" w:cs="Times New Roman"/>
          <w:kern w:val="24"/>
          <w:sz w:val="24"/>
          <w:szCs w:val="24"/>
        </w:rPr>
        <w:t>demonstrated using</w:t>
      </w:r>
      <w:r>
        <w:rPr>
          <w:rFonts w:ascii="Times New Roman" w:hAnsi="Times New Roman" w:cs="Times New Roman"/>
          <w:kern w:val="24"/>
          <w:sz w:val="24"/>
          <w:szCs w:val="24"/>
        </w:rPr>
        <w:t xml:space="preserve"> a</w:t>
      </w:r>
      <w:r w:rsidRPr="00425493">
        <w:rPr>
          <w:rFonts w:ascii="Times New Roman" w:hAnsi="Times New Roman" w:cs="Times New Roman"/>
          <w:kern w:val="24"/>
          <w:sz w:val="24"/>
          <w:szCs w:val="24"/>
        </w:rPr>
        <w:t xml:space="preserve"> wedged MgO </w:t>
      </w:r>
      <w:r>
        <w:rPr>
          <w:rFonts w:ascii="Times New Roman" w:hAnsi="Times New Roman" w:cs="Times New Roman"/>
          <w:kern w:val="24"/>
          <w:sz w:val="24"/>
          <w:szCs w:val="24"/>
        </w:rPr>
        <w:t xml:space="preserve">layer </w:t>
      </w:r>
      <w:r w:rsidRPr="00425493">
        <w:rPr>
          <w:rFonts w:ascii="Times New Roman" w:hAnsi="Times New Roman" w:cs="Times New Roman"/>
          <w:kern w:val="24"/>
          <w:sz w:val="24"/>
          <w:szCs w:val="24"/>
        </w:rPr>
        <w:t>between Ta and CoFeB</w:t>
      </w:r>
      <w:r>
        <w:rPr>
          <w:rFonts w:ascii="Times New Roman" w:hAnsi="Times New Roman" w:cs="Times New Roman"/>
          <w:kern w:val="24"/>
          <w:sz w:val="24"/>
          <w:szCs w:val="24"/>
        </w:rPr>
        <w:t xml:space="preserve"> layers </w:t>
      </w:r>
      <w:r w:rsidR="008114D0" w:rsidRPr="00425493">
        <w:rPr>
          <w:rFonts w:ascii="Times New Roman" w:hAnsi="Times New Roman" w:cs="Times New Roman"/>
          <w:kern w:val="24"/>
          <w:sz w:val="24"/>
          <w:szCs w:val="24"/>
        </w:rPr>
        <w:fldChar w:fldCharType="begin" w:fldLock="1"/>
      </w:r>
      <w:r w:rsidR="00A87D73">
        <w:rPr>
          <w:rFonts w:ascii="Times New Roman" w:hAnsi="Times New Roman" w:cs="Times New Roman"/>
          <w:kern w:val="24"/>
          <w:sz w:val="24"/>
          <w:szCs w:val="24"/>
        </w:rPr>
        <w:instrText>ADDIN CSL_CITATION {"citationItems":[{"id":"ITEM-1","itemData":{"DOI":"10.1063/5.0053896","ISSN":"2166532X","abstract":"We report a current-induced four-state magnetization reversal under zero magnetic field in a wedged Ta/MgO/CoFeB/MgO heterostructure with a perpendicular magnetic anisotropy. Anomalous Hall effect and magneto-optical Kerr effect microscopy measurements were performed to demonstrate that the field-free multi-level reversal is jointly determined by the spin-orbit torque effective field that originates from the lack of the lateral inversion symmetry in the wedged stacking structure and the current-induced Oersted field. Moreover, the creation of robust intermediate Hall resistance states in the multi-state switching strongly depends on the current-induced Joule heating. Our results provide a route for the field-free multi-level state reversal, which is significant for fabricating the non-volatile and energy-efficient multi-level memories or artificial neuron devices.","author":[{"dropping-particle":"","family":"Li","given":"Dong","non-dropping-particle":"","parse-names":false,"suffix":""},{"dropping-particle":"","family":"Cui","given":"Baoshan","non-dropping-particle":"","parse-names":false,"suffix":""},{"dropping-particle":"","family":"Guo","given":"Xiaobin","non-dropping-particle":"","parse-names":false,"suffix":""},{"dropping-particle":"","family":"Xiao","given":"Zhengyu","non-dropping-particle":"","parse-names":false,"suffix":""},{"dropping-particle":"","family":"Zhang","given":"Wei","non-dropping-particle":"","parse-names":false,"suffix":""},{"dropping-particle":"","family":"Jia","given":"Xiaoxiong","non-dropping-particle":"","parse-names":false,"suffix":""},{"dropping-particle":"","family":"Duan","given":"Jinyu","non-dropping-particle":"","parse-names":false,"suffix":""},{"dropping-particle":"","family":"Liu","given":"Xu","non-dropping-particle":"","parse-names":false,"suffix":""},{"dropping-particle":"","family":"Chen","given":"Jie","non-dropping-particle":"","parse-names":false,"suffix":""},{"dropping-particle":"","family":"Quan","given":"Zhiyong","non-dropping-particle":"","parse-names":false,"suffix":""},{"dropping-particle":"","family":"Yu","given":"Guoqiang","non-dropping-particle":"","parse-names":false,"suffix":""},{"dropping-particle":"","family":"Xu","given":"Xiaohong","non-dropping-particle":"","parse-names":false,"suffix":""}],"container-title":"APL Materials","id":"ITEM-1","issue":"7","issued":{"date-parts":[["2021"]]},"page":"1-5","publisher":"AIP Publishing, LLC","title":"Field-free spin-orbit torque driven multi-state reversal in wedged Ta/MgO/CoFeB/MgO heterostructures","type":"article-journal","volume":"9"},"uris":["http://www.mendeley.com/documents/?uuid=9ff64cc7-4888-48ad-9140-45e8a205f1cd"]}],"mendeley":{"formattedCitation":"[167]","plainTextFormattedCitation":"[167]","previouslyFormattedCitation":"[166]"},"properties":{"noteIndex":0},"schema":"https://github.com/citation-style-language/schema/raw/master/csl-citation.json"}</w:instrText>
      </w:r>
      <w:r w:rsidR="008114D0" w:rsidRPr="00425493">
        <w:rPr>
          <w:rFonts w:ascii="Times New Roman" w:hAnsi="Times New Roman" w:cs="Times New Roman"/>
          <w:kern w:val="24"/>
          <w:sz w:val="24"/>
          <w:szCs w:val="24"/>
        </w:rPr>
        <w:fldChar w:fldCharType="separate"/>
      </w:r>
      <w:r w:rsidR="00A87D73" w:rsidRPr="00A87D73">
        <w:rPr>
          <w:rFonts w:ascii="Times New Roman" w:hAnsi="Times New Roman" w:cs="Times New Roman"/>
          <w:noProof/>
          <w:kern w:val="24"/>
          <w:sz w:val="24"/>
          <w:szCs w:val="24"/>
        </w:rPr>
        <w:t>[167]</w:t>
      </w:r>
      <w:r w:rsidR="008114D0" w:rsidRPr="00425493">
        <w:rPr>
          <w:rFonts w:ascii="Times New Roman" w:hAnsi="Times New Roman" w:cs="Times New Roman"/>
          <w:kern w:val="24"/>
          <w:sz w:val="24"/>
          <w:szCs w:val="24"/>
        </w:rPr>
        <w:fldChar w:fldCharType="end"/>
      </w:r>
      <w:r w:rsidR="002E4DEB">
        <w:rPr>
          <w:rFonts w:ascii="Times New Roman" w:hAnsi="Times New Roman" w:cs="Times New Roman"/>
          <w:kern w:val="24"/>
          <w:sz w:val="24"/>
          <w:szCs w:val="24"/>
        </w:rPr>
        <w:t>.</w:t>
      </w:r>
      <w:r w:rsidR="008114D0" w:rsidRPr="00425493">
        <w:rPr>
          <w:rFonts w:ascii="Times New Roman" w:hAnsi="Times New Roman" w:cs="Times New Roman"/>
          <w:kern w:val="24"/>
          <w:sz w:val="24"/>
          <w:szCs w:val="24"/>
        </w:rPr>
        <w:t xml:space="preserve"> </w:t>
      </w:r>
      <w:r w:rsidRPr="00425493">
        <w:rPr>
          <w:rFonts w:ascii="Times New Roman" w:hAnsi="Times New Roman" w:cs="Times New Roman"/>
          <w:kern w:val="24"/>
          <w:sz w:val="24"/>
          <w:szCs w:val="24"/>
        </w:rPr>
        <w:t>Hall-bar devices with a width of 20 µm w</w:t>
      </w:r>
      <w:r>
        <w:rPr>
          <w:rFonts w:ascii="Times New Roman" w:hAnsi="Times New Roman" w:cs="Times New Roman"/>
          <w:kern w:val="24"/>
          <w:sz w:val="24"/>
          <w:szCs w:val="24"/>
        </w:rPr>
        <w:t>ere</w:t>
      </w:r>
      <w:r w:rsidRPr="00425493">
        <w:rPr>
          <w:rFonts w:ascii="Times New Roman" w:hAnsi="Times New Roman" w:cs="Times New Roman"/>
          <w:kern w:val="24"/>
          <w:sz w:val="24"/>
          <w:szCs w:val="24"/>
        </w:rPr>
        <w:t xml:space="preserve"> patterned using standard photolithograph</w:t>
      </w:r>
      <w:r>
        <w:rPr>
          <w:rFonts w:ascii="Times New Roman" w:hAnsi="Times New Roman" w:cs="Times New Roman"/>
          <w:kern w:val="24"/>
          <w:sz w:val="24"/>
          <w:szCs w:val="24"/>
        </w:rPr>
        <w:t>ic techniques</w:t>
      </w:r>
      <w:r w:rsidR="001F7BD9" w:rsidRPr="00425493">
        <w:rPr>
          <w:rFonts w:ascii="Times New Roman" w:hAnsi="Times New Roman" w:cs="Times New Roman"/>
          <w:kern w:val="24"/>
          <w:sz w:val="24"/>
          <w:szCs w:val="24"/>
        </w:rPr>
        <w:t xml:space="preserve">. </w:t>
      </w:r>
      <w:r w:rsidR="0006208F">
        <w:rPr>
          <w:rFonts w:ascii="Times New Roman" w:hAnsi="Times New Roman" w:cs="Times New Roman"/>
          <w:kern w:val="24"/>
          <w:sz w:val="24"/>
          <w:szCs w:val="24"/>
        </w:rPr>
        <w:t>Figure 6</w:t>
      </w:r>
      <w:r w:rsidR="00C554A5" w:rsidRPr="00425493">
        <w:rPr>
          <w:rFonts w:ascii="Times New Roman" w:hAnsi="Times New Roman" w:cs="Times New Roman"/>
          <w:kern w:val="24"/>
          <w:sz w:val="24"/>
          <w:szCs w:val="24"/>
        </w:rPr>
        <w:t xml:space="preserve">(a) </w:t>
      </w:r>
      <w:r>
        <w:rPr>
          <w:rFonts w:ascii="Times New Roman" w:hAnsi="Times New Roman" w:cs="Times New Roman"/>
          <w:kern w:val="24"/>
          <w:sz w:val="24"/>
          <w:szCs w:val="24"/>
        </w:rPr>
        <w:t>shows</w:t>
      </w:r>
      <w:r w:rsidR="00E72451">
        <w:rPr>
          <w:rFonts w:ascii="Times New Roman" w:hAnsi="Times New Roman" w:cs="Times New Roman"/>
          <w:kern w:val="24"/>
          <w:sz w:val="24"/>
          <w:szCs w:val="24"/>
        </w:rPr>
        <w:t xml:space="preserve"> </w:t>
      </w:r>
      <w:r>
        <w:rPr>
          <w:rFonts w:ascii="Times New Roman" w:hAnsi="Times New Roman" w:cs="Times New Roman"/>
          <w:kern w:val="24"/>
          <w:sz w:val="24"/>
          <w:szCs w:val="24"/>
        </w:rPr>
        <w:t>a</w:t>
      </w:r>
      <w:r w:rsidR="00C554A5" w:rsidRPr="00425493">
        <w:rPr>
          <w:rFonts w:ascii="Times New Roman" w:hAnsi="Times New Roman" w:cs="Times New Roman"/>
          <w:kern w:val="24"/>
          <w:sz w:val="24"/>
          <w:szCs w:val="24"/>
        </w:rPr>
        <w:t xml:space="preserve"> schematic of </w:t>
      </w:r>
      <w:r>
        <w:rPr>
          <w:rFonts w:ascii="Times New Roman" w:hAnsi="Times New Roman" w:cs="Times New Roman"/>
          <w:kern w:val="24"/>
          <w:sz w:val="24"/>
          <w:szCs w:val="24"/>
        </w:rPr>
        <w:t xml:space="preserve">a </w:t>
      </w:r>
      <w:r w:rsidR="00C554A5" w:rsidRPr="00425493">
        <w:rPr>
          <w:rFonts w:ascii="Times New Roman" w:hAnsi="Times New Roman" w:cs="Times New Roman"/>
          <w:kern w:val="24"/>
          <w:sz w:val="24"/>
          <w:szCs w:val="24"/>
        </w:rPr>
        <w:t>Ta/MgO (wedged)/CoFeB/MgO stack</w:t>
      </w:r>
      <w:r w:rsidR="00E72451">
        <w:rPr>
          <w:rFonts w:ascii="Times New Roman" w:hAnsi="Times New Roman" w:cs="Times New Roman"/>
          <w:kern w:val="24"/>
          <w:sz w:val="24"/>
          <w:szCs w:val="24"/>
        </w:rPr>
        <w:t xml:space="preserve">, </w:t>
      </w:r>
      <w:r>
        <w:rPr>
          <w:rFonts w:ascii="Times New Roman" w:hAnsi="Times New Roman" w:cs="Times New Roman"/>
          <w:kern w:val="24"/>
          <w:sz w:val="24"/>
          <w:szCs w:val="24"/>
        </w:rPr>
        <w:t>a</w:t>
      </w:r>
      <w:r w:rsidR="00C554A5" w:rsidRPr="00425493">
        <w:rPr>
          <w:rFonts w:ascii="Times New Roman" w:hAnsi="Times New Roman" w:cs="Times New Roman"/>
          <w:kern w:val="24"/>
          <w:sz w:val="24"/>
          <w:szCs w:val="24"/>
        </w:rPr>
        <w:t xml:space="preserve"> patterned Hall-bar image and measurement setup</w:t>
      </w:r>
      <w:r w:rsidR="00E72451">
        <w:rPr>
          <w:rFonts w:ascii="Times New Roman" w:hAnsi="Times New Roman" w:cs="Times New Roman"/>
          <w:kern w:val="24"/>
          <w:sz w:val="24"/>
          <w:szCs w:val="24"/>
        </w:rPr>
        <w:t xml:space="preserve">, </w:t>
      </w:r>
      <w:r w:rsidR="00C554A5" w:rsidRPr="00425493">
        <w:rPr>
          <w:rFonts w:ascii="Times New Roman" w:hAnsi="Times New Roman" w:cs="Times New Roman"/>
          <w:kern w:val="24"/>
          <w:sz w:val="24"/>
          <w:szCs w:val="24"/>
        </w:rPr>
        <w:t>measured results for the anomalous Hall resistance as a function of magnetic field at various wedged MgO thickness</w:t>
      </w:r>
      <w:r w:rsidR="00942D9C">
        <w:rPr>
          <w:rFonts w:ascii="Times New Roman" w:hAnsi="Times New Roman" w:cs="Times New Roman"/>
          <w:kern w:val="24"/>
          <w:sz w:val="24"/>
          <w:szCs w:val="24"/>
        </w:rPr>
        <w:t>es</w:t>
      </w:r>
      <w:r w:rsidR="00E72451">
        <w:rPr>
          <w:rFonts w:ascii="Times New Roman" w:hAnsi="Times New Roman" w:cs="Times New Roman"/>
          <w:kern w:val="24"/>
          <w:sz w:val="24"/>
          <w:szCs w:val="24"/>
        </w:rPr>
        <w:t>, and</w:t>
      </w:r>
      <w:r w:rsidR="00C554A5" w:rsidRPr="00425493">
        <w:rPr>
          <w:rFonts w:ascii="Times New Roman" w:hAnsi="Times New Roman" w:cs="Times New Roman"/>
          <w:kern w:val="24"/>
          <w:sz w:val="24"/>
          <w:szCs w:val="24"/>
        </w:rPr>
        <w:t xml:space="preserve"> measured results for the pulse</w:t>
      </w:r>
      <w:r w:rsidR="00B94F4F">
        <w:rPr>
          <w:rFonts w:ascii="Times New Roman" w:hAnsi="Times New Roman" w:cs="Times New Roman"/>
          <w:kern w:val="24"/>
          <w:sz w:val="24"/>
          <w:szCs w:val="24"/>
        </w:rPr>
        <w:t>-</w:t>
      </w:r>
      <w:r w:rsidR="00C554A5" w:rsidRPr="00425493">
        <w:rPr>
          <w:rFonts w:ascii="Times New Roman" w:hAnsi="Times New Roman" w:cs="Times New Roman"/>
          <w:kern w:val="24"/>
          <w:sz w:val="24"/>
          <w:szCs w:val="24"/>
        </w:rPr>
        <w:t xml:space="preserve">current induced field-free switching </w:t>
      </w:r>
      <w:r>
        <w:rPr>
          <w:rFonts w:ascii="Times New Roman" w:hAnsi="Times New Roman" w:cs="Times New Roman"/>
          <w:kern w:val="24"/>
          <w:sz w:val="24"/>
          <w:szCs w:val="24"/>
        </w:rPr>
        <w:t>for</w:t>
      </w:r>
      <w:r w:rsidR="00C554A5" w:rsidRPr="00425493">
        <w:rPr>
          <w:rFonts w:ascii="Times New Roman" w:hAnsi="Times New Roman" w:cs="Times New Roman"/>
          <w:kern w:val="24"/>
          <w:sz w:val="24"/>
          <w:szCs w:val="24"/>
        </w:rPr>
        <w:t xml:space="preserve"> various </w:t>
      </w:r>
      <w:r w:rsidR="00C554A5" w:rsidRPr="00425493">
        <w:rPr>
          <w:rFonts w:ascii="Times New Roman" w:hAnsi="Times New Roman" w:cs="Times New Roman"/>
          <w:kern w:val="24"/>
          <w:sz w:val="24"/>
          <w:szCs w:val="24"/>
        </w:rPr>
        <w:lastRenderedPageBreak/>
        <w:t>MgO thickness</w:t>
      </w:r>
      <w:r w:rsidR="00942D9C">
        <w:rPr>
          <w:rFonts w:ascii="Times New Roman" w:hAnsi="Times New Roman" w:cs="Times New Roman"/>
          <w:kern w:val="24"/>
          <w:sz w:val="24"/>
          <w:szCs w:val="24"/>
        </w:rPr>
        <w:t>es</w:t>
      </w:r>
      <w:r w:rsidR="00C554A5" w:rsidRPr="00425493">
        <w:rPr>
          <w:rFonts w:ascii="Times New Roman" w:hAnsi="Times New Roman" w:cs="Times New Roman"/>
          <w:kern w:val="24"/>
          <w:sz w:val="24"/>
          <w:szCs w:val="24"/>
        </w:rPr>
        <w:t xml:space="preserve">, showing a four-state magnetization switching for </w:t>
      </w:r>
      <w:r>
        <w:rPr>
          <w:rFonts w:ascii="Times New Roman" w:hAnsi="Times New Roman" w:cs="Times New Roman"/>
          <w:kern w:val="24"/>
          <w:sz w:val="24"/>
          <w:szCs w:val="24"/>
        </w:rPr>
        <w:t xml:space="preserve">a </w:t>
      </w:r>
      <w:r w:rsidR="00C554A5" w:rsidRPr="00425493">
        <w:rPr>
          <w:rFonts w:ascii="Times New Roman" w:hAnsi="Times New Roman" w:cs="Times New Roman"/>
          <w:kern w:val="24"/>
          <w:sz w:val="24"/>
          <w:szCs w:val="24"/>
        </w:rPr>
        <w:t xml:space="preserve">wedged MgO thickness of 0.25 nm.   </w:t>
      </w:r>
    </w:p>
    <w:p w14:paraId="5A8F3652" w14:textId="2AFF74AF" w:rsidR="00FD000F" w:rsidRDefault="00AA0273" w:rsidP="00495E20">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lang w:val="en-SG"/>
        </w:rPr>
        <w:t xml:space="preserve">An alternative </w:t>
      </w:r>
      <w:r w:rsidR="00242D69" w:rsidRPr="00242D69">
        <w:rPr>
          <w:rFonts w:ascii="Times New Roman" w:hAnsi="Times New Roman" w:cs="Times New Roman"/>
          <w:sz w:val="24"/>
          <w:szCs w:val="24"/>
          <w:lang w:val="en-SG"/>
        </w:rPr>
        <w:t>scheme for achieving field-free multi-state switching of PMA magnet</w:t>
      </w:r>
      <w:r w:rsidR="00242D69">
        <w:rPr>
          <w:rFonts w:ascii="Times New Roman" w:hAnsi="Times New Roman" w:cs="Times New Roman"/>
          <w:sz w:val="24"/>
          <w:szCs w:val="24"/>
          <w:lang w:val="en-SG"/>
        </w:rPr>
        <w:t>s</w:t>
      </w:r>
      <w:r w:rsidR="00242D69" w:rsidRPr="00242D69">
        <w:rPr>
          <w:rFonts w:ascii="Times New Roman" w:hAnsi="Times New Roman" w:cs="Times New Roman"/>
          <w:sz w:val="24"/>
          <w:szCs w:val="24"/>
          <w:lang w:val="en-SG"/>
        </w:rPr>
        <w:t xml:space="preserve"> is </w:t>
      </w:r>
      <w:r w:rsidR="00242D69">
        <w:rPr>
          <w:rFonts w:ascii="Times New Roman" w:hAnsi="Times New Roman" w:cs="Times New Roman"/>
          <w:sz w:val="24"/>
          <w:szCs w:val="24"/>
          <w:lang w:val="en-SG"/>
        </w:rPr>
        <w:t xml:space="preserve">to </w:t>
      </w:r>
      <w:r w:rsidR="002844C1">
        <w:rPr>
          <w:rFonts w:ascii="Times New Roman" w:hAnsi="Times New Roman" w:cs="Times New Roman"/>
          <w:sz w:val="24"/>
          <w:szCs w:val="24"/>
          <w:lang w:val="en-SG"/>
        </w:rPr>
        <w:t>use composite free layers such as in Pt</w:t>
      </w:r>
      <w:r w:rsidR="00242D69" w:rsidRPr="00242D69">
        <w:rPr>
          <w:rFonts w:ascii="Times New Roman" w:hAnsi="Times New Roman" w:cs="Times New Roman"/>
          <w:kern w:val="24"/>
          <w:sz w:val="24"/>
          <w:szCs w:val="24"/>
        </w:rPr>
        <w:t>/</w:t>
      </w:r>
      <w:r w:rsidR="002844C1">
        <w:rPr>
          <w:rFonts w:ascii="Times New Roman" w:hAnsi="Times New Roman" w:cs="Times New Roman"/>
          <w:kern w:val="24"/>
          <w:sz w:val="24"/>
          <w:szCs w:val="24"/>
        </w:rPr>
        <w:t>FM1/Ta</w:t>
      </w:r>
      <w:r w:rsidR="00242D69" w:rsidRPr="00242D69">
        <w:rPr>
          <w:rFonts w:ascii="Times New Roman" w:hAnsi="Times New Roman" w:cs="Times New Roman"/>
          <w:kern w:val="24"/>
          <w:sz w:val="24"/>
          <w:szCs w:val="24"/>
        </w:rPr>
        <w:t>/</w:t>
      </w:r>
      <w:r w:rsidR="002844C1">
        <w:rPr>
          <w:rFonts w:ascii="Times New Roman" w:hAnsi="Times New Roman" w:cs="Times New Roman"/>
          <w:kern w:val="24"/>
          <w:sz w:val="24"/>
          <w:szCs w:val="24"/>
        </w:rPr>
        <w:t>FM2</w:t>
      </w:r>
      <w:r w:rsidR="00242D69" w:rsidRPr="00242D69">
        <w:rPr>
          <w:rFonts w:ascii="Times New Roman" w:hAnsi="Times New Roman" w:cs="Times New Roman"/>
          <w:kern w:val="24"/>
          <w:sz w:val="24"/>
          <w:szCs w:val="24"/>
        </w:rPr>
        <w:t xml:space="preserve"> heterostructure</w:t>
      </w:r>
      <w:r w:rsidR="002844C1">
        <w:rPr>
          <w:rFonts w:ascii="Times New Roman" w:hAnsi="Times New Roman" w:cs="Times New Roman"/>
          <w:kern w:val="24"/>
          <w:sz w:val="24"/>
          <w:szCs w:val="24"/>
        </w:rPr>
        <w:t>s. Here FM1 is ferromagnetic layer</w:t>
      </w:r>
      <w:r w:rsidR="00693B27">
        <w:rPr>
          <w:rFonts w:ascii="Times New Roman" w:hAnsi="Times New Roman" w:cs="Times New Roman"/>
          <w:kern w:val="24"/>
          <w:sz w:val="24"/>
          <w:szCs w:val="24"/>
        </w:rPr>
        <w:t xml:space="preserve"> with PMA</w:t>
      </w:r>
      <w:r w:rsidR="002844C1">
        <w:rPr>
          <w:rFonts w:ascii="Times New Roman" w:hAnsi="Times New Roman" w:cs="Times New Roman"/>
          <w:kern w:val="24"/>
          <w:sz w:val="24"/>
          <w:szCs w:val="24"/>
        </w:rPr>
        <w:t xml:space="preserve">, and FM2 is </w:t>
      </w:r>
      <w:r w:rsidR="00A24367">
        <w:rPr>
          <w:rFonts w:ascii="Times New Roman" w:hAnsi="Times New Roman" w:cs="Times New Roman"/>
          <w:kern w:val="24"/>
          <w:sz w:val="24"/>
          <w:szCs w:val="24"/>
        </w:rPr>
        <w:t xml:space="preserve">a </w:t>
      </w:r>
      <w:r w:rsidR="002844C1">
        <w:rPr>
          <w:rFonts w:ascii="Times New Roman" w:hAnsi="Times New Roman" w:cs="Times New Roman"/>
          <w:kern w:val="24"/>
          <w:sz w:val="24"/>
          <w:szCs w:val="24"/>
        </w:rPr>
        <w:t>ferromagnetic layer with in-plane magnetic anisotropy (IMA), which is anti-ferromagnetically coupled with FM1</w:t>
      </w:r>
      <w:r w:rsidR="00693B27">
        <w:rPr>
          <w:rFonts w:ascii="Times New Roman" w:hAnsi="Times New Roman" w:cs="Times New Roman"/>
          <w:kern w:val="24"/>
          <w:sz w:val="24"/>
          <w:szCs w:val="24"/>
        </w:rPr>
        <w:t xml:space="preserve"> through a space</w:t>
      </w:r>
      <w:r w:rsidR="00942D9C">
        <w:rPr>
          <w:rFonts w:ascii="Times New Roman" w:hAnsi="Times New Roman" w:cs="Times New Roman"/>
          <w:kern w:val="24"/>
          <w:sz w:val="24"/>
          <w:szCs w:val="24"/>
        </w:rPr>
        <w:t>r</w:t>
      </w:r>
      <w:r w:rsidR="00693B27">
        <w:rPr>
          <w:rFonts w:ascii="Times New Roman" w:hAnsi="Times New Roman" w:cs="Times New Roman"/>
          <w:kern w:val="24"/>
          <w:sz w:val="24"/>
          <w:szCs w:val="24"/>
        </w:rPr>
        <w:t xml:space="preserve"> layer Ta</w:t>
      </w:r>
      <w:r w:rsidR="00646688">
        <w:rPr>
          <w:rFonts w:ascii="Times New Roman" w:hAnsi="Times New Roman" w:cs="Times New Roman"/>
          <w:kern w:val="24"/>
          <w:sz w:val="24"/>
          <w:szCs w:val="24"/>
        </w:rPr>
        <w:t xml:space="preserve"> </w:t>
      </w:r>
      <w:r w:rsidR="00693B27">
        <w:rPr>
          <w:rFonts w:ascii="Times New Roman" w:hAnsi="Times New Roman" w:cs="Times New Roman"/>
          <w:kern w:val="24"/>
          <w:sz w:val="24"/>
          <w:szCs w:val="24"/>
        </w:rPr>
        <w:fldChar w:fldCharType="begin" w:fldLock="1"/>
      </w:r>
      <w:r w:rsidR="00A87D73">
        <w:rPr>
          <w:rFonts w:ascii="Times New Roman" w:hAnsi="Times New Roman" w:cs="Times New Roman"/>
          <w:kern w:val="24"/>
          <w:sz w:val="24"/>
          <w:szCs w:val="24"/>
        </w:rPr>
        <w:instrText>ADDIN CSL_CITATION {"citationItems":[{"id":"ITEM-1","itemData":{"DOI":"10.1002/adfm.201808104","ISSN":"16163028","abstract":"Ferromagnets with binary states are limited for applications as artificial synapses for neuromorphic computing. Here, it is shown how synaptic plasticity of a perpendicular ferromagnetic layer (FM1) can be obtained when it is interlayer exchange-coupled by another in-plane ferromagnetic layer (FM2), where a magnetic field-free current-driven multistate magnetization switching of FM1 in the Pt/FM1/Ta/FM2 structure is induced by spin–orbit torque. Current pulses are used to set the perpendicular magnetization state, which acts as the synapse weight, and spintronic implementation of the excitatory/inhibitory postsynaptic potentials and spike timing-dependent plasticity are demonstrated. This functionality is made possible by the action of the in-plane interlayer exchange coupling field which leads to broadened, multistate magnetic reversal characteristics. Numerical simulations, combined with investigations of a reference sample with a single perpendicular magnetized Pt/FM1/Ta structure, reveal that the broadening is due to the in-plane field component tuning the efficiency of the spin–orbit torque to drive domain walls across a landscape of varying pinning potentials. The conventionally binary FM1 inside the Pt/FM1/Ta/FM2 structure with an inherent in-plane coupling field is therefore tuned into a multistate perpendicular ferromagnet and represents a synaptic emulator for neuromorphic computing, demonstrating a significant pathway toward a combination of spintronics and synaptic electronics.","author":[{"dropping-particle":"","family":"Cao","given":"Yi","non-dropping-particle":"","parse-names":false,"suffix":""},{"dropping-particle":"","family":"Rushforth","given":"Andrew W.","non-dropping-particle":"","parse-names":false,"suffix":""},{"dropping-particle":"","family":"Sheng","given":"Yu","non-dropping-particle":"","parse-names":false,"suffix":""},{"dropping-particle":"","family":"Zheng","given":"Houzhi","non-dropping-particle":"","parse-names":false,"suffix":""},{"dropping-particle":"","family":"Wang","given":"Kaiyou","non-dropping-particle":"","parse-names":false,"suffix":""}],"container-title":"Advanced Functional Materials","id":"ITEM-1","issue":"25","issued":{"date-parts":[["2019"]]},"page":"1808104","title":"Tuning a Binary Ferromagnet into a Multistate Synapse with Spin–Orbit-Torque-Induced Plasticity","type":"article-journal","volume":"29"},"uris":["http://www.mendeley.com/documents/?uuid=a0eb9ccd-29b2-4436-82ba-5c394c47fc7d"]}],"mendeley":{"formattedCitation":"[168]","plainTextFormattedCitation":"[168]","previouslyFormattedCitation":"[167]"},"properties":{"noteIndex":0},"schema":"https://github.com/citation-style-language/schema/raw/master/csl-citation.json"}</w:instrText>
      </w:r>
      <w:r w:rsidR="00693B27">
        <w:rPr>
          <w:rFonts w:ascii="Times New Roman" w:hAnsi="Times New Roman" w:cs="Times New Roman"/>
          <w:kern w:val="24"/>
          <w:sz w:val="24"/>
          <w:szCs w:val="24"/>
        </w:rPr>
        <w:fldChar w:fldCharType="separate"/>
      </w:r>
      <w:r w:rsidR="00A87D73" w:rsidRPr="00A87D73">
        <w:rPr>
          <w:rFonts w:ascii="Times New Roman" w:hAnsi="Times New Roman" w:cs="Times New Roman"/>
          <w:noProof/>
          <w:kern w:val="24"/>
          <w:sz w:val="24"/>
          <w:szCs w:val="24"/>
        </w:rPr>
        <w:t>[168]</w:t>
      </w:r>
      <w:r w:rsidR="00693B27">
        <w:rPr>
          <w:rFonts w:ascii="Times New Roman" w:hAnsi="Times New Roman" w:cs="Times New Roman"/>
          <w:kern w:val="24"/>
          <w:sz w:val="24"/>
          <w:szCs w:val="24"/>
        </w:rPr>
        <w:fldChar w:fldCharType="end"/>
      </w:r>
      <w:r w:rsidR="00646688">
        <w:rPr>
          <w:rFonts w:ascii="Times New Roman" w:hAnsi="Times New Roman" w:cs="Times New Roman"/>
          <w:kern w:val="24"/>
          <w:sz w:val="24"/>
          <w:szCs w:val="24"/>
        </w:rPr>
        <w:t>.</w:t>
      </w:r>
      <w:r w:rsidR="002844C1">
        <w:rPr>
          <w:rFonts w:ascii="Times New Roman" w:hAnsi="Times New Roman" w:cs="Times New Roman"/>
          <w:kern w:val="24"/>
          <w:sz w:val="24"/>
          <w:szCs w:val="24"/>
        </w:rPr>
        <w:t xml:space="preserve"> </w:t>
      </w:r>
      <w:r w:rsidR="0006208F">
        <w:rPr>
          <w:rFonts w:ascii="Times New Roman" w:hAnsi="Times New Roman" w:cs="Times New Roman"/>
          <w:sz w:val="24"/>
          <w:szCs w:val="24"/>
        </w:rPr>
        <w:t>Figure 6</w:t>
      </w:r>
      <w:r w:rsidR="00FD000F">
        <w:rPr>
          <w:rFonts w:ascii="Times New Roman" w:hAnsi="Times New Roman" w:cs="Times New Roman"/>
          <w:sz w:val="24"/>
          <w:szCs w:val="24"/>
        </w:rPr>
        <w:t>(</w:t>
      </w:r>
      <w:r w:rsidR="00E72451">
        <w:rPr>
          <w:rFonts w:ascii="Times New Roman" w:hAnsi="Times New Roman" w:cs="Times New Roman"/>
          <w:sz w:val="24"/>
          <w:szCs w:val="24"/>
        </w:rPr>
        <w:t>b</w:t>
      </w:r>
      <w:r w:rsidR="00FD000F">
        <w:rPr>
          <w:rFonts w:ascii="Times New Roman" w:hAnsi="Times New Roman" w:cs="Times New Roman"/>
          <w:sz w:val="24"/>
          <w:szCs w:val="24"/>
        </w:rPr>
        <w:t xml:space="preserve">) is </w:t>
      </w:r>
      <w:r w:rsidR="00A24367">
        <w:rPr>
          <w:rFonts w:ascii="Times New Roman" w:hAnsi="Times New Roman" w:cs="Times New Roman"/>
          <w:sz w:val="24"/>
          <w:szCs w:val="24"/>
        </w:rPr>
        <w:t>a</w:t>
      </w:r>
      <w:r w:rsidR="00FD000F">
        <w:rPr>
          <w:rFonts w:ascii="Times New Roman" w:hAnsi="Times New Roman" w:cs="Times New Roman"/>
          <w:sz w:val="24"/>
          <w:szCs w:val="24"/>
        </w:rPr>
        <w:t xml:space="preserve"> s</w:t>
      </w:r>
      <w:r w:rsidR="00FD000F" w:rsidRPr="003201B7">
        <w:rPr>
          <w:rFonts w:ascii="Times New Roman" w:hAnsi="Times New Roman" w:cs="Times New Roman"/>
          <w:sz w:val="24"/>
          <w:szCs w:val="24"/>
        </w:rPr>
        <w:t xml:space="preserve">chematic of the PT/FM1/Ta/FM2 composite magnetic layered system and </w:t>
      </w:r>
      <w:r w:rsidR="00A24367">
        <w:rPr>
          <w:rFonts w:ascii="Times New Roman" w:hAnsi="Times New Roman" w:cs="Times New Roman"/>
          <w:sz w:val="24"/>
          <w:szCs w:val="24"/>
        </w:rPr>
        <w:t>the</w:t>
      </w:r>
      <w:r w:rsidR="00FD000F" w:rsidRPr="003201B7">
        <w:rPr>
          <w:rFonts w:ascii="Times New Roman" w:hAnsi="Times New Roman" w:cs="Times New Roman"/>
          <w:sz w:val="24"/>
          <w:szCs w:val="24"/>
        </w:rPr>
        <w:t xml:space="preserve"> measurement setup</w:t>
      </w:r>
      <w:r w:rsidR="00E72451">
        <w:rPr>
          <w:rFonts w:ascii="Times New Roman" w:hAnsi="Times New Roman" w:cs="Times New Roman"/>
          <w:sz w:val="24"/>
          <w:szCs w:val="24"/>
        </w:rPr>
        <w:t xml:space="preserve">, </w:t>
      </w:r>
      <w:r w:rsidR="00FD000F">
        <w:rPr>
          <w:rFonts w:ascii="Times New Roman" w:hAnsi="Times New Roman" w:cs="Times New Roman"/>
          <w:sz w:val="24"/>
          <w:szCs w:val="24"/>
        </w:rPr>
        <w:t>the measured r</w:t>
      </w:r>
      <w:r w:rsidR="00FD000F" w:rsidRPr="003201B7">
        <w:rPr>
          <w:rFonts w:ascii="Times New Roman" w:hAnsi="Times New Roman" w:cs="Times New Roman"/>
          <w:sz w:val="24"/>
          <w:szCs w:val="24"/>
        </w:rPr>
        <w:t xml:space="preserve">esistance vs magnetic field loops </w:t>
      </w:r>
      <w:r w:rsidR="00A24367">
        <w:rPr>
          <w:rFonts w:ascii="Times New Roman" w:hAnsi="Times New Roman" w:cs="Times New Roman"/>
          <w:sz w:val="24"/>
          <w:szCs w:val="24"/>
        </w:rPr>
        <w:t>for</w:t>
      </w:r>
      <w:r w:rsidR="00FD000F" w:rsidRPr="003201B7">
        <w:rPr>
          <w:rFonts w:ascii="Times New Roman" w:hAnsi="Times New Roman" w:cs="Times New Roman"/>
          <w:sz w:val="24"/>
          <w:szCs w:val="24"/>
        </w:rPr>
        <w:t xml:space="preserve"> various in-plane fields</w:t>
      </w:r>
      <w:r w:rsidR="00FD000F">
        <w:rPr>
          <w:rFonts w:ascii="Times New Roman" w:hAnsi="Times New Roman" w:cs="Times New Roman"/>
          <w:sz w:val="24"/>
          <w:szCs w:val="24"/>
        </w:rPr>
        <w:t>, and the measured r</w:t>
      </w:r>
      <w:r w:rsidR="00FD000F" w:rsidRPr="003201B7">
        <w:rPr>
          <w:rFonts w:ascii="Times New Roman" w:hAnsi="Times New Roman" w:cs="Times New Roman"/>
          <w:sz w:val="24"/>
          <w:szCs w:val="24"/>
        </w:rPr>
        <w:t xml:space="preserve">esistance vs current density loop </w:t>
      </w:r>
      <w:r w:rsidR="00C0483D">
        <w:rPr>
          <w:rFonts w:ascii="Times New Roman" w:hAnsi="Times New Roman" w:cs="Times New Roman"/>
          <w:sz w:val="24"/>
          <w:szCs w:val="24"/>
        </w:rPr>
        <w:t xml:space="preserve">without </w:t>
      </w:r>
      <w:r w:rsidR="00FD000F" w:rsidRPr="003201B7">
        <w:rPr>
          <w:rFonts w:ascii="Times New Roman" w:hAnsi="Times New Roman" w:cs="Times New Roman"/>
          <w:sz w:val="24"/>
          <w:szCs w:val="24"/>
        </w:rPr>
        <w:t>in-plane field</w:t>
      </w:r>
      <w:r w:rsidR="00FD000F">
        <w:rPr>
          <w:rFonts w:ascii="Times New Roman" w:hAnsi="Times New Roman" w:cs="Times New Roman"/>
          <w:sz w:val="24"/>
          <w:szCs w:val="24"/>
        </w:rPr>
        <w:t>,</w:t>
      </w:r>
      <w:r w:rsidR="00FD000F" w:rsidRPr="003201B7">
        <w:rPr>
          <w:rFonts w:ascii="Times New Roman" w:hAnsi="Times New Roman" w:cs="Times New Roman"/>
          <w:sz w:val="24"/>
          <w:szCs w:val="24"/>
        </w:rPr>
        <w:t xml:space="preserve"> showing multi-state switching. </w:t>
      </w:r>
      <w:r w:rsidR="00E72451">
        <w:rPr>
          <w:rFonts w:ascii="Times New Roman" w:hAnsi="Times New Roman" w:cs="Times New Roman"/>
          <w:sz w:val="24"/>
          <w:szCs w:val="24"/>
        </w:rPr>
        <w:t xml:space="preserve">The size of the Hall-bar is 6 µm × 6 µm. </w:t>
      </w:r>
      <w:r w:rsidR="003822B6">
        <w:rPr>
          <w:rFonts w:ascii="Times New Roman" w:hAnsi="Times New Roman" w:cs="Times New Roman"/>
          <w:sz w:val="24"/>
          <w:szCs w:val="24"/>
        </w:rPr>
        <w:t xml:space="preserve">Similar concepts </w:t>
      </w:r>
      <w:r w:rsidR="00A24367">
        <w:rPr>
          <w:rFonts w:ascii="Times New Roman" w:hAnsi="Times New Roman" w:cs="Times New Roman"/>
          <w:sz w:val="24"/>
          <w:szCs w:val="24"/>
        </w:rPr>
        <w:t>have been</w:t>
      </w:r>
      <w:r w:rsidR="003822B6">
        <w:rPr>
          <w:rFonts w:ascii="Times New Roman" w:hAnsi="Times New Roman" w:cs="Times New Roman"/>
          <w:sz w:val="24"/>
          <w:szCs w:val="24"/>
        </w:rPr>
        <w:t xml:space="preserve"> adopted </w:t>
      </w:r>
      <w:r w:rsidR="00A24367">
        <w:rPr>
          <w:rFonts w:ascii="Times New Roman" w:hAnsi="Times New Roman" w:cs="Times New Roman"/>
          <w:sz w:val="24"/>
          <w:szCs w:val="24"/>
        </w:rPr>
        <w:t>in other related research</w:t>
      </w:r>
      <w:r w:rsidR="00646688">
        <w:rPr>
          <w:rFonts w:ascii="Times New Roman" w:hAnsi="Times New Roman" w:cs="Times New Roman"/>
          <w:sz w:val="24"/>
          <w:szCs w:val="24"/>
        </w:rPr>
        <w:t xml:space="preserve"> </w:t>
      </w:r>
      <w:r w:rsidR="00E85BB8">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{"citationItems":[{"id":"ITEM-1","itemData":{"DOI":"10.1103/PhysRevApplied.13.034072","ISSN":"23317019","abstract":"Spin-charge interconversion in ferromagnets has recently drawn great attention due to its ability to generate spin current via the anomalous Hall, planar Hall, or intrinsic spin Hall effect. In this work, we demonstrate the magnetization switching of perpendicular anisotropy ferromagnets by the transversely polarized spin current generated from an easy-plane ferromagnet such as (Fe,Mn)Pt and (Co,Fe)B. The spin-torque efficiency is characterized to be about 21% of that of the same structure with the easy-plane ferromagnet replaced by Ta. In addition, we find that the magnetization switching consists of multiple intermediate states, which can be robustly set by the applied current pulse amplitude and repetition number. This behavior can be used to mimic synaptic devices that is potentially useful for neuromorphic computing.","author":[{"dropping-particle":"","family":"Yang","given":"Yumeng","non-dropping-particle":"","parse-names":false,"suffix":""},{"dropping-particle":"","family":"Yang","given":"Yumeng","non-dropping-particle":"","parse-names":false,"suffix":""},{"dropping-particle":"","family":"Xie","given":"Hang","non-dropping-particle":"","parse-names":false,"suffix":""},{"dropping-particle":"","family":"Xu","given":"Yanjun","non-dropping-particle":"","parse-names":false,"suffix":""},{"dropping-particle":"","family":"Luo","given":"Ziyan","non-dropping-particle":"","parse-names":false,"suffix":""},{"dropping-particle":"","family":"Wu","given":"Yihong","non-dropping-particle":"","parse-names":false,"suffix":""}],"container-title":"Physical Review Applied","id":"ITEM-1","issue":"1","issued":{"date-parts":[["2020"]]},"page":"1","publisher":"American Physical Society","title":"Multistate magnetization switching driven by spin current from a ferromagnetic layer","type":"article-journal","volume":"13"},"uris":["http://www.mendeley.com/documents/?uuid=71953c72-7b4c-4b9d-8e5b-f49832a89a40"]}],"mendeley":{"formattedCitation":"[169]","plainTextFormattedCitation":"[169]","previouslyFormattedCitation":"[168]"},"properties":{"noteIndex":0},"schema":"https://github.com/citation-style-language/schema/raw/master/csl-citation.json"}</w:instrText>
      </w:r>
      <w:r w:rsidR="00E85BB8">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[169]</w:t>
      </w:r>
      <w:r w:rsidR="00E85BB8">
        <w:rPr>
          <w:rFonts w:ascii="Times New Roman" w:hAnsi="Times New Roman" w:cs="Times New Roman"/>
          <w:sz w:val="24"/>
          <w:szCs w:val="24"/>
        </w:rPr>
        <w:fldChar w:fldCharType="end"/>
      </w:r>
      <w:r w:rsidR="00646688">
        <w:rPr>
          <w:rFonts w:ascii="Times New Roman" w:hAnsi="Times New Roman" w:cs="Times New Roman"/>
          <w:sz w:val="24"/>
          <w:szCs w:val="24"/>
        </w:rPr>
        <w:t>.</w:t>
      </w:r>
      <w:r w:rsidR="003822B6">
        <w:rPr>
          <w:rFonts w:ascii="Times New Roman" w:hAnsi="Times New Roman" w:cs="Times New Roman"/>
          <w:sz w:val="24"/>
          <w:szCs w:val="24"/>
        </w:rPr>
        <w:t xml:space="preserve"> </w:t>
      </w:r>
      <w:r w:rsidR="00FD000F" w:rsidRPr="003201B7">
        <w:rPr>
          <w:rFonts w:ascii="Times New Roman" w:hAnsi="Times New Roman" w:cs="Times New Roman"/>
          <w:sz w:val="24"/>
          <w:szCs w:val="24"/>
        </w:rPr>
        <w:t xml:space="preserve">  </w:t>
      </w:r>
    </w:p>
    <w:p w14:paraId="7838AC55" w14:textId="77777777" w:rsidR="0080591D" w:rsidRPr="003201B7" w:rsidRDefault="0080591D" w:rsidP="00495E20">
      <w:pPr>
        <w:spacing w:after="0" w:line="360" w:lineRule="auto"/>
        <w:ind w:firstLine="426"/>
        <w:jc w:val="both"/>
        <w:rPr>
          <w:rFonts w:ascii="Times New Roman" w:hAnsi="Times New Roman" w:cs="Times New Roman"/>
          <w:sz w:val="24"/>
          <w:szCs w:val="24"/>
          <w:lang w:val="en-SG"/>
        </w:rPr>
      </w:pPr>
    </w:p>
    <w:p w14:paraId="0FB80E4B" w14:textId="4DB93862" w:rsidR="0080591D" w:rsidRDefault="00E72451" w:rsidP="0080591D">
      <w:pPr>
        <w:spacing w:after="0" w:line="360" w:lineRule="auto"/>
        <w:jc w:val="both"/>
        <w:rPr>
          <w:rFonts w:ascii="Times New Roman" w:hAnsi="Times New Roman" w:cs="Times New Roman"/>
          <w:sz w:val="24"/>
          <w:szCs w:val="24"/>
          <w:lang w:val="en-SG"/>
        </w:rPr>
      </w:pPr>
      <w:r>
        <w:rPr>
          <w:rFonts w:ascii="Times New Roman" w:hAnsi="Times New Roman" w:cs="Times New Roman"/>
          <w:noProof/>
          <w:sz w:val="24"/>
          <w:szCs w:val="24"/>
          <w:lang w:val="en-SG"/>
        </w:rPr>
        <w:drawing>
          <wp:inline distT="0" distB="0" distL="0" distR="0" wp14:anchorId="0075DB8D" wp14:editId="3D284A5A">
            <wp:extent cx="5935980" cy="2887980"/>
            <wp:effectExtent l="0" t="0" r="762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5980" cy="2887980"/>
                    </a:xfrm>
                    <a:prstGeom prst="rect">
                      <a:avLst/>
                    </a:prstGeom>
                    <a:noFill/>
                    <a:ln>
                      <a:noFill/>
                    </a:ln>
                  </pic:spPr>
                </pic:pic>
              </a:graphicData>
            </a:graphic>
          </wp:inline>
        </w:drawing>
      </w:r>
    </w:p>
    <w:p w14:paraId="23091EB3" w14:textId="77777777" w:rsidR="0080591D" w:rsidRDefault="0080591D" w:rsidP="0080591D">
      <w:pPr>
        <w:spacing w:after="0" w:line="360" w:lineRule="auto"/>
        <w:jc w:val="both"/>
        <w:rPr>
          <w:rFonts w:ascii="Times New Roman" w:hAnsi="Times New Roman" w:cs="Times New Roman"/>
          <w:sz w:val="20"/>
          <w:szCs w:val="20"/>
          <w:lang w:val="en-SG" w:eastAsia="zh-CN"/>
        </w:rPr>
      </w:pPr>
    </w:p>
    <w:p w14:paraId="2FEB8F7F" w14:textId="52097C82" w:rsidR="0080591D" w:rsidRPr="000413AA" w:rsidRDefault="0006208F" w:rsidP="0080591D">
      <w:pPr>
        <w:spacing w:after="0" w:line="360" w:lineRule="auto"/>
        <w:jc w:val="both"/>
        <w:rPr>
          <w:rFonts w:ascii="Times New Roman" w:eastAsia="+mn-ea" w:hAnsi="Times New Roman" w:cs="Times New Roman"/>
          <w:color w:val="000000"/>
          <w:kern w:val="24"/>
          <w:sz w:val="24"/>
          <w:szCs w:val="24"/>
          <w:lang w:val="en-SG" w:eastAsia="zh-CN"/>
        </w:rPr>
      </w:pPr>
      <w:r>
        <w:rPr>
          <w:rFonts w:ascii="Times New Roman" w:hAnsi="Times New Roman" w:cs="Times New Roman"/>
          <w:kern w:val="24"/>
          <w:sz w:val="20"/>
          <w:szCs w:val="20"/>
        </w:rPr>
        <w:t>Figure 6</w:t>
      </w:r>
      <w:r w:rsidR="0080591D" w:rsidRPr="000413AA">
        <w:rPr>
          <w:rFonts w:ascii="Times New Roman" w:hAnsi="Times New Roman" w:cs="Times New Roman"/>
          <w:kern w:val="24"/>
          <w:sz w:val="20"/>
          <w:szCs w:val="20"/>
        </w:rPr>
        <w:t xml:space="preserve">. </w:t>
      </w:r>
      <w:r w:rsidR="00E72451">
        <w:rPr>
          <w:rFonts w:ascii="Times New Roman" w:hAnsi="Times New Roman" w:cs="Times New Roman"/>
          <w:kern w:val="24"/>
          <w:sz w:val="20"/>
          <w:szCs w:val="20"/>
        </w:rPr>
        <w:t xml:space="preserve">(a) </w:t>
      </w:r>
      <w:r w:rsidR="0080591D" w:rsidRPr="007D2349">
        <w:rPr>
          <w:rFonts w:ascii="Times New Roman" w:hAnsi="Times New Roman" w:cs="Times New Roman"/>
          <w:kern w:val="24"/>
          <w:sz w:val="20"/>
          <w:szCs w:val="20"/>
        </w:rPr>
        <w:t xml:space="preserve">Schematic of </w:t>
      </w:r>
      <w:r w:rsidR="00221C7B">
        <w:rPr>
          <w:rFonts w:ascii="Times New Roman" w:hAnsi="Times New Roman" w:cs="Times New Roman"/>
          <w:kern w:val="24"/>
          <w:sz w:val="20"/>
          <w:szCs w:val="20"/>
        </w:rPr>
        <w:t xml:space="preserve">a </w:t>
      </w:r>
      <w:r w:rsidR="0080591D" w:rsidRPr="007D2349">
        <w:rPr>
          <w:rFonts w:ascii="Times New Roman" w:hAnsi="Times New Roman" w:cs="Times New Roman"/>
          <w:kern w:val="24"/>
          <w:sz w:val="20"/>
          <w:szCs w:val="20"/>
        </w:rPr>
        <w:t>Ta/MgO (wedged)/CoFeB/MgO stack</w:t>
      </w:r>
      <w:r w:rsidR="00E72451">
        <w:rPr>
          <w:rFonts w:ascii="Times New Roman" w:hAnsi="Times New Roman" w:cs="Times New Roman"/>
          <w:kern w:val="24"/>
          <w:sz w:val="20"/>
          <w:szCs w:val="20"/>
        </w:rPr>
        <w:t>, p</w:t>
      </w:r>
      <w:r w:rsidR="0080591D" w:rsidRPr="007D2349">
        <w:rPr>
          <w:rFonts w:ascii="Times New Roman" w:hAnsi="Times New Roman" w:cs="Times New Roman"/>
          <w:kern w:val="24"/>
          <w:sz w:val="20"/>
          <w:szCs w:val="20"/>
        </w:rPr>
        <w:t>atterned Hall-bar image and measurement setup</w:t>
      </w:r>
      <w:r w:rsidR="00E72451">
        <w:rPr>
          <w:rFonts w:ascii="Times New Roman" w:hAnsi="Times New Roman" w:cs="Times New Roman"/>
          <w:kern w:val="24"/>
          <w:sz w:val="20"/>
          <w:szCs w:val="20"/>
        </w:rPr>
        <w:t>, A</w:t>
      </w:r>
      <w:r w:rsidR="0080591D" w:rsidRPr="007D2349">
        <w:rPr>
          <w:rFonts w:ascii="Times New Roman" w:hAnsi="Times New Roman" w:cs="Times New Roman"/>
          <w:kern w:val="24"/>
          <w:sz w:val="20"/>
          <w:szCs w:val="20"/>
        </w:rPr>
        <w:t xml:space="preserve">nomalous Hall resistance vs magnetic field </w:t>
      </w:r>
      <w:r w:rsidR="00221C7B">
        <w:rPr>
          <w:rFonts w:ascii="Times New Roman" w:hAnsi="Times New Roman" w:cs="Times New Roman"/>
          <w:kern w:val="24"/>
          <w:sz w:val="20"/>
          <w:szCs w:val="20"/>
        </w:rPr>
        <w:t>for</w:t>
      </w:r>
      <w:r w:rsidR="0080591D" w:rsidRPr="007D2349">
        <w:rPr>
          <w:rFonts w:ascii="Times New Roman" w:hAnsi="Times New Roman" w:cs="Times New Roman"/>
          <w:kern w:val="24"/>
          <w:sz w:val="20"/>
          <w:szCs w:val="20"/>
        </w:rPr>
        <w:t xml:space="preserve"> various wedged MgO thickness</w:t>
      </w:r>
      <w:r w:rsidR="00E72451">
        <w:rPr>
          <w:rFonts w:ascii="Times New Roman" w:hAnsi="Times New Roman" w:cs="Times New Roman"/>
          <w:kern w:val="24"/>
          <w:sz w:val="20"/>
          <w:szCs w:val="20"/>
        </w:rPr>
        <w:t>, and p</w:t>
      </w:r>
      <w:r w:rsidR="0080591D" w:rsidRPr="007D2349">
        <w:rPr>
          <w:rFonts w:ascii="Times New Roman" w:hAnsi="Times New Roman" w:cs="Times New Roman"/>
          <w:kern w:val="24"/>
          <w:sz w:val="20"/>
          <w:szCs w:val="20"/>
        </w:rPr>
        <w:t xml:space="preserve">ulse current induced field-free switching </w:t>
      </w:r>
      <w:r w:rsidR="00221C7B">
        <w:rPr>
          <w:rFonts w:ascii="Times New Roman" w:hAnsi="Times New Roman" w:cs="Times New Roman"/>
          <w:kern w:val="24"/>
          <w:sz w:val="20"/>
          <w:szCs w:val="20"/>
        </w:rPr>
        <w:t>for</w:t>
      </w:r>
      <w:r w:rsidR="0080591D" w:rsidRPr="007D2349">
        <w:rPr>
          <w:rFonts w:ascii="Times New Roman" w:hAnsi="Times New Roman" w:cs="Times New Roman"/>
          <w:kern w:val="24"/>
          <w:sz w:val="20"/>
          <w:szCs w:val="20"/>
        </w:rPr>
        <w:t xml:space="preserve"> various MgO thicknesses, showing a four-state magnetization switching for </w:t>
      </w:r>
      <w:r w:rsidR="00221C7B">
        <w:rPr>
          <w:rFonts w:ascii="Times New Roman" w:hAnsi="Times New Roman" w:cs="Times New Roman"/>
          <w:kern w:val="24"/>
          <w:sz w:val="20"/>
          <w:szCs w:val="20"/>
        </w:rPr>
        <w:t xml:space="preserve">a </w:t>
      </w:r>
      <w:r w:rsidR="0080591D" w:rsidRPr="007D2349">
        <w:rPr>
          <w:rFonts w:ascii="Times New Roman" w:hAnsi="Times New Roman" w:cs="Times New Roman"/>
          <w:kern w:val="24"/>
          <w:sz w:val="20"/>
          <w:szCs w:val="20"/>
        </w:rPr>
        <w:t xml:space="preserve">wedged MgO thickness of 0.25 nm </w:t>
      </w:r>
      <w:r w:rsidR="0080591D">
        <w:rPr>
          <w:rFonts w:ascii="Times New Roman" w:hAnsi="Times New Roman" w:cs="Times New Roman"/>
          <w:kern w:val="24"/>
          <w:sz w:val="20"/>
          <w:szCs w:val="20"/>
        </w:rPr>
        <w:fldChar w:fldCharType="begin" w:fldLock="1"/>
      </w:r>
      <w:r w:rsidR="00A87D73">
        <w:rPr>
          <w:rFonts w:ascii="Times New Roman" w:hAnsi="Times New Roman" w:cs="Times New Roman"/>
          <w:kern w:val="24"/>
          <w:sz w:val="20"/>
          <w:szCs w:val="20"/>
        </w:rPr>
        <w:instrText>ADDIN CSL_CITATION {"citationItems":[{"id":"ITEM-1","itemData":{"DOI":"10.1063/5.0053896","ISSN":"2166532X","abstract":"We report a current-induced four-state magnetization reversal under zero magnetic field in a wedged Ta/MgO/CoFeB/MgO heterostructure with a perpendicular magnetic anisotropy. Anomalous Hall effect and magneto-optical Kerr effect microscopy measurements were performed to demonstrate that the field-free multi-level reversal is jointly determined by the spin-orbit torque effective field that originates from the lack of the lateral inversion symmetry in the wedged stacking structure and the current-induced Oersted field. Moreover, the creation of robust intermediate Hall resistance states in the multi-state switching strongly depends on the current-induced Joule heating. Our results provide a route for the field-free multi-level state reversal, which is significant for fabricating the non-volatile and energy-efficient multi-level memories or artificial neuron devices.","author":[{"dropping-particle":"","family":"Li","given":"Dong","non-dropping-particle":"","parse-names":false,"suffix":""},{"dropping-particle":"","family":"Cui","given":"Baoshan","non-dropping-particle":"","parse-names":false,"suffix":""},{"dropping-particle":"","family":"Guo","given":"Xiaobin","non-dropping-particle":"","parse-names":false,"suffix":""},{"dropping-particle":"","family":"Xiao","given":"Zhengyu","non-dropping-particle":"","parse-names":false,"suffix":""},{"dropping-particle":"","family":"Zhang","given":"Wei","non-dropping-particle":"","parse-names":false,"suffix":""},{"dropping-particle":"","family":"Jia","given":"Xiaoxiong","non-dropping-particle":"","parse-names":false,"suffix":""},{"dropping-particle":"","family":"Duan","given":"Jinyu","non-dropping-particle":"","parse-names":false,"suffix":""},{"dropping-particle":"","family":"Liu","given":"Xu","non-dropping-particle":"","parse-names":false,"suffix":""},{"dropping-particle":"","family":"Chen","given":"Jie","non-dropping-particle":"","parse-names":false,"suffix":""},{"dropping-particle":"","family":"Quan","given":"Zhiyong","non-dropping-particle":"","parse-names":false,"suffix":""},{"dropping-particle":"","family":"Yu","given":"Guoqiang","non-dropping-particle":"","parse-names":false,"suffix":""},{"dropping-particle":"","family":"Xu","given":"Xiaohong","non-dropping-particle":"","parse-names":false,"suffix":""}],"container-title":"APL Materials","id":"ITEM-1","issue":"7","issued":{"date-parts":[["2021"]]},"page":"1-5","publisher":"AIP Publishing, LLC","title":"Field-free spin-orbit torque driven multi-state reversal in wedged Ta/MgO/CoFeB/MgO heterostructures","type":"article-journal","volume":"9"},"uris":["http://www.mendeley.com/documents/?uuid=9ff64cc7-4888-48ad-9140-45e8a205f1cd"]}],"mendeley":{"formattedCitation":"[167]","plainTextFormattedCitation":"[167]","previouslyFormattedCitation":"[166]"},"properties":{"noteIndex":0},"schema":"https://github.com/citation-style-language/schema/raw/master/csl-citation.json"}</w:instrText>
      </w:r>
      <w:r w:rsidR="0080591D">
        <w:rPr>
          <w:rFonts w:ascii="Times New Roman" w:hAnsi="Times New Roman" w:cs="Times New Roman"/>
          <w:kern w:val="24"/>
          <w:sz w:val="20"/>
          <w:szCs w:val="20"/>
        </w:rPr>
        <w:fldChar w:fldCharType="separate"/>
      </w:r>
      <w:r w:rsidR="00A87D73" w:rsidRPr="00A87D73">
        <w:rPr>
          <w:rFonts w:ascii="Times New Roman" w:hAnsi="Times New Roman" w:cs="Times New Roman"/>
          <w:noProof/>
          <w:kern w:val="24"/>
          <w:sz w:val="20"/>
          <w:szCs w:val="20"/>
        </w:rPr>
        <w:t>[167]</w:t>
      </w:r>
      <w:r w:rsidR="0080591D">
        <w:rPr>
          <w:rFonts w:ascii="Times New Roman" w:hAnsi="Times New Roman" w:cs="Times New Roman"/>
          <w:kern w:val="24"/>
          <w:sz w:val="20"/>
          <w:szCs w:val="20"/>
        </w:rPr>
        <w:fldChar w:fldCharType="end"/>
      </w:r>
      <w:r w:rsidR="0080591D" w:rsidRPr="007D2349">
        <w:rPr>
          <w:rFonts w:ascii="Times New Roman" w:hAnsi="Times New Roman" w:cs="Times New Roman"/>
          <w:kern w:val="24"/>
          <w:sz w:val="20"/>
          <w:szCs w:val="20"/>
        </w:rPr>
        <w:t>. (</w:t>
      </w:r>
      <w:r w:rsidR="00E72451">
        <w:rPr>
          <w:rFonts w:ascii="Times New Roman" w:hAnsi="Times New Roman" w:cs="Times New Roman"/>
          <w:kern w:val="24"/>
          <w:sz w:val="20"/>
          <w:szCs w:val="20"/>
        </w:rPr>
        <w:t>b</w:t>
      </w:r>
      <w:r w:rsidR="0080591D" w:rsidRPr="007D2349">
        <w:rPr>
          <w:rFonts w:ascii="Times New Roman" w:hAnsi="Times New Roman" w:cs="Times New Roman"/>
          <w:kern w:val="24"/>
          <w:sz w:val="20"/>
          <w:szCs w:val="20"/>
        </w:rPr>
        <w:t xml:space="preserve">) Schematic of </w:t>
      </w:r>
      <w:r w:rsidR="00A24367">
        <w:rPr>
          <w:rFonts w:ascii="Times New Roman" w:hAnsi="Times New Roman" w:cs="Times New Roman"/>
          <w:kern w:val="24"/>
          <w:sz w:val="20"/>
          <w:szCs w:val="20"/>
        </w:rPr>
        <w:t>a</w:t>
      </w:r>
      <w:r w:rsidR="0080591D" w:rsidRPr="007D2349">
        <w:rPr>
          <w:rFonts w:ascii="Times New Roman" w:hAnsi="Times New Roman" w:cs="Times New Roman"/>
          <w:kern w:val="24"/>
          <w:sz w:val="20"/>
          <w:szCs w:val="20"/>
        </w:rPr>
        <w:t xml:space="preserve"> PT/FM1/Ta/FM2 composite magnetic layered system and the measurement setup</w:t>
      </w:r>
      <w:r w:rsidR="00E72451">
        <w:rPr>
          <w:rFonts w:ascii="Times New Roman" w:hAnsi="Times New Roman" w:cs="Times New Roman"/>
          <w:kern w:val="24"/>
          <w:sz w:val="20"/>
          <w:szCs w:val="20"/>
        </w:rPr>
        <w:t>, r</w:t>
      </w:r>
      <w:r w:rsidR="0080591D" w:rsidRPr="007D2349">
        <w:rPr>
          <w:rFonts w:ascii="Times New Roman" w:hAnsi="Times New Roman" w:cs="Times New Roman"/>
          <w:kern w:val="24"/>
          <w:sz w:val="20"/>
          <w:szCs w:val="20"/>
        </w:rPr>
        <w:t xml:space="preserve">esistance vs magnetic field loops </w:t>
      </w:r>
      <w:r w:rsidR="00A24367">
        <w:rPr>
          <w:rFonts w:ascii="Times New Roman" w:hAnsi="Times New Roman" w:cs="Times New Roman"/>
          <w:kern w:val="24"/>
          <w:sz w:val="20"/>
          <w:szCs w:val="20"/>
        </w:rPr>
        <w:t>for</w:t>
      </w:r>
      <w:r w:rsidR="0080591D" w:rsidRPr="007D2349">
        <w:rPr>
          <w:rFonts w:ascii="Times New Roman" w:hAnsi="Times New Roman" w:cs="Times New Roman"/>
          <w:kern w:val="24"/>
          <w:sz w:val="20"/>
          <w:szCs w:val="20"/>
        </w:rPr>
        <w:t xml:space="preserve"> various in-plane fields</w:t>
      </w:r>
      <w:r w:rsidR="00E72451">
        <w:rPr>
          <w:rFonts w:ascii="Times New Roman" w:hAnsi="Times New Roman" w:cs="Times New Roman"/>
          <w:kern w:val="24"/>
          <w:sz w:val="20"/>
          <w:szCs w:val="20"/>
        </w:rPr>
        <w:t>, and r</w:t>
      </w:r>
      <w:r w:rsidR="0080591D" w:rsidRPr="007D2349">
        <w:rPr>
          <w:rFonts w:ascii="Times New Roman" w:hAnsi="Times New Roman" w:cs="Times New Roman"/>
          <w:kern w:val="24"/>
          <w:sz w:val="20"/>
          <w:szCs w:val="20"/>
        </w:rPr>
        <w:t xml:space="preserve">esistance vs current density loop without in-plane field showing multi-state switching </w:t>
      </w:r>
      <w:r w:rsidR="0080591D">
        <w:rPr>
          <w:rFonts w:ascii="Times New Roman" w:hAnsi="Times New Roman" w:cs="Times New Roman"/>
          <w:kern w:val="24"/>
          <w:sz w:val="20"/>
          <w:szCs w:val="20"/>
        </w:rPr>
        <w:fldChar w:fldCharType="begin" w:fldLock="1"/>
      </w:r>
      <w:r w:rsidR="00A87D73">
        <w:rPr>
          <w:rFonts w:ascii="Times New Roman" w:hAnsi="Times New Roman" w:cs="Times New Roman"/>
          <w:kern w:val="24"/>
          <w:sz w:val="20"/>
          <w:szCs w:val="20"/>
        </w:rPr>
        <w:instrText>ADDIN CSL_CITATION {"citationItems":[{"id":"ITEM-1","itemData":{"DOI":"10.1002/adfm.201808104","ISSN":"16163028","abstract":"Ferromagnets with binary states are limited for applications as artificial synapses for neuromorphic computing. Here, it is shown how synaptic plasticity of a perpendicular ferromagnetic layer (FM1) can be obtained when it is interlayer exchange-coupled by another in-plane ferromagnetic layer (FM2), where a magnetic field-free current-driven multistate magnetization switching of FM1 in the Pt/FM1/Ta/FM2 structure is induced by spin–orbit torque. Current pulses are used to set the perpendicular magnetization state, which acts as the synapse weight, and spintronic implementation of the excitatory/inhibitory postsynaptic potentials and spike timing-dependent plasticity are demonstrated. This functionality is made possible by the action of the in-plane interlayer exchange coupling field which leads to broadened, multistate magnetic reversal characteristics. Numerical simulations, combined with investigations of a reference sample with a single perpendicular magnetized Pt/FM1/Ta structure, reveal that the broadening is due to the in-plane field component tuning the efficiency of the spin–orbit torque to drive domain walls across a landscape of varying pinning potentials. The conventionally binary FM1 inside the Pt/FM1/Ta/FM2 structure with an inherent in-plane coupling field is therefore tuned into a multistate perpendicular ferromagnet and represents a synaptic emulator for neuromorphic computing, demonstrating a significant pathway toward a combination of spintronics and synaptic electronics.","author":[{"dropping-particle":"","family":"Cao","given":"Yi","non-dropping-particle":"","parse-names":false,"suffix":""},{"dropping-particle":"","family":"Rushforth","given":"Andrew W.","non-dropping-particle":"","parse-names":false,"suffix":""},{"dropping-particle":"","family":"Sheng","given":"Yu","non-dropping-particle":"","parse-names":false,"suffix":""},{"dropping-particle":"","family":"Zheng","given":"Houzhi","non-dropping-particle":"","parse-names":false,"suffix":""},{"dropping-particle":"","family":"Wang","given":"Kaiyou","non-dropping-particle":"","parse-names":false,"suffix":""}],"container-title":"Advanced Functional Materials","id":"ITEM-1","issue":"25","issued":{"date-parts":[["2019"]]},"page":"1808104","title":"Tuning a Binary Ferromagnet into a Multistate Synapse with Spin–Orbit-Torque-Induced Plasticity","type":"article-journal","volume":"29"},"uris":["http://www.mendeley.com/documents/?uuid=a0eb9ccd-29b2-4436-82ba-5c394c47fc7d"]}],"mendeley":{"formattedCitation":"[168]","plainTextFormattedCitation":"[168]","previouslyFormattedCitation":"[167]"},"properties":{"noteIndex":0},"schema":"https://github.com/citation-style-language/schema/raw/master/csl-citation.json"}</w:instrText>
      </w:r>
      <w:r w:rsidR="0080591D">
        <w:rPr>
          <w:rFonts w:ascii="Times New Roman" w:hAnsi="Times New Roman" w:cs="Times New Roman"/>
          <w:kern w:val="24"/>
          <w:sz w:val="20"/>
          <w:szCs w:val="20"/>
        </w:rPr>
        <w:fldChar w:fldCharType="separate"/>
      </w:r>
      <w:r w:rsidR="00A87D73" w:rsidRPr="00A87D73">
        <w:rPr>
          <w:rFonts w:ascii="Times New Roman" w:hAnsi="Times New Roman" w:cs="Times New Roman"/>
          <w:noProof/>
          <w:kern w:val="24"/>
          <w:sz w:val="20"/>
          <w:szCs w:val="20"/>
        </w:rPr>
        <w:t>[168]</w:t>
      </w:r>
      <w:r w:rsidR="0080591D">
        <w:rPr>
          <w:rFonts w:ascii="Times New Roman" w:hAnsi="Times New Roman" w:cs="Times New Roman"/>
          <w:kern w:val="24"/>
          <w:sz w:val="20"/>
          <w:szCs w:val="20"/>
        </w:rPr>
        <w:fldChar w:fldCharType="end"/>
      </w:r>
      <w:r w:rsidR="0080591D" w:rsidRPr="007D2349">
        <w:rPr>
          <w:rFonts w:ascii="Times New Roman" w:hAnsi="Times New Roman" w:cs="Times New Roman"/>
          <w:kern w:val="24"/>
          <w:sz w:val="20"/>
          <w:szCs w:val="20"/>
        </w:rPr>
        <w:t xml:space="preserve">.     </w:t>
      </w:r>
    </w:p>
    <w:p w14:paraId="12F678D7" w14:textId="75B9FC6B" w:rsidR="003201B7" w:rsidRPr="0080591D" w:rsidRDefault="003201B7" w:rsidP="00495E20">
      <w:pPr>
        <w:spacing w:after="0" w:line="360" w:lineRule="auto"/>
        <w:ind w:firstLine="426"/>
        <w:jc w:val="both"/>
        <w:rPr>
          <w:rFonts w:ascii="Times New Roman" w:hAnsi="Times New Roman" w:cs="Times New Roman"/>
          <w:kern w:val="24"/>
          <w:sz w:val="24"/>
          <w:szCs w:val="24"/>
          <w:lang w:val="en-SG"/>
        </w:rPr>
      </w:pPr>
    </w:p>
    <w:p w14:paraId="7B1585A3" w14:textId="77777777" w:rsidR="005A460A" w:rsidRDefault="005A460A" w:rsidP="00495E20">
      <w:pPr>
        <w:spacing w:after="0" w:line="360" w:lineRule="auto"/>
        <w:ind w:firstLine="426"/>
        <w:jc w:val="both"/>
        <w:rPr>
          <w:rFonts w:ascii="Times New Roman" w:hAnsi="Times New Roman" w:cs="Times New Roman"/>
          <w:kern w:val="24"/>
          <w:sz w:val="24"/>
          <w:szCs w:val="24"/>
        </w:rPr>
      </w:pPr>
    </w:p>
    <w:p w14:paraId="6B9BB0C2" w14:textId="78A0AC16" w:rsidR="00647014" w:rsidRPr="00047616" w:rsidRDefault="00AA0273" w:rsidP="00495E20">
      <w:pPr>
        <w:pStyle w:val="Heading2"/>
      </w:pPr>
      <w:bookmarkStart w:id="11" w:name="_Toc124930185"/>
      <w:r>
        <w:t>Magnetic skyrmions and o</w:t>
      </w:r>
      <w:r w:rsidR="004F2E7E">
        <w:t xml:space="preserve">ther domain nucleation </w:t>
      </w:r>
      <w:r w:rsidR="00050828">
        <w:t>devices</w:t>
      </w:r>
      <w:bookmarkEnd w:id="11"/>
    </w:p>
    <w:p w14:paraId="12A60310" w14:textId="78AD4F65" w:rsidR="000E2735" w:rsidRPr="00AA0273" w:rsidRDefault="000E2735" w:rsidP="00495E20">
      <w:pPr>
        <w:pStyle w:val="NormalWeb"/>
        <w:spacing w:before="0" w:beforeAutospacing="0" w:after="0" w:afterAutospacing="0" w:line="360" w:lineRule="auto"/>
        <w:jc w:val="both"/>
        <w:rPr>
          <w:sz w:val="22"/>
          <w:szCs w:val="22"/>
        </w:rPr>
      </w:pPr>
    </w:p>
    <w:p w14:paraId="63DFC515" w14:textId="6FBC842D" w:rsidR="00C52FAE" w:rsidRDefault="0009354C" w:rsidP="00495E20">
      <w:pPr>
        <w:pStyle w:val="NormalWeb"/>
        <w:spacing w:before="0" w:beforeAutospacing="0" w:after="0" w:afterAutospacing="0" w:line="360" w:lineRule="auto"/>
        <w:ind w:firstLine="426"/>
        <w:jc w:val="both"/>
        <w:rPr>
          <w:kern w:val="24"/>
        </w:rPr>
      </w:pPr>
      <w:r>
        <w:rPr>
          <w:kern w:val="24"/>
        </w:rPr>
        <w:t xml:space="preserve">The characteristics of magnetic skyrmions that are controllable by electric current, including their creation, detection, motion, and deletion in a single device, offer the possibility of using them  to emulate artificial synapses and neurons for neuromorphic computing and have attracted much attention </w:t>
      </w:r>
      <w:r w:rsidR="00E21BD2" w:rsidRPr="001A53E6">
        <w:rPr>
          <w:kern w:val="24"/>
        </w:rPr>
        <w:fldChar w:fldCharType="begin" w:fldLock="1"/>
      </w:r>
      <w:r w:rsidR="00A87D73">
        <w:rPr>
          <w:kern w:val="24"/>
        </w:rPr>
        <w:instrText>ADDIN CSL_CITATION {"citationItems":[{"id":"ITEM-1","itemData":{"DOI":"10.1088/1361-6528/aa5838","ISSN":"13616528","PMID":"28070023","abstract":"Magnetic skyrmions are promising candidates for next-generation information carriers, owing to their small size, topological stability, and ultralow depinning current density. A wide variety of skyrmionic device concepts and prototypes have recently been proposed, highlighting their potential applications. Furthermore, the intrinsic properties of skyrmions enable new functionalities that may be inaccessible to conventional electronic devices. Here, we report on a skyrmion-based artificial synapse device for neuromorphic systems. The synaptic weight of the proposed device can be strengthened/weakened by positive/negative stimuli, mimicking the potentiation/depression process of a biological synapse. Both short-term plasticity and long-term potentiation functionalities have been demonstrated with micromagnetic simulations. This proposal suggests new possibilities for synaptic devices in neuromorphic systems with adaptive learning function.","author":[{"dropping-particle":"","family":"Huang","given":"Yangqi","non-dropping-particle":"","parse-names":false,"suffix":""},{"dropping-particle":"","family":"Kang","given":"Wang","non-dropping-particle":"","parse-names":false,"suffix":""},{"dropping-particle":"","family":"Zhang","given":"Xichao","non-dropping-particle":"","parse-names":false,"suffix":""},{"dropping-particle":"","family":"Zhou","given":"Yan","non-dropping-particle":"","parse-names":false,"suffix":""},{"dropping-particle":"","family":"Zhao","given":"Weisheng","non-dropping-particle":"","parse-names":false,"suffix":""}],"container-title":"Nanotechnology","id":"ITEM-1","issue":"8","issued":{"date-parts":[["2017"]]},"page":"08LT02","publisher":"IOP Publishing","title":"Magnetic skyrmion-based synaptic devices","type":"article-journal","volume":"28"},"uris":["http://www.mendeley.com/documents/?uuid=4d6c0c86-a405-4bed-a06f-cbd8306d37ca"]},{"id":"ITEM-2","itemData":{"DOI":"10.1109/TMAG.2018.2845890","ISSN":"00189464","abstract":"Deep spiking neural networks (SNNs) have emerged as one of the popular architectures in complex pattern recognition and classification tasks that can be enabled by low-power neuromorphic hardware. However, hardware implementation of such algorithms using conventional CMOS devices is area expensive and energy inefficient. This is owing to the fundamental mismatch between the underlying neuromophic computations and the CMOS transistors along with energy consumption involved in synaptic memory-access operations. Hence, there is a need for novel 'neuro-mimetic' devices offering a direct mapping to synaptic and neuronal functionalities together with the possibility of providing in situ synaptic storage. Magnetic skyrmions have recently been proposed as a promising alternative for next-generation information carrier due to remarkably high stability, ultra-low depinning current density, and extremely compact size. In this paper, the design of skyrmion-based devices to emulate biological synapses and neurons is explored, and skyrmionic synapse-based crossbar architectures driving skyrmionic neurons are proposed. We perform a systematic device-circuit-architecture co-design for digit recognition with the MNIST handwritten digits dataset to evaluate the feasibility of our proposal. The device-to-system simulations indicate that the proposed skyrmion-based devices in deep SNNs can potentially achieve two orders of magnitude improvement in energy consumption over an optimized CMOS implementation at a 45 nm technology node.","author":[{"dropping-particle":"","family":"Chen","given":"Mei Chin","non-dropping-particle":"","parse-names":false,"suffix":""},{"dropping-particle":"","family":"Sengupta","given":"Abhronil","non-dropping-particle":"","parse-names":false,"suffix":""},{"dropping-particle":"","family":"Roy","given":"Kaushik","non-dropping-particle":"","parse-names":false,"suffix":""}],"container-title":"IEEE Transactions on Magnetics","id":"ITEM-2","issue":"8","issued":{"date-parts":[["2018"]]},"page":"1500207","publisher":"IEEE","title":"Magnetic Skyrmion as a Spintronic Deep Learning Spiking Neuron Processor","type":"article-journal","volume":"54"},"uris":["http://www.mendeley.com/documents/?uuid=d92fb2b9-3942-400a-8668-9853a04ef287"]},{"id":"ITEM-3","itemData":{"DOI":"10.1021/acsami.8b03812","ISSN":"19448252","PMID":"29682962","abstract":"In this work, we demonstrate that skyrmions can be nucleated in the free layer of a magnetic tunnel junction (MTJ) with Dzyaloshinskii-Moriya interactions (DMIs) by a spin-polarized current with the assistance of stray fields from the pinned layer. The size, stability, and number of created skyrmions can be tuned by either the DMI strength or the stray field distribution. The interaction between the stray field and the DMI effective field is discussed. A device with multilevel tunneling magnetoresistance is proposed, which could pave the ways for skyrmion-MTJ-based multibit storage and artificial neural network computation. Our results may facilitate the efficient nucleation and electrical detection of skyrmions.","author":[{"dropping-particle":"","family":"Zhang","given":"Xueying","non-dropping-particle":"","parse-names":false,"suffix":""},{"dropping-particle":"","family":"Cai","given":"Wenlong","non-dropping-particle":"","parse-names":false,"suffix":""},{"dropping-particle":"","family":"Zhang","given":"Xichao","non-dropping-particle":"","parse-names":false,"suffix":""},{"dropping-particle":"","family":"Wang","given":"Zilu","non-dropping-particle":"","parse-names":false,"suffix":""},{"dropping-particle":"","family":"Li","given":"Zhi","non-dropping-particle":"","parse-names":false,"suffix":""},{"dropping-particle":"","family":"Zhang","given":"Yu","non-dropping-particle":"","parse-names":false,"suffix":""},{"dropping-particle":"","family":"Cao","given":"Kaihua","non-dropping-particle":"","parse-names":false,"suffix":""},{"dropping-particle":"","family":"Lei","given":"Na","non-dropping-particle":"","parse-names":false,"suffix":""},{"dropping-particle":"","family":"Kang","given":"Wang","non-dropping-particle":"","parse-names":false,"suffix":""},{"dropping-particle":"","family":"Zhang","given":"Yue","non-dropping-particle":"","parse-names":false,"suffix":""},{"dropping-particle":"","family":"Yu","given":"Haiming","non-dropping-particle":"","parse-names":false,"suffix":""},{"dropping-particle":"","family":"Zhou","given":"Yan","non-dropping-particle":"","parse-names":false,"suffix":""},{"dropping-particle":"","family":"Zhao","given":"Weisheng","non-dropping-particle":"","parse-names":false,"suffix":""}],"container-title":"ACS Applied Materials and Interfaces","id":"ITEM-3","issue":"19","issued":{"date-parts":[["2018"]]},"page":"16887-16892","title":"Skyrmions in Magnetic Tunnel Junctions","type":"article-journal","volume":"10"},"uris":["http://www.mendeley.com/documents/?uuid=cc6e3048-80eb-48c0-9ea8-943fc40791f7"]},{"id":"ITEM-4","itemData":{"DOI":"10.1088/1361-648X/ab5488","ISSN":"1361648X","PMID":"31689688","abstract":"The field of magnetic skyrmions has been actively investigated across a wide range of topics during the last decades. In this topical review, we mainly review and discuss key results and findings in skyrmion research since the first experimental observation of magnetic skyrmions in 2009. We particularly focus on the theoretical, computational and experimental findings and advances that are directly relevant to the spintronic applications based on magnetic skyrmions, i.e. their writing, deleting, reading and processing driven by magnetic field, electric current and thermal energy. We then review several potential applications including information storage, logic computing gates and non-conventional devices such as neuromorphic computing devices. Finally, we discuss possible future research directions on magnetic skyrmions, which also cover rich topics on other topological textures such as antiskyrmions and bimerons in antiferromagnets and frustrated magnets.","author":[{"dropping-particle":"","family":"Zhang","given":"Xichao","non-dropping-particle":"","parse-names":false,"suffix":""},{"dropping-particle":"","family":"Zhou","given":"Yan","non-dropping-particle":"","parse-names":false,"suffix":""},{"dropping-particle":"","family":"Song","given":"Kyung Mee","non-dropping-particle":"","parse-names":false,"suffix":""},{"dropping-particle":"","family":"Park","given":"Tae Eon","non-dropping-particle":"","parse-names":false,"suffix":""},{"dropping-particle":"","family":"Xia","given":"Jing","non-dropping-particle":"","parse-names":false,"suffix":""},{"dropping-particle":"","family":"Ezawa","given":"Motohiko","non-dropping-particle":"","parse-names":false,"suffix":""},{"dropping-particle":"","family":"Liu","given":"Xiaoxi","non-dropping-particle":"","parse-names":false,"suffix":""},{"dropping-particle":"","family":"Zhao","given":"Weisheng","non-dropping-particle":"","parse-names":false,"suffix":""},{"dropping-particle":"","family":"Zhao","given":"Guoping","non-dropping-particle":"","parse-names":false,"suffix":""},{"dropping-particle":"","family":"Woo","given":"Seonghoon","non-dropping-particle":"","parse-names":false,"suffix":""}],"container-title":"Journal of Physics Condensed Matter","id":"ITEM-4","issue":"14","issued":{"date-parts":[["2020"]]},"title":"Skyrmion-electronics: Writing, deleting, reading and processing magnetic skyrmions toward spintronic applications","type":"article-journal","volume":"32"},"uris":["http://www.mendeley.com/documents/?uuid=970e2259-859b-484b-91c3-561ac9218696"]},{"id":"ITEM-5","itemData":{"DOI":"10.1038/s41467-020-17354-7","ISSN":"20411723","PMID":"32681004","abstract":"Electrical manipulation of skyrmions attracts considerable attention for its rich physics and promising applications. To date, such a manipulation is realized mainly via spin-polarized current based on spin-transfer torque or spin–orbital torque effect. However, this scheme is energy consuming and may produce massive Joule heating. To reduce energy dissipation and risk of heightened temperatures of skyrmion-based devices, an effective solution is to use electric field instead of current as stimulus. Here, we realize an electric-field manipulation of skyrmions in a nanostructured ferromagnetic/ferroelectrical heterostructure at room temperature via an inverse magneto-mechanical effect. Intriguingly, such a manipulation is non-volatile and exhibits a multistate feature. Numerical simulations indicate that the electric-field manipulation of skyrmions originates from strain-mediated modification of effective magnetic anisotropy and Dzyaloshinskii–Moriya interaction. Our results open a direction for constructing low-energy-dissipation, non-volatile, and multistate skyrmion-based spintronic devices.","author":[{"dropping-particle":"","family":"Wang","given":"Yadong","non-dropping-particle":"","parse-names":false,"suffix":""},{"dropping-particle":"","family":"Wang","given":"Lei","non-dropping-particle":"","parse-names":false,"suffix":""},{"dropping-particle":"","family":"Xia","given":"Jing","non-dropping-particle":"","parse-names":false,"suffix":""},{"dropping-particle":"","family":"Lai","given":"Zhengxun","non-dropping-particle":"","parse-names":false,"suffix":""},{"dropping-particle":"","family":"Tian","given":"Guo","non-dropping-particle":"","parse-names":false,"suffix":""},{"dropping-particle":"","family":"Zhang","given":"Xichao","non-dropping-particle":"","parse-names":false,"suffix":""},{"dropping-particle":"","family":"Hou","given":"Zhipeng","non-dropping-particle":"","parse-names":false,"suffix":""},{"dropping-particle":"","family":"Gao","given":"Xingsen","non-dropping-particle":"","parse-names":false,"suffix":""},{"dropping-particle":"","family":"Mi","given":"Wenbo","non-dropping-particle":"","parse-names":false,"suffix":""},{"dropping-particle":"","family":"Feng","given":"Chun","non-dropping-particle":"","parse-names":false,"suffix":""},{"dropping-particle":"","family":"Zeng","given":"Min","non-dropping-particle":"","parse-names":false,"suffix":""},{"dropping-particle":"","family":"Zhou","given":"Guofu","non-dropping-particle":"","parse-names":false,"suffix":""},{"dropping-particle":"","family":"Yu","given":"Guanghua","non-dropping-particle":"","parse-names":false,"suffix":""},{"dropping-particle":"","family":"Wu","given":"Guangheng","non-dropping-particle":"","parse-names":false,"suffix":""},{"dropping-particle":"","family":"Zhou","given":"Yan","non-dropping-particle":"","parse-names":false,"suffix":""},{"dropping-particle":"","family":"Wang","given":"Wenhong","non-dropping-particle":"","parse-names":false,"suffix":""},{"dropping-particle":"","family":"Zhang","given":"Xi xiang","non-dropping-particle":"","parse-names":false,"suffix":""},{"dropping-particle":"","family":"Liu","given":"Junming","non-dropping-particle":"","parse-names":false,"suffix":""}],"container-title":"Nature Communications","id":"ITEM-5","issue":"1","issued":{"date-parts":[["2020"]]},"page":"3577","title":"Electric-field-driven non-volatile multi-state switching of individual skyrmions in a multiferroic heterostructure","type":"article-journal","volume":"11"},"uris":["http://www.mendeley.com/documents/?uuid=10fc3cd6-8d43-4355-b29b-9b6a04fdd48e"]},{"id":"ITEM-6","itemData":{"DOI":"10.1016/j.scib.2022.01.016","ISSN":"20959281","abstract":"Chiral magnetic skyrmions are topological swirling spin textures that hold promise for future information technology. The electrical nucleation and motion of skyrmions have been experimentally demonstrated in the last decade, while electrical detection compatible with semiconductor processes has not been achieved, and this is considered one of the most crucial gaps regarding the use of skyrmions in real applications. Here, we report the direct observation of nanoscale skyrmions in CoFeB/MgO-based magnetic tunnel junction devices at room temperature. High-resolution magnetic force microscopy imaging and tunneling magnetoresistance measurements are used to illustrate the electrical detection of skyrmions, which are stabilized under the cooperation of interfacial Dzyaloshinskii–Moriya interaction, perpendicular magnetic anisotropy, and dipolar stray field. This skyrmionic magnetic tunnel junction shows a stable nonlinear multilevel resistance thanks to its topological nature and tunable density of skyrmions under current pulse excitation. These features provide important perspectives for spintronics to realize high-density memory and neuromorphic computing.","author":[{"dropping-particle":"","family":"Li","given":"Sai","non-dropping-particle":"","parse-names":false,"suffix":""},{"dropping-particle":"","family":"Du","given":"Ao","non-dropping-particle":"","parse-names":false,"suffix":""},{"dropping-particle":"","family":"Wang","given":"Yadong","non-dropping-particle":"","parse-names":false,"suffix":""},{"dropping-particle":"","family":"Wang","given":"Xinran","non-dropping-particle":"","parse-names":false,"suffix":""},{"dropping-particle":"","family":"Zhang","given":"Xueying","non-dropping-particle":"","parse-names":false,"suffix":""},{"dropping-particle":"","family":"Cheng","given":"Houyi","non-dropping-particle":"","parse-names":false,"suffix":""},{"dropping-particle":"","family":"Cai","given":"Wenlong","non-dropping-particle":"","parse-names":false,"suffix":""},{"dropping-particle":"","family":"Lu","given":"Shiyang","non-dropping-particle":"","parse-names":false,"suffix":""},{"dropping-particle":"","family":"Cao","given":"Kaihua","non-dropping-particle":"","parse-names":false,"suffix":""},{"dropping-particle":"","family":"Pan","given":"Biao","non-dropping-particle":"","parse-names":false,"suffix":""},{"dropping-particle":"","family":"Lei","given":"Na","non-dropping-particle":"","parse-names":false,"suffix":""},{"dropping-particle":"","family":"Kang","given":"Wang","non-dropping-particle":"","parse-names":false,"suffix":""},{"dropping-particle":"","family":"Liu","given":"Junming","non-dropping-particle":"","parse-names":false,"suffix":""},{"dropping-particle":"","family":"Fert","given":"Albert","non-dropping-particle":"","parse-names":false,"suffix":""},{"dropping-particle":"","family":"Hou","given":"Zhipeng","non-dropping-particle":"","parse-names":false,"suffix":""},{"dropping-particle":"","family":"Zhao","given":"Weisheng","non-dropping-particle":"","parse-names":false,"suffix":""}],"container-title":"Science Bulletin","id":"ITEM-6","issue":"7","issued":{"date-parts":[["2022"]]},"page":"691-699","title":"Experimental demonstration of skyrmionic magnetic tunnel junction at room temperature","type":"article-journal","volume":"67"},"uris":["http://www.mendeley.com/documents/?uuid=01d93c91-47b4-4303-bf7a-386fbcc4544f"]}],"mendeley":{"formattedCitation":"[108,170–174]","plainTextFormattedCitation":"[108,170–174]","previouslyFormattedCitation":"[107,169–173]"},"properties":{"noteIndex":0},"schema":"https://github.com/citation-style-language/schema/raw/master/csl-citation.json"}</w:instrText>
      </w:r>
      <w:r w:rsidR="00E21BD2" w:rsidRPr="001A53E6">
        <w:rPr>
          <w:kern w:val="24"/>
        </w:rPr>
        <w:fldChar w:fldCharType="separate"/>
      </w:r>
      <w:r w:rsidR="00A87D73" w:rsidRPr="00A87D73">
        <w:rPr>
          <w:noProof/>
          <w:kern w:val="24"/>
        </w:rPr>
        <w:t>[108,170–174]</w:t>
      </w:r>
      <w:r w:rsidR="00E21BD2" w:rsidRPr="001A53E6">
        <w:rPr>
          <w:kern w:val="24"/>
        </w:rPr>
        <w:fldChar w:fldCharType="end"/>
      </w:r>
      <w:r w:rsidR="00646688">
        <w:rPr>
          <w:kern w:val="24"/>
        </w:rPr>
        <w:t>.</w:t>
      </w:r>
      <w:r w:rsidR="00E21BD2">
        <w:rPr>
          <w:kern w:val="24"/>
        </w:rPr>
        <w:t xml:space="preserve"> </w:t>
      </w:r>
      <w:r w:rsidR="001107C2" w:rsidRPr="001E2B54">
        <w:rPr>
          <w:kern w:val="24"/>
        </w:rPr>
        <w:t>Li et al.</w:t>
      </w:r>
      <w:r w:rsidR="001E2B54" w:rsidRPr="001E2B54">
        <w:rPr>
          <w:kern w:val="24"/>
        </w:rPr>
        <w:t xml:space="preserve"> </w:t>
      </w:r>
      <w:r w:rsidR="001E2B54" w:rsidRPr="001E2B54">
        <w:rPr>
          <w:kern w:val="24"/>
        </w:rPr>
        <w:fldChar w:fldCharType="begin" w:fldLock="1"/>
      </w:r>
      <w:r w:rsidR="00A87D73">
        <w:rPr>
          <w:kern w:val="24"/>
        </w:rPr>
        <w:instrText>ADDIN CSL_CITATION {"citationItems":[{"id":"ITEM-1","itemData":{"DOI":"10.1016/j.scib.2022.01.016","ISSN":"20959281","abstract":"Chiral magnetic skyrmions are topological swirling spin textures that hold promise for future information technology. The electrical nucleation and motion of skyrmions have been experimentally demonstrated in the last decade, while electrical detection compatible with semiconductor processes has not been achieved, and this is considered one of the most crucial gaps regarding the use of skyrmions in real applications. Here, we report the direct observation of nanoscale skyrmions in CoFeB/MgO-based magnetic tunnel junction devices at room temperature. High-resolution magnetic force microscopy imaging and tunneling magnetoresistance measurements are used to illustrate the electrical detection of skyrmions, which are stabilized under the cooperation of interfacial Dzyaloshinskii–Moriya interaction, perpendicular magnetic anisotropy, and dipolar stray field. This skyrmionic magnetic tunnel junction shows a stable nonlinear multilevel resistance thanks to its topological nature and tunable density of skyrmions under current pulse excitation. These features provide important perspectives for spintronics to realize high-density memory and neuromorphic computing.","author":[{"dropping-particle":"","family":"Li","given":"Sai","non-dropping-particle":"","parse-names":false,"suffix":""},{"dropping-particle":"","family":"Du","given":"Ao","non-dropping-particle":"","parse-names":false,"suffix":""},{"dropping-particle":"","family":"Wang","given":"Yadong","non-dropping-particle":"","parse-names":false,"suffix":""},{"dropping-particle":"","family":"Wang","given":"Xinran","non-dropping-particle":"","parse-names":false,"suffix":""},{"dropping-particle":"","family":"Zhang","given":"Xueying","non-dropping-particle":"","parse-names":false,"suffix":""},{"dropping-particle":"","family":"Cheng","given":"Houyi","non-dropping-particle":"","parse-names":false,"suffix":""},{"dropping-particle":"","family":"Cai","given":"Wenlong","non-dropping-particle":"","parse-names":false,"suffix":""},{"dropping-particle":"","family":"Lu","given":"Shiyang","non-dropping-particle":"","parse-names":false,"suffix":""},{"dropping-particle":"","family":"Cao","given":"Kaihua","non-dropping-particle":"","parse-names":false,"suffix":""},{"dropping-particle":"","family":"Pan","given":"Biao","non-dropping-particle":"","parse-names":false,"suffix":""},{"dropping-particle":"","family":"Lei","given":"Na","non-dropping-particle":"","parse-names":false,"suffix":""},{"dropping-particle":"","family":"Kang","given":"Wang","non-dropping-particle":"","parse-names":false,"suffix":""},{"dropping-particle":"","family":"Liu","given":"Junming","non-dropping-particle":"","parse-names":false,"suffix":""},{"dropping-particle":"","family":"Fert","given":"Albert","non-dropping-particle":"","parse-names":false,"suffix":""},{"dropping-particle":"","family":"Hou","given":"Zhipeng","non-dropping-particle":"","parse-names":false,"suffix":""},{"dropping-particle":"","family":"Zhao","given":"Weisheng","non-dropping-particle":"","parse-names":false,"suffix":""}],"container-title":"Science Bulletin","id":"ITEM-1","issue":"7","issued":{"date-parts":[["2022"]]},"page":"691-699","title":"Experimental demonstration of skyrmionic magnetic tunnel junction at room temperature","type":"article-journal","volume":"67"},"uris":["http://www.mendeley.com/documents/?uuid=01d93c91-47b4-4303-bf7a-386fbcc4544f"]}],"mendeley":{"formattedCitation":"[174]","plainTextFormattedCitation":"[174]","previouslyFormattedCitation":"[173]"},"properties":{"noteIndex":0},"schema":"https://github.com/citation-style-language/schema/raw/master/csl-citation.json"}</w:instrText>
      </w:r>
      <w:r w:rsidR="001E2B54" w:rsidRPr="001E2B54">
        <w:rPr>
          <w:kern w:val="24"/>
        </w:rPr>
        <w:fldChar w:fldCharType="separate"/>
      </w:r>
      <w:r w:rsidR="00A87D73" w:rsidRPr="00A87D73">
        <w:rPr>
          <w:noProof/>
          <w:kern w:val="24"/>
        </w:rPr>
        <w:t>[174]</w:t>
      </w:r>
      <w:r w:rsidR="001E2B54" w:rsidRPr="001E2B54">
        <w:rPr>
          <w:kern w:val="24"/>
        </w:rPr>
        <w:fldChar w:fldCharType="end"/>
      </w:r>
      <w:r w:rsidR="0073457E" w:rsidRPr="001E2B54">
        <w:rPr>
          <w:kern w:val="24"/>
        </w:rPr>
        <w:t xml:space="preserve"> </w:t>
      </w:r>
      <w:r w:rsidRPr="001E2B54">
        <w:rPr>
          <w:kern w:val="24"/>
        </w:rPr>
        <w:t>reported  sub-100 nm</w:t>
      </w:r>
      <w:r>
        <w:rPr>
          <w:kern w:val="24"/>
        </w:rPr>
        <w:t xml:space="preserve"> sized</w:t>
      </w:r>
      <w:r w:rsidRPr="001E2B54">
        <w:rPr>
          <w:kern w:val="24"/>
        </w:rPr>
        <w:t xml:space="preserve"> room-temperature skyrmions in </w:t>
      </w:r>
      <w:r>
        <w:rPr>
          <w:kern w:val="24"/>
        </w:rPr>
        <w:t>an</w:t>
      </w:r>
      <w:r w:rsidRPr="001E2B54">
        <w:rPr>
          <w:kern w:val="24"/>
        </w:rPr>
        <w:t xml:space="preserve"> MTJ device, which leverages the TMR effect to directly detect the skyrmions observed by</w:t>
      </w:r>
      <w:r w:rsidRPr="001E2B54">
        <w:t xml:space="preserve"> </w:t>
      </w:r>
      <w:r>
        <w:rPr>
          <w:kern w:val="24"/>
        </w:rPr>
        <w:t>MFM</w:t>
      </w:r>
      <w:r w:rsidRPr="001E2B54">
        <w:rPr>
          <w:kern w:val="24"/>
        </w:rPr>
        <w:t xml:space="preserve"> technique</w:t>
      </w:r>
      <w:r>
        <w:rPr>
          <w:kern w:val="24"/>
        </w:rPr>
        <w:t>s</w:t>
      </w:r>
      <w:r w:rsidRPr="001E2B54">
        <w:rPr>
          <w:kern w:val="24"/>
        </w:rPr>
        <w:t>.</w:t>
      </w:r>
      <w:r w:rsidR="001107C2" w:rsidRPr="001E2B54">
        <w:t xml:space="preserve"> </w:t>
      </w:r>
      <w:r w:rsidR="001107C2" w:rsidRPr="001E2B54">
        <w:rPr>
          <w:kern w:val="24"/>
        </w:rPr>
        <w:t>The controllable nucleation of skyrmions in the MTJ under electric pulse excitation was achieved as shown in</w:t>
      </w:r>
      <w:r w:rsidR="001E2B54">
        <w:rPr>
          <w:kern w:val="24"/>
        </w:rPr>
        <w:t xml:space="preserve"> </w:t>
      </w:r>
      <w:r w:rsidR="0006208F">
        <w:rPr>
          <w:kern w:val="24"/>
        </w:rPr>
        <w:t>Figure 7</w:t>
      </w:r>
      <w:r w:rsidR="001107C2" w:rsidRPr="001E2B54">
        <w:rPr>
          <w:kern w:val="24"/>
        </w:rPr>
        <w:t xml:space="preserve">, leading to a non-volatile multilevel analog resistance. </w:t>
      </w:r>
      <w:r w:rsidRPr="001E2B54">
        <w:rPr>
          <w:kern w:val="24"/>
        </w:rPr>
        <w:t xml:space="preserve">This skyrmionic MTJ device could potentially build a complete synapse-neuron system with advantages of easily tunable resistance and resistance reproducibility by achievable control of the skyrmionic density and size. </w:t>
      </w:r>
      <w:r>
        <w:rPr>
          <w:kern w:val="24"/>
        </w:rPr>
        <w:t xml:space="preserve">Recent reviews on magnetic skyrmions can be found both with for device concepts and memory and logic applications </w:t>
      </w:r>
      <w:r w:rsidR="00436A9A">
        <w:rPr>
          <w:kern w:val="24"/>
        </w:rPr>
        <w:fldChar w:fldCharType="begin" w:fldLock="1"/>
      </w:r>
      <w:r w:rsidR="00A87D73">
        <w:rPr>
          <w:kern w:val="24"/>
        </w:rPr>
        <w:instrText>ADDIN CSL_CITATION {"citationItems":[{"id":"ITEM-1","itemData":{"DOI":"https://doi.org/10.1093/nsr/nwy109","ISSN":"2053714X","author":[{"dropping-particle":"","family":"Zhou","given":"Yan","non-dropping-particle":"","parse-names":false,"suffix":""}],"container-title":"National Science Review","id":"ITEM-1","issue":"2","issued":{"date-parts":[["2019"]]},"page":"210-212","title":"Magnetic skyrmions: intriguing physics and new spintronic device concepts","type":"article-journal","volume":"6"},"uris":["http://www.mendeley.com/documents/?uuid=cbd5d842-ab02-4bd3-9238-cc96143d9393"]},{"id":"ITEM-2","itemData":{"DOI":"10.1016/j.physrep.2020.10.001","ISSN":"03701573","abstract":"Magnetic skyrmions have attracted enormous research interest since their discovery a decade ago. The non-trivial real-space topology of these nano-whirls leads to fundamentally interesting and technologically relevant consequences — the skyrmion Hall effect of the texture and the topological Hall effect of the electrons. Furthermore, it grants skyrmions in a ferromagnetic surrounding great stability even at small sizes, making skyrmions aspirants to become the carriers of information in the future. Still, the utilization of skyrmions in spintronic devices has not been achieved yet, among other reasons, due to shortcomings in their current-driven motion. In this review, we present recent trends in the field of topological spin textures that go beyond skyrmions. The majority of these objects can be considered a combination of multiple subparticles, such as the bimeron, or the skyrmion analogues in different magnetic surroundings, such as antiferromagnetic skyrmions, as well as three-dimensional generalizations, such as hopfions. We classify the alternative magnetic quasiparticles – some of them observed experimentally, others theoretical predictions – and present the most relevant and auspicious advantages of this emerging field.","author":[{"dropping-particle":"","family":"Göbel","given":"Börge","non-dropping-particle":"","parse-names":false,"suffix":""},{"dropping-particle":"","family":"Mertig","given":"Ingrid","non-dropping-particle":"","parse-names":false,"suffix":""},{"dropping-particle":"","family":"Tretiakov","given":"Oleg A.","non-dropping-particle":"","parse-names":false,"suffix":""}],"container-title":"Physics Reports","id":"ITEM-2","issued":{"date-parts":[["2021"]]},"page":"1-28","publisher":"Elsevier B.V.","title":"Beyond skyrmions: Review and perspectives of alternative magnetic quasiparticles","type":"article-journal","volume":"895"},"uris":["http://www.mendeley.com/documents/?uuid=66581c69-ce85-4445-834f-24883a183dc8"]},{"id":"ITEM-3","itemData":{"DOI":"10.1063/5.0042917","ISSN":"2166532X","abstract":"Skyrmions have received considerable attention in various studies since the experimental observation in magnetic materials in 2009. Skyrmions, which are topological, particle-like localized structures, show significant fundamental research value in the field of physics and materials and are also regarded as novel information carriers that have the potential for use in developing high-density, low-power, and multi-functional spintronic devices. In this Perspective, we first overview the development, structure, and materials of skyrmions. Subsequently, we focus on the recent progress in skyrmion devices for memory and logic applications and discuss their challenges and prospects.","author":[{"dropping-particle":"","family":"Luo","given":"Shijiang","non-dropping-particle":"","parse-names":false,"suffix":""},{"dropping-particle":"","family":"You","given":"Long","non-dropping-particle":"","parse-names":false,"suffix":""}],"container-title":"APL Materials","id":"ITEM-3","issue":"5","issued":{"date-parts":[["2021"]]},"page":"050901","publisher":"AIP Publishing, LLC","title":"Skyrmion devices for memory and logic applications","type":"article-journal","volume":"9"},"uris":["http://www.mendeley.com/documents/?uuid=a3dbe0c3-f2d1-4d51-a2a9-776633a3b34d"]},{"id":"ITEM-4","itemData":{"DOI":"10.1063/1.5048972","ISSN":"10897550","abstract":"Within a decade, the field of magnetic skyrmionics has developed from a niche prediction to a huge and active research field. Not only do magnetic skyrmions - magnetic whirls with a unique topology - reveal fundamentally new physics, but they have also risen to prominence as up-and-coming candidates for next-generation high-density efficient information encoding. Within a few years, it has been possible to efficiently create, manipulate, and destroy nanometer-size skyrmions in device-compatible materials at room-temperature by all electrical means. Despite the incredibly rapid progress, several challenges still remain to obtain fully functional and competitive skyrmion devices, as discussed in this perspective article with a focus on recent results.","author":[{"dropping-particle":"","family":"Everschor-Sitte","given":"K.","non-dropping-particle":"","parse-names":false,"suffix":""},{"dropping-particle":"","family":"Masell","given":"J.","non-dropping-particle":"","parse-names":false,"suffix":""},{"dropping-particle":"","family":"Reeve","given":"R. M.","non-dropping-particle":"","parse-names":false,"suffix":""},{"dropping-particle":"","family":"Kläui","given":"M.","non-dropping-particle":"","parse-names":false,"suffix":""}],"container-title":"Journal of Applied Physics","id":"ITEM-4","issue":"24","issued":{"date-parts":[["2018"]]},"page":"240901","title":"Perspective: Magnetic skyrmions - Overview of recent progress in an active research field","type":"article-journal","volume":"124"},"uris":["http://www.mendeley.com/documents/?uuid=999cfeb7-a79e-4ce8-95a6-91e2c79d48e2"]}],"mendeley":{"formattedCitation":"[175–178]","plainTextFormattedCitation":"[175–178]","previouslyFormattedCitation":"[174–177]"},"properties":{"noteIndex":0},"schema":"https://github.com/citation-style-language/schema/raw/master/csl-citation.json"}</w:instrText>
      </w:r>
      <w:r w:rsidR="00436A9A">
        <w:rPr>
          <w:kern w:val="24"/>
        </w:rPr>
        <w:fldChar w:fldCharType="separate"/>
      </w:r>
      <w:r w:rsidR="00A87D73" w:rsidRPr="00A87D73">
        <w:rPr>
          <w:noProof/>
          <w:kern w:val="24"/>
        </w:rPr>
        <w:t>[175–178]</w:t>
      </w:r>
      <w:r w:rsidR="00436A9A">
        <w:rPr>
          <w:kern w:val="24"/>
        </w:rPr>
        <w:fldChar w:fldCharType="end"/>
      </w:r>
      <w:r w:rsidR="00646688">
        <w:rPr>
          <w:kern w:val="24"/>
        </w:rPr>
        <w:t>.</w:t>
      </w:r>
    </w:p>
    <w:p w14:paraId="0A120FCB" w14:textId="66A6BE4B" w:rsidR="0008401E" w:rsidRDefault="0008401E" w:rsidP="00495E20">
      <w:pPr>
        <w:pStyle w:val="NormalWeb"/>
        <w:spacing w:before="0" w:beforeAutospacing="0" w:after="0" w:afterAutospacing="0" w:line="360" w:lineRule="auto"/>
        <w:ind w:firstLine="426"/>
        <w:jc w:val="both"/>
        <w:rPr>
          <w:kern w:val="24"/>
        </w:rPr>
      </w:pPr>
      <w:r>
        <w:rPr>
          <w:kern w:val="24"/>
        </w:rPr>
        <w:t xml:space="preserve">As for other domain nucleation devices, Zhou </w:t>
      </w:r>
      <w:r w:rsidRPr="005C3726">
        <w:rPr>
          <w:i/>
          <w:kern w:val="24"/>
        </w:rPr>
        <w:t>et al</w:t>
      </w:r>
      <w:r>
        <w:rPr>
          <w:kern w:val="24"/>
        </w:rPr>
        <w:t>.</w:t>
      </w:r>
      <w:r>
        <w:rPr>
          <w:kern w:val="24"/>
        </w:rPr>
        <w:fldChar w:fldCharType="begin" w:fldLock="1"/>
      </w:r>
      <w:r w:rsidR="00A87D73">
        <w:rPr>
          <w:kern w:val="24"/>
        </w:rPr>
        <w:instrText>ADDIN CSL_CITATION {"citationItems":[{"id":"ITEM-1","itemData":{"DOI":"10.1002/adma.202103672","ISSN":"15214095","PMID":"34302404","abstract":"Neuromorphic computing has become an increasingly popular approach for artificial intelligence because it can perform cognitive tasks more efficiently than conventional computers. However, it remains challenging to develop dedicated hardware for artificial neural networks. Here, a simple bilayer spintronic device for hardware implementation of neuromorphic computing is demonstrated. In L11-CuPt/CoPt bilayer, current-inducted field-free magnetization switching by symmetry-dependent spin–orbit torques shows a unique domain nucleation-dominated magnetization reversal, which is not accessible in conventional bilayers. Gradual domain nucleation creates multiple intermediate magnetization states which form the basis of a sigmoidal neuron. Using the L11-CuPt/CoPt bilayer as a sigmoidal neuron, the training of a deep learning network to recognize written digits, with a high recognition rate (87.5%) comparable to simulation (87.8%) is further demonstrated. This work offers a new scheme of implementing artificial neural networks by magnetic domain nucleation.","author":[{"dropping-particle":"","family":"Zhou","given":"Jing","non-dropping-particle":"","parse-names":false,"suffix":""},{"dropping-particle":"","family":"Zhao","given":"Tieyang","non-dropping-particle":"","parse-names":false,"suffix":""},{"dropping-particle":"","family":"Shu","given":"Xinyu","non-dropping-particle":"","parse-names":false,"suffix":""},{"dropping-particle":"","family":"Liu","given":"Liang","non-dropping-particle":"","parse-names":false,"suffix":""},{"dropping-particle":"","family":"Lin","given":"Weinan","non-dropping-particle":"","parse-names":false,"suffix":""},{"dropping-particle":"","family":"Chen","given":"Shaohai","non-dropping-particle":"","parse-names":false,"suffix":""},{"dropping-particle":"","family":"Shi","given":"Shu","non-dropping-particle":"","parse-names":false,"suffix":""},{"dropping-particle":"","family":"Yan","given":"Xiaobing","non-dropping-particle":"","parse-names":false,"suffix":""},{"dropping-particle":"","family":"Liu","given":"Xiaogang","non-dropping-particle":"","parse-names":false,"suffix":""},{"dropping-particle":"","family":"Chen","given":"Jingsheng","non-dropping-particle":"","parse-names":false,"suffix":""}],"container-title":"Advanced Materials","id":"ITEM-1","issue":"36","issued":{"date-parts":[["2021"]]},"title":"Spin–Orbit Torque-Induced Domain Nucleation for Neuromorphic Computing","type":"article-journal","volume":"33"},"uris":["http://www.mendeley.com/documents/?uuid=379fdc2f-3eea-41ca-9182-01d0c1c49124"]}],"mendeley":{"formattedCitation":"[149]","plainTextFormattedCitation":"[149]","previouslyFormattedCitation":"[148]"},"properties":{"noteIndex":0},"schema":"https://github.com/citation-style-language/schema/raw/master/csl-citation.json"}</w:instrText>
      </w:r>
      <w:r>
        <w:rPr>
          <w:kern w:val="24"/>
        </w:rPr>
        <w:fldChar w:fldCharType="separate"/>
      </w:r>
      <w:r w:rsidR="00A87D73" w:rsidRPr="00A87D73">
        <w:rPr>
          <w:noProof/>
          <w:kern w:val="24"/>
        </w:rPr>
        <w:t>[149]</w:t>
      </w:r>
      <w:r>
        <w:rPr>
          <w:kern w:val="24"/>
        </w:rPr>
        <w:fldChar w:fldCharType="end"/>
      </w:r>
      <w:r>
        <w:rPr>
          <w:kern w:val="24"/>
        </w:rPr>
        <w:t xml:space="preserve"> recently demonstrated current-induced magnetization switching in </w:t>
      </w:r>
      <w:r w:rsidR="001C3097">
        <w:rPr>
          <w:kern w:val="24"/>
        </w:rPr>
        <w:t>a</w:t>
      </w:r>
      <w:r>
        <w:rPr>
          <w:kern w:val="24"/>
        </w:rPr>
        <w:t xml:space="preserve"> s</w:t>
      </w:r>
      <w:r w:rsidRPr="00BC286A">
        <w:rPr>
          <w:kern w:val="24"/>
        </w:rPr>
        <w:t>ingle-crystalline</w:t>
      </w:r>
      <w:r>
        <w:rPr>
          <w:kern w:val="24"/>
        </w:rPr>
        <w:t xml:space="preserve"> L1</w:t>
      </w:r>
      <w:r w:rsidRPr="005C1E38">
        <w:rPr>
          <w:kern w:val="24"/>
          <w:vertAlign w:val="subscript"/>
        </w:rPr>
        <w:t>1</w:t>
      </w:r>
      <w:r>
        <w:rPr>
          <w:kern w:val="24"/>
        </w:rPr>
        <w:t xml:space="preserve">-CuPt/CoPt bilayer Hall-bar structure. Multiple intermediate magnetization states were shown in the device due to the gradual domain nucleation under SOT current. Field-free multi-state switching is achievable when the charge current is passing along the low-symmetry axis. </w:t>
      </w:r>
    </w:p>
    <w:p w14:paraId="43A3D7BF" w14:textId="1073A73E" w:rsidR="00495E20" w:rsidRPr="00377992" w:rsidRDefault="00495E20" w:rsidP="00495E20">
      <w:pPr>
        <w:pStyle w:val="NormalWeb"/>
        <w:spacing w:before="0" w:beforeAutospacing="0" w:after="0" w:afterAutospacing="0" w:line="360" w:lineRule="auto"/>
        <w:ind w:firstLine="426"/>
        <w:jc w:val="both"/>
        <w:rPr>
          <w:kern w:val="24"/>
        </w:rPr>
      </w:pPr>
      <w:r>
        <w:rPr>
          <w:kern w:val="24"/>
        </w:rPr>
        <w:t>Another interesting way to achieve multi-state devices</w:t>
      </w:r>
      <w:r w:rsidRPr="00785377">
        <w:rPr>
          <w:kern w:val="24"/>
        </w:rPr>
        <w:t xml:space="preserve"> </w:t>
      </w:r>
      <w:r>
        <w:rPr>
          <w:kern w:val="24"/>
        </w:rPr>
        <w:t xml:space="preserve">through domain nucleation is utilizing </w:t>
      </w:r>
      <w:r w:rsidR="00957FB0">
        <w:rPr>
          <w:kern w:val="24"/>
        </w:rPr>
        <w:t>a</w:t>
      </w:r>
      <w:r w:rsidRPr="00785377">
        <w:rPr>
          <w:kern w:val="24"/>
        </w:rPr>
        <w:t xml:space="preserve"> remanent magnetism engineering approach</w:t>
      </w:r>
      <w:r>
        <w:rPr>
          <w:kern w:val="24"/>
        </w:rPr>
        <w:t xml:space="preserve"> </w:t>
      </w:r>
      <w:r>
        <w:rPr>
          <w:kern w:val="24"/>
        </w:rPr>
        <w:fldChar w:fldCharType="begin" w:fldLock="1"/>
      </w:r>
      <w:r w:rsidR="00A87D73">
        <w:rPr>
          <w:kern w:val="24"/>
        </w:rPr>
        <w:instrText>ADDIN CSL_CITATION {"citationItems":[{"id":"ITEM-1","itemData":{"DOI":"10.1002/adfm.201806460","ISSN":"16163028","abstract":"Emerging nonvolatile multilevel memory devices have been regarded as a promising solution to meet the increasing demand of high-density memory with low-power consumption. In particular, decimal system of the new computers instead of binary system could be developed if ten nonvolatile states are realized. Here, a general remanent magnetism engineering method is proposed for realizing multiple reliable magnetic and resistance states, not depending on a specific material or device structure. Especially, as a proof-of-concept demonstration, ten states of nonvolatile memory based on the manipulation of ferromagnetic remanent magnetization have been revealed in both Co/Pt magnetic multilayers with strong perpendicular magnetic anisotropy and MgO-based magnetic tunneling junctions at room temperature. Considering ferromagnets have been one of the key factors that enabled the information revolution from its inception, this state-of-the-art remanent magnetism engineering approach has a very broad application prospect in the field of spintronics.","author":[{"dropping-particle":"","family":"Zhong","given":"Hai","non-dropping-particle":"","parse-names":false,"suffix":""},{"dropping-particle":"","family":"Wen","given":"Yan","non-dropping-particle":"","parse-names":false,"suffix":""},{"dropping-particle":"","family":"Zhao","given":"Yuelei","non-dropping-particle":"","parse-names":false,"suffix":""},{"dropping-particle":"","family":"Zhang","given":"Qiang","non-dropping-particle":"","parse-names":false,"suffix":""},{"dropping-particle":"","family":"Huang","given":"Qikun","non-dropping-particle":"","parse-names":false,"suffix":""},{"dropping-particle":"","family":"Chen","given":"Yanxue","non-dropping-particle":"","parse-names":false,"suffix":""},{"dropping-particle":"","family":"Cai","given":"Jianwang","non-dropping-particle":"","parse-names":false,"suffix":""},{"dropping-particle":"","family":"Zhang","given":"Xixiang","non-dropping-particle":"","parse-names":false,"suffix":""},{"dropping-particle":"","family":"Li","given":"Run wei","non-dropping-particle":"","parse-names":false,"suffix":""},{"dropping-particle":"","family":"Bai","given":"Lihui","non-dropping-particle":"","parse-names":false,"suffix":""},{"dropping-particle":"","family":"Kang","given":"Shishou","non-dropping-particle":"","parse-names":false,"suffix":""},{"dropping-particle":"","family":"Yan","given":"Shishen","non-dropping-particle":"","parse-names":false,"suffix":""},{"dropping-particle":"","family":"Tian","given":"Yufeng","non-dropping-particle":"","parse-names":false,"suffix":""}],"container-title":"Advanced Functional Materials","id":"ITEM-1","issue":"2","issued":{"date-parts":[["2019"]]},"page":"1-5","title":"Ten States of Nonvolatile Memory through Engineering Ferromagnetic Remanent Magnetization","type":"article-journal","volume":"29"},"uris":["http://www.mendeley.com/documents/?uuid=5918f5dd-cc25-4de7-9157-027413b2d383"]}],"mendeley":{"formattedCitation":"[179]","plainTextFormattedCitation":"[179]","previouslyFormattedCitation":"[178]"},"properties":{"noteIndex":0},"schema":"https://github.com/citation-style-language/schema/raw/master/csl-citation.json"}</w:instrText>
      </w:r>
      <w:r>
        <w:rPr>
          <w:kern w:val="24"/>
        </w:rPr>
        <w:fldChar w:fldCharType="separate"/>
      </w:r>
      <w:r w:rsidR="00A87D73" w:rsidRPr="00A87D73">
        <w:rPr>
          <w:noProof/>
          <w:kern w:val="24"/>
        </w:rPr>
        <w:t>[179]</w:t>
      </w:r>
      <w:r>
        <w:rPr>
          <w:kern w:val="24"/>
        </w:rPr>
        <w:fldChar w:fldCharType="end"/>
      </w:r>
      <w:r>
        <w:rPr>
          <w:kern w:val="24"/>
        </w:rPr>
        <w:t xml:space="preserve">. Ten magnetization states are achievable in </w:t>
      </w:r>
      <w:r w:rsidRPr="00CE6D24">
        <w:rPr>
          <w:kern w:val="24"/>
        </w:rPr>
        <w:t xml:space="preserve">both perpendicular Co/Pt magnetic multilayers and MgO-based </w:t>
      </w:r>
      <w:r>
        <w:rPr>
          <w:kern w:val="24"/>
        </w:rPr>
        <w:t>MTJs with CoFeB free layer</w:t>
      </w:r>
      <w:r w:rsidRPr="00CE6D24">
        <w:rPr>
          <w:kern w:val="24"/>
        </w:rPr>
        <w:t xml:space="preserve"> at room</w:t>
      </w:r>
      <w:r>
        <w:rPr>
          <w:kern w:val="24"/>
        </w:rPr>
        <w:t xml:space="preserve"> temperature using magnetic field sweeping.   </w:t>
      </w:r>
    </w:p>
    <w:p w14:paraId="315222C7" w14:textId="77777777" w:rsidR="0008401E" w:rsidRDefault="0008401E" w:rsidP="00495E20">
      <w:pPr>
        <w:pStyle w:val="NormalWeb"/>
        <w:spacing w:before="0" w:beforeAutospacing="0" w:after="0" w:afterAutospacing="0" w:line="360" w:lineRule="auto"/>
        <w:ind w:firstLine="426"/>
        <w:jc w:val="both"/>
        <w:rPr>
          <w:kern w:val="24"/>
        </w:rPr>
      </w:pPr>
    </w:p>
    <w:p w14:paraId="5A700F78" w14:textId="5FA11523" w:rsidR="001107C2" w:rsidRDefault="003B60A2" w:rsidP="00495E20">
      <w:pPr>
        <w:pStyle w:val="NormalWeb"/>
        <w:spacing w:before="0" w:beforeAutospacing="0" w:after="0" w:afterAutospacing="0" w:line="360" w:lineRule="auto"/>
        <w:jc w:val="center"/>
        <w:rPr>
          <w:color w:val="FF0000"/>
          <w:kern w:val="24"/>
        </w:rPr>
      </w:pPr>
      <w:r>
        <w:rPr>
          <w:noProof/>
        </w:rPr>
        <w:lastRenderedPageBreak/>
        <w:drawing>
          <wp:inline distT="0" distB="0" distL="0" distR="0" wp14:anchorId="4BF1E07A" wp14:editId="0AE60DD4">
            <wp:extent cx="5943600" cy="4587240"/>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587240"/>
                    </a:xfrm>
                    <a:prstGeom prst="rect">
                      <a:avLst/>
                    </a:prstGeom>
                    <a:noFill/>
                    <a:ln>
                      <a:noFill/>
                    </a:ln>
                  </pic:spPr>
                </pic:pic>
              </a:graphicData>
            </a:graphic>
          </wp:inline>
        </w:drawing>
      </w:r>
    </w:p>
    <w:p w14:paraId="41B4B908" w14:textId="77777777" w:rsidR="00934FC9" w:rsidRPr="0073457E" w:rsidRDefault="00934FC9" w:rsidP="00495E20">
      <w:pPr>
        <w:pStyle w:val="NormalWeb"/>
        <w:spacing w:before="0" w:beforeAutospacing="0" w:after="0" w:afterAutospacing="0" w:line="360" w:lineRule="auto"/>
        <w:jc w:val="center"/>
        <w:rPr>
          <w:color w:val="FF0000"/>
          <w:kern w:val="24"/>
        </w:rPr>
      </w:pPr>
    </w:p>
    <w:p w14:paraId="165F208A" w14:textId="00C19E10" w:rsidR="001107C2" w:rsidRPr="005A460A" w:rsidRDefault="0006208F" w:rsidP="00F65BE9">
      <w:pPr>
        <w:pStyle w:val="NormalWeb"/>
        <w:spacing w:before="0" w:beforeAutospacing="0" w:after="0" w:afterAutospacing="0" w:line="360" w:lineRule="auto"/>
        <w:jc w:val="both"/>
        <w:rPr>
          <w:color w:val="FF0000"/>
          <w:kern w:val="24"/>
          <w:sz w:val="20"/>
          <w:szCs w:val="20"/>
        </w:rPr>
      </w:pPr>
      <w:r>
        <w:rPr>
          <w:kern w:val="24"/>
          <w:sz w:val="20"/>
          <w:szCs w:val="20"/>
        </w:rPr>
        <w:t>Figure 7</w:t>
      </w:r>
      <w:r w:rsidR="001107C2" w:rsidRPr="005A460A">
        <w:rPr>
          <w:kern w:val="24"/>
          <w:sz w:val="20"/>
          <w:szCs w:val="20"/>
        </w:rPr>
        <w:t>. As a function of current density with a single pulse (a) and current pulse number (b), the variation of resistance and the induced-skyrmion density. (c) The skyrmioinc MTJ array for the neuromorphic computing. (d)</w:t>
      </w:r>
      <w:r w:rsidR="001107C2" w:rsidRPr="005A460A">
        <w:rPr>
          <w:sz w:val="20"/>
          <w:szCs w:val="20"/>
        </w:rPr>
        <w:t xml:space="preserve"> </w:t>
      </w:r>
      <w:r w:rsidR="001107C2" w:rsidRPr="005A460A">
        <w:rPr>
          <w:kern w:val="24"/>
          <w:sz w:val="20"/>
          <w:szCs w:val="20"/>
        </w:rPr>
        <w:t xml:space="preserve">Mimic of the long-term potentiation of the synapse.  (e) </w:t>
      </w:r>
      <w:r w:rsidR="00957FB0">
        <w:rPr>
          <w:kern w:val="24"/>
          <w:sz w:val="20"/>
          <w:szCs w:val="20"/>
        </w:rPr>
        <w:t>A</w:t>
      </w:r>
      <w:r w:rsidR="001107C2" w:rsidRPr="005A460A">
        <w:rPr>
          <w:kern w:val="24"/>
          <w:sz w:val="20"/>
          <w:szCs w:val="20"/>
        </w:rPr>
        <w:t xml:space="preserve">ctivation process of the neuron </w:t>
      </w:r>
      <w:r w:rsidR="001E2B54" w:rsidRPr="005A460A">
        <w:rPr>
          <w:kern w:val="24"/>
          <w:sz w:val="20"/>
          <w:szCs w:val="20"/>
        </w:rPr>
        <w:fldChar w:fldCharType="begin" w:fldLock="1"/>
      </w:r>
      <w:r w:rsidR="00A87D73">
        <w:rPr>
          <w:kern w:val="24"/>
          <w:sz w:val="20"/>
          <w:szCs w:val="20"/>
        </w:rPr>
        <w:instrText>ADDIN CSL_CITATION {"citationItems":[{"id":"ITEM-1","itemData":{"DOI":"10.1016/j.scib.2022.01.016","ISSN":"20959281","abstract":"Chiral magnetic skyrmions are topological swirling spin textures that hold promise for future information technology. The electrical nucleation and motion of skyrmions have been experimentally demonstrated in the last decade, while electrical detection compatible with semiconductor processes has not been achieved, and this is considered one of the most crucial gaps regarding the use of skyrmions in real applications. Here, we report the direct observation of nanoscale skyrmions in CoFeB/MgO-based magnetic tunnel junction devices at room temperature. High-resolution magnetic force microscopy imaging and tunneling magnetoresistance measurements are used to illustrate the electrical detection of skyrmions, which are stabilized under the cooperation of interfacial Dzyaloshinskii–Moriya interaction, perpendicular magnetic anisotropy, and dipolar stray field. This skyrmionic magnetic tunnel junction shows a stable nonlinear multilevel resistance thanks to its topological nature and tunable density of skyrmions under current pulse excitation. These features provide important perspectives for spintronics to realize high-density memory and neuromorphic computing.","author":[{"dropping-particle":"","family":"Li","given":"Sai","non-dropping-particle":"","parse-names":false,"suffix":""},{"dropping-particle":"","family":"Du","given":"Ao","non-dropping-particle":"","parse-names":false,"suffix":""},{"dropping-particle":"","family":"Wang","given":"Yadong","non-dropping-particle":"","parse-names":false,"suffix":""},{"dropping-particle":"","family":"Wang","given":"Xinran","non-dropping-particle":"","parse-names":false,"suffix":""},{"dropping-particle":"","family":"Zhang","given":"Xueying","non-dropping-particle":"","parse-names":false,"suffix":""},{"dropping-particle":"","family":"Cheng","given":"Houyi","non-dropping-particle":"","parse-names":false,"suffix":""},{"dropping-particle":"","family":"Cai","given":"Wenlong","non-dropping-particle":"","parse-names":false,"suffix":""},{"dropping-particle":"","family":"Lu","given":"Shiyang","non-dropping-particle":"","parse-names":false,"suffix":""},{"dropping-particle":"","family":"Cao","given":"Kaihua","non-dropping-particle":"","parse-names":false,"suffix":""},{"dropping-particle":"","family":"Pan","given":"Biao","non-dropping-particle":"","parse-names":false,"suffix":""},{"dropping-particle":"","family":"Lei","given":"Na","non-dropping-particle":"","parse-names":false,"suffix":""},{"dropping-particle":"","family":"Kang","given":"Wang","non-dropping-particle":"","parse-names":false,"suffix":""},{"dropping-particle":"","family":"Liu","given":"Junming","non-dropping-particle":"","parse-names":false,"suffix":""},{"dropping-particle":"","family":"Fert","given":"Albert","non-dropping-particle":"","parse-names":false,"suffix":""},{"dropping-particle":"","family":"Hou","given":"Zhipeng","non-dropping-particle":"","parse-names":false,"suffix":""},{"dropping-particle":"","family":"Zhao","given":"Weisheng","non-dropping-particle":"","parse-names":false,"suffix":""}],"container-title":"Science Bulletin","id":"ITEM-1","issue":"7","issued":{"date-parts":[["2022"]]},"page":"691-699","title":"Experimental demonstration of skyrmionic magnetic tunnel junction at room temperature","type":"article-journal","volume":"67"},"uris":["http://www.mendeley.com/documents/?uuid=01d93c91-47b4-4303-bf7a-386fbcc4544f"]}],"mendeley":{"formattedCitation":"[174]","plainTextFormattedCitation":"[174]","previouslyFormattedCitation":"[173]"},"properties":{"noteIndex":0},"schema":"https://github.com/citation-style-language/schema/raw/master/csl-citation.json"}</w:instrText>
      </w:r>
      <w:r w:rsidR="001E2B54" w:rsidRPr="005A460A">
        <w:rPr>
          <w:kern w:val="24"/>
          <w:sz w:val="20"/>
          <w:szCs w:val="20"/>
        </w:rPr>
        <w:fldChar w:fldCharType="separate"/>
      </w:r>
      <w:r w:rsidR="00A87D73" w:rsidRPr="00A87D73">
        <w:rPr>
          <w:noProof/>
          <w:kern w:val="24"/>
          <w:sz w:val="20"/>
          <w:szCs w:val="20"/>
        </w:rPr>
        <w:t>[174]</w:t>
      </w:r>
      <w:r w:rsidR="001E2B54" w:rsidRPr="005A460A">
        <w:rPr>
          <w:kern w:val="24"/>
          <w:sz w:val="20"/>
          <w:szCs w:val="20"/>
        </w:rPr>
        <w:fldChar w:fldCharType="end"/>
      </w:r>
      <w:r w:rsidR="001107C2" w:rsidRPr="005A460A">
        <w:rPr>
          <w:kern w:val="24"/>
          <w:sz w:val="20"/>
          <w:szCs w:val="20"/>
        </w:rPr>
        <w:t>.</w:t>
      </w:r>
    </w:p>
    <w:p w14:paraId="7091029E" w14:textId="77777777" w:rsidR="005A460A" w:rsidRDefault="005A460A" w:rsidP="00495E20">
      <w:pPr>
        <w:pStyle w:val="NormalWeb"/>
        <w:spacing w:before="0" w:beforeAutospacing="0" w:after="0" w:afterAutospacing="0" w:line="360" w:lineRule="auto"/>
        <w:ind w:firstLine="426"/>
        <w:jc w:val="both"/>
        <w:rPr>
          <w:kern w:val="24"/>
        </w:rPr>
      </w:pPr>
    </w:p>
    <w:p w14:paraId="4FC589A3" w14:textId="77777777" w:rsidR="00A6177A" w:rsidRPr="00CB4774" w:rsidRDefault="00A6177A" w:rsidP="00495E20">
      <w:pPr>
        <w:pStyle w:val="NormalWeb"/>
        <w:spacing w:before="0" w:beforeAutospacing="0" w:after="0" w:afterAutospacing="0" w:line="360" w:lineRule="auto"/>
        <w:jc w:val="both"/>
        <w:rPr>
          <w:sz w:val="22"/>
          <w:szCs w:val="22"/>
          <w:lang w:val="en-SG"/>
        </w:rPr>
      </w:pPr>
    </w:p>
    <w:p w14:paraId="32A44AAE" w14:textId="75C8A901" w:rsidR="00A6177A" w:rsidRPr="00280F74" w:rsidRDefault="00A6177A" w:rsidP="00495E20">
      <w:pPr>
        <w:pStyle w:val="Heading1"/>
      </w:pPr>
      <w:bookmarkStart w:id="12" w:name="_Toc124930186"/>
      <w:r w:rsidRPr="00280F74">
        <w:t>MULTI-</w:t>
      </w:r>
      <w:r>
        <w:t xml:space="preserve">LEVEL </w:t>
      </w:r>
      <w:r w:rsidR="00B21C61">
        <w:t>CELLS IN MTJs</w:t>
      </w:r>
      <w:bookmarkEnd w:id="12"/>
      <w:r>
        <w:t xml:space="preserve"> </w:t>
      </w:r>
    </w:p>
    <w:p w14:paraId="63D1B86B" w14:textId="77777777" w:rsidR="00A6177A" w:rsidRDefault="00A6177A" w:rsidP="00495E20">
      <w:pPr>
        <w:pStyle w:val="NormalWeb"/>
        <w:spacing w:before="0" w:beforeAutospacing="0" w:after="0" w:afterAutospacing="0" w:line="360" w:lineRule="auto"/>
        <w:jc w:val="center"/>
        <w:rPr>
          <w:kern w:val="24"/>
          <w:sz w:val="22"/>
          <w:szCs w:val="22"/>
        </w:rPr>
      </w:pPr>
    </w:p>
    <w:p w14:paraId="686218BA" w14:textId="675F7316" w:rsidR="00495E20" w:rsidRDefault="00042E0B" w:rsidP="00495E20">
      <w:pPr>
        <w:pStyle w:val="NormalWeb"/>
        <w:spacing w:before="0" w:beforeAutospacing="0" w:after="0" w:afterAutospacing="0" w:line="360" w:lineRule="auto"/>
        <w:ind w:firstLine="426"/>
        <w:jc w:val="both"/>
        <w:rPr>
          <w:kern w:val="24"/>
        </w:rPr>
      </w:pPr>
      <w:r w:rsidRPr="00A0426F">
        <w:rPr>
          <w:kern w:val="24"/>
        </w:rPr>
        <w:t>As mentioned above, MRAM is one of the encouraging candidates as a universal memory due to its non-volatility, high speed, infinite endurance, low energy consumption, and compatibility with complementary metal oxide semiconductor</w:t>
      </w:r>
      <w:r>
        <w:rPr>
          <w:kern w:val="24"/>
        </w:rPr>
        <w:t xml:space="preserve"> </w:t>
      </w:r>
      <w:r w:rsidR="008F3CC0">
        <w:rPr>
          <w:kern w:val="24"/>
        </w:rPr>
        <w:t>(</w:t>
      </w:r>
      <w:r w:rsidR="00B62004">
        <w:rPr>
          <w:kern w:val="24"/>
        </w:rPr>
        <w:t>CMOS</w:t>
      </w:r>
      <w:r w:rsidR="002E4DEB">
        <w:rPr>
          <w:kern w:val="24"/>
        </w:rPr>
        <w:t>)</w:t>
      </w:r>
      <w:r w:rsidR="00646688">
        <w:rPr>
          <w:kern w:val="24"/>
        </w:rPr>
        <w:t xml:space="preserve"> </w:t>
      </w:r>
      <w:r w:rsidR="008E692D">
        <w:rPr>
          <w:kern w:val="24"/>
        </w:rPr>
        <w:fldChar w:fldCharType="begin" w:fldLock="1"/>
      </w:r>
      <w:r w:rsidR="00A87D73">
        <w:rPr>
          <w:kern w:val="24"/>
        </w:rPr>
        <w:instrText>ADDIN CSL_CITATION {"citationItems":[{"id":"ITEM-1","itemData":{"DOI":"10.1088/0022-3727/46/7/074001","ISSN":"00223727","abstract":"For reliable operation, individual cells of an STT-MRAM memory array must meet specific requirements on their performance. In this work we review some of these requirements and discuss the fundamental physical principles of STT-MRAM operation, covering the range from device level to chip array performance, and methodology for its development.","author":[{"dropping-particle":"V.","family":"Khvalkovskiy","given":"A.","non-dropping-particle":"","parse-names":false,"suffix":""},{"dropping-particle":"","family":"Apalkov","given":"D.","non-dropping-particle":"","parse-names":false,"suffix":""},{"dropping-particle":"","family":"Watts","given":"S.","non-dropping-particle":"","parse-names":false,"suffix":""},{"dropping-particle":"","family":"Chepulskii","given":"R.","non-dropping-particle":"","parse-names":false,"suffix":""},{"dropping-particle":"","family":"Beach","given":"R. S.","non-dropping-particle":"","parse-names":false,"suffix":""},{"dropping-particle":"","family":"Ong","given":"A.","non-dropping-particle":"","parse-names":false,"suffix":""},{"dropping-particle":"","family":"Tang","given":"X.","non-dropping-particle":"","parse-names":false,"suffix":""},{"dropping-particle":"","family":"Driskill-Smith","given":"A.","non-dropping-particle":"","parse-names":false,"suffix":""},{"dropping-particle":"","family":"Butler","given":"W. H.","non-dropping-particle":"","parse-names":false,"suffix":""},{"dropping-particle":"","family":"Visscher","given":"P. B.","non-dropping-particle":"","parse-names":false,"suffix":""},{"dropping-particle":"","family":"Lottis","given":"D.","non-dropping-particle":"","parse-names":false,"suffix":""},{"dropping-particle":"","family":"Chen","given":"E.","non-dropping-particle":"","parse-names":false,"suffix":""},{"dropping-particle":"","family":"Nikitin","given":"V.","non-dropping-particle":"","parse-names":false,"suffix":""},{"dropping-particle":"","family":"Krounbi","given":"M.","non-dropping-particle":"","parse-names":false,"suffix":""}],"container-title":"Journal of Physics D: Applied Physics","id":"ITEM-1","issued":{"date-parts":[["2013"]]},"page":"074001","title":"Basic principles of STT-MRAM cell operation in memory arrays","type":"article-journal","volume":"46"},"uris":["http://www.mendeley.com/documents/?uuid=9888fa37-84c4-475a-a4a6-61e62915abf9"]}],"mendeley":{"formattedCitation":"[11]","plainTextFormattedCitation":"[11]","previouslyFormattedCitation":"[11]"},"properties":{"noteIndex":0},"schema":"https://github.com/citation-style-language/schema/raw/master/csl-citation.json"}</w:instrText>
      </w:r>
      <w:r w:rsidR="008E692D">
        <w:rPr>
          <w:kern w:val="24"/>
        </w:rPr>
        <w:fldChar w:fldCharType="separate"/>
      </w:r>
      <w:r w:rsidR="00A87D73" w:rsidRPr="00A87D73">
        <w:rPr>
          <w:noProof/>
          <w:kern w:val="24"/>
        </w:rPr>
        <w:t>[11]</w:t>
      </w:r>
      <w:r w:rsidR="008E692D">
        <w:rPr>
          <w:kern w:val="24"/>
        </w:rPr>
        <w:fldChar w:fldCharType="end"/>
      </w:r>
      <w:r w:rsidR="002E4DEB">
        <w:rPr>
          <w:kern w:val="24"/>
        </w:rPr>
        <w:t>.</w:t>
      </w:r>
      <w:r w:rsidR="00B62004">
        <w:rPr>
          <w:kern w:val="24"/>
        </w:rPr>
        <w:t xml:space="preserve"> Two-terminal STT-MRAM has a compact cell design with shared read and </w:t>
      </w:r>
      <w:r w:rsidR="00F12F8E">
        <w:rPr>
          <w:kern w:val="24"/>
        </w:rPr>
        <w:t xml:space="preserve">write </w:t>
      </w:r>
      <w:r w:rsidR="004A6E19">
        <w:rPr>
          <w:kern w:val="24"/>
        </w:rPr>
        <w:t>path;</w:t>
      </w:r>
      <w:r w:rsidR="00B62004">
        <w:rPr>
          <w:kern w:val="24"/>
        </w:rPr>
        <w:t xml:space="preserve"> </w:t>
      </w:r>
      <w:r w:rsidR="004A6E19">
        <w:rPr>
          <w:kern w:val="24"/>
        </w:rPr>
        <w:t>however,</w:t>
      </w:r>
      <w:r w:rsidR="00B62004">
        <w:rPr>
          <w:kern w:val="24"/>
        </w:rPr>
        <w:t xml:space="preserve"> the high writ</w:t>
      </w:r>
      <w:r w:rsidR="00F12F8E">
        <w:rPr>
          <w:kern w:val="24"/>
        </w:rPr>
        <w:t>e</w:t>
      </w:r>
      <w:r w:rsidR="00B62004">
        <w:rPr>
          <w:kern w:val="24"/>
        </w:rPr>
        <w:t xml:space="preserve"> current passing through MTJ results in </w:t>
      </w:r>
      <w:r w:rsidR="004A6E19">
        <w:rPr>
          <w:kern w:val="24"/>
        </w:rPr>
        <w:t xml:space="preserve">MTJ barrier breakdown when </w:t>
      </w:r>
      <w:r>
        <w:rPr>
          <w:kern w:val="24"/>
        </w:rPr>
        <w:t xml:space="preserve">the </w:t>
      </w:r>
      <w:r w:rsidR="004A6E19">
        <w:rPr>
          <w:kern w:val="24"/>
        </w:rPr>
        <w:t>cell</w:t>
      </w:r>
      <w:r w:rsidR="00F12F8E">
        <w:rPr>
          <w:kern w:val="24"/>
        </w:rPr>
        <w:t xml:space="preserve"> size</w:t>
      </w:r>
      <w:r w:rsidR="004A6E19">
        <w:rPr>
          <w:kern w:val="24"/>
        </w:rPr>
        <w:t xml:space="preserve"> is </w:t>
      </w:r>
      <w:r w:rsidR="00F12F8E">
        <w:rPr>
          <w:kern w:val="24"/>
        </w:rPr>
        <w:t xml:space="preserve">scaled </w:t>
      </w:r>
      <w:r w:rsidR="002E4DEB">
        <w:rPr>
          <w:kern w:val="24"/>
        </w:rPr>
        <w:t>down to increase memory density</w:t>
      </w:r>
      <w:r w:rsidR="00646688">
        <w:rPr>
          <w:kern w:val="24"/>
        </w:rPr>
        <w:t xml:space="preserve"> </w:t>
      </w:r>
      <w:r w:rsidR="003E0829">
        <w:rPr>
          <w:kern w:val="24"/>
        </w:rPr>
        <w:fldChar w:fldCharType="begin" w:fldLock="1"/>
      </w:r>
      <w:r w:rsidR="00A87D73">
        <w:rPr>
          <w:kern w:val="24"/>
        </w:rPr>
        <w:instrText>ADDIN CSL_CITATION {"citationItems":[{"id":"ITEM-1","itemData":{"DOI":"10.1016/j.microrel.2012.06.035","ISBN":"0026-2714","ISSN":"00262714","abstract":"Spin Transfer Torque Magnetic RAM (STT-MRAM) promises low power, great miniaturization prospective (e.g. 22 nm) and easy integration with CMOS process. It becomes actually a strong non-volatile memory candidate for both embedded and standalone applications. However STT-MRAM suffers from important failure and reliability issues compared with the conventional solutions based on magnetic field switching. For example, a read current could write erroneously the stored data, the variability of ultra-thin oxide barrier drives high resistance variation and the injected current in the nanopillar induces lower lifetime etc. This paper classifies firstly all the possible failures of STT-MRAM into \"soft errors\" and \"hard errors\", and analyzes their impact on the memory reliability. Based on this work, we can find some efficient design solutions to address respectively these two types of errors and improve the reliability of STT-MRAM. © 2012 Elsevier Ltd. All rights reserved.","author":[{"dropping-particle":"","family":"Zhao","given":"W. S.","non-dropping-particle":"","parse-names":false,"suffix":""},{"dropping-particle":"","family":"Zhang","given":"Y.","non-dropping-particle":"","parse-names":false,"suffix":""},{"dropping-particle":"","family":"Devolder","given":"T.","non-dropping-particle":"","parse-names":false,"suffix":""},{"dropping-particle":"","family":"Klein","given":"J. O.","non-dropping-particle":"","parse-names":false,"suffix":""},{"dropping-particle":"","family":"Ravelosona","given":"D.","non-dropping-particle":"","parse-names":false,"suffix":""},{"dropping-particle":"","family":"Chappert","given":"C.","non-dropping-particle":"","parse-names":false,"suffix":""},{"dropping-particle":"","family":"Mazoyer","given":"P.","non-dropping-particle":"","parse-names":false,"suffix":""}],"container-title":"Microelectronics Reliability","id":"ITEM-1","issue":"9-10","issued":{"date-parts":[["2012"]]},"page":"1848-1852","title":"Failure and reliability analysis of STT-MRAM","type":"article-journal","volume":"52"},"uris":["http://www.mendeley.com/documents/?uuid=dde5f09d-be0f-4edf-a984-fb7f71596f2d"]},{"id":"ITEM-2","itemData":{"DOI":"10.1109/TMSCS.2015.2509963","ISSN":"23327766","abstract":"This paper deals with a new MRAM technology whose writing scheme relies on the Spin Orbit Torque (SOT). Compared to Spin Transfer Torque (STT) MRAM, it offers a very fast switching, a quasi-infinite endurance and improves the reliability by solving the issue of “read disturb”, thanks to separate reading and writing paths. These properties allow introducing SOT at all-levels of the memory hierarchy of systems and adressing applications which could not be easily implemented by STT-MRAM. We present this emerging technology and a full design framework, allowing to design and simulate hybrid CMOS/SOT complex circuits at any level of abstraction, from device to system. The results obtained are very promising and show that this technology leads to a reduced power consumption of circuits without notable penalty in terms of performance.","author":[{"dropping-particle":"","family":"Prenat","given":"Guillaume","non-dropping-particle":"","parse-names":false,"suffix":""},{"dropping-particle":"","family":"Jabeur","given":"Kotb","non-dropping-particle":"","parse-names":false,"suffix":""},{"dropping-particle":"","family":"Vanhauwaert","given":"Pierre","non-dropping-particle":"","parse-names":false,"suffix":""},{"dropping-particle":"Di","family":"Pendina","given":"Gregory","non-dropping-particle":"","parse-names":false,"suffix":""},{"dropping-particle":"","family":"Oboril","given":"Fabian","non-dropping-particle":"","parse-names":false,"suffix":""},{"dropping-particle":"","family":"Bishnoi","given":"Rajendra","non-dropping-particle":"","parse-names":false,"suffix":""},{"dropping-particle":"","family":"Ebrahimi","given":"Mojtaba","non-dropping-particle":"","parse-names":false,"suffix":""},{"dropping-particle":"","family":"Lamard","given":"Nathalie","non-dropping-particle":"","parse-names":false,"suffix":""},{"dropping-particle":"","family":"Boulle","given":"Olivier","non-dropping-particle":"","parse-names":false,"suffix":""},{"dropping-particle":"","family":"Garello","given":"Kevin","non-dropping-particle":"","parse-names":false,"suffix":""},{"dropping-particle":"","family":"Langer","given":"Juergen","non-dropping-particle":"","parse-names":false,"suffix":""},{"dropping-particle":"","family":"Ocker","given":"Berthold","non-dropping-particle":"","parse-names":false,"suffix":""},{"dropping-particle":"","family":"Cyrille","given":"Marie Claire","non-dropping-particle":"","parse-names":false,"suffix":""},{"dropping-particle":"","family":"Gambardella","given":"Pietro","non-dropping-particle":"","parse-names":false,"suffix":""},{"dropping-particle":"","family":"Tahoori","given":"Mehdi","non-dropping-particle":"","parse-names":false,"suffix":""},{"dropping-particle":"","family":"Gaudin","given":"Gilles","non-dropping-particle":"","parse-names":false,"suffix":""}],"container-title":"IEEE Transactions on Multi-Scale Computing Systems","id":"ITEM-2","issued":{"date-parts":[["2016"]]},"title":"Ultra-Fast and High-Reliability SOT-MRAM: From Cache Replacement to Normally-Off Computing","type":"article-journal"},"uris":["http://www.mendeley.com/documents/?uuid=b2f44799-11b7-4692-83a7-a721b0a69010"]}],"mendeley":{"formattedCitation":"[180,181]","plainTextFormattedCitation":"[180,181]","previouslyFormattedCitation":"[179,180]"},"properties":{"noteIndex":0},"schema":"https://github.com/citation-style-language/schema/raw/master/csl-citation.json"}</w:instrText>
      </w:r>
      <w:r w:rsidR="003E0829">
        <w:rPr>
          <w:kern w:val="24"/>
        </w:rPr>
        <w:fldChar w:fldCharType="separate"/>
      </w:r>
      <w:r w:rsidR="00A87D73" w:rsidRPr="00A87D73">
        <w:rPr>
          <w:noProof/>
          <w:kern w:val="24"/>
        </w:rPr>
        <w:t>[180,181]</w:t>
      </w:r>
      <w:r w:rsidR="003E0829">
        <w:rPr>
          <w:kern w:val="24"/>
        </w:rPr>
        <w:fldChar w:fldCharType="end"/>
      </w:r>
      <w:r w:rsidR="002E4DEB">
        <w:rPr>
          <w:kern w:val="24"/>
        </w:rPr>
        <w:t>.</w:t>
      </w:r>
      <w:r w:rsidR="004A6E19">
        <w:rPr>
          <w:kern w:val="24"/>
        </w:rPr>
        <w:t xml:space="preserve"> This</w:t>
      </w:r>
      <w:r w:rsidR="00B62004">
        <w:rPr>
          <w:kern w:val="24"/>
        </w:rPr>
        <w:t xml:space="preserve"> </w:t>
      </w:r>
      <w:r w:rsidR="004A6E19">
        <w:rPr>
          <w:kern w:val="24"/>
        </w:rPr>
        <w:t>limitation is circumvent</w:t>
      </w:r>
      <w:r w:rsidR="00F12F8E">
        <w:rPr>
          <w:kern w:val="24"/>
        </w:rPr>
        <w:t>ed</w:t>
      </w:r>
      <w:r w:rsidR="004A6E19">
        <w:rPr>
          <w:kern w:val="24"/>
        </w:rPr>
        <w:t xml:space="preserve"> </w:t>
      </w:r>
      <w:r w:rsidR="00181A93">
        <w:rPr>
          <w:kern w:val="24"/>
        </w:rPr>
        <w:t>with a</w:t>
      </w:r>
      <w:r w:rsidR="004A6E19">
        <w:rPr>
          <w:kern w:val="24"/>
        </w:rPr>
        <w:t xml:space="preserve">n alternative writing </w:t>
      </w:r>
      <w:r w:rsidR="00181A93">
        <w:rPr>
          <w:kern w:val="24"/>
        </w:rPr>
        <w:t>scheme</w:t>
      </w:r>
      <w:r w:rsidR="004A6E19">
        <w:rPr>
          <w:kern w:val="24"/>
        </w:rPr>
        <w:t xml:space="preserve"> </w:t>
      </w:r>
      <w:r w:rsidR="00181A93">
        <w:rPr>
          <w:kern w:val="24"/>
        </w:rPr>
        <w:t xml:space="preserve">in </w:t>
      </w:r>
      <w:r w:rsidR="00181A93">
        <w:rPr>
          <w:kern w:val="24"/>
        </w:rPr>
        <w:lastRenderedPageBreak/>
        <w:t xml:space="preserve">the three-terminal SOT-MRAM, where the </w:t>
      </w:r>
      <w:r w:rsidR="00F12F8E">
        <w:rPr>
          <w:kern w:val="24"/>
        </w:rPr>
        <w:t xml:space="preserve">write </w:t>
      </w:r>
      <w:r w:rsidR="00181A93">
        <w:rPr>
          <w:kern w:val="24"/>
        </w:rPr>
        <w:t>and read paths are decoupled</w:t>
      </w:r>
      <w:r w:rsidR="00646688">
        <w:rPr>
          <w:kern w:val="24"/>
        </w:rPr>
        <w:t xml:space="preserve"> </w:t>
      </w:r>
      <w:r w:rsidR="003E0829">
        <w:rPr>
          <w:kern w:val="24"/>
        </w:rPr>
        <w:fldChar w:fldCharType="begin" w:fldLock="1"/>
      </w:r>
      <w:r w:rsidR="00A87D73">
        <w:rPr>
          <w:kern w:val="24"/>
        </w:rPr>
        <w:instrText>ADDIN CSL_CITATION {"citationItems":[{"id":"ITEM-1","itemData":{"DOI":"10.1109/TMAG.2017.2772185","ISSN":"00189464","abstract":"We demonstrate ultra-fast (down to 400 ps) bipolar magnetization switching of a three-terminal perpendicular Ta/FeCoB/MgO/FeCoB magnetic tunnel junction. The critical current density rises significantly as the current pulse shortens below 10 ns, which translates into a minimum in the write energy in the ns range. Our results show that SOT-MRAM allows fast and low power write operations, which renders it promising for non-volatile cache memory applications.","author":[{"dropping-particle":"","family":"Cubukcu","given":"Murat","non-dropping-particle":"","parse-names":false,"suffix":""},{"dropping-particle":"","family":"Boulle","given":"Olivier","non-dropping-particle":"","parse-names":false,"suffix":""},{"dropping-particle":"","family":"Mikuszeit","given":"Nikolai","non-dropping-particle":"","parse-names":false,"suffix":""},{"dropping-particle":"","family":"Hamelin","given":"Claire","non-dropping-particle":"","parse-names":false,"suffix":""},{"dropping-particle":"","family":"Bracher","given":"Thomas","non-dropping-particle":"","parse-names":false,"suffix":""},{"dropping-particle":"","family":"Lamard","given":"Nathalie","non-dropping-particle":"","parse-names":false,"suffix":""},{"dropping-particle":"","family":"Cyrille","given":"Marie Claire","non-dropping-particle":"","parse-names":false,"suffix":""},{"dropping-particle":"","family":"Buda-Prejbeanu","given":"Liliana","non-dropping-particle":"","parse-names":false,"suffix":""},{"dropping-particle":"","family":"Garello","given":"Kevin","non-dropping-particle":"","parse-names":false,"suffix":""},{"dropping-particle":"","family":"Miron","given":"Ioan Mihai","non-dropping-particle":"","parse-names":false,"suffix":""},{"dropping-particle":"","family":"Klein","given":"O.","non-dropping-particle":"","parse-names":false,"suffix":""},{"dropping-particle":"","family":"Loubens","given":"G.","non-dropping-particle":"De","parse-names":false,"suffix":""},{"dropping-particle":"V.","family":"Naletov","given":"V.","non-dropping-particle":"","parse-names":false,"suffix":""},{"dropping-particle":"","family":"Langer","given":"Juergen","non-dropping-particle":"","parse-names":false,"suffix":""},{"dropping-particle":"","family":"Ocker","given":"Berthold","non-dropping-particle":"","parse-names":false,"suffix":""},{"dropping-particle":"","family":"Gambardella","given":"Pietro","non-dropping-particle":"","parse-names":false,"suffix":""},{"dropping-particle":"","family":"Gaudin","given":"Gilles","non-dropping-particle":"","parse-names":false,"suffix":""}],"container-title":"IEEE Transactions on Magnetics","id":"ITEM-1","issue":"4","issued":{"date-parts":[["2018"]]},"page":"9300204","title":"Ultra-Fast Perpendicular Spin-Orbit Torque MRAM","type":"article-journal","volume":"54"},"uris":["http://www.mendeley.com/documents/?uuid=f73774e8-cf17-45ee-9414-4e1873b436f0"]},{"id":"ITEM-2","itemData":{"DOI":"10.1063/1.4753947","ISBN":"0003-6951","ISSN":"00036951","PMID":"22556245","abstract":"We report a giant spin Hall effect in β-W thin films. Using spin torque induced ferromagnetic resonance with a β-W/CoFeB bilayer microstrip, we determine the spin Hall angle to be | θ SHβ-W | 0.30 ± 0.02, large enough for an in-plane current to efficiently reverse the orientation of an in-plane magnetized CoFeB free layer of a nanoscale magnetic tunnel junction adjacent to a thin β-W layer. From switching data obtained with such 3-terminal devices, we independently determine | θ SHβ- W | 0.33 ± 0.06. We also report variation of the spin Hall switching efficiency with W layers of different resistivities and hence of variable (α and β) phase composition. © 2012 American Institute of Physics.","author":[{"dropping-particle":"","family":"Pai","given":"Chi Feng","non-dropping-particle":"","parse-names":false,"suffix":""},{"dropping-particle":"","family":"Liu","given":"Luqiao","non-dropping-particle":"","parse-names":false,"suffix":""},{"dropping-particle":"","family":"Li","given":"Y.","non-dropping-particle":"","parse-names":false,"suffix":""},{"dropping-particle":"","family":"Tseng","given":"H. W.","non-dropping-particle":"","parse-names":false,"suffix":""},{"dropping-particle":"","family":"Ralph","given":"D. C.","non-dropping-particle":"","parse-names":false,"suffix":""},{"dropping-particle":"","family":"Buhrman","given":"R. A.","non-dropping-particle":"","parse-names":false,"suffix":""}],"container-title":"Applied Physics Letters","id":"ITEM-2","issue":"12","issued":{"date-parts":[["2012"]]},"page":"122404","title":"Spin transfer torque devices utilizing the giant spin Hall effect of tungsten","type":"article-journal","volume":"101"},"uris":["http://www.mendeley.com/documents/?uuid=66752a3c-e5ab-48f4-b2f3-ba236ccec192"]},{"id":"ITEM-3","itemData":{"DOI":"10.1126/science.1218197","ISSN":"10959203","abstract":"Spin currents can apply useful torques in spintronic devices. The spin Hall effect has been proposed as a source of spin current, but its modest strength has limited its usefulness. We report a giant spin Hall effect (SHE) in β-tantalum that generates spin currents intense enough to induce efficient spin-torque switching of ferromagnets at room temperature. We quantify this SHE by three independent methods and demonstrate spin-torque switching of both out-of-plane and in-plane magnetized layers. We furthermore implement a three-terminal device that uses current passing through a tantalum-ferromagnet bilayer to switch a nanomagnet, with a magnetic tunnel junction for read-out. This simple, reliable, and efficient design may eliminate the main obstacles to the development of magnetic memory and nonvolatile spin logic technologies.","author":[{"dropping-particle":"","family":"Liu","given":"Luqiao","non-dropping-particle":"","parse-names":false,"suffix":""},{"dropping-particle":"","family":"Pai","given":"Chi Feng","non-dropping-particle":"","parse-names":false,"suffix":""},{"dropping-particle":"","family":"Li","given":"Y.","non-dropping-particle":"","parse-names":false,"suffix":""},{"dropping-particle":"","family":"Tseng","given":"H. W.","non-dropping-particle":"","parse-names":false,"suffix":""},{"dropping-particle":"","family":"Ralph","given":"D. C.","non-dropping-particle":"","parse-names":false,"suffix":""},{"dropping-particle":"","family":"Buhrman","given":"R. A.","non-dropping-particle":"","parse-names":false,"suffix":""}],"container-title":"Science","id":"ITEM-3","issued":{"date-parts":[["2012"]]},"page":"555-558","title":"Spin-torque switching with the giant spin hall effect of tantalum","type":"article-journal","volume":"336"},"uris":["http://www.mendeley.com/documents/?uuid=2cba2731-a90a-4254-86da-2ee16697f0be"]}],"mendeley":{"formattedCitation":"[28,30,182]","plainTextFormattedCitation":"[28,30,182]","previouslyFormattedCitation":"[27,29,181]"},"properties":{"noteIndex":0},"schema":"https://github.com/citation-style-language/schema/raw/master/csl-citation.json"}</w:instrText>
      </w:r>
      <w:r w:rsidR="003E0829">
        <w:rPr>
          <w:kern w:val="24"/>
        </w:rPr>
        <w:fldChar w:fldCharType="separate"/>
      </w:r>
      <w:r w:rsidR="00A87D73" w:rsidRPr="00A87D73">
        <w:rPr>
          <w:noProof/>
          <w:kern w:val="24"/>
        </w:rPr>
        <w:t>[28,30,182]</w:t>
      </w:r>
      <w:r w:rsidR="003E0829">
        <w:rPr>
          <w:kern w:val="24"/>
        </w:rPr>
        <w:fldChar w:fldCharType="end"/>
      </w:r>
      <w:r w:rsidR="00646688">
        <w:rPr>
          <w:kern w:val="24"/>
        </w:rPr>
        <w:t>.</w:t>
      </w:r>
      <w:r w:rsidR="003E0829">
        <w:rPr>
          <w:kern w:val="24"/>
        </w:rPr>
        <w:t xml:space="preserve"> </w:t>
      </w:r>
      <w:r w:rsidR="009E47F1">
        <w:rPr>
          <w:kern w:val="24"/>
        </w:rPr>
        <w:t xml:space="preserve">Although SOT-induced switching </w:t>
      </w:r>
      <w:r w:rsidR="00181A93">
        <w:rPr>
          <w:kern w:val="24"/>
        </w:rPr>
        <w:t xml:space="preserve">addresses the </w:t>
      </w:r>
      <w:r w:rsidR="009E47F1">
        <w:rPr>
          <w:kern w:val="24"/>
        </w:rPr>
        <w:t>reliability issues encountered in STT, it creates its own limitations on decreasing memory density, as each bit-cell in SOT-MRAM requires two transistors</w:t>
      </w:r>
      <w:r w:rsidR="00646688">
        <w:rPr>
          <w:kern w:val="24"/>
        </w:rPr>
        <w:t xml:space="preserve"> </w:t>
      </w:r>
      <w:r w:rsidR="003201CE">
        <w:rPr>
          <w:kern w:val="24"/>
        </w:rPr>
        <w:fldChar w:fldCharType="begin" w:fldLock="1"/>
      </w:r>
      <w:r w:rsidR="00A87D73">
        <w:rPr>
          <w:kern w:val="24"/>
        </w:rPr>
        <w:instrText>ADDIN CSL_CITATION {"citationItems":[{"id":"ITEM-1","itemData":{"DOI":"10.1109/TED.2014.2377721","ISSN":"00189383","abstract":"ï¿½ 2015 IEEE. In this paper, we present two multilevel spin-orbit torque magnetic random access memories (SOT-MRAMs). A single-level SOT-MRAM employs a three-terminal SOT device as a storage element with enhanced endurance, close-to-zero read disturbance, and low write energy. However, the three-terminal device requires the use of two access transistors per cell. To improve the integration density, we propose two multilevel cells (MLCs): 1) series SOT MLC and 2) parallel SOT MLC, both of which store two bits per memory cell. A detailed analysis of the bit-cell suggests that the S-MLC is promising for applications requiring both high density and low write-error rate, and P-MLC is particularly suitable for high-density and low-write-energy applications. We also performed iso-bit-cell area comparison of our MLC designs with previously proposed MLCs that are based on spin-transfer torque MRAM and show 3-16ï¿½ improvement in write energy.","author":[{"dropping-particle":"","family":"Kim","given":"Yusung","non-dropping-particle":"","parse-names":false,"suffix":""},{"dropping-particle":"","family":"Fong","given":"Xuanyao","non-dropping-particle":"","parse-names":false,"suffix":""},{"dropping-particle":"","family":"Kwon","given":"Kon Woo","non-dropping-particle":"","parse-names":false,"suffix":""},{"dropping-particle":"","family":"Chen","given":"Mei Chin","non-dropping-particle":"","parse-names":false,"suffix":""},{"dropping-particle":"","family":"Roy","given":"Kaushik","non-dropping-particle":"","parse-names":false,"suffix":""}],"container-title":"IEEE Transactions on Electron Devices","id":"ITEM-1","issue":"2","issued":{"date-parts":[["2015"]]},"page":"561-568","title":"Multilevel spin-orbit torque MRAMs","type":"article-journal","volume":"62"},"uris":["http://www.mendeley.com/documents/?uuid=eb0c4318-5606-4002-a864-0fdae4a721f5"]}],"mendeley":{"formattedCitation":"[37]","plainTextFormattedCitation":"[37]","previouslyFormattedCitation":"[36]"},"properties":{"noteIndex":0},"schema":"https://github.com/citation-style-language/schema/raw/master/csl-citation.json"}</w:instrText>
      </w:r>
      <w:r w:rsidR="003201CE">
        <w:rPr>
          <w:kern w:val="24"/>
        </w:rPr>
        <w:fldChar w:fldCharType="separate"/>
      </w:r>
      <w:r w:rsidR="00A87D73" w:rsidRPr="00A87D73">
        <w:rPr>
          <w:noProof/>
          <w:kern w:val="24"/>
        </w:rPr>
        <w:t>[37]</w:t>
      </w:r>
      <w:r w:rsidR="003201CE">
        <w:rPr>
          <w:kern w:val="24"/>
        </w:rPr>
        <w:fldChar w:fldCharType="end"/>
      </w:r>
      <w:r w:rsidR="002E4DEB">
        <w:rPr>
          <w:kern w:val="24"/>
        </w:rPr>
        <w:t>.</w:t>
      </w:r>
      <w:r w:rsidR="009E47F1">
        <w:rPr>
          <w:kern w:val="24"/>
        </w:rPr>
        <w:t xml:space="preserve"> </w:t>
      </w:r>
      <w:r w:rsidR="00BF3DF5">
        <w:rPr>
          <w:kern w:val="24"/>
        </w:rPr>
        <w:t>Design of multi-level cell (MLC) is one</w:t>
      </w:r>
      <w:r w:rsidR="005A4424">
        <w:rPr>
          <w:kern w:val="24"/>
        </w:rPr>
        <w:t xml:space="preserve"> of</w:t>
      </w:r>
      <w:r w:rsidR="00BF3DF5">
        <w:rPr>
          <w:kern w:val="24"/>
        </w:rPr>
        <w:t xml:space="preserve"> the</w:t>
      </w:r>
      <w:r w:rsidR="00DD3F37">
        <w:rPr>
          <w:kern w:val="24"/>
        </w:rPr>
        <w:t xml:space="preserve"> most</w:t>
      </w:r>
      <w:r w:rsidR="00BF3DF5">
        <w:rPr>
          <w:kern w:val="24"/>
        </w:rPr>
        <w:t xml:space="preserve"> powerful</w:t>
      </w:r>
      <w:r w:rsidR="009E47F1">
        <w:rPr>
          <w:kern w:val="24"/>
        </w:rPr>
        <w:t xml:space="preserve"> solution</w:t>
      </w:r>
      <w:r w:rsidR="00BF3DF5">
        <w:rPr>
          <w:kern w:val="24"/>
        </w:rPr>
        <w:t>s</w:t>
      </w:r>
      <w:r w:rsidR="009E47F1">
        <w:rPr>
          <w:kern w:val="24"/>
        </w:rPr>
        <w:t xml:space="preserve"> to increase the memory density</w:t>
      </w:r>
      <w:r w:rsidR="00BF3DF5">
        <w:rPr>
          <w:kern w:val="24"/>
        </w:rPr>
        <w:t>.</w:t>
      </w:r>
      <w:r w:rsidR="009E47F1">
        <w:rPr>
          <w:kern w:val="24"/>
        </w:rPr>
        <w:t xml:space="preserve"> </w:t>
      </w:r>
      <w:r w:rsidR="00EB6547">
        <w:rPr>
          <w:kern w:val="24"/>
        </w:rPr>
        <w:t>V</w:t>
      </w:r>
      <w:r w:rsidR="00BF3DF5">
        <w:rPr>
          <w:kern w:val="24"/>
        </w:rPr>
        <w:t xml:space="preserve">arious studies using such concept </w:t>
      </w:r>
      <w:r w:rsidR="00DD3F37">
        <w:rPr>
          <w:kern w:val="24"/>
        </w:rPr>
        <w:t xml:space="preserve">include </w:t>
      </w:r>
      <w:r w:rsidR="00BF3DF5">
        <w:rPr>
          <w:kern w:val="24"/>
        </w:rPr>
        <w:t>MLC in STT-</w:t>
      </w:r>
      <w:r w:rsidR="00C31FF9">
        <w:rPr>
          <w:kern w:val="24"/>
        </w:rPr>
        <w:t>MTJ</w:t>
      </w:r>
      <w:r w:rsidR="00646688">
        <w:rPr>
          <w:kern w:val="24"/>
        </w:rPr>
        <w:t xml:space="preserve"> </w:t>
      </w:r>
      <w:r w:rsidR="00306EBF">
        <w:rPr>
          <w:kern w:val="24"/>
        </w:rPr>
        <w:fldChar w:fldCharType="begin" w:fldLock="1"/>
      </w:r>
      <w:r w:rsidR="00A87D73">
        <w:rPr>
          <w:kern w:val="24"/>
        </w:rPr>
        <w:instrText xml:space="preserve">ADDIN CSL_CITATION {"citationItems":[{"id":"ITEM-1","itemData":{"DOI":"10.1109/TNANO.2018.2875491","ISSN":"19410085","abstract":"In the recent past, spin-transfer torque (STT) magnetic random access memories (MRAMs) have gained stupendous research interest with a potential to provide a solution for the on-chip memory applications. The prevailing single-level cell STT-MRAMs pose significant challenges due to scaling issues, making them unviable for the low-power and high-density embedded memory applications. This paper describes a pathway to design low-cost-per-bit, energy-efficient, and high-density multilevel cell (MLC) STT-MRAMs. This paper presents a model for magnetic tunnel junction (MTJ) devices based on in-plane magnetic anisotropy (IMA) and perpendicular magnetic anisotropy (PMA) using Verilog-A and elemental SPICE simulation framework. These MTJ devices are connected in series or parallel configuration to carry out a comparative performance analysis of series-MLC (sMLC) or parallel-MLC (pMLC) STT-MRAMs. The proposed model is validated using experimental results of IMA- and PMA-based sMLC and pMLC configurations, and the simulation results reveal a close agreement. The PMA-based pMLC configuration offers ultralow-voltage operation, least tunnel magnetoresistance degradations, and distinct presentation of resistance states, making it suitable for embedded memory applications.","author":[{"dropping-particle":"","family":"Prajapati","given":"Sanjay","non-dropping-particle":"","parse-names":false,"suffix":""},{"dropping-particle":"","family":"Verma","given":"Shivam","non-dropping-particle":"","parse-names":false,"suffix":""},{"dropping-particle":"","family":"Kulkarni","given":"Anant Aravind","non-dropping-particle":"","parse-names":false,"suffix":""},{"dropping-particle":"","family":"Kaushik","given":"Brajesh Kumar","non-dropping-particle":"","parse-names":false,"suffix":""}],"container-title":"IEEE Transactions on Nanotechnology","id":"ITEM-1","issued":{"date-parts":[["2019"]]},"page":"1005-1014","title":"Modeling of a Magnetic Tunnel Junction for a Multilevel STT-MRAM Cell","type":"article-journal","volume":"18"},"uris":["http://www.mendeley.com/documents/?uuid=dded393e-2589-4121-b70b-6e4227179daa"]},{"id":"ITEM-2","itemData":{"DOI":"10.1109/ISMVL.2015.38","ISBN":"9781479917778","ISSN":"0195623X","abstract":"A multi-level cell for STT-MRAM is proposed using biaxial magnetic tunnel junction (MTJ). The proposed cell consists of one transistor and one MTJ (1T1MTJ) with biaxial magnetic layer to store two bits per cell. Using the four stable states of the biaxial layer, the proposed cell allows 2 bits to be stored per cell without voltage headroom limitations. Current pulses with different amplitudes are applied during write operation to switch the magnetization vector to the corresponding region. This avoids multi-step write operations required for previously proposed multi-level cells using uniaxial MTJs. On average, the simulated write speed of the proposed cell is 33% faster than that of previous work, and the proposed cell consumes 8% less power. Also, current sensing vs. voltage sensing is compared for the biaxial MTJ, Current sensing provides uniform distribution of the sense margin.","author":[{"dropping-particle":"","family":"Vatankhahghadim","given":"Aynaz","non-dropping-particle":"","parse-names":false,"suffix":""},{"dropping-particle":"","family":"Sheikholeslami","given":"Ali","non-dropping-particle":"","parse-names":false,"suffix":""}],"container-title":"Proceedings of The International Symposium on Multiple-Valued Logic","id":"ITEM-2","issued":{"date-parts":[["2015"]]},"page":"158-163","title":"A Multi-level Cell for STT-MRAM with Biaxial Magnetic Tunnel Junction","type":"article-journal","volume":"September"},"uris":["http://www.mendeley.com/documents/?uuid=f8bc71d4-33d1-4ba7-889f-280ed7032963"]},{"id":"ITEM-3","itemData":{"DOI":"10.1063/1.3049617","ISSN":"00036951","abstract":"Multilevel cell is an important concept to improve the density of spin transfer torque memory. We demonstrated two-bit multilevel cell spin transfer switching using MgO-based magnetic tunnel junctions. Two types of cell structural design are discussed. Multiple resistance levels are depicted in a current-driven spin transfer switching loop, which shows a switching current density of </w:instrText>
      </w:r>
      <w:r w:rsidR="00A87D73">
        <w:rPr>
          <w:rFonts w:ascii="Cambria Math" w:hAnsi="Cambria Math" w:cs="Cambria Math"/>
          <w:kern w:val="24"/>
        </w:rPr>
        <w:instrText>∼</w:instrText>
      </w:r>
      <w:r w:rsidR="00A87D73">
        <w:rPr>
          <w:kern w:val="24"/>
        </w:rPr>
        <w:instrText>2× 106 A cm2. Reversible transitions between high and low states of the soft bit are achieved using minor-loop spin transfer switching. The influence of external magnetic field to spin transfer switching is also discussed. © 2008 American Institute of Physics.","author":[{"dropping-particle":"","family":"Lou","given":"Xiaohua","non-dropping-particle":"","parse-names":false,"suffix":""},{"dropping-particle":"","family":"Gao","given":"Zheng","non-dropping-particle":"","parse-names":false,"suffix":""},{"dropping-particle":"V.","family":"Dimitrov","given":"Dimitar","non-dropping-particle":"","parse-names":false,"suffix":""},{"dropping-particle":"","family":"Tang","given":"Michael X.","non-dropping-particle":"","parse-names":false,"suffix":""}],"container-title":"Applied Physics Letters","id":"ITEM-3","issue":"24","issued":{"date-parts":[["2008"]]},"page":"242502","title":"Demonstration of multilevel cell spin transfer switching in MgO magnetic tunnel junctions","type":"article-journal","volume":"93"},"uris":["http://www.mendeley.com/documents/?uuid=874adba7-ecc7-458c-be09-20b9fb4e10c6"]},{"id":"ITEM-4","itemData":{"DOI":"10.1109/VLSIT.2010.5556126","ISBN":"9781424476374","ISSN":"07431562","abstract":"We first report a multi-level-cell (MLC) spin-transfer torque memory (SPRAM) with series-connected magnetotunnel junctions (MTJs). The series MTJs (with different areas) show multi-level resistances by a combination of their magnetization directions. A four-level operation by spin-transfer-torque writing was experimentally demonstrated. A scheme for the write/read operation of the MLC SPRAM was also presented. Keywords: MRAM, SPRAM, spin, multi-bit, and MLC. © 2010 IEEE.","author":[{"dropping-particle":"","family":"Ishigaki","given":"T.","non-dropping-particle":"","parse-names":false,"suffix":""},{"dropping-particle":"","family":"Kawahara","given":"T.","non-dropping-particle":"","parse-names":false,"suffix":""},{"dropping-particle":"","family":"Takemura","given":"R.","non-dropping-particle":"","parse-names":false,"suffix":""},{"dropping-particle":"","family":"Ono","given":"K.","non-dropping-particle":"","parse-names":false,"suffix":""},{"dropping-particle":"","family":"Ito","given":"K.","non-dropping-particle":"","parse-names":false,"suffix":""},{"dropping-particle":"","family":"Matsuoka","given":"H.","non-dropping-particle":"","parse-names":false,"suffix":""},{"dropping-particle":"","family":"Ohno","given":"H.","non-dropping-particle":"","parse-names":false,"suffix":""}],"container-title":"Digest of Technical Papers - Symposium on VLSI Technology","id":"ITEM-4","issued":{"date-parts":[["2010"]]},"page":"47-48","publisher":"IEEE","title":"A multi-level-cell spin-transfer torque memory with series-stacked magnetotunnel junctions","type":"article-journal"},"uris":["http://www.mendeley.com/documents/?uuid=ea98c37d-f98e-4393-98e9-f0ca095e41c5"]},{"id":"ITEM-5","itemData":{"DOI":"10.1109/DRC.2012.6257003","ISBN":"9781467311618","ISSN":"15483770","abstract":"Multi-level spin-transfer torque magnetoresistive random access memory (STT-MRAM) has been proposed to improve bit-density, power consumption and speed of standard STT-MRAM. The traditional STT-MRAM bit-cell consists of one access transistor and one magnetic tunnel junction (MTJ) (1T-1R) [1] whereas multi-level STT-MRAM has two stacked MTJs with one access transistor (1T-2R, see Fig. 1) as proposed in [2]. However, variability and reliability issues can degrade the benefits associated with multi-level STT-MRAM. The variability issues in 1T-2R are attributed to the process variations in both the access transistor and the MTJs [3]. The primary reliability concern in 1T-2R is the time-dependent dielectric breakdown (TDDB) of the tunnel junction (MgO) in the MTJ [4]. TDDB lowers lifetime and can further degrade the performance of the MTJ cell with MgO thickness scaling [4]. Hence, in this paper we present in-depth study of variability and reliability of multi-level STT-MRAM cells. We also propose device/circuit optimization techniques for design space analysis of 1T-2R cell. © 2012 IEEE.","author":[{"dropping-particle":"","family":"Panagopoulos","given":"Georgios","non-dropping-particle":"","parse-names":false,"suffix":""},{"dropping-particle":"","family":"Augustine","given":"Charles","non-dropping-particle":"","parse-names":false,"suffix":""},{"dropping-particle":"","family":"Fong","given":"Xuanyao","non-dropping-particle":"","parse-names":false,"suffix":""},{"dropping-particle":"","family":"Roy","given":"Kaushik","non-dropping-particle":"","parse-names":false,"suffix":""}],"container-title":"Device Research Conference - Conference Digest, DRC","id":"ITEM-5","issued":{"date-parts":[["2012"]]},"page":"139-140","title":"Exploring variability and reliability of multi-level STT-MRAM cells","type":"article-journal"},"uris":["http://www.mendeley.com/documents/?uuid=60068895-7fec-46ec-97d2-113a1549a763"]},{"id":"ITEM-6","itemData":{"DOI":"10.1109/IEDM.2013.6724551","ISBN":"9781479923076","ISSN":"01631918","abstract":"In this paper, we first report a novel and highly manufacturable multi-level perpendicular magnetic tunnel junction (p-MTJ) with a single top-pinned layer and multiple barrier/free layers. In the proposed p-MTJ structure, all tunnel barriers and free layers lie under a thick pinned layer, which enables good resistance control and large coercivity due to the effect of small film roughness. We also developed a new CoFeB-based free layer and writing scheme to control the stray field and spin-transfer torque. As a result, four stable and well-separated resistance states were obtained in resistance-voltage curves with a 65-nm top-pinned p-MTJ. © 2013 IEEE.","author":[{"dropping-particle":"","family":"Tsunoda","given":"K.","non-dropping-particle":"","parse-names":false,"suffix":""},{"dropping-particle":"","family":"Aoki","given":"M.","non-dropping-particle":"","parse-names":false,"suffix":""},{"dropping-particle":"","family":"Noshiro","given":"H.","non-dropping-particle":"","parse-names":false,"suffix":""},{"dropping-particle":"","family":"Takenaga","given":"T.","non-dropping-particle":"","parse-names":false,"suffix":""},{"dropping-particle":"","family":"Yoshida","given":"C.","non-dropping-particle":"","parse-names":false,"suffix":""},{"dropping-particle":"","family":"Yamazaki","given":"Y.","non-dropping-particle":"","parse-names":false,"suffix":""},{"dropping-particle":"","family":"Takahashi","given":"A.","non-dropping-particle":"","parse-names":false,"suffix":""},{"dropping-particle":"","family":"Iba","given":"Y.","non-dropping-particle":"","parse-names":false,"suffix":""},{"dropping-particle":"","family":"Hatada","given":"A.","non-dropping-particle":"","parse-names":false,"suffix":""},{"dropping-particle":"","family":"Nakabayashi","given":"M.","non-dropping-particle":"","parse-names":false,"suffix":""},{"dropping-particle":"","family":"Sugii","given":"T.","non-dropping-particle":"","parse-names":false,"suffix":""}],"container-title":"Technical Digest - International Electron Devices Meeting, IEDM","id":"ITEM-6","issued":{"date-parts":[["2013"]]},"page":"64-67","publisher":"IEEE","title":"Highly manufacturable multi-level perpendicular MTJ with a single top-pinned layer and multiple barrier/free layers","type":"article-journal","volume":"3"},"uris":["http://www.mendeley.com/documents/?uuid=6a777698-ee80-4a97-940c-e50a7e1f8a77"]},{"id":"ITEM-7","itemData":{"DOI":"10.1109/TMAG.2015.2444412","ISSN":"00189464","abstract":"A multilevel cell (MLC) allows gigabit high-density integration of a spin-transfer torque magnetic random-access memory (STT-MRAM). In this paper, we present an MLC structure based on MgO/CoFeB interfacial perpendicular magnetic anisotropy (PMA) and capping layer adjustment. The effect of capping layer toward interfacial PMA modulation has been investigated by first-principles calculations, which is consistent with the previous experimental results. Two methods have been proposed to realize this STT-MRAM MLC: 1) capping layer thickness and 2) material composition design. Using a physics-based compact model of perpendicular magnetic tunnel junctions, resistance-current curves with four-level resistance states are demonstrated, for which the threshold switching currents with clear separations prove the feasibility of this concept.","author":[{"dropping-particle":"","family":"Wang","given":"Mengxing","non-dropping-particle":"","parse-names":false,"suffix":""},{"dropping-particle":"","family":"Peng","given":"Shouzhong","non-dropping-particle":"","parse-names":false,"suffix":""},{"dropping-particle":"","family":"Zhang","given":"Yue","non-dropping-particle":"","parse-names":false,"suffix":""},{"dropping-particle":"","family":"Zheng","given":"Yu","non-dropping-particle":"","parse-names":false,"suffix":""},{"dropping-particle":"","family":"Zhang","given":"Youguang","non-dropping-particle":"","parse-names":false,"suffix":""},{"dropping-particle":"","family":"Zhang","given":"Qianfan","non-dropping-particle":"","parse-names":false,"suffix":""},{"dropping-particle":"","family":"Ravelosona","given":"Dafiné","non-dropping-particle":"","parse-names":false,"suffix":""},{"dropping-particle":"","family":"Zhao","given":"Weisheng","non-dropping-particle":"","parse-names":false,"suffix":""}],"container-title":"IEEE Transactions on Magnetics","id":"ITEM-7","issue":"11","issued":{"date-parts":[["2015"]]},"page":"12-15","title":"A Multilevel Cell for STT-MRAM Realized by Capping Layer Adjustment","type":"article-journal","volume":"51"},"uris":["http://www.mendeley.com/documents/?uuid=b19ae97d-b935-4ec9-a4b1-0c8a5f0655c3"]},{"id":"ITEM-8","itemData":{"DOI":"10.1063/1.3632075","ISSN":"00036951","abstract":"A novel multi-bit dual pseudo spin valve with perpendicular magnetic anisotropy is investigated for spin transfer torque (STT) switching. The structure consists of two free layers and one reference layer, and all are based on Co/Pd multilayer. STT switching of the multi-bit device shows distinct four resistance levels. The selection of intrinsic properties of each ferromagnetic layer can be controlled for distinct separation of the resistance levels as well as the respective STT switching current. Reversible transitions between different states can be achieved by a pulsed current, in which its critical value is found to be linearly dependent on pulse duration. © 2011 American Institute of Physics.","author":[{"dropping-particle":"","family":"Sbiaa","given":"R.","non-dropping-particle":"","parse-names":false,"suffix":""},{"dropping-particle":"","family":"Law","given":"R.","non-dropping-particle":"","parse-names":false,"suffix":""},{"dropping-particle":"","family":"Lua","given":"S. Y.H.","non-dropping-particle":"","parse-names":false,"suffix":""},{"dropping-particle":"","family":"Tan","given":"E. L.","non-dropping-particle":"","parse-names":false,"suffix":""},{"dropping-particle":"","family":"Tahmasebi","given":"T.","non-dropping-particle":"","parse-names":false,"suffix":""},{"dropping-particle":"","family":"Wang","given":"C. C.","non-dropping-particle":"","parse-names":false,"suffix":""},{"dropping-particle":"","family":"Piramanayagam","given":"S. N.","non-dropping-particle":"","parse-names":false,"suffix":""}],"container-title":"Applied Physics Letters","id":"ITEM-8","issue":"9","issued":{"date-parts":[["2011"]]},"page":"98-101","title":"Spin transfer torque switching for multi-bit per cell magnetic memory with perpendicular anisotropy","type":"article-journal","volume":"99"},"uris":["http://www.mendeley.com/documents/?uuid=d4b39651-4aba-47e7-a8b0-00822aee9b7e"]},{"id":"ITEM-9","itemData":{"DOI":"10.1063/1.5042431","ISSN":"10897550","abstract":"In the context of neuromorphic computation, spintronic memristors are investigated for their use as synaptic weights. In this paper, we propose and experimentally demonstrate a resistive synaptic device based on ten magnetic tunnel junctions (MTJs) connected in a serial configuration. Our device exhibits multiple resistance levels that support its use as a synaptic element. It allows for two operating knobs: external magnetic field and voltage pulses (Spin-Transfer Torque). Moreover, it can be operated in different ways. When varying continuously the amplitude of the voltage pulse and/or the magnetic field, eleven resistance states can be reached. In contrast, if the initial state of the chain is reset between every step, a very large number of levels are reached. Ideally, a total of 2 N resistance levels could be accessible. This coincides well with the desired analog-like behavior in ideal memristors. Since this device consists of a scalable number of N MTJs, and MTJ technology is continuously optimized and improved, the proposed memristor shows promise as a scalable synapse solution for neuromorphic hardware implementations.","author":[{"dropping-particle":"","family":"Raymenants","given":"Eline","non-dropping-particle":"","parse-names":false,"suffix":""},{"dropping-particle":"","family":"Vaysset","given":"Adrien","non-dropping-particle":"","parse-names":false,"suffix":""},{"dropping-particle":"","family":"Wan","given":"Danny","non-dropping-particle":"","parse-names":false,"suffix":""},{"dropping-particle":"","family":"Manfrini","given":"Mauricio","non-dropping-particle":"","parse-names":false,"suffix":""},{"dropping-particle":"","family":"Zografos","given":"Odysseas","non-dropping-particle":"","parse-names":false,"suffix":""},{"dropping-particle":"","family":"Bultynck","given":"Olivier","non-dropping-particle":"","parse-names":false,"suffix":""},{"dropping-particle":"","family":"Doevenspeck","given":"Jonas","non-dropping-particle":"","parse-names":false,"suffix":""},{"dropping-particle":"","family":"Heyns","given":"Marc","non-dropping-particle":"","parse-names":false,"suffix":""},{"dropping-particle":"","family":"Radu","given":"Iuliana P.","non-dropping-particle":"","parse-names":false,"suffix":""},{"dropping-particle":"","family":"Devolder","given":"Thibaut","non-dropping-particle":"","parse-names":false,"suffix":""}],"container-title":"Journal of Applied Physics","id":"ITEM-9","issue":"15","issued":{"date-parts":[["2018"]]},"page":"152116","title":"Chain of magnetic tunnel junctions as a spintronic memristor","type":"article-journal","volume":"124"},"uris":["http://www.mendeley.com/documents/?uuid=06f55c4f-7c5c-4edb-94d3-3ff4f2ef3e03"]},{"id":"ITEM-10","itemData":{"DOI":"10.1063/1.5097748","ISSN":"10897550","abstract":"Serial connection of multiple memory cells using perpendicular magnetic tunnel junctions (pMTJs) is proposed as a way to increase magnetic random access memory (MRAM) storage density. A multibit storage element is designed using pMTJs fabricated on a single wafer stack, with serial connections realized using top-to-bottom vias. The tunneling magnetoresistance effect above 130%, current induced magnetization switching in zero external magnetic field, and stability diagram analysis of single, two-bit, and three-bit cells are presented together with thermal stability. The proposed design is easy to manufacture and can lead to an increased capacity of future MRAM devices.","author":[{"dropping-particle":"","family":"Rzeszut","given":"Piotr","non-dropping-particle":"","parse-names":false,"suffix":""},{"dropping-particle":"","family":"Skowroński","given":"Witold","non-dropping-particle":"","parse-names":false,"suffix":""},{"dropping-particle":"","family":"Ziȩtek","given":"Sławomir","non-dropping-particle":"","parse-names":false,"suffix":""},{"dropping-particle":"","family":"Wrona","given":"Jerzy","non-dropping-particle":"","parse-names":false,"suffix":""},{"dropping-particle":"","family":"Stobiecki","given":"Tomasz","non-dropping-particle":"","parse-names":false,"suffix":""}],"container-title":"Journal of Applied Physics","id":"ITEM-10","issue":"22","issued":{"date-parts":[["2019"]]},"page":"223907","publisher":"AIP Publishing LLC","title":"Multi-bit MRAM storage cells utilizing serially connected perpendicular magnetic tunnel junctions","type":"article-journal","volume":"125"},"uris":["http://www.mendeley.com/documents/?uuid=a6c89727-d509-4696-b601-6521008314fb"]},{"id":"ITEM-11","itemData":{"DOI":"10.1038/s41598-022-11199-4","ISBN":"0123456789","author":[{"dropping-particle":"","family":"Rzeszut","given":"Piotr","non-dropping-particle":"","parse-names":false,"suffix":""},{"dropping-particle":"","family":"Chȩciński","given":"Jakub","non-dropping-particle":"","parse-names":false,"suffix":""},{"dropping-particle":"","family":"Brzozowski","given":"Ireneusz","non-dropping-particle":"","parse-names":false,"suffix":""},{"dropping-particle":"","family":"Ziȩtek","given":"Sławomir","non-dropping-particle":"","parse-names":false,"suffix":""},{"dropping-particle":"","family":"Skowroński","given":"Witold","non-dropping-particle":"","parse-names":false,"suffix":""},{"dropping-particle":"","family":"Stobiecki","given":"Tomasz","non-dropping-particle":"","parse-names":false,"suffix":""}],"container-title":"Scientific Reports","id":"ITEM-11","issued":{"date-parts":[["2022"]]},"page":"7178","title":"Multi‑state MRAM cells for hardware neuromorphic computing","type":"article-journal","volume":"12"},"uris":["http://www.mendeley.com/documents/?uuid=2b9c85fb-2199-4901-abf7-3d36e9c99e72"]},{"id":"ITEM-12","itemData":{"DOI":"10.1109/TBCAS.2016.2533798","ISSN":"19324545","PMID":"27214913","abstract":"Artificial synaptic devices implemented by emerging post-CMOS non-volatile memory technologies such as Resistive RAM (RRAM) have made great progress recently. However, it is still a big challenge to fabricate stable and controllable multilevel RRAM. Benefitting from the control of electron spin instead of electron charge, spintronic devices, e.g., magnetic tunnel junction (MTJ) as a binary device, have been explored for neuromorphic computing with low power dissipation. In this paper, a compound spintronic device consisting of multiple vertically stacked MTJs is proposed to jointly behave as a synaptic device, termed as compound spintronic synapse (CSS). Based on our theoretical and experimental work, it has been demonstrated that the proposed compound spintronic device can achieve designable and stable multiple resistance states by interfacial and materials engineering of its components. Additionally, a compound spintronic neuron (CSN) circuit based on the proposed compound spintronic device is presented, enabling a multi-step transfer function. Then, an All Spin Artificial Neural Network (ASANN) is constructed with the CSS and CSN circuit. By conducting system-level simulations on the MNIST database for handwritten digital recognition, the performance of such ASANN has been investigated. Moreover, the impact of the resolution of both the CSS and CSN and device variation on the system performance are discussed in this work.","author":[{"dropping-particle":"","family":"Zhang","given":"Deming","non-dropping-particle":"","parse-names":false,"suffix":""},{"dropping-particle":"","family":"Zeng","given":"Lang","non-dropping-particle":"","parse-names":false,"suffix":""},{"dropping-particle":"","family":"Cao","given":"Kaihua","non-dropping-particle":"","parse-names":false,"suffix":""},{"dropping-particle":"","family":"Wang","given":"Mengxing","non-dropping-particle":"","parse-names":false,"suffix":""},{"dropping-particle":"","family":"Peng","given":"Shouzhong","non-dropping-particle":"","parse-names":false,"suffix":""},{"dropping-particle":"","family":"Zhang","given":"Yue","non-dropping-particle":"","parse-names":false,"suffix":""},{"dropping-particle":"","family":"Zhang","given":"Youguang","non-dropping-particle":"","parse-names":false,"suffix":""},{"dropping-particle":"","family":"Klein","given":"Jacques Olivier","non-dropping-particle":"","parse-names":false,"suffix":""},{"dropping-particle":"","family":"Wang","given":"Yu","non-dropping-particle":"","parse-names":false,"suffix":""},{"dropping-particle":"","family":"Zhao","given":"Weisheng","non-dropping-particle":"","parse-names":false,"suffix":""}],"container-title":"IEEE Transactions on Biomedical Circuits and Systems","id":"ITEM-12","issue":"4","issued":{"date-parts":[["2016"]]},"page":"828-836","publisher":"IEEE","title":"All Spin Artificial Neural Networks Based on Compound Spintronic Synapse and Neuron","type":"article-journal","volume":"10"},"uris":["http://www.mendeley.com/documents/?uuid=106326fe-36c6-469b-9e02-b84b0fdfef4a"]}],"mendeley":{"formattedCitation":"[82,183–193]","plainTextFormattedCitation":"[82,183–193]","previouslyFormattedCitation":"[81,182–192]"},"properties":{"noteIndex":0},"schema":"https://github.com/citation-style-language/schema/raw/master/csl-citation.json"}</w:instrText>
      </w:r>
      <w:r w:rsidR="00306EBF">
        <w:rPr>
          <w:kern w:val="24"/>
        </w:rPr>
        <w:fldChar w:fldCharType="separate"/>
      </w:r>
      <w:r w:rsidR="00A87D73" w:rsidRPr="00A87D73">
        <w:rPr>
          <w:noProof/>
          <w:kern w:val="24"/>
        </w:rPr>
        <w:t>[82,183–193]</w:t>
      </w:r>
      <w:r w:rsidR="00306EBF">
        <w:rPr>
          <w:kern w:val="24"/>
        </w:rPr>
        <w:fldChar w:fldCharType="end"/>
      </w:r>
      <w:r w:rsidR="00646688">
        <w:rPr>
          <w:kern w:val="24"/>
        </w:rPr>
        <w:t>,</w:t>
      </w:r>
      <w:r w:rsidR="00BF3DF5">
        <w:rPr>
          <w:kern w:val="24"/>
        </w:rPr>
        <w:t xml:space="preserve"> MLC in SOT-</w:t>
      </w:r>
      <w:r w:rsidR="00C31FF9">
        <w:rPr>
          <w:kern w:val="24"/>
        </w:rPr>
        <w:t>MTJ</w:t>
      </w:r>
      <w:r w:rsidR="00646688">
        <w:rPr>
          <w:kern w:val="24"/>
        </w:rPr>
        <w:t xml:space="preserve"> </w:t>
      </w:r>
      <w:r w:rsidR="00306EBF">
        <w:rPr>
          <w:kern w:val="24"/>
        </w:rPr>
        <w:fldChar w:fldCharType="begin" w:fldLock="1"/>
      </w:r>
      <w:r w:rsidR="00A87D73">
        <w:rPr>
          <w:kern w:val="24"/>
        </w:rPr>
        <w:instrText>ADDIN CSL_CITATION {"citationItems":[{"id":"ITEM-1","itemData":{"DOI":"10.1109/TED.2014.2377721","ISSN":"00189383","abstract":"ï¿½ 2015 IEEE. In this paper, we present two multilevel spin-orbit torque magnetic random access memories (SOT-MRAMs). A single-level SOT-MRAM employs a three-terminal SOT device as a storage element with enhanced endurance, close-to-zero read disturbance, and low write energy. However, the three-terminal device requires the use of two access transistors per cell. To improve the integration density, we propose two multilevel cells (MLCs): 1) series SOT MLC and 2) parallel SOT MLC, both of which store two bits per memory cell. A detailed analysis of the bit-cell suggests that the S-MLC is promising for applications requiring both high density and low write-error rate, and P-MLC is particularly suitable for high-density and low-write-energy applications. We also performed iso-bit-cell area comparison of our MLC designs with previously proposed MLCs that are based on spin-transfer torque MRAM and show 3-16ï¿½ improvement in write energy.","author":[{"dropping-particle":"","family":"Kim","given":"Yusung","non-dropping-particle":"","parse-names":false,"suffix":""},{"dropping-particle":"","family":"Fong","given":"Xuanyao","non-dropping-particle":"","parse-names":false,"suffix":""},{"dropping-particle":"","family":"Kwon","given":"Kon Woo","non-dropping-particle":"","parse-names":false,"suffix":""},{"dropping-particle":"","family":"Chen","given":"Mei Chin","non-dropping-particle":"","parse-names":false,"suffix":""},{"dropping-particle":"","family":"Roy","given":"Kaushik","non-dropping-particle":"","parse-names":false,"suffix":""}],"container-title":"IEEE Transactions on Electron Devices","id":"ITEM-1","issue":"2","issued":{"date-parts":[["2015"]]},"page":"561-568","title":"Multilevel spin-orbit torque MRAMs","type":"article-journal","volume":"62"},"uris":["http://www.mendeley.com/documents/?uuid=eb0c4318-5606-4002-a864-0fdae4a721f5"]}],"mendeley":{"formattedCitation":"[37]","plainTextFormattedCitation":"[37]","previouslyFormattedCitation":"[36]"},"properties":{"noteIndex":0},"schema":"https://github.com/citation-style-language/schema/raw/master/csl-citation.json"}</w:instrText>
      </w:r>
      <w:r w:rsidR="00306EBF">
        <w:rPr>
          <w:kern w:val="24"/>
        </w:rPr>
        <w:fldChar w:fldCharType="separate"/>
      </w:r>
      <w:r w:rsidR="00A87D73" w:rsidRPr="00A87D73">
        <w:rPr>
          <w:noProof/>
          <w:kern w:val="24"/>
        </w:rPr>
        <w:t>[37]</w:t>
      </w:r>
      <w:r w:rsidR="00306EBF">
        <w:rPr>
          <w:kern w:val="24"/>
        </w:rPr>
        <w:fldChar w:fldCharType="end"/>
      </w:r>
      <w:r w:rsidR="00646688">
        <w:rPr>
          <w:kern w:val="24"/>
        </w:rPr>
        <w:t>,</w:t>
      </w:r>
      <w:r w:rsidR="00BF3DF5">
        <w:rPr>
          <w:kern w:val="24"/>
        </w:rPr>
        <w:t xml:space="preserve"> </w:t>
      </w:r>
      <w:r w:rsidR="000A26D2">
        <w:rPr>
          <w:kern w:val="24"/>
        </w:rPr>
        <w:t>MLC in STT-assisted with SOT MTJ</w:t>
      </w:r>
      <w:r w:rsidR="00646688">
        <w:rPr>
          <w:kern w:val="24"/>
        </w:rPr>
        <w:t xml:space="preserve"> </w:t>
      </w:r>
      <w:r w:rsidR="000A26D2">
        <w:rPr>
          <w:kern w:val="24"/>
        </w:rPr>
        <w:fldChar w:fldCharType="begin" w:fldLock="1"/>
      </w:r>
      <w:r w:rsidR="00A87D73">
        <w:rPr>
          <w:kern w:val="24"/>
        </w:rPr>
        <w:instrText>ADDIN CSL_CITATION {"citationItems":[{"id":"ITEM-1","itemData":{"author":[{"dropping-particle":"","family":"Nisar","given":"Arshid","non-dropping-particle":"","parse-names":false,"suffix":""},{"dropping-particle":"","family":"Member","given":"Student","non-dropping-particle":"","parse-names":false,"suffix":""},{"dropping-particle":"","family":"Dhull","given":"Seema","non-dropping-particle":"","parse-names":false,"suffix":""},{"dropping-particle":"","family":"Member","given":"Student","non-dropping-particle":"","parse-names":false,"suffix":""}],"container-title":"IEEE TRANSACTIONS ON ELECTRON DEVICES","id":"ITEM-1","issue":"9","issued":{"date-parts":[["2021"]]},"page":"4384-4390","publisher":"IEEE","title":"SOT and STT-Based 4-Bit MRAM Cell for High-Density Memory Applications","type":"article-journal","volume":"68"},"uris":["http://www.mendeley.com/documents/?uuid=83d2972f-353e-448f-af7d-a939ba81d7c4"]}],"mendeley":{"formattedCitation":"[194]","plainTextFormattedCitation":"[194]","previouslyFormattedCitation":"[193]"},"properties":{"noteIndex":0},"schema":"https://github.com/citation-style-language/schema/raw/master/csl-citation.json"}</w:instrText>
      </w:r>
      <w:r w:rsidR="000A26D2">
        <w:rPr>
          <w:kern w:val="24"/>
        </w:rPr>
        <w:fldChar w:fldCharType="separate"/>
      </w:r>
      <w:r w:rsidR="00A87D73" w:rsidRPr="00A87D73">
        <w:rPr>
          <w:noProof/>
          <w:kern w:val="24"/>
        </w:rPr>
        <w:t>[194]</w:t>
      </w:r>
      <w:r w:rsidR="000A26D2">
        <w:rPr>
          <w:kern w:val="24"/>
        </w:rPr>
        <w:fldChar w:fldCharType="end"/>
      </w:r>
      <w:r w:rsidR="00646688">
        <w:rPr>
          <w:kern w:val="24"/>
        </w:rPr>
        <w:t>,</w:t>
      </w:r>
      <w:r w:rsidR="000A26D2">
        <w:rPr>
          <w:kern w:val="24"/>
        </w:rPr>
        <w:t xml:space="preserve"> </w:t>
      </w:r>
      <w:r w:rsidR="007E1A98">
        <w:rPr>
          <w:kern w:val="24"/>
        </w:rPr>
        <w:t xml:space="preserve">and </w:t>
      </w:r>
      <w:r w:rsidR="00BF3DF5">
        <w:rPr>
          <w:kern w:val="24"/>
        </w:rPr>
        <w:t>MLC with domain-wall shi</w:t>
      </w:r>
      <w:r w:rsidR="00DD3F37">
        <w:rPr>
          <w:kern w:val="24"/>
        </w:rPr>
        <w:t>f</w:t>
      </w:r>
      <w:r w:rsidR="00BF3DF5">
        <w:rPr>
          <w:kern w:val="24"/>
        </w:rPr>
        <w:t xml:space="preserve">t (DWS) </w:t>
      </w:r>
      <w:r w:rsidR="00C31FF9">
        <w:rPr>
          <w:kern w:val="24"/>
        </w:rPr>
        <w:t>MTJ</w:t>
      </w:r>
      <w:r w:rsidR="00646688">
        <w:rPr>
          <w:kern w:val="24"/>
        </w:rPr>
        <w:t xml:space="preserve"> </w:t>
      </w:r>
      <w:r w:rsidR="00306EBF">
        <w:rPr>
          <w:kern w:val="24"/>
        </w:rPr>
        <w:fldChar w:fldCharType="begin" w:fldLock="1"/>
      </w:r>
      <w:r w:rsidR="00A87D73">
        <w:rPr>
          <w:kern w:val="24"/>
        </w:rPr>
        <w:instrText xml:space="preserve">ADDIN CSL_CITATION {"citationItems":[{"id":"ITEM-1","itemData":{"ISBN":"9784863480094","ISSN":"07431562","abstract":"We have developed a new magnetic random access memory with current-induced domain wall (DW) motion (DW-motion MRAM). We confirmed its potential of 0.1-mA and 2-ns writing with sufficient thermal stability. The obtained properties indicate that this MRAM can replace conventional high-speed embedded memories.","author":[{"dropping-particle":"","family":"Fukami","given":"S.","non-dropping-particle":"","parse-names":false,"suffix":""},{"dropping-particle":"","family":"Suzuki","given":"T.","non-dropping-particle":"","parse-names":false,"suffix":""},{"dropping-particle":"","family":"Nagahara","given":"K.","non-dropping-particle":"","parse-names":false,"suffix":""},{"dropping-particle":"","family":"Ohshima","given":"N.","non-dropping-particle":"","parse-names":false,"suffix":""},{"dropping-particle":"","family":"Ozaki","given":"Y.","non-dropping-particle":"","parse-names":false,"suffix":""},{"dropping-particle":"","family":"Saito","given":"S.","non-dropping-particle":"","parse-names":false,"suffix":""},{"dropping-particle":"","family":"Nebashi","given":"R.","non-dropping-particle":"","parse-names":false,"suffix":""},{"dropping-particle":"","family":"Sakimura","given":"N.","non-dropping-particle":"","parse-names":false,"suffix":""},{"dropping-particle":"","family":"Honjo","given":"H.","non-dropping-particle":"","parse-names":false,"suffix":""},{"dropping-particle":"","family":"Mori","given":"K.","non-dropping-particle":"","parse-names":false,"suffix":""},{"dropping-particle":"","family":"Igarashi","given":"C.","non-dropping-particle":"","parse-names":false,"suffix":""},{"dropping-particle":"","family":"Miura","given":"S.","non-dropping-particle":"","parse-names":false,"suffix":""},{"dropping-particle":"","family":"Ishiwata","given":"N.","non-dropping-particle":"","parse-names":false,"suffix":""},{"dropping-particle":"","family":"Sugibayashi","given":"T.","non-dropping-particle":"","parse-names":false,"suffix":""}],"container-title":"Digest of Technical Papers - Symposium on VLSI Technology","id":"ITEM-1","issued":{"date-parts":[["2009"]]},"page":"230-231","publisher":"IEEE","title":"Low-current perpendicular domain wall motion cell for scalable high-speed MRAM","type":"article-journal"},"uris":["http://www.mendeley.com/documents/?uuid=96ae2eb4-8584-4b69-beda-1fa29f802251"]},{"id":"ITEM-2","itemData":{"DOI":"10.1109/IEDM.2013.6724553","ISBN":"9781479923076","ISSN":"01631918","abstract":"We study the write and retention properties of magnetic domain wall (DW)-motion memory devices with the dimensions down to 20 nm. We find that the write current and time are scaled along with device size while sufficient thermal stability and low error rate are maintained. As a result, ultralow-power (a few fJ) and reliable operation is possible even at reduced dimensions. © 2013 IEEE.","author":[{"dropping-particle":"","family":"Fukami","given":"S.","non-dropping-particle":"","parse-names":false,"suffix":""},{"dropping-particle":"","family":"Yamanouchi","given":"M.","non-dropping-particle":"","parse-names":false,"suffix":""},{"dropping-particle":"","family":"Kim","given":"K. J.","non-dropping-particle":"","parse-names":false,"suffix":""},{"dropping-particle":"","family":"Suzuki","given":"T.","non-dropping-particle":"","parse-names":false,"suffix":""},{"dropping-particle":"","family":"Sakimura","given":"N.","non-dropping-particle":"","parse-names":false,"suffix":""},{"dropping-particle":"","family":"Chiba","given":"D.","non-dropping-particle":"","parse-names":false,"suffix":""},{"dropping-particle":"","family":"Ikeda","given":"S.","non-dropping-particle":"","parse-names":false,"suffix":""},{"dropping-particle":"","family":"Sugibayashi","given":"T.","non-dropping-particle":"","parse-names":false,"suffix":""},{"dropping-particle":"","family":"Kasai","given":"N.","non-dropping-particle":"","parse-names":false,"suffix":""},{"dropping-particle":"","family":"Ono","given":"T.","non-dropping-particle":"","parse-names":false,"suffix":""},{"dropping-particle":"","family":"Ohno","given":"H.","non-dropping-particle":"","parse-names":false,"suffix":""}],"container-title":"Technical Digest - International Electron Devices Meeting, IEDM","id":"ITEM-2","issued":{"date-parts":[["2013"]]},"page":"72-75","publisher":"IEEE","title":"20-Nm Magnetic Domain Wall Motion Memory With Ultralow-Power Operation","type":"article-journal"},"uris":["http://www.mendeley.com/documents/?uuid=5d72144d-f2ac-4ca0-9416-e0d4bfc28b60"]},{"id":"ITEM-3","itemData":{"DOI":"10.1109/LED.2013.2268152","ISSN":"07413106","abstract":"Energy efficiency and design complexity of long-distance on-chip and interchip data links can be a major bottleneck for high-performance computing systems. As a solution, we propose an ultralow energy interconnect design using nanoscale spin-torque switches. In the proposed method, data is transmitted in the form of current pulses with amplitude of the order of microamperes that flow across a small terminal voltage of &lt; 100 mV. Subnanosecond spin-torque switching of scaled nanomagnets (such as domain wall switch or lateral spin valves) can be used to receive and convert such high-speed current-mode signal into binary voltage levels using magnetic tunnel junction with the help of a simple CMOS inverter. As a result of low-voltage, low-current signaling, and minimal signal-conversion overhead, the proposed technique can facilitate highly compact design of multigigahertz interchip and on-chip datalinks. Such interconnects can be more than </w:instrText>
      </w:r>
      <w:r w:rsidR="00A87D73">
        <w:rPr>
          <w:rFonts w:ascii="Cambria Math" w:hAnsi="Cambria Math" w:cs="Cambria Math"/>
          <w:kern w:val="24"/>
        </w:rPr>
        <w:instrText>∼</w:instrText>
      </w:r>
      <w:r w:rsidR="00A87D73">
        <w:rPr>
          <w:kern w:val="24"/>
        </w:rPr>
        <w:instrText>100× energy efficient compared with state-of-the-art CMOS interconnects. © 1980-2012 IEEE.","author":[{"dropping-particle":"","family":"Sharad","given":"Mrigank","non-dropping-particle":"","parse-names":false,"suffix":""},{"dropping-particle":"","family":"Roy","given":"Kaushik","non-dropping-particle":"","parse-names":false,"suffix":""}],"container-title":"IEEE Electron Device Letters","id":"ITEM-3","issue":"8","issued":{"date-parts":[["2013"]]},"page":"1068-1070","publisher":"IEEE","title":"Spintronic switches for ultralow energy on-chip and interchip current-mode interconnects","type":"article-journal","volume":"34"},"uris":["http://www.mendeley.com/documents/?uuid=3ea7724f-ca29-4a3c-b927-42e316f6d4d8"]},{"id":"ITEM-4","itemData":{"DOI":"10.1109/ISLPED.2013.6629268","ISBN":"9781479912353","ISSN":"15334678","abstract":"Spin-based devices promise to revolutionize computing platforms by enabling high-density, low-leakage memories. However, stringent tradeoffs between critical design metrics such as read and write stability, reliability, density, performance and energy-efficiency limit the efficiency of conventional spin-transfer-torque devices and bit-cells. We propose a new multi-level cell design with domain wall magnets (DWM-MLC) that significantly improves upon the read/write performance, density, and write energy consumption of conventional spin memories. The fundamental design tradeoff between read and write operations are addressed in DWM-MLC by decoupling the read and write paths, thereby allowing separate optimization for reads and writes. A thicker tunneling oxide is used for higher readability, while a domain-wall-shift (DWS) based write mechanism is used to improve write speed and energy. The storage of multiple bits per cell and the ability to use smaller transistors lead to a net improvement in density compared to conventional spin memories. We perform a systematic evaluation of DWM-MLC at different levels of design abstraction. At the circuit level, DWM-MLC achieves 2X improvement in density, read energy and read latency over its 1-bit counterpart. We evaluate an \"all-spin\" cache hierarchy that uses DWM-MLC for both L1 and L2, resulting in 4.4X (1.7X) area improvement and 10X (2X) energy reduction at isoperformance over SRAM (STT-MRAM). © 2013 IEEE.","author":[{"dropping-particle":"","family":"Sharad","given":"Mrigank","non-dropping-particle":"","parse-names":false,"suffix":""},{"dropping-particle":"","family":"Venkatesan","given":"Rangharajan","non-dropping-particle":"","parse-names":false,"suffix":""},{"dropping-particle":"","family":"Raghunathan","given":"Anand","non-dropping-particle":"","parse-names":false,"suffix":""},{"dropping-particle":"","family":"Roy","given":"Kaushik","non-dropping-particle":"","parse-names":false,"suffix":""}],"container-title":"Proceedings of the International Symposium on Low Power Electronics and Design","id":"ITEM-4","issued":{"date-parts":[["2013"]]},"page":"64-69","title":"Multi-level magnetic RAM using domain wall shift for energy-efficient, high-density caches","type":"article-journal"},"uris":["http://www.mendeley.com/documents/?uuid=08fe3e83-2c2d-4d70-9940-2af5b2e432cf"]},{"id":"ITEM-5","itemData":{"DOI":"10.1021/acs.nanolett.9b04200","ISSN":"15306992","PMID":"31888336","abstract":"Magnetic domain walls are information tokens in both logic and memory devices and hold particular interest in applications such as neuromorphic accelerators that combine logic in memory. Here, we show that devices based on the electrical manipulation of magnetic domain walls are capable of implementing linear, as well as programmable nonlinear, functions. Unlike other approaches, domain-wall-based devices are ideal for application to both synaptic weight generators and thresholding in deep neural networks. Prototype micro</w:instrText>
      </w:r>
      <w:r w:rsidR="00A87D73">
        <w:rPr>
          <w:rFonts w:hint="eastAsia"/>
          <w:kern w:val="24"/>
        </w:rPr>
        <w:instrText xml:space="preserve">meter-size devices operate with 8 ns current pulses and the energy consumption required for weight modulation is </w:instrText>
      </w:r>
      <w:r w:rsidR="00A87D73">
        <w:rPr>
          <w:rFonts w:hint="eastAsia"/>
          <w:kern w:val="24"/>
        </w:rPr>
        <w:instrText>≤</w:instrText>
      </w:r>
      <w:r w:rsidR="00A87D73">
        <w:rPr>
          <w:rFonts w:hint="eastAsia"/>
          <w:kern w:val="24"/>
        </w:rPr>
        <w:instrText>16 pJ. Both speed and energy consumption compare favorably to other synaptic nonvolatile devices, with the expected energy dissipation for sc</w:instrText>
      </w:r>
      <w:r w:rsidR="00A87D73">
        <w:rPr>
          <w:kern w:val="24"/>
        </w:rPr>
        <w:instrText>aled 20 nm devices close to that of biological neurons.","author":[{"dropping-particle":"","family":"Siddiqui","given":"Saima A.","non-dropping-particle":"","parse-names":false,"suffix":""},{"dropping-particle":"","family":"Dutta","given":"Sumit","non-dropping-particle":"","parse-names":false,"suffix":""},{"dropping-particle":"","family":"Tang","given":"Astera","non-dropping-particle":"","parse-names":false,"suffix":""},{"dropping-particle":"","family":"Liu","given":"Luqiao","non-dropping-particle":"","parse-names":false,"suffix":""},{"dropping-particle":"","family":"Ross","given":"Caroline A.","non-dropping-particle":"","parse-names":false,"suffix":""},{"dropping-particle":"","family":"Baldo","given":"Marc A.","non-dropping-particle":"","parse-names":false,"suffix":""}],"container-title":"Nano Letters","id":"ITEM-5","issue":"2","issued":{"date-parts":[["2020"]]},"page":"1033-1040","title":"Magnetic Domain Wall Based Synaptic and Activation Function Generator for Neuromorphic Accelerators","type":"article-journal","volume":"20"},"uris":["http://www.mendeley.com/documents/?uuid=2e30a48d-c635-43fa-b6bd-5e7609ffb6e0"]}],"mendeley":{"formattedCitation":"[195–199]","plainTextFormattedCitation":"[195–199]","previouslyFormattedCitation":"[194–198]"},"properties":{"noteIndex":0},"schema":"https://github.com/citation-style-language/schema/raw/master/csl-citation.json"}</w:instrText>
      </w:r>
      <w:r w:rsidR="00306EBF">
        <w:rPr>
          <w:kern w:val="24"/>
        </w:rPr>
        <w:fldChar w:fldCharType="separate"/>
      </w:r>
      <w:r w:rsidR="00A87D73" w:rsidRPr="00A87D73">
        <w:rPr>
          <w:noProof/>
          <w:kern w:val="24"/>
        </w:rPr>
        <w:t>[195–199]</w:t>
      </w:r>
      <w:r w:rsidR="00306EBF">
        <w:rPr>
          <w:kern w:val="24"/>
        </w:rPr>
        <w:fldChar w:fldCharType="end"/>
      </w:r>
      <w:r w:rsidR="00646688">
        <w:rPr>
          <w:kern w:val="24"/>
        </w:rPr>
        <w:t>.</w:t>
      </w:r>
      <w:r w:rsidR="000A26D2">
        <w:rPr>
          <w:kern w:val="24"/>
        </w:rPr>
        <w:t xml:space="preserve"> </w:t>
      </w:r>
      <w:r w:rsidR="0006208F">
        <w:rPr>
          <w:kern w:val="24"/>
        </w:rPr>
        <w:t>Figure 8</w:t>
      </w:r>
      <w:r w:rsidR="0096289E">
        <w:rPr>
          <w:kern w:val="24"/>
        </w:rPr>
        <w:t xml:space="preserve"> illustrates t</w:t>
      </w:r>
      <w:r w:rsidR="000A26D2">
        <w:rPr>
          <w:kern w:val="24"/>
        </w:rPr>
        <w:t>he design concept</w:t>
      </w:r>
      <w:r w:rsidR="0096289E">
        <w:rPr>
          <w:kern w:val="24"/>
        </w:rPr>
        <w:t xml:space="preserve"> and the architecture of the MLC-MTJ</w:t>
      </w:r>
      <w:r w:rsidR="00646688">
        <w:rPr>
          <w:kern w:val="24"/>
        </w:rPr>
        <w:t xml:space="preserve"> </w:t>
      </w:r>
      <w:r w:rsidR="0096289E">
        <w:rPr>
          <w:kern w:val="24"/>
        </w:rPr>
        <w:fldChar w:fldCharType="begin" w:fldLock="1"/>
      </w:r>
      <w:r w:rsidR="00A87D73">
        <w:rPr>
          <w:kern w:val="24"/>
        </w:rPr>
        <w:instrText>ADDIN CSL_CITATION {"citationItems":[{"id":"ITEM-1","itemData":{"DOI":"10.1109/JPROC.2016.2521712","ISSN":"15582256","abstract":"Spin-transfer torque magnetic memory (STT-MRAM) has gained significant research interest due to its nonvolatility and zero standby leakage, near unlimited endurance, excellent integration density, acceptable read and write performance, and compatibility with CMOS process technology. However, several obstacles need to be overcome for STT-MRAM to become the universal memory technology. This paper first reviews the fundamentals of STT-MRAM and discusses key experimental breakthroughs. The state of the art in STT-MRAM is then discussed, beginning with the device design concepts and challenges. The corresponding bit-cell design solutions are also presented, followed by the STT-MRAM cache architectures suitable for on-chip applications.","author":[{"dropping-particle":"","family":"Fong","given":"Xuanyao","non-dropping-particle":"","parse-names":false,"suffix":""},{"dropping-particle":"","family":"Kim","given":"Yusung","non-dropping-particle":"","parse-names":false,"suffix":""},{"dropping-particle":"","family":"Venkatesan","given":"Rangharajan","non-dropping-particle":"","parse-names":false,"suffix":""},{"dropping-particle":"","family":"Choday","given":"Sri Harsha","non-dropping-particle":"","parse-names":false,"suffix":""},{"dropping-particle":"","family":"Raghunathan","given":"Anand","non-dropping-particle":"","parse-names":false,"suffix":""},{"dropping-particle":"","family":"Roy","given":"Kaushik","non-dropping-particle":"","parse-names":false,"suffix":""}],"container-title":"Proceedings of the IEEE","id":"ITEM-1","issue":"7","issued":{"date-parts":[["2016"]]},"page":"1449-1488","publisher":"IEEE","title":"Spin-Transfer Torque Memories: Devices, Circuits, and Systems","type":"article-journal","volume":"104"},"uris":["http://www.mendeley.com/documents/?uuid=21fb4b19-9699-4812-8b5a-8883665bc831"]},{"id":"ITEM-2","itemData":{"DOI":"10.1109/TED.2014.2377721","ISSN":"00189383","abstract":"ï¿½ 2015 IEEE. In this paper, we present two multilevel spin-orbit torque magnetic random access memories (SOT-MRAMs). A single-level SOT-MRAM employs a three-terminal SOT device as a storage element with enhanced endurance, close-to-zero read disturbance, and low write energy. However, the three-terminal device requires the use of two access transistors per cell. To improve the integration density, we propose two multilevel cells (MLCs): 1) series SOT MLC and 2) parallel SOT MLC, both of which store two bits per memory cell. A detailed analysis of the bit-cell suggests that the S-MLC is promising for applications requiring both high density and low write-error rate, and P-MLC is particularly suitable for high-density and low-write-energy applications. We also performed iso-bit-cell area comparison of our MLC designs with previously proposed MLCs that are based on spin-transfer torque MRAM and show 3-16ï¿½ improvement in write energy.","author":[{"dropping-particle":"","family":"Kim","given":"Yusung","non-dropping-particle":"","parse-names":false,"suffix":""},{"dropping-particle":"","family":"Fong","given":"Xuanyao","non-dropping-particle":"","parse-names":false,"suffix":""},{"dropping-particle":"","family":"Kwon","given":"Kon Woo","non-dropping-particle":"","parse-names":false,"suffix":""},{"dropping-particle":"","family":"Chen","given":"Mei Chin","non-dropping-particle":"","parse-names":false,"suffix":""},{"dropping-particle":"","family":"Roy","given":"Kaushik","non-dropping-particle":"","parse-names":false,"suffix":""}],"container-title":"IEEE Transactions on Electron Devices","id":"ITEM-2","issue":"2","issued":{"date-parts":[["2015"]]},"page":"561-568","title":"Multilevel spin-orbit torque MRAMs","type":"article-journal","volume":"62"},"uris":["http://www.mendeley.com/documents/?uuid=eb0c4318-5606-4002-a864-0fdae4a721f5"]}],"mendeley":{"formattedCitation":"[37,38]","plainTextFormattedCitation":"[37,38]","previouslyFormattedCitation":"[36,37]"},"properties":{"noteIndex":0},"schema":"https://github.com/citation-style-language/schema/raw/master/csl-citation.json"}</w:instrText>
      </w:r>
      <w:r w:rsidR="0096289E">
        <w:rPr>
          <w:kern w:val="24"/>
        </w:rPr>
        <w:fldChar w:fldCharType="separate"/>
      </w:r>
      <w:r w:rsidR="00A87D73" w:rsidRPr="00A87D73">
        <w:rPr>
          <w:noProof/>
          <w:kern w:val="24"/>
        </w:rPr>
        <w:t>[37,38]</w:t>
      </w:r>
      <w:r w:rsidR="0096289E">
        <w:rPr>
          <w:kern w:val="24"/>
        </w:rPr>
        <w:fldChar w:fldCharType="end"/>
      </w:r>
      <w:r w:rsidR="00646688">
        <w:rPr>
          <w:kern w:val="24"/>
        </w:rPr>
        <w:t>.</w:t>
      </w:r>
      <w:r w:rsidR="0096289E">
        <w:rPr>
          <w:kern w:val="24"/>
        </w:rPr>
        <w:t xml:space="preserve"> </w:t>
      </w:r>
      <w:r w:rsidR="008241BD">
        <w:rPr>
          <w:kern w:val="24"/>
        </w:rPr>
        <w:t xml:space="preserve">The detailed </w:t>
      </w:r>
      <w:r w:rsidR="0096289E">
        <w:rPr>
          <w:kern w:val="24"/>
        </w:rPr>
        <w:t>method</w:t>
      </w:r>
      <w:r w:rsidR="00125FB2">
        <w:rPr>
          <w:kern w:val="24"/>
        </w:rPr>
        <w:t>s</w:t>
      </w:r>
      <w:r w:rsidR="0096289E">
        <w:rPr>
          <w:kern w:val="24"/>
        </w:rPr>
        <w:t xml:space="preserve"> of </w:t>
      </w:r>
      <w:r w:rsidR="000A26D2">
        <w:rPr>
          <w:kern w:val="24"/>
        </w:rPr>
        <w:t xml:space="preserve">write and read operations of the MLC-MTJ are </w:t>
      </w:r>
      <w:r w:rsidR="008241BD">
        <w:rPr>
          <w:kern w:val="24"/>
        </w:rPr>
        <w:t>shown</w:t>
      </w:r>
      <w:r w:rsidR="000A26D2">
        <w:rPr>
          <w:kern w:val="24"/>
        </w:rPr>
        <w:t xml:space="preserve"> in a review paper written in 2016 by Fong </w:t>
      </w:r>
      <w:r w:rsidR="000A26D2" w:rsidRPr="00646688">
        <w:rPr>
          <w:i/>
          <w:kern w:val="24"/>
        </w:rPr>
        <w:t>et al</w:t>
      </w:r>
      <w:r w:rsidR="00646688">
        <w:rPr>
          <w:i/>
          <w:kern w:val="24"/>
        </w:rPr>
        <w:t>.</w:t>
      </w:r>
      <w:r w:rsidR="000A26D2">
        <w:rPr>
          <w:kern w:val="24"/>
        </w:rPr>
        <w:fldChar w:fldCharType="begin" w:fldLock="1"/>
      </w:r>
      <w:r w:rsidR="00A87D73">
        <w:rPr>
          <w:kern w:val="24"/>
        </w:rPr>
        <w:instrText>ADDIN CSL_CITATION {"citationItems":[{"id":"ITEM-1","itemData":{"DOI":"10.1109/JPROC.2016.2521712","ISSN":"15582256","abstract":"Spin-transfer torque magnetic memory (STT-MRAM) has gained significant research interest due to its nonvolatility and zero standby leakage, near unlimited endurance, excellent integration density, acceptable read and write performance, and compatibility with CMOS process technology. However, several obstacles need to be overcome for STT-MRAM to become the universal memory technology. This paper first reviews the fundamentals of STT-MRAM and discusses key experimental breakthroughs. The state of the art in STT-MRAM is then discussed, beginning with the device design concepts and challenges. The corresponding bit-cell design solutions are also presented, followed by the STT-MRAM cache architectures suitable for on-chip applications.","author":[{"dropping-particle":"","family":"Fong","given":"Xuanyao","non-dropping-particle":"","parse-names":false,"suffix":""},{"dropping-particle":"","family":"Kim","given":"Yusung","non-dropping-particle":"","parse-names":false,"suffix":""},{"dropping-particle":"","family":"Venkatesan","given":"Rangharajan","non-dropping-particle":"","parse-names":false,"suffix":""},{"dropping-particle":"","family":"Choday","given":"Sri Harsha","non-dropping-particle":"","parse-names":false,"suffix":""},{"dropping-particle":"","family":"Raghunathan","given":"Anand","non-dropping-particle":"","parse-names":false,"suffix":""},{"dropping-particle":"","family":"Roy","given":"Kaushik","non-dropping-particle":"","parse-names":false,"suffix":""}],"container-title":"Proceedings of the IEEE","id":"ITEM-1","issue":"7","issued":{"date-parts":[["2016"]]},"page":"1449-1488","publisher":"IEEE","title":"Spin-Transfer Torque Memories: Devices, Circuits, and Systems","type":"article-journal","volume":"104"},"uris":["http://www.mendeley.com/documents/?uuid=21fb4b19-9699-4812-8b5a-8883665bc831"]}],"mendeley":{"formattedCitation":"[38]","plainTextFormattedCitation":"[38]","previouslyFormattedCitation":"[37]"},"properties":{"noteIndex":0},"schema":"https://github.com/citation-style-language/schema/raw/master/csl-citation.json"}</w:instrText>
      </w:r>
      <w:r w:rsidR="000A26D2">
        <w:rPr>
          <w:kern w:val="24"/>
        </w:rPr>
        <w:fldChar w:fldCharType="separate"/>
      </w:r>
      <w:r w:rsidR="00A87D73" w:rsidRPr="00A87D73">
        <w:rPr>
          <w:noProof/>
          <w:kern w:val="24"/>
        </w:rPr>
        <w:t>[38]</w:t>
      </w:r>
      <w:r w:rsidR="000A26D2">
        <w:rPr>
          <w:kern w:val="24"/>
        </w:rPr>
        <w:fldChar w:fldCharType="end"/>
      </w:r>
      <w:r w:rsidR="00646688">
        <w:rPr>
          <w:kern w:val="24"/>
        </w:rPr>
        <w:t>.</w:t>
      </w:r>
      <w:r w:rsidR="000A26D2">
        <w:rPr>
          <w:kern w:val="24"/>
        </w:rPr>
        <w:t xml:space="preserve"> </w:t>
      </w:r>
      <w:r w:rsidR="00AB69B3" w:rsidRPr="00AB69B3">
        <w:rPr>
          <w:kern w:val="24"/>
        </w:rPr>
        <w:t>Prajapati</w:t>
      </w:r>
      <w:r w:rsidR="00AB69B3">
        <w:rPr>
          <w:kern w:val="24"/>
        </w:rPr>
        <w:t xml:space="preserve"> </w:t>
      </w:r>
      <w:r w:rsidR="00AB69B3" w:rsidRPr="00AB69B3">
        <w:rPr>
          <w:i/>
          <w:kern w:val="24"/>
        </w:rPr>
        <w:t>et al</w:t>
      </w:r>
      <w:r w:rsidR="00AB69B3">
        <w:rPr>
          <w:kern w:val="24"/>
        </w:rPr>
        <w:t>.</w:t>
      </w:r>
      <w:r w:rsidR="00AB69B3">
        <w:rPr>
          <w:kern w:val="24"/>
        </w:rPr>
        <w:fldChar w:fldCharType="begin" w:fldLock="1"/>
      </w:r>
      <w:r w:rsidR="00A87D73">
        <w:rPr>
          <w:kern w:val="24"/>
        </w:rPr>
        <w:instrText>ADDIN CSL_CITATION {"citationItems":[{"id":"ITEM-1","itemData":{"DOI":"10.1109/TNANO.2018.2875491","ISSN":"19410085","abstract":"In the recent past, spin-transfer torque (STT) magnetic random access memories (MRAMs) have gained stupendous research interest with a potential to provide a solution for the on-chip memory applications. The prevailing single-level cell STT-MRAMs pose significant challenges due to scaling issues, making them unviable for the low-power and high-density embedded memory applications. This paper describes a pathway to design low-cost-per-bit, energy-efficient, and high-density multilevel cell (MLC) STT-MRAMs. This paper presents a model for magnetic tunnel junction (MTJ) devices based on in-plane magnetic anisotropy (IMA) and perpendicular magnetic anisotropy (PMA) using Verilog-A and elemental SPICE simulation framework. These MTJ devices are connected in series or parallel configuration to carry out a comparative performance analysis of series-MLC (sMLC) or parallel-MLC (pMLC) STT-MRAMs. The proposed model is validated using experimental results of IMA- and PMA-based sMLC and pMLC configurations, and the simulation results reveal a close agreement. The PMA-based pMLC configuration offers ultralow-voltage operation, least tunnel magnetoresistance degradations, and distinct presentation of resistance states, making it suitable for embedded memory applications.","author":[{"dropping-particle":"","family":"Prajapati","given":"Sanjay","non-dropping-particle":"","parse-names":false,"suffix":""},{"dropping-particle":"","family":"Verma","given":"Shivam","non-dropping-particle":"","parse-names":false,"suffix":""},{"dropping-particle":"","family":"Kulkarni","given":"Anant Aravind","non-dropping-particle":"","parse-names":false,"suffix":""},{"dropping-particle":"","family":"Kaushik","given":"Brajesh Kumar","non-dropping-particle":"","parse-names":false,"suffix":""}],"container-title":"IEEE Transactions on Nanotechnology","id":"ITEM-1","issued":{"date-parts":[["2019"]]},"page":"1005-1014","title":"Modeling of a Magnetic Tunnel Junction for a Multilevel STT-MRAM Cell","type":"article-journal","volume":"18"},"uris":["http://www.mendeley.com/documents/?uuid=dded393e-2589-4121-b70b-6e4227179daa"]}],"mendeley":{"formattedCitation":"[183]","plainTextFormattedCitation":"[183]","previouslyFormattedCitation":"[182]"},"properties":{"noteIndex":0},"schema":"https://github.com/citation-style-language/schema/raw/master/csl-citation.json"}</w:instrText>
      </w:r>
      <w:r w:rsidR="00AB69B3">
        <w:rPr>
          <w:kern w:val="24"/>
        </w:rPr>
        <w:fldChar w:fldCharType="separate"/>
      </w:r>
      <w:r w:rsidR="00A87D73" w:rsidRPr="00A87D73">
        <w:rPr>
          <w:noProof/>
          <w:kern w:val="24"/>
        </w:rPr>
        <w:t>[183]</w:t>
      </w:r>
      <w:r w:rsidR="00AB69B3">
        <w:rPr>
          <w:kern w:val="24"/>
        </w:rPr>
        <w:fldChar w:fldCharType="end"/>
      </w:r>
      <w:r w:rsidR="00AB69B3">
        <w:rPr>
          <w:kern w:val="24"/>
        </w:rPr>
        <w:t xml:space="preserve"> presented a physics-based circuit model in terms of</w:t>
      </w:r>
      <w:r w:rsidR="00DD3F37">
        <w:rPr>
          <w:kern w:val="24"/>
        </w:rPr>
        <w:t xml:space="preserve"> the</w:t>
      </w:r>
      <w:r w:rsidR="00AB69B3">
        <w:rPr>
          <w:kern w:val="24"/>
        </w:rPr>
        <w:t xml:space="preserve"> </w:t>
      </w:r>
      <w:r w:rsidR="00AB69B3" w:rsidRPr="00AB69B3">
        <w:rPr>
          <w:kern w:val="24"/>
        </w:rPr>
        <w:t xml:space="preserve">LLGS formalism </w:t>
      </w:r>
      <w:r w:rsidR="00AB69B3">
        <w:rPr>
          <w:kern w:val="24"/>
        </w:rPr>
        <w:t>for the MLC-MTJ</w:t>
      </w:r>
      <w:r w:rsidR="00AB69B3" w:rsidRPr="00AB69B3">
        <w:rPr>
          <w:kern w:val="24"/>
        </w:rPr>
        <w:t>.</w:t>
      </w:r>
      <w:r w:rsidR="00AB69B3">
        <w:rPr>
          <w:kern w:val="24"/>
        </w:rPr>
        <w:t xml:space="preserve"> </w:t>
      </w:r>
      <w:r w:rsidR="0086558A">
        <w:rPr>
          <w:kern w:val="24"/>
        </w:rPr>
        <w:t>Their</w:t>
      </w:r>
      <w:r w:rsidR="00AB69B3">
        <w:rPr>
          <w:kern w:val="24"/>
        </w:rPr>
        <w:t xml:space="preserve"> </w:t>
      </w:r>
      <w:r w:rsidR="00AB69B3" w:rsidRPr="00AB69B3">
        <w:rPr>
          <w:kern w:val="24"/>
        </w:rPr>
        <w:t>SPICE simulation</w:t>
      </w:r>
      <w:r w:rsidR="00AB69B3">
        <w:rPr>
          <w:kern w:val="24"/>
        </w:rPr>
        <w:t>s</w:t>
      </w:r>
      <w:r w:rsidR="00D87D25">
        <w:rPr>
          <w:kern w:val="24"/>
        </w:rPr>
        <w:t xml:space="preserve"> </w:t>
      </w:r>
      <w:r w:rsidR="0086558A">
        <w:rPr>
          <w:kern w:val="24"/>
        </w:rPr>
        <w:t>reveal</w:t>
      </w:r>
      <w:r w:rsidR="00D87D25">
        <w:rPr>
          <w:kern w:val="24"/>
        </w:rPr>
        <w:t xml:space="preserve"> high performance of MLC-MTJ with </w:t>
      </w:r>
      <w:r w:rsidR="00125FB2">
        <w:rPr>
          <w:kern w:val="24"/>
        </w:rPr>
        <w:t xml:space="preserve">a distinct </w:t>
      </w:r>
      <w:r w:rsidR="00D87D25">
        <w:rPr>
          <w:kern w:val="24"/>
        </w:rPr>
        <w:t xml:space="preserve">presentation of multiple resistance states, making the device suitable for high density </w:t>
      </w:r>
      <w:r w:rsidR="00D87D25" w:rsidRPr="00D87D25">
        <w:rPr>
          <w:kern w:val="24"/>
        </w:rPr>
        <w:t>embedded memory applications</w:t>
      </w:r>
      <w:r w:rsidR="00D87D25">
        <w:rPr>
          <w:kern w:val="24"/>
        </w:rPr>
        <w:t xml:space="preserve">. </w:t>
      </w:r>
    </w:p>
    <w:p w14:paraId="7CECF926" w14:textId="77777777" w:rsidR="00E26587" w:rsidRDefault="00E26587" w:rsidP="00495E20">
      <w:pPr>
        <w:pStyle w:val="NormalWeb"/>
        <w:spacing w:before="0" w:beforeAutospacing="0" w:after="0" w:afterAutospacing="0" w:line="360" w:lineRule="auto"/>
        <w:ind w:firstLine="426"/>
        <w:jc w:val="both"/>
        <w:rPr>
          <w:kern w:val="24"/>
        </w:rPr>
      </w:pPr>
    </w:p>
    <w:p w14:paraId="72FC17C0" w14:textId="77777777" w:rsidR="00E26587" w:rsidRDefault="00E26587" w:rsidP="00E26587">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val="en-SG" w:eastAsia="zh-CN"/>
        </w:rPr>
        <w:drawing>
          <wp:inline distT="0" distB="0" distL="0" distR="0" wp14:anchorId="068F6969" wp14:editId="46CB9452">
            <wp:extent cx="4105656" cy="3483864"/>
            <wp:effectExtent l="0" t="0" r="9525"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05656" cy="3483864"/>
                    </a:xfrm>
                    <a:prstGeom prst="rect">
                      <a:avLst/>
                    </a:prstGeom>
                    <a:noFill/>
                    <a:ln>
                      <a:noFill/>
                    </a:ln>
                  </pic:spPr>
                </pic:pic>
              </a:graphicData>
            </a:graphic>
          </wp:inline>
        </w:drawing>
      </w:r>
      <w:r w:rsidRPr="00A00F03">
        <w:rPr>
          <w:rFonts w:ascii="Times New Roman" w:hAnsi="Times New Roman" w:cs="Times New Roman"/>
          <w:sz w:val="24"/>
          <w:szCs w:val="24"/>
        </w:rPr>
        <w:t xml:space="preserve"> </w:t>
      </w:r>
    </w:p>
    <w:p w14:paraId="4C280D05" w14:textId="77777777" w:rsidR="00E26587" w:rsidRDefault="00E26587" w:rsidP="00E26587">
      <w:pPr>
        <w:spacing w:after="0" w:line="360" w:lineRule="auto"/>
        <w:jc w:val="center"/>
        <w:rPr>
          <w:rFonts w:ascii="Times New Roman" w:hAnsi="Times New Roman" w:cs="Times New Roman"/>
          <w:sz w:val="24"/>
          <w:szCs w:val="24"/>
        </w:rPr>
      </w:pPr>
    </w:p>
    <w:p w14:paraId="378864CA" w14:textId="3B7F7205" w:rsidR="00E26587" w:rsidRPr="005A460A" w:rsidRDefault="00E26587" w:rsidP="00E26587">
      <w:pPr>
        <w:spacing w:after="0" w:line="360" w:lineRule="auto"/>
        <w:jc w:val="both"/>
        <w:rPr>
          <w:rFonts w:ascii="Times New Roman" w:hAnsi="Times New Roman" w:cs="Times New Roman"/>
          <w:sz w:val="20"/>
          <w:szCs w:val="20"/>
          <w:lang w:val="en-SG"/>
        </w:rPr>
      </w:pPr>
      <w:r>
        <w:rPr>
          <w:rFonts w:ascii="Times New Roman" w:hAnsi="Times New Roman" w:cs="Times New Roman"/>
          <w:sz w:val="20"/>
          <w:szCs w:val="20"/>
        </w:rPr>
        <w:t>Figure 8</w:t>
      </w:r>
      <w:r w:rsidRPr="005A460A">
        <w:rPr>
          <w:rFonts w:ascii="Times New Roman" w:hAnsi="Times New Roman" w:cs="Times New Roman"/>
          <w:sz w:val="20"/>
          <w:szCs w:val="20"/>
        </w:rPr>
        <w:t xml:space="preserve">. (a) Series-connection MLC-STT-MTJ. (b) Parallel- connection MLC-STT-MTJ. (c) Series-connection MLC-SOT-MTJ. (d) Parallel-connection MLC-SOT-MTJ.  (e) Schematic of domain-wall shift memory. (f) Possible implementations of MLC-DWS-MTJ </w:t>
      </w:r>
      <w:r w:rsidRPr="005A460A">
        <w:rPr>
          <w:rFonts w:ascii="Times New Roman" w:hAnsi="Times New Roman" w:cs="Times New Roman"/>
          <w:sz w:val="20"/>
          <w:szCs w:val="20"/>
        </w:rPr>
        <w:fldChar w:fldCharType="begin" w:fldLock="1"/>
      </w:r>
      <w:r w:rsidR="00A87D73">
        <w:rPr>
          <w:rFonts w:ascii="Times New Roman" w:hAnsi="Times New Roman" w:cs="Times New Roman"/>
          <w:sz w:val="20"/>
          <w:szCs w:val="20"/>
        </w:rPr>
        <w:instrText>ADDIN CSL_CITATION {"citationItems":[{"id":"ITEM-1","itemData":{"DOI":"10.1109/JPROC.2016.2521712","ISSN":"15582256","abstract":"Spin-transfer torque magnetic memory (STT-MRAM) has gained significant research interest due to its nonvolatility and zero standby leakage, near unlimited endurance, excellent integration density, acceptable read and write performance, and compatibility with CMOS process technology. However, several obstacles need to be overcome for STT-MRAM to become the universal memory technology. This paper first reviews the fundamentals of STT-MRAM and discusses key experimental breakthroughs. The state of the art in STT-MRAM is then discussed, beginning with the device design concepts and challenges. The corresponding bit-cell design solutions are also presented, followed by the STT-MRAM cache architectures suitable for on-chip applications.","author":[{"dropping-particle":"","family":"Fong","given":"Xuanyao","non-dropping-particle":"","parse-names":false,"suffix":""},{"dropping-particle":"","family":"Kim","given":"Yusung","non-dropping-particle":"","parse-names":false,"suffix":""},{"dropping-particle":"","family":"Venkatesan","given":"Rangharajan","non-dropping-particle":"","parse-names":false,"suffix":""},{"dropping-particle":"","family":"Choday","given":"Sri Harsha","non-dropping-particle":"","parse-names":false,"suffix":""},{"dropping-particle":"","family":"Raghunathan","given":"Anand","non-dropping-particle":"","parse-names":false,"suffix":""},{"dropping-particle":"","family":"Roy","given":"Kaushik","non-dropping-particle":"","parse-names":false,"suffix":""}],"container-title":"Proceedings of the IEEE","id":"ITEM-1","issue":"7","issued":{"date-parts":[["2016"]]},"page":"1449-1488","publisher":"IEEE","title":"Spin-Transfer Torque Memories: Devices, Circuits, and Systems","type":"article-journal","volume":"104"},"uris":["http://www.mendeley.com/documents/?uuid=21fb4b19-9699-4812-8b5a-8883665bc831"]}],"mendeley":{"formattedCitation":"[38]","plainTextFormattedCitation":"[38]","previouslyFormattedCitation":"[37]"},"properties":{"noteIndex":0},"schema":"https://github.com/citation-style-language/schema/raw/master/csl-citation.json"}</w:instrText>
      </w:r>
      <w:r w:rsidRPr="005A460A">
        <w:rPr>
          <w:rFonts w:ascii="Times New Roman" w:hAnsi="Times New Roman" w:cs="Times New Roman"/>
          <w:sz w:val="20"/>
          <w:szCs w:val="20"/>
        </w:rPr>
        <w:fldChar w:fldCharType="separate"/>
      </w:r>
      <w:r w:rsidR="00A87D73" w:rsidRPr="00A87D73">
        <w:rPr>
          <w:rFonts w:ascii="Times New Roman" w:hAnsi="Times New Roman" w:cs="Times New Roman"/>
          <w:noProof/>
          <w:sz w:val="20"/>
          <w:szCs w:val="20"/>
        </w:rPr>
        <w:t>[38]</w:t>
      </w:r>
      <w:r w:rsidRPr="005A460A">
        <w:rPr>
          <w:rFonts w:ascii="Times New Roman" w:hAnsi="Times New Roman" w:cs="Times New Roman"/>
          <w:sz w:val="20"/>
          <w:szCs w:val="20"/>
        </w:rPr>
        <w:fldChar w:fldCharType="end"/>
      </w:r>
      <w:r w:rsidRPr="005A460A">
        <w:rPr>
          <w:rFonts w:ascii="Times New Roman" w:hAnsi="Times New Roman" w:cs="Times New Roman"/>
          <w:sz w:val="20"/>
          <w:szCs w:val="20"/>
        </w:rPr>
        <w:t>.</w:t>
      </w:r>
    </w:p>
    <w:p w14:paraId="685A8062" w14:textId="77777777" w:rsidR="00E26587" w:rsidRPr="00E26587" w:rsidRDefault="00E26587" w:rsidP="00495E20">
      <w:pPr>
        <w:pStyle w:val="NormalWeb"/>
        <w:spacing w:before="0" w:beforeAutospacing="0" w:after="0" w:afterAutospacing="0" w:line="360" w:lineRule="auto"/>
        <w:ind w:firstLine="426"/>
        <w:jc w:val="both"/>
        <w:rPr>
          <w:kern w:val="24"/>
          <w:lang w:val="en-SG"/>
        </w:rPr>
      </w:pPr>
    </w:p>
    <w:p w14:paraId="5BBF02A6" w14:textId="0F2D70DA" w:rsidR="00495E20" w:rsidRDefault="00AB69B3" w:rsidP="00495E20">
      <w:pPr>
        <w:pStyle w:val="NormalWeb"/>
        <w:spacing w:before="0" w:beforeAutospacing="0" w:after="0" w:afterAutospacing="0" w:line="360" w:lineRule="auto"/>
        <w:ind w:firstLine="426"/>
        <w:jc w:val="both"/>
        <w:rPr>
          <w:kern w:val="24"/>
        </w:rPr>
      </w:pPr>
      <w:r>
        <w:rPr>
          <w:kern w:val="24"/>
        </w:rPr>
        <w:lastRenderedPageBreak/>
        <w:t xml:space="preserve"> </w:t>
      </w:r>
      <w:r w:rsidR="000A26D2">
        <w:rPr>
          <w:kern w:val="24"/>
        </w:rPr>
        <w:t xml:space="preserve"> </w:t>
      </w:r>
      <w:r w:rsidR="00495E20">
        <w:rPr>
          <w:kern w:val="24"/>
        </w:rPr>
        <w:t xml:space="preserve">More recently, double-pinned perpendicular MTJ spin-valve was proposed and experimentally demonstrated to achieve a four-level resistance state. High </w:t>
      </w:r>
      <w:r w:rsidR="00495E20" w:rsidRPr="00C73B68">
        <w:rPr>
          <w:kern w:val="24"/>
        </w:rPr>
        <w:t>tunneling</w:t>
      </w:r>
      <w:r w:rsidR="00495E20">
        <w:rPr>
          <w:kern w:val="24"/>
        </w:rPr>
        <w:t xml:space="preserve"> </w:t>
      </w:r>
      <w:r w:rsidR="00495E20" w:rsidRPr="00C73B68">
        <w:rPr>
          <w:kern w:val="24"/>
        </w:rPr>
        <w:t>magnetoresistance (TMR) rati</w:t>
      </w:r>
      <w:r w:rsidR="00495E20">
        <w:rPr>
          <w:kern w:val="24"/>
        </w:rPr>
        <w:t xml:space="preserve">os of 152.6%, 33.6% and 166.5%, respectively, are achievable using CoFeB as free layers </w:t>
      </w:r>
      <w:r w:rsidR="00495E20">
        <w:rPr>
          <w:kern w:val="24"/>
        </w:rPr>
        <w:fldChar w:fldCharType="begin" w:fldLock="1"/>
      </w:r>
      <w:r w:rsidR="00A87D73">
        <w:rPr>
          <w:kern w:val="24"/>
        </w:rPr>
        <w:instrText xml:space="preserve">ADDIN CSL_CITATION {"citationItems":[{"id":"ITEM-1","itemData":{"DOI":"10.1063/5.0007064","ISSN":"21583226","abstract":"In order to utilize perpendicular spin-torque-transfer magnetic-random-access-memory (p-STT MRAM) as a storage class memory, the achievement of performing multi-level-cell (MLC) operation is important in increasing the integration density of p-STT MRAM. For a double pinned perpendicular magnetic tunneling junction spin-valve performing MLC (i.e., four-resistance level) operation, the uniformity in the resistance difference between four-level resistances was investigated theoretically and experimentally. The uniformity in the resistance difference between four-level resistances was strongly dependent on the top MgO tunneling-barrier thickness. Particularly, the most uniform resistance difference between four resistance states could be achieved at a critical top-MgO tunneling thickness (i.e., </w:instrText>
      </w:r>
      <w:r w:rsidR="00A87D73">
        <w:rPr>
          <w:rFonts w:ascii="Cambria Math" w:hAnsi="Cambria Math" w:cs="Cambria Math"/>
          <w:kern w:val="24"/>
        </w:rPr>
        <w:instrText>∼</w:instrText>
      </w:r>
      <w:r w:rsidR="00A87D73">
        <w:rPr>
          <w:kern w:val="24"/>
        </w:rPr>
        <w:instrText>1.15 nm).","author":[{"dropping-particle":"","family":"Jun","given":"Han Sol","non-dropping-particle":"","parse-names":false,"suffix":""},{"dropping-particle":"","family":"Choi","given":"Jin Young","non-dropping-particle":"","parse-names":false,"suffix":""},{"dropping-particle":"","family":"Ashiba","given":"Kei","non-dropping-particle":"","parse-names":false,"suffix":""},{"dropping-particle":"","family":"Jung","given":"Sun Hwa","non-dropping-particle":"","parse-names":false,"suffix":""},{"dropping-particle":"","family":"Park","given":"Miri","non-dropping-particle":"","parse-names":false,"suffix":""},{"dropping-particle":"","family":"Baek","given":"Jong Ung","non-dropping-particle":"","parse-names":false,"suffix":""},{"dropping-particle":"","family":"Shim","given":"Tae Hun","non-dropping-particle":"","parse-names":false,"suffix":""},{"dropping-particle":"","family":"Park","given":"Jea Gun","non-dropping-particle":"","parse-names":false,"suffix":""}],"container-title":"AIP Advances","id":"ITEM-1","issue":"6","issued":{"date-parts":[["2020"]]},"page":"1-8","publisher":"AIP Publishing, LLC","title":"Multi-level resistance uniformity of double pinned perpendicular magnetic-tunnel-junction spin-valve depending on top MgO barrier thickness","type":"article-journal","volume":"10"},"uris":["http://www.mendeley.com/documents/?uuid=f2dbe77d-868b-4749-92af-a0d95d05c50a"]},{"id":"ITEM-2","itemData":{"DOI":"10.1038/s41598-019-48311-0","ISBN":"4159801948311","ISSN":"20452322","PMID":"31417114","abstract":"A new design for high density integration greater than gigabits of perpendicular-magnetic-tunnel-junction (p-MTJ) spin-valve, called the double pinned (i.e., bottom and top pinned structures) p-MTJ spin-valve achieved a multi-level memory-cell operation exhibiting four-level resistances. Three key magnetic properties, the anisotropy exchange field (Hex) of the bottom pinned structure, the coercivity (Hc) of the double free-layer, and the Hc of the top pinned structure mainly determined four-level resistances producing tunneling-magnetoresistance (TMR) ratios of 152.6%, 33.6%, and 166.5%. The three key-design concepts are: i) the bottom pinned structure with a sufficiently large Hex to avoid a write-error, ii) the Hc of the double free-layer (i.e., ~0.1 kOe) much less than the Hc of the top pinned structure (i.e., ~1.0 kOe), and iii) the top pinned structure providing different electron spin directions.","author":[{"dropping-particle":"","family":"Choi","given":"Jin Young","non-dropping-particle":"","parse-names":false,"suffix":""},{"dropping-particle":"","family":"Jun","given":"Hansol","non-dropping-particle":"","parse-names":false,"suffix":""},{"dropping-particle":"","family":"Ashiba","given":"Kei","non-dropping-particle":"","parse-names":false,"suffix":""},{"dropping-particle":"","family":"Baek","given":"Jong Ung","non-dropping-particle":"","parse-names":false,"suffix":""},{"dropping-particle":"","family":"Shim","given":"Tae Hun","non-dropping-particle":"","parse-names":false,"suffix":""},{"dropping-particle":"","family":"Park","given":"Jea Gun","non-dropping-particle":"","parse-names":false,"suffix":""}],"container-title":"Scientific Reports","id":"ITEM-2","issue":"1","issued":{"date-parts":[["2019"]]},"page":"11932","title":"Double Pinned Perpendicular-Magnetic-Tunnel-Junction Spin-Valve Providing Multi-level Resistance States","type":"article-journal","volume":"9"},"uris":["http://www.mendeley.com/documents/?uuid=75c730c1-641c-4f69-8beb-288ae22a0088"]}],"mendeley":{"formattedCitation":"[200,201]","plainTextFormattedCitation":"[200,201]","previouslyFormattedCitation":"[199,200]"},"properties":{"noteIndex":0},"schema":"https://github.com/citation-style-language/schema/raw/master/csl-citation.json"}</w:instrText>
      </w:r>
      <w:r w:rsidR="00495E20">
        <w:rPr>
          <w:kern w:val="24"/>
        </w:rPr>
        <w:fldChar w:fldCharType="separate"/>
      </w:r>
      <w:r w:rsidR="00A87D73" w:rsidRPr="00A87D73">
        <w:rPr>
          <w:noProof/>
          <w:kern w:val="24"/>
        </w:rPr>
        <w:t>[200,201]</w:t>
      </w:r>
      <w:r w:rsidR="00495E20">
        <w:rPr>
          <w:kern w:val="24"/>
        </w:rPr>
        <w:fldChar w:fldCharType="end"/>
      </w:r>
      <w:r w:rsidR="00495E20">
        <w:rPr>
          <w:kern w:val="24"/>
        </w:rPr>
        <w:t>. A</w:t>
      </w:r>
      <w:r w:rsidR="00495E20" w:rsidRPr="00A331B8">
        <w:rPr>
          <w:kern w:val="24"/>
        </w:rPr>
        <w:t xml:space="preserve"> uniform resistance difference</w:t>
      </w:r>
      <w:r w:rsidR="00495E20">
        <w:rPr>
          <w:kern w:val="24"/>
        </w:rPr>
        <w:t xml:space="preserve"> </w:t>
      </w:r>
      <w:r w:rsidR="00495E20" w:rsidRPr="00A331B8">
        <w:rPr>
          <w:kern w:val="24"/>
        </w:rPr>
        <w:t xml:space="preserve">between </w:t>
      </w:r>
      <w:r w:rsidR="00495E20">
        <w:rPr>
          <w:kern w:val="24"/>
        </w:rPr>
        <w:t xml:space="preserve">the </w:t>
      </w:r>
      <w:r w:rsidR="00495E20" w:rsidRPr="00A331B8">
        <w:rPr>
          <w:kern w:val="24"/>
        </w:rPr>
        <w:t xml:space="preserve">four-level resistance states </w:t>
      </w:r>
      <w:r w:rsidR="00495E20">
        <w:rPr>
          <w:kern w:val="24"/>
        </w:rPr>
        <w:t xml:space="preserve">exempts the device from writing </w:t>
      </w:r>
      <w:r w:rsidR="00495E20" w:rsidRPr="00A331B8">
        <w:rPr>
          <w:kern w:val="24"/>
        </w:rPr>
        <w:t>and read</w:t>
      </w:r>
      <w:r w:rsidR="00495E20">
        <w:rPr>
          <w:kern w:val="24"/>
        </w:rPr>
        <w:t>ing</w:t>
      </w:r>
      <w:r w:rsidR="00495E20" w:rsidRPr="00A331B8">
        <w:rPr>
          <w:kern w:val="24"/>
        </w:rPr>
        <w:t xml:space="preserve"> disturbance</w:t>
      </w:r>
      <w:r w:rsidR="00495E20">
        <w:rPr>
          <w:kern w:val="24"/>
        </w:rPr>
        <w:t>s</w:t>
      </w:r>
      <w:r w:rsidR="00495E20" w:rsidRPr="00A331B8">
        <w:rPr>
          <w:kern w:val="24"/>
        </w:rPr>
        <w:t xml:space="preserve"> in </w:t>
      </w:r>
      <w:r w:rsidR="00495E20">
        <w:rPr>
          <w:kern w:val="24"/>
        </w:rPr>
        <w:t xml:space="preserve">the </w:t>
      </w:r>
      <w:r w:rsidR="00495E20" w:rsidRPr="00A331B8">
        <w:rPr>
          <w:kern w:val="24"/>
        </w:rPr>
        <w:t>integrated memory-cells.</w:t>
      </w:r>
    </w:p>
    <w:p w14:paraId="3DE5EFB7" w14:textId="1F8BC2C3" w:rsidR="00495E20" w:rsidRPr="00195792" w:rsidRDefault="00495E20" w:rsidP="00495E20">
      <w:pPr>
        <w:pStyle w:val="NormalWeb"/>
        <w:spacing w:before="0" w:beforeAutospacing="0" w:after="0" w:afterAutospacing="0" w:line="360" w:lineRule="auto"/>
        <w:ind w:firstLine="426"/>
        <w:jc w:val="both"/>
        <w:rPr>
          <w:kern w:val="24"/>
          <w:lang w:val="en-SG"/>
        </w:rPr>
      </w:pPr>
      <w:r>
        <w:rPr>
          <w:kern w:val="24"/>
        </w:rPr>
        <w:t xml:space="preserve">Hong </w:t>
      </w:r>
      <w:r w:rsidRPr="00047437">
        <w:rPr>
          <w:i/>
          <w:kern w:val="24"/>
        </w:rPr>
        <w:t>et al</w:t>
      </w:r>
      <w:r>
        <w:rPr>
          <w:kern w:val="24"/>
        </w:rPr>
        <w:t>.</w:t>
      </w:r>
      <w:r>
        <w:rPr>
          <w:kern w:val="24"/>
        </w:rPr>
        <w:fldChar w:fldCharType="begin" w:fldLock="1"/>
      </w:r>
      <w:r w:rsidR="00A87D73">
        <w:rPr>
          <w:kern w:val="24"/>
        </w:rPr>
        <w:instrText>ADDIN CSL_CITATION {"citationItems":[{"id":"ITEM-1","itemData":{"DOI":"10.1063/1.5021336","ISSN":"00036951","abstract":"Spin-transfer torque magnetic tunneling junction devices capable of a multilevel three-dimensional (3D) information processing are studied in the sub-20-nm size range. The devices are built using He+ and Ne+ focused ion beam etching. It has been demonstrated that due to their extreme scalability and energy efficiency, these devices can significantly reduce the device footprint compared to the modern CMOS approaches and add advanced features in a 3D stack with a sub-20-nm size using a spin polarized current.","author":[{"dropping-particle":"","family":"Hong","given":"J.","non-dropping-particle":"","parse-names":false,"suffix":""},{"dropping-particle":"","family":"Stone","given":"M.","non-dropping-particle":"","parse-names":false,"suffix":""},{"dropping-particle":"","family":"Navarrete","given":"B.","non-dropping-particle":"","parse-names":false,"suffix":""},{"dropping-particle":"","family":"Luongo","given":"K.","non-dropping-particle":"","parse-names":false,"suffix":""},{"dropping-particle":"","family":"Zheng","given":"Q.","non-dropping-particle":"","parse-names":false,"suffix":""},{"dropping-particle":"","family":"Yuan","given":"Z.","non-dropping-particle":"","parse-names":false,"suffix":""},{"dropping-particle":"","family":"Xia","given":"K.","non-dropping-particle":"","parse-names":false,"suffix":""},{"dropping-particle":"","family":"Xu","given":"N.","non-dropping-particle":"","parse-names":false,"suffix":""},{"dropping-particle":"","family":"Bokor","given":"J.","non-dropping-particle":"","parse-names":false,"suffix":""},{"dropping-particle":"","family":"You","given":"L.","non-dropping-particle":"","parse-names":false,"suffix":""},{"dropping-particle":"","family":"Khizroev","given":"S.","non-dropping-particle":"","parse-names":false,"suffix":""}],"container-title":"Applied Physics Letters","id":"ITEM-1","issue":"11","issued":{"date-parts":[["2018"]]},"page":"112402","title":"3D multilevel spin transfer torque devices","type":"article-journal","volume":"112"},"uris":["http://www.mendeley.com/documents/?uuid=85a65257-4757-4b23-a3a7-9b43a93ca7d6"]}],"mendeley":{"formattedCitation":"[202]","plainTextFormattedCitation":"[202]","previouslyFormattedCitation":"[201]"},"properties":{"noteIndex":0},"schema":"https://github.com/citation-style-language/schema/raw/master/csl-citation.json"}</w:instrText>
      </w:r>
      <w:r>
        <w:rPr>
          <w:kern w:val="24"/>
        </w:rPr>
        <w:fldChar w:fldCharType="separate"/>
      </w:r>
      <w:r w:rsidR="00A87D73" w:rsidRPr="00A87D73">
        <w:rPr>
          <w:noProof/>
          <w:kern w:val="24"/>
        </w:rPr>
        <w:t>[202]</w:t>
      </w:r>
      <w:r>
        <w:rPr>
          <w:kern w:val="24"/>
        </w:rPr>
        <w:fldChar w:fldCharType="end"/>
      </w:r>
      <w:r>
        <w:rPr>
          <w:kern w:val="24"/>
        </w:rPr>
        <w:t xml:space="preserve"> proposed a three-dimensional (3D) configuration for vertical stacking device MTJ (3D-MTJ) with sub-20-nm size to achieve three-level switching. </w:t>
      </w:r>
      <w:r w:rsidR="0006208F">
        <w:rPr>
          <w:kern w:val="24"/>
        </w:rPr>
        <w:t>Figure 9</w:t>
      </w:r>
      <w:r>
        <w:rPr>
          <w:kern w:val="24"/>
        </w:rPr>
        <w:t xml:space="preserve">(a) </w:t>
      </w:r>
      <w:r w:rsidR="003B60A2">
        <w:rPr>
          <w:kern w:val="24"/>
        </w:rPr>
        <w:t xml:space="preserve">shows </w:t>
      </w:r>
      <w:r>
        <w:rPr>
          <w:kern w:val="24"/>
        </w:rPr>
        <w:t>the s</w:t>
      </w:r>
      <w:r w:rsidRPr="00195792">
        <w:rPr>
          <w:kern w:val="24"/>
        </w:rPr>
        <w:t>chematic of 3D devices and two-resistance model</w:t>
      </w:r>
      <w:r>
        <w:rPr>
          <w:kern w:val="24"/>
        </w:rPr>
        <w:t>, as well as the</w:t>
      </w:r>
      <w:r w:rsidRPr="00195792">
        <w:rPr>
          <w:kern w:val="24"/>
        </w:rPr>
        <w:t xml:space="preserve"> three resistance states and their corresponding magnetization</w:t>
      </w:r>
      <w:r>
        <w:rPr>
          <w:kern w:val="24"/>
        </w:rPr>
        <w:t>s</w:t>
      </w:r>
      <w:r w:rsidRPr="00195792">
        <w:rPr>
          <w:kern w:val="24"/>
        </w:rPr>
        <w:t xml:space="preserve"> in the three free layers.  </w:t>
      </w:r>
    </w:p>
    <w:p w14:paraId="7C416D40" w14:textId="7F29A99B" w:rsidR="00F63759" w:rsidRPr="00195792" w:rsidRDefault="00F63759" w:rsidP="00495E20">
      <w:pPr>
        <w:pStyle w:val="NormalWeb"/>
        <w:spacing w:before="0" w:beforeAutospacing="0" w:after="0" w:afterAutospacing="0" w:line="360" w:lineRule="auto"/>
        <w:ind w:firstLine="426"/>
        <w:jc w:val="both"/>
        <w:rPr>
          <w:kern w:val="24"/>
          <w:lang w:val="en-SG"/>
        </w:rPr>
      </w:pPr>
      <w:r>
        <w:rPr>
          <w:kern w:val="24"/>
        </w:rPr>
        <w:t xml:space="preserve">Hong </w:t>
      </w:r>
      <w:r w:rsidRPr="00047437">
        <w:rPr>
          <w:i/>
          <w:kern w:val="24"/>
        </w:rPr>
        <w:t>et al</w:t>
      </w:r>
      <w:r>
        <w:rPr>
          <w:kern w:val="24"/>
        </w:rPr>
        <w:t>.</w:t>
      </w:r>
      <w:r>
        <w:rPr>
          <w:kern w:val="24"/>
        </w:rPr>
        <w:fldChar w:fldCharType="begin" w:fldLock="1"/>
      </w:r>
      <w:r w:rsidR="00A87D73">
        <w:rPr>
          <w:kern w:val="24"/>
        </w:rPr>
        <w:instrText>ADDIN CSL_CITATION {"citationItems":[{"id":"ITEM-1","itemData":{"DOI":"10.1002/aisy.202000143","ISSN":"2640-4567","author":[{"dropping-particle":"","family":"Hong","given":"Jeongmin","non-dropping-particle":"","parse-names":false,"suffix":""},{"dropping-particle":"","family":"Li","given":"Xin","non-dropping-particle":"","parse-names":false,"suffix":""},{"dropping-particle":"","family":"Xu","given":"Nuo","non-dropping-particle":"","parse-names":false,"suffix":""},{"dropping-particle":"","family":"Chen","given":"Hong","non-dropping-particle":"","parse-names":false,"suffix":""},{"dropping-particle":"","family":"Cabrini","given":"Stefano","non-dropping-particle":"","parse-names":false,"suffix":""},{"dropping-particle":"","family":"Khizroev","given":"Sakhrat","non-dropping-particle":"","parse-names":false,"suffix":""},{"dropping-particle":"","family":"Bokor","given":"Jeffrey","non-dropping-particle":"","parse-names":false,"suffix":""},{"dropping-particle":"","family":"You","given":"Long","non-dropping-particle</w:instrText>
      </w:r>
      <w:r w:rsidR="00A87D73">
        <w:rPr>
          <w:rFonts w:hint="eastAsia"/>
          <w:kern w:val="24"/>
        </w:rPr>
        <w:instrText>":"","parse-names":false,"suffix":""}],"container-title":"Advanced Intelligent Systems","id":"ITEM-1","issue":"12","issued":{"date-parts":[["2020"]]},"page":"2000143","title":"A Dual Magnetic Tunnel Junction</w:instrText>
      </w:r>
      <w:r w:rsidR="00A87D73">
        <w:rPr>
          <w:rFonts w:hint="eastAsia"/>
          <w:kern w:val="24"/>
        </w:rPr>
        <w:instrText>‐</w:instrText>
      </w:r>
      <w:r w:rsidR="00A87D73">
        <w:rPr>
          <w:rFonts w:hint="eastAsia"/>
          <w:kern w:val="24"/>
        </w:rPr>
        <w:instrText>Based Neuromorphic Device","type":"article-jour</w:instrText>
      </w:r>
      <w:r w:rsidR="00A87D73">
        <w:rPr>
          <w:kern w:val="24"/>
        </w:rPr>
        <w:instrText>nal","volume":"2"},"uris":["http://www.mendeley.com/documents/?uuid=c7c61cd5-5867-495b-8689-aa0e2b89850d"]}],"mendeley":{"formattedCitation":"[203]","plainTextFormattedCitation":"[203]","previouslyFormattedCitation":"[202]"},"properties":{"noteIndex":0},"schema":"https://github.com/citation-style-language/schema/raw/master/csl-citation.json"}</w:instrText>
      </w:r>
      <w:r>
        <w:rPr>
          <w:kern w:val="24"/>
        </w:rPr>
        <w:fldChar w:fldCharType="separate"/>
      </w:r>
      <w:r w:rsidR="00A87D73" w:rsidRPr="00A87D73">
        <w:rPr>
          <w:noProof/>
          <w:kern w:val="24"/>
        </w:rPr>
        <w:t>[203]</w:t>
      </w:r>
      <w:r>
        <w:rPr>
          <w:kern w:val="24"/>
        </w:rPr>
        <w:fldChar w:fldCharType="end"/>
      </w:r>
      <w:r>
        <w:rPr>
          <w:kern w:val="24"/>
        </w:rPr>
        <w:t xml:space="preserve"> </w:t>
      </w:r>
      <w:r w:rsidR="008F3CC0">
        <w:rPr>
          <w:kern w:val="24"/>
        </w:rPr>
        <w:t xml:space="preserve">also </w:t>
      </w:r>
      <w:r>
        <w:rPr>
          <w:kern w:val="24"/>
        </w:rPr>
        <w:t xml:space="preserve">proposed </w:t>
      </w:r>
      <w:r w:rsidR="008A17F1">
        <w:rPr>
          <w:kern w:val="24"/>
        </w:rPr>
        <w:t xml:space="preserve">another 3D-MTJ with </w:t>
      </w:r>
      <w:r>
        <w:rPr>
          <w:kern w:val="24"/>
        </w:rPr>
        <w:t xml:space="preserve">a </w:t>
      </w:r>
      <w:r w:rsidR="009F36E8">
        <w:rPr>
          <w:kern w:val="24"/>
        </w:rPr>
        <w:t xml:space="preserve">dual domain </w:t>
      </w:r>
      <w:r w:rsidR="003F1FEE">
        <w:rPr>
          <w:kern w:val="24"/>
        </w:rPr>
        <w:t xml:space="preserve">structure, </w:t>
      </w:r>
      <w:r w:rsidR="008A17F1">
        <w:rPr>
          <w:kern w:val="24"/>
        </w:rPr>
        <w:t xml:space="preserve">as shown in </w:t>
      </w:r>
      <w:r w:rsidR="0006208F">
        <w:rPr>
          <w:kern w:val="24"/>
        </w:rPr>
        <w:t>Figure 9</w:t>
      </w:r>
      <w:r w:rsidR="008A17F1">
        <w:rPr>
          <w:kern w:val="24"/>
        </w:rPr>
        <w:t>(</w:t>
      </w:r>
      <w:r w:rsidR="003B60A2">
        <w:rPr>
          <w:kern w:val="24"/>
        </w:rPr>
        <w:t>b</w:t>
      </w:r>
      <w:r w:rsidR="008A17F1">
        <w:rPr>
          <w:kern w:val="24"/>
        </w:rPr>
        <w:t>)</w:t>
      </w:r>
      <w:r w:rsidRPr="00195792">
        <w:rPr>
          <w:kern w:val="24"/>
        </w:rPr>
        <w:t xml:space="preserve">. </w:t>
      </w:r>
      <w:r w:rsidR="008A17F1">
        <w:rPr>
          <w:kern w:val="24"/>
        </w:rPr>
        <w:t xml:space="preserve">Five resistance states are achievable within a single MTJ with corresponding magnetization patterns. </w:t>
      </w:r>
      <w:r w:rsidR="00CC53CA">
        <w:rPr>
          <w:kern w:val="24"/>
        </w:rPr>
        <w:t>By connecting two such two dual-domain MTJ in series, eight distinct level</w:t>
      </w:r>
      <w:r w:rsidR="00E535A4">
        <w:rPr>
          <w:kern w:val="24"/>
        </w:rPr>
        <w:t>s</w:t>
      </w:r>
      <w:r w:rsidR="00CC53CA">
        <w:rPr>
          <w:kern w:val="24"/>
        </w:rPr>
        <w:t xml:space="preserve"> of resistance states are achievable. </w:t>
      </w:r>
      <w:r w:rsidR="00EE6FE5">
        <w:rPr>
          <w:kern w:val="24"/>
        </w:rPr>
        <w:t>In principle, by adding more dual-MTJs vertically</w:t>
      </w:r>
      <w:r w:rsidR="00E535A4">
        <w:rPr>
          <w:kern w:val="24"/>
        </w:rPr>
        <w:t>, one</w:t>
      </w:r>
      <w:r w:rsidR="00EE6FE5">
        <w:rPr>
          <w:kern w:val="24"/>
        </w:rPr>
        <w:t xml:space="preserve"> can achieve even more resistance states in such 3D configurations. The materials of the free layer can be Co/Pt or Co/Pd multilayers whose magnetic properties are controllable through the interface as well as the thickness of the stack layers</w:t>
      </w:r>
      <w:r w:rsidR="00646688">
        <w:rPr>
          <w:kern w:val="24"/>
        </w:rPr>
        <w:t xml:space="preserve"> </w:t>
      </w:r>
      <w:r w:rsidR="00EE6FE5">
        <w:rPr>
          <w:kern w:val="24"/>
        </w:rPr>
        <w:fldChar w:fldCharType="begin" w:fldLock="1"/>
      </w:r>
      <w:r w:rsidR="00A87D73">
        <w:rPr>
          <w:kern w:val="24"/>
        </w:rPr>
        <w:instrText>ADDIN CSL_CITATION {"citationItems":[{"id":"ITEM-1","itemData":{"DOI":"10.1038/nnano.2008.406","ISSN":"17483395","abstract":"In the field of spintronics, researchers have manipulated magnetization using spin-polarized currents. Another option is to use a voltage-induced symmetry change in a ferromagnetic material to cause changes in magnetization or in magnetic anisotropy. However, a significant improvement in efficiency is needed before this approach can be used in memory devices with ultralow power consumption. Here, we show that a relatively small electric field (less than 100 mV nm-1) can cause a large change (</w:instrText>
      </w:r>
      <w:r w:rsidR="00A87D73">
        <w:rPr>
          <w:rFonts w:ascii="Cambria Math" w:hAnsi="Cambria Math" w:cs="Cambria Math"/>
          <w:kern w:val="24"/>
        </w:rPr>
        <w:instrText>∼</w:instrText>
      </w:r>
      <w:r w:rsidR="00A87D73">
        <w:rPr>
          <w:kern w:val="24"/>
        </w:rPr>
        <w:instrText>40%) in the magnetic anisotropy of a bcc Fe(001)/MgO(001) junction. The effect is tentatively attributed to the change in the relative occupation of 3d orbitals of Fe atoms adjacent to the MgO barrier. Simulations confirm that voltage-controlled magnetization switching in magnetic tunnel junctions is possible using the anisotropy change demonstrated here, which could be of use in the development of low-power logic devices and non-volatile memory cells. © 2009 Macmillan Publishers Limited. All rights reserved.","author":[{"dropping-particle":"","family":"Maruyama","given":"T.","non-dropping-particle":"","parse-names":false,"suffix":""},{"dropping-particle":"","family":"Shiota","given":"Y.","non-dropping-particle":"","parse-names":false,"suffix":""},{"dropping-particle":"","family":"Nozaki","given":"T.","non-dropping-particle":"","parse-names":false,"suffix":""},{"dropping-particle":"","family":"Ohta","given":"K.","non-dropping-particle":"","parse-names":false,"suffix":""},{"dropping-particle":"","family":"Toda","given":"N.","non-dropping-particle":"","parse-names":false,"suffix":""},{"dropping-particle":"","family":"Mizuguchi","given":"M.","non-dropping-particle":"","parse-names":false,"suffix":""},{"dropping-particle":"","family":"Tulapurkar","given":"A. A.","non-dropping-particle":"","parse-names":false,"suffix":""},{"dropping-particle":"","family":"Shinjo","given":"T.","non-dropping-particle":"","parse-names":false,"suffix":""},{"dropping-particle":"","family":"Shiraishi","given":"M.","non-dropping-particle":"","parse-names":false,"suffix":""},{"dropping-particle":"","family":"Mizukami","given":"S.","non-dropping-particle":"","parse-names":false,"suffix":""},{"dropping-particle":"","family":"Ando","given":"Y.","non-dropping-particle":"","parse-names":false,"suffix":""},{"dropping-particle":"","family":"Suzuki","given":"Y.","non-dropping-particle":"","parse-names":false,"suffix":""}],"container-title":"Nature Nanotechnology","id":"ITEM-1","issue":"3","issued":{"date-parts":[["2009"]]},"page":"158-161","title":"Large voltage-induced magnetic anisotropy change in a few atomic layers of iron","type":"article-journal","volume":"4"},"uris":["http://www.mendeley.com/documents/?uuid=4a7dd8ce-eb78-4b92-a002-74be404ed39d"]}],"mendeley":{"formattedCitation":"[204]","plainTextFormattedCitation":"[204]","previouslyFormattedCitation":"[203]"},"properties":{"noteIndex":0},"schema":"https://github.com/citation-style-language/schema/raw/master/csl-citation.json"}</w:instrText>
      </w:r>
      <w:r w:rsidR="00EE6FE5">
        <w:rPr>
          <w:kern w:val="24"/>
        </w:rPr>
        <w:fldChar w:fldCharType="separate"/>
      </w:r>
      <w:r w:rsidR="00A87D73" w:rsidRPr="00A87D73">
        <w:rPr>
          <w:noProof/>
          <w:kern w:val="24"/>
        </w:rPr>
        <w:t>[204]</w:t>
      </w:r>
      <w:r w:rsidR="00EE6FE5">
        <w:rPr>
          <w:kern w:val="24"/>
        </w:rPr>
        <w:fldChar w:fldCharType="end"/>
      </w:r>
      <w:r w:rsidR="00646688">
        <w:rPr>
          <w:kern w:val="24"/>
        </w:rPr>
        <w:t>.</w:t>
      </w:r>
      <w:r w:rsidR="00EE6FE5">
        <w:rPr>
          <w:kern w:val="24"/>
        </w:rPr>
        <w:t xml:space="preserve"> </w:t>
      </w:r>
    </w:p>
    <w:p w14:paraId="1E6A4C36" w14:textId="1389D328" w:rsidR="00780955" w:rsidRDefault="00780955" w:rsidP="00495E20">
      <w:pPr>
        <w:spacing w:after="0" w:line="360" w:lineRule="auto"/>
        <w:jc w:val="both"/>
        <w:rPr>
          <w:rFonts w:ascii="Times New Roman" w:hAnsi="Times New Roman" w:cs="Times New Roman"/>
          <w:sz w:val="24"/>
          <w:szCs w:val="24"/>
          <w:lang w:val="en-SG"/>
        </w:rPr>
      </w:pPr>
    </w:p>
    <w:p w14:paraId="02DF6CAB" w14:textId="0B02F0FC" w:rsidR="00B5721D" w:rsidRPr="00280F74" w:rsidRDefault="00B5721D" w:rsidP="00495E20">
      <w:pPr>
        <w:pStyle w:val="Heading1"/>
      </w:pPr>
      <w:bookmarkStart w:id="13" w:name="_Toc124930187"/>
      <w:r>
        <w:t>OTHER SCHEMES LEADING TO MULTI-STATE DEVICES</w:t>
      </w:r>
      <w:bookmarkEnd w:id="13"/>
    </w:p>
    <w:p w14:paraId="1EF4A2E1" w14:textId="77777777" w:rsidR="00AA0416" w:rsidRDefault="00AA0416" w:rsidP="00495E20">
      <w:pPr>
        <w:pStyle w:val="NormalWeb"/>
        <w:spacing w:before="0" w:beforeAutospacing="0" w:after="0" w:afterAutospacing="0" w:line="360" w:lineRule="auto"/>
        <w:ind w:firstLine="425"/>
        <w:jc w:val="both"/>
        <w:rPr>
          <w:kern w:val="24"/>
        </w:rPr>
      </w:pPr>
    </w:p>
    <w:p w14:paraId="58FF41CA" w14:textId="15A1140C" w:rsidR="00F03364" w:rsidRDefault="00041B13" w:rsidP="00495E20">
      <w:pPr>
        <w:pStyle w:val="NormalWeb"/>
        <w:spacing w:before="0" w:beforeAutospacing="0" w:after="0" w:afterAutospacing="0" w:line="360" w:lineRule="auto"/>
        <w:ind w:firstLine="426"/>
        <w:jc w:val="both"/>
        <w:rPr>
          <w:kern w:val="24"/>
        </w:rPr>
      </w:pPr>
      <w:r>
        <w:rPr>
          <w:kern w:val="24"/>
        </w:rPr>
        <w:t>Besides</w:t>
      </w:r>
      <w:r w:rsidR="00E538B8">
        <w:rPr>
          <w:kern w:val="24"/>
        </w:rPr>
        <w:t xml:space="preserve"> </w:t>
      </w:r>
      <w:r w:rsidR="00532FBC">
        <w:rPr>
          <w:kern w:val="24"/>
        </w:rPr>
        <w:t xml:space="preserve">achieving multiple resistance states using either </w:t>
      </w:r>
      <w:r w:rsidR="00E538B8">
        <w:rPr>
          <w:kern w:val="24"/>
        </w:rPr>
        <w:t xml:space="preserve">domain-wall motion, domain nucleation, </w:t>
      </w:r>
      <w:r w:rsidR="00532FBC">
        <w:rPr>
          <w:kern w:val="24"/>
        </w:rPr>
        <w:t xml:space="preserve">or 3D multilevel cell architectures </w:t>
      </w:r>
      <w:r w:rsidR="00AF3DA7">
        <w:rPr>
          <w:kern w:val="24"/>
        </w:rPr>
        <w:t>as discussed</w:t>
      </w:r>
      <w:r w:rsidR="00AF3DA7" w:rsidRPr="00AF3DA7">
        <w:rPr>
          <w:kern w:val="24"/>
        </w:rPr>
        <w:t xml:space="preserve"> </w:t>
      </w:r>
      <w:r w:rsidR="00AF3DA7">
        <w:rPr>
          <w:kern w:val="24"/>
        </w:rPr>
        <w:t xml:space="preserve">previously, </w:t>
      </w:r>
      <w:r w:rsidR="00532FBC">
        <w:rPr>
          <w:kern w:val="24"/>
        </w:rPr>
        <w:t xml:space="preserve">there are other </w:t>
      </w:r>
      <w:r w:rsidR="00AF3DA7">
        <w:rPr>
          <w:kern w:val="24"/>
        </w:rPr>
        <w:t>proposed schemes</w:t>
      </w:r>
      <w:r w:rsidR="009D079F">
        <w:rPr>
          <w:kern w:val="24"/>
        </w:rPr>
        <w:t xml:space="preserve"> for achieving multiple </w:t>
      </w:r>
      <w:r w:rsidR="00C70CB2">
        <w:rPr>
          <w:kern w:val="24"/>
        </w:rPr>
        <w:t>states</w:t>
      </w:r>
      <w:r w:rsidR="001D5008">
        <w:rPr>
          <w:kern w:val="24"/>
        </w:rPr>
        <w:t xml:space="preserve">. These </w:t>
      </w:r>
      <w:r w:rsidR="00AF6E51">
        <w:rPr>
          <w:kern w:val="24"/>
        </w:rPr>
        <w:t xml:space="preserve">schemes </w:t>
      </w:r>
      <w:r w:rsidR="001D5008">
        <w:rPr>
          <w:kern w:val="24"/>
        </w:rPr>
        <w:t>include</w:t>
      </w:r>
      <w:r w:rsidR="00532FBC">
        <w:rPr>
          <w:kern w:val="24"/>
        </w:rPr>
        <w:t xml:space="preserve"> fabricating ferromagnetic free layers with multiple easy ax</w:t>
      </w:r>
      <w:r w:rsidR="009D079F">
        <w:rPr>
          <w:kern w:val="24"/>
        </w:rPr>
        <w:t>e</w:t>
      </w:r>
      <w:r w:rsidR="00532FBC">
        <w:rPr>
          <w:kern w:val="24"/>
        </w:rPr>
        <w:t>s</w:t>
      </w:r>
      <w:r w:rsidR="00646688">
        <w:rPr>
          <w:kern w:val="24"/>
        </w:rPr>
        <w:t xml:space="preserve"> </w:t>
      </w:r>
      <w:r w:rsidR="00A322FD">
        <w:rPr>
          <w:kern w:val="24"/>
        </w:rPr>
        <w:fldChar w:fldCharType="begin" w:fldLock="1"/>
      </w:r>
      <w:r w:rsidR="00A87D73">
        <w:rPr>
          <w:kern w:val="24"/>
        </w:rPr>
        <w:instrText>ADDIN CSL_CITATION {"citationItems":[{"id":"ITEM-1","itemData":{"DOI":"10.1063/1.4948455","ISSN":"00036951","abstract":"We pattern permalloy films into three crossing elongated ellipses with an angle of 60°between the major axes of any pair of ellipses. Planar Hall effect measurements show that the magnetization in the area of overlap of the ellipses has six stable magnetic orientations parallel to the major axes of the three ellipses. We determine the effective anisotropy field for small magnetic deviations from the easy axis and the switching field between the easy axes as a function of magnetic field orientation. We compare our results with micromagnetic simulations and present an effective Hamiltonian that captures the magnetic response. We show how such magnetic structures in a magnetic tunnel junction would result in a magnetic memory element with six distinct resistance states that could be written using spin-orbit torques.","author":[{"dropping-particle":"","family":"Telepinsky","given":"Yevgeniy","non-dropping-particle":"","parse-names":false,"suffix":""},{"dropping-particle":"","family":"Mor","given":"Vladislav","non-dropping-particle":"","parse-names":false,"suffix":""},{"dropping-particle":"","family":"Schultz","given":"Moty","non-dropping-particle":"","parse-names":false,"suffix":""},{"dropping-particle":"","family":"Hung","given":"Yu Ming","non-dropping-particle":"","parse-names":false,"suffix":""},{"dropping-particle":"","family":"Kent","given":"Andrew D.","non-dropping-particle":"","parse-names":false,"suffix":""},{"dropping-particle":"","family":"Klein","given":"Lior","non-dropping-particle":"","parse-names":false,"suffix":""}],"container-title":"Applied Physics Letters","id":"ITEM-1","issue":"18","issued":{"date-parts":[["2016"]]},"page":"182401","title":"Towards a six-state magnetic memory element","type":"article-journal","volume":"108"},"uris":["http://www.mendeley.com/documents/?uuid=967c63cc-5f9a-4d48-8bef-7faa4f39b857"]},{"id":"ITEM-2","itemData":{"DOI":"10.1038/s41598-018-33554-0","ISSN":"20452322","PMID":"30310132","abstract":"Spintronic devices often require the ability to locally change the magnetic configuration of ferromagnetic structures on a sub-micron scale. A promising route for achieving this goal is the use of heavy metal/ferromagnetic heterostructures where current flowing through the heavy metal layer generates field-like and anti-damping like torques on the magnetic layer. Commonly, such torques are used to switch magnets with a uniaxial anisotropy between two uniformly magnetized states. Here, we use such torques to switch magnetization in Ta/Ni0.80Fe0.20 heterostructures with uniaxial and biaxial anisotropy, where in the latter the magnetization is non-uniform. The anisotropies are induced by shape and the magnetic state is monitored using the planar Hall effect. As structures with several easy axes induced by shape can be part of a magnetic memory element, the results pave the way for multi-level magnetic memory with spin-orbit torque switching.","author":[{"dropping-particle":"","family":"Das","given":"Shubhankar","non-dropping-particle":"","parse-names":false,"suffix":""},{"dropping-particle":"","family":"Avraham","given":"Liran","non-dropping-particle":"","parse-names":false,"suffix":""},{"dropping-particle":"","family":"Telepinsky","given":"Yevgeniy","non-dropping-particle":"","parse-names":false,"suffix":""},{"dropping-particle":"","family":"Mor","given":"Vladislav","non-dropping-particle":"","parse-names":false,"suffix":""},{"dropping-particle":"","family":"Schultz","given":"Moty","non-dropping-particle":"","parse-names":false,"suffix":""},{"dropping-particle":"","family":"Klein","given":"Lior","non-dropping-particle":"","parse-names":false,"suffix":""}],"container-title":"Scientific Reports","id":"ITEM-2","issue":"1","issued":{"date-parts":[["2018"]]},"page":"15160","publisher":"Springer US","title":"Magnetization switching of multi-state magnetic structures with current-induced torques","type":"article-journal","volume":"8"},"uris":["http://www.mendeley.com/documents/?uuid=b731819e-aa71-4df6-b002-b82d38019349"]},{"id":"ITEM-3","itemData":{"DOI":"10.1038/s41598-019-56714-2","ISSN":"20452322","PMID":"31889087","abstract":"Spin-orbit torques emerge as a promising method for manipulating magnetic configurations of spintronic devices. Here, we show that these torques can induce a magnetization reversal via domain wall propagation which may open new ways in developing novel spintronic devices and in particular in realizing high-density multi-level magnetic memory. Our devices are bi-layer heterostructures of Ni0.8Fe0.2 on top of β-Ta patterned in the form of two or three crossing ellipses which exhibit in the crossing area shape-induced biaxial and triaxial magnetic anisotropy, respectively. We demonstrate field-free switching between discrete remanent magnetic states of the structures by spin-orbit torques induced by flowing electrical current through one of the ellipses. We note switchings induced by the coupling between the ellipses where current flowing in one ellipse triggers a reversal in a neighboring ellipse which propagates from the center outwards. Numerical tools successfully simulate the observed coupling-induced switching using experimentally extracted parameters.","author":[{"dropping-particle":"","family":"Das","given":"Shubhankar","non-dropping-particle":"","parse-names":false,"suffix":""},{"dropping-particle":"","family":"Zaig","given":"Ariel","non-dropping-particle":"","parse-names":false,"suffix":""},{"dropping-particle":"","family":"Nhalil","given":"Hariharan","non-dropping-particle":"","parse-names":false,"suffix":""},{"dropping-particle":"","family":"Avraham","given":"Liran","non-dropping-particle":"","parse-names":false,"suffix":""},{"dropping-particle":"","family":"Schultz","given":"Moty","non-dropping-particle":"","parse-names":false,"suffix":""},{"dropping-particle":"","family":"Klein","given":"Lior","non-dropping-particle":"","parse-names":false,"suffix":""}],"container-title":"Scientific Reports","id":"ITEM-3","issue":"1","issued":{"date-parts":[["2019"]]},"page":"20368","publisher":"Springer US","title":"Switching of multi-state magnetic structures via domain wall propagation triggered by spin-orbit torques","type":"article-journal","volume":"9"},"uris":["http://www.mendeley.com/documents/?uuid=265cc5bc-504b-474b-b246-d7b2c469675a"]},{"id":"ITEM-4","itemData":{"DOI":"10.1063/5.0014771","ISSN":"00036951","abstract":"We present a magnetic tunnel junction (MTJ) where its two ferromagnetic layers are in the form of a single ellipse (SE) and two-crossing ellipses (TCEs). The MTJ exhibits four distinct resistance states corresponding to the four remanent states of the TCE structure. Flowing current in an underlying Ta layer generates in the adjacent TCE structure spin-orbit torques, which induce field-free switching of the four-state MTJ between all its resistance states. The demonstrated four-state MTJ is an important step toward fabricating multi-level MTJs with numerous resistance states, which could be important in various spintronics applications, such as multi-level magnetic random access or neuromorphic memory.","author":[{"dropping-particle":"","family":"Das","given":"Shubhankar","non-dropping-particle":"","parse-names":false,"suffix":""},{"dropping-particle":"","family":"Zaig","given":"Ariel","non-dropping-particle":"","parse-names":false,"suffix":""},{"dropping-particle":"","family":"Schultz","given":"Moty","non-dropping-particle":"","parse-names":false,"suffix":""},{"dropping-particle":"","family":"Cardoso","given":"Susana","non-dropping-particle":"","parse-names":false,"suffix":""},{"dropping-particle":"","family":"Leitao","given":"Diana C.","non-dropping-particle":"","parse-names":false,"suffix":""},{"dropping-particle":"","family":"Klein","given":"Lior","non-dropping-particle":"","parse-names":false,"suffix":""}],"container-title":"Applied Physics Letters","id":"ITEM-4","issue":"7","issued":{"date-parts":[["2020"]]},"page":"072404","publisher":"AIP Publishing LLC","title":"A four-state magnetic tunnel junction switchable with spin-orbit torques","type":"article-journal","volume":"117"},"uris":["http://www.mendeley.com/documents/?uuid=f4521c95-6f1e-466d-9f7e-9db67b9be81e"]},{"id":"ITEM-5","itemData":{"DOI":"10.1109/EDTM.2019.8731027","ISBN":"9781538665084","abstract":"We report the design, fabrication and measurement of a spin-orbit torque (SOT) driven multi-state memory. The multi-state memory is based on a 3-nm thick Ni81Fe19 (Py) patterned in the shape of four intersecting ellipses (octagram). Writing is performed by injecting a charge current along one of the Pt wires, which generates a transverse pure spin current capable of switching Py between its states. Information is read through a magnetic tunnel junction (MTJ) using four-point technique.","author":[{"dropping-particle":"","family":"Amara","given":"Selma","non-dropping-particle":"","parse-names":false,"suffix":""},{"dropping-particle":"","family":"Myrzakhan","given":"Ulan","non-dropping-particle":"","parse-names":false,"suffix":""},{"dropping-particle":"","family":"Alsaui","given":"Abdulmohsen","non-dropping-particle":"","parse-names":false,"suffix":""},{"dropping-particle":"","family":"Alawein","given":"Meshal","non-dropping-particle":"","parse-names":false,"suffix":""},{"dropping-particle":"","family":"Fariborzi","given":"Hossein","non-dropping-particle":"","parse-names":false,"suffix":""}],"container-title":"2019 Electron Devices Technology and Manufacturing Conference, EDTM 2019","id":"ITEM-5","issued":{"date-parts":[["2019"]]},"page":"371-373","publisher":"IEEE","title":"Spin-Orbit Torque Driven Multi-State Device for Memory Applications","type":"article-journal"},"uris":["http://www.mendeley.com/documents/?uuid=5a378572-0dbd-4891-ba3c-94f0173810b2"]},{"id":"ITEM-6","itemData":{"DOI":"10.1063/1.3677885","ISSN":"00218979","abstract":"We pattern submicrometer structures of thin films of permalloy in the form of two crossing ellipses and in the form of one long ellipse crossed by several ellipses where the width of the ellipses varies between 100 and 1000 nm. We find that the crossing area has two stable axes of magnetization, which are perpendicular to each other and which are rotated by 45 degrees relative to the axes of the ellipses. We measure the planar Hall effect (PHE) of the submicrometer structures and demonstrate sharp switching behavior between the two easy axes of the magnetization. The observed behavior is modeled analytically with bi-axial magnetic anisotropy and compared with numerical simulations. We discuss possible application of such submicrometer structures for PHE-based magnetic memory. © 2012 American Institute of Physics.","author":[{"dropping-particle":"","family":"Telepinsky","given":"Yevgeniy","non-dropping-particle":"","parse-names":false,"suffix":""},{"dropping-particle":"","family":"Mor","given":"Vladislav","non-dropping-particle":"","parse-names":false,"suffix":""},{"dropping-particle":"","family":"Schultz","given":"Moty","non-dropping-particle":"","parse-names":false,"suffix":""},{"dropping-particle":"","family":"Klein","given":"Lior","non-dropping-particle":"","parse-names":false,"suffix":""}],"container-title":"Journal of Applied Physics","id":"ITEM-6","issue":"7","issued":{"date-parts":[["2012"]]},"page":"07C715","title":"Shape-induced bi-stable magnetic states in submicrometer structures of permalloy films","type":"article-journal","volume":"111"},"uris":["http://www.mendeley.com/documents/?uuid=97d4b7dd-f639-4447-be6e-8ecb28b77fdb"]}],"mendeley":{"formattedCitation":"[205–210]","plainTextFormattedCitation":"[205–210]","previouslyFormattedCitation":"[204–209]"},"properties":{"noteIndex":0},"schema":"https://github.com/citation-style-language/schema/raw/master/csl-citation.json"}</w:instrText>
      </w:r>
      <w:r w:rsidR="00A322FD">
        <w:rPr>
          <w:kern w:val="24"/>
        </w:rPr>
        <w:fldChar w:fldCharType="separate"/>
      </w:r>
      <w:r w:rsidR="00A87D73" w:rsidRPr="00A87D73">
        <w:rPr>
          <w:noProof/>
          <w:kern w:val="24"/>
        </w:rPr>
        <w:t>[205–210]</w:t>
      </w:r>
      <w:r w:rsidR="00A322FD">
        <w:rPr>
          <w:kern w:val="24"/>
        </w:rPr>
        <w:fldChar w:fldCharType="end"/>
      </w:r>
      <w:r w:rsidR="00646688">
        <w:rPr>
          <w:kern w:val="24"/>
        </w:rPr>
        <w:t>,</w:t>
      </w:r>
      <w:r w:rsidR="00532FBC">
        <w:rPr>
          <w:kern w:val="24"/>
        </w:rPr>
        <w:t xml:space="preserve"> using antiferromagnetic free layers</w:t>
      </w:r>
      <w:r w:rsidR="00646688">
        <w:rPr>
          <w:kern w:val="24"/>
        </w:rPr>
        <w:t xml:space="preserve"> </w:t>
      </w:r>
      <w:r w:rsidR="00A322FD">
        <w:rPr>
          <w:kern w:val="24"/>
        </w:rPr>
        <w:fldChar w:fldCharType="begin" w:fldLock="1"/>
      </w:r>
      <w:r w:rsidR="00A87D73">
        <w:rPr>
          <w:kern w:val="24"/>
        </w:rPr>
        <w:instrText>ADDIN CSL_CITATION {"citationItems":[{"id":"ITEM-1","itemData":{"DOI":"10.1038/ncomms15434","ISSN":"20411723","PMID":"28524862","abstract":"Antiferromagnets offer a unique combination of properties including the radiation and magnetic field hardness, the absence of stray magnetic fields, and the spin-dynamics frequency scale in terahertz. Recent experiments have demonstrated that relativistic spin-orbit torques can provide the means for an efficient electric control of antiferromagnetic moments. Here we show that elementary-shape memory cells fabricated from a single-layer antiferromagnet CuMnAs deposited on a III-V or Si substrate have deterministic multi-level switching characteristics. They allow for counting and recording thousands of input pulses and responding to pulses of lengths downscaled to hundreds of picoseconds. To demonstrate the compatibility with common microelectronic circuitry, we implemented the antiferromagnetic bit cell in a standard printed circuit board managed and powered at ambient conditions by a computer via a USB interface. Our results open a path towards specialized embedded memory-logic applications and ultra-fast components based on antiferromagnets.","author":[{"dropping-particle":"","family":"Olejník","given":"K.","non-dropping-particle":"","parse-names":false,"suffix":""},{"dropping-particle":"","family":"Schuler","given":"V.","non-dropping-particle":"","parse-names":false,"suffix":""},{"dropping-particle":"","family":"Marti","given":"X.","non-dropping-particle":"","parse-names":false,"suffix":""},{"dropping-particle":"","family":"Novák","given":"V.","non-dropping-particle":"","parse-names":false,"suffix":""},{"dropping-particle":"","family":"Kašpar","given":"Z.","non-dropping-particle":"","parse-names":false,"suffix":""},{"dropping-particle":"","family":"Wadley","given":"P.","non-dropping-particle":"","parse-names":false,"suffix":""},{"dropping-particle":"","family":"Campion","given":"R. P.","non-dropping-particle":"","parse-names":false,"suffix":""},{"dropping-particle":"","family":"Edmonds","given":"K. W.","non-dropping-particle":"","parse-names":false,"suffix":""},{"dropping-particle":"","family":"Gallagher","given":"B. L.","non-dropping-particle":"","parse-names":false,"suffix":""},{"dropping-particle":"","family":"Garces","given":"J.","non-dropping-particle":"","parse-names":false,"suffix":""},{"dropping-particle":"","family":"Baumgartner","given":"M.","non-dropping-particle":"","parse-names":false,"suffix":""},{"dropping-particle":"","family":"Gambardella","given":"P.","non-dropping-particle":"","parse-names":false,"suffix":""},{"dropping-particle":"","family":"Jungwirth","given":"T.","non-dropping-particle":"","parse-names":false,"suffix":""}],"container-title":"Nature Communications","id":"ITEM-1","issue":"May","issued":{"date-parts":[["2017"]]},"page":"15434","title":"Antiferromagnetic CuMnAs multi-level memory cell with microelectronic compatibility","type":"article-journal","volume":"8"},"uris":["http://www.mendeley.com/documents/?uuid=c55fd303-3ee7-4b0d-babc-c4363d7a7c93"]},{"id":"ITEM-2","itemData":{"DOI":"10.1063/5.0020925","ISSN":"00036951","abstract":"This paper studies spin-orbit torque (SOT) switching behaviors in synthetic antiferromagnet (SyAF) structures of Ta/[Pt/Co]m/Ru/[Co/Pt]n, which are asymmetric between the upper multilayer (UML) and the bottom multilayer (BML). The SOT-induced magnetization switching loops show multiple transitions of switching orientations between clockwise and anticlockwise with an increasing in-plane magnetic field, determined by the effects of the Dzyaloshinskii-Moriya interaction from both the BML and UML in the different stacking structures. Moreover, the field-free SOT switching was observed in the structure of Ta/[Pt/Co]3/Ru (0.5)/[Co/Pt]4. It can be attributed to the horizontal component of magnetic moments in its UML acting as an equivalent field. Therefore, the SyAF structures could be potential candidates for the future SOT-based spintronic devices.","author":[{"dropping-particle":"","family":"Zhu","given":"Libai","non-dropping-particle":"","parse-names":false,"suffix":""},{"dropping-particle":"","family":"Xu","given":"Xiaoguang","non-dropping-particle":"","parse-names":false,"suffix":""},{"dropping-particle":"","family":"Wang","given":"Mengxi","non-dropping-particle":"","parse-names":false,"suffix":""},{"dropping-particle":"","family":"Meng","given":"Kangkang","non-dropping-particle":"","parse-names":false,"suffix":""},{"dropping-particle":"","family":"Wu","given":"Yong","non-dropping-particle":"","parse-names":false,"suffix":""},{"dropping-particle":"","family":"Chen","given":"Jikun","non-dropping-particle":"","parse-names":false,"suffix":""},{"dropping-particle":"","family":"Miao","given":"Jun","non-dropping-particle":"","parse-names":false,"suffix":""},{"dropping-particle":"","family":"Jiang","given":"Yong","non-dropping-particle":"","parse-names":false,"suffix":""}],"container-title":"Applied Physics Letters","id":"ITEM-2","issue":"11","issued":{"date-parts":[["2020"]]},"page":"112401","publisher":"AIP Publishing LLC","title":"Spin-orbit torque-induced multiple magnetization switching behaviors in synthetic antiferromagnets","type":"article-journal","volume":"117"},"uris":["http://www.mendeley.com/documents/?uuid=bdba38f7-7f63-4671-8e3e-aa1d9443a9a3"]},{"id":"ITEM-3","itemData":{"DOI":"10.1126/science.aab1031","ISSN":"10959203","abstract":"Antiferromagnets are hard to control by external magnetic fields because of the alternating directions of magnetic moments on individual atoms and the resulting zero net magnetization. However, relativistic quantum mechanics allows for generating current-induced internal fields whose sign alternates with the periodicity of the antiferromagnetic lattice. Using these fields, which couple strongly to the antiferromagnetic order, we demonstrate room-temperature electrical switching between stable configurations in antiferromagnetic CuMnAs thin-film devices by applied current with magnitudes of order 106 ampere per square centimeter. Electrical writing is combined in our solid-state memory with electrical readout and the stored magnetic state is insensitive to and produces no external magnetic field perturbations, which illustrates the unique merits of antiferromagnets for spintronics.","author":[{"dropping-particle":"","family":"Wadley","given":"P.","non-dropping-particle":"","parse-names":false,"suffix":""},{"dropping-particle":"","family":"Howells","given":"B.","non-dropping-particle":"","parse-names":false,"suffix":""},{"dropping-particle":"","family":"Železný","given":"J.","non-dropping-particle":"","parse-names":false,"suffix":""},{"dropping-particle":"","family":"Andrews","given":"C.","non-dropping-particle":"","parse-names":false,"suffix":""},{"dropping-particle":"","family":"Hills","given":"V.","non-dropping-particle":"","parse-names":false,"suffix":""},{"dropping-particle":"","family":"Campion","given":"R. P.","non-dropping-particle":"","parse-names":false,"suffix":""},{"dropping-particle":"","family":"Novák","given":"V.","non-dropping-particle":"","parse-names":false,"suffix":""},{"dropping-particle":"","family":"Olejník","given":"K.","non-dropping-particle":"","parse-names":false,"suffix":""},{"dropping-particle":"","family":"Maccherozzi","given":"F.","non-dropping-particle":"","parse-names":false,"suffix":""},{"dropping-particle":"","family":"Dhesi","given":"S. S.","non-dropping-particle":"","parse-names":false,"suffix":""},{"dropping-particle":"","family":"Martin","given":"S. Y.","non-dropping-particle":"","parse-names":false,"suffix":""},{"dropping-particle":"","family":"Wagner","given":"T.","non-dropping-particle":"","parse-names":false,"suffix":""},{"dropping-particle":"","family":"Wunderlich","given":"J.","non-dropping-particle":"","parse-names":false,"suffix":""},{"dropping-particle":"","family":"Freimuth","given":"F.","non-dropping-particle":"","parse-names":false,"suffix":""},{"dropping-particle":"","family":"Mokrousov","given":"Y.","non-dropping-particle":"","parse-names":false,"suffix":""},{"dropping-particle":"","family":"Kuneš","given":"J.","non-dropping-particle":"","parse-names":false,"suffix":""},{"dropping-particle":"","family":"Chauhan","given":"J. S.","non-dropping-particle":"","parse-names":false,"suffix":""},{"dropping-particle":"","family":"Grzybowski","given":"M. J.","non-dropping-particle":"","parse-names":false,"suffix":""},{"dropping-particle":"","family":"Rushforth","given":"A. W.","non-dropping-particle":"","parse-names":false,"suffix":""},{"dropping-particle":"","family":"Edmond","given":"Kw","non-dropping-particle":"","parse-names":false,"suffix":""},{"dropping-particle":"","family":"Gallagher","given":"B. L.","non-dropping-particle":"","parse-names":false,"suffix":""},{"dropping-particle":"","family":"Jungwirth","given":"T.","non-dropping-particle":"","parse-names":false,"suffix":""}],"container-title":"Science","id":"ITEM-3","issue":"6273","issued":{"date-parts":[["2016"]]},"page":"587-590","title":"Spintronics: Electrical switching of an antiferromagnet","type":"article-journal","volume":"351"},"uris":["http://www.mendeley.com/documents/?uuid=0f50f647-7534-4758-be39-a4e2e2edafc0"]}],"mendeley":{"formattedCitation":"[211–213]","plainTextFormattedCitation":"[211–213]","previouslyFormattedCitation":"[210–212]"},"properties":{"noteIndex":0},"schema":"https://github.com/citation-style-language/schema/raw/master/csl-citation.json"}</w:instrText>
      </w:r>
      <w:r w:rsidR="00A322FD">
        <w:rPr>
          <w:kern w:val="24"/>
        </w:rPr>
        <w:fldChar w:fldCharType="separate"/>
      </w:r>
      <w:r w:rsidR="00A87D73" w:rsidRPr="00A87D73">
        <w:rPr>
          <w:noProof/>
          <w:kern w:val="24"/>
        </w:rPr>
        <w:t>[211–213]</w:t>
      </w:r>
      <w:r w:rsidR="00A322FD">
        <w:rPr>
          <w:kern w:val="24"/>
        </w:rPr>
        <w:fldChar w:fldCharType="end"/>
      </w:r>
      <w:r w:rsidR="00646688">
        <w:rPr>
          <w:kern w:val="24"/>
        </w:rPr>
        <w:t>,</w:t>
      </w:r>
      <w:r w:rsidR="00532FBC">
        <w:rPr>
          <w:kern w:val="24"/>
        </w:rPr>
        <w:t xml:space="preserve"> </w:t>
      </w:r>
      <w:r w:rsidR="00C65258">
        <w:rPr>
          <w:kern w:val="24"/>
        </w:rPr>
        <w:t>utilizing</w:t>
      </w:r>
      <w:r w:rsidR="00A322FD" w:rsidRPr="00A322FD">
        <w:rPr>
          <w:kern w:val="24"/>
        </w:rPr>
        <w:t xml:space="preserve"> the unidirectional spin</w:t>
      </w:r>
      <w:r w:rsidR="005B68E0">
        <w:rPr>
          <w:kern w:val="24"/>
        </w:rPr>
        <w:t>-</w:t>
      </w:r>
      <w:r w:rsidR="00A322FD" w:rsidRPr="00A322FD">
        <w:rPr>
          <w:kern w:val="24"/>
        </w:rPr>
        <w:t>Hall</w:t>
      </w:r>
      <w:r w:rsidR="00A322FD">
        <w:rPr>
          <w:kern w:val="24"/>
        </w:rPr>
        <w:t xml:space="preserve"> </w:t>
      </w:r>
      <w:r w:rsidR="00A322FD" w:rsidRPr="00A322FD">
        <w:rPr>
          <w:kern w:val="24"/>
        </w:rPr>
        <w:t>magnetoresistance (USMR)</w:t>
      </w:r>
      <w:r w:rsidR="00646688">
        <w:rPr>
          <w:kern w:val="24"/>
        </w:rPr>
        <w:t xml:space="preserve"> </w:t>
      </w:r>
      <w:r w:rsidR="00A322FD">
        <w:rPr>
          <w:kern w:val="24"/>
        </w:rPr>
        <w:fldChar w:fldCharType="begin" w:fldLock="1"/>
      </w:r>
      <w:r w:rsidR="00A87D73">
        <w:rPr>
          <w:kern w:val="24"/>
        </w:rPr>
        <w:instrText xml:space="preserve">ADDIN CSL_CITATION {"citationItems":[{"id":"ITEM-1","itemData":{"DOI":"10.1063/1.4983784","ISSN":"00036951","abstract":"We report on a memory device concept based on the recently discovered unidirectional spin Hall magnetoresistance (USMR), which can store multiple bits of information in a single ferromagnetic heterostructure. We show that the USMR with possible contribution of Joule heating-driven magnetothermal effects in ferromagnet/normal metal/ferromagnet (FM/NM/FM) trilayers gives rise to four different 2nd harmonic resistance levels corresponding to four magnetization states (¶, </w:instrText>
      </w:r>
      <w:r w:rsidR="00A87D73">
        <w:rPr>
          <w:rFonts w:ascii="Cambria Math" w:hAnsi="Cambria Math" w:cs="Cambria Math"/>
          <w:kern w:val="24"/>
        </w:rPr>
        <w:instrText>⇄</w:instrText>
      </w:r>
      <w:r w:rsidR="00A87D73">
        <w:rPr>
          <w:kern w:val="24"/>
        </w:rPr>
        <w:instrText xml:space="preserve">, </w:instrText>
      </w:r>
      <w:r w:rsidR="00A87D73">
        <w:rPr>
          <w:rFonts w:ascii="Cambria Math" w:hAnsi="Cambria Math" w:cs="Cambria Math"/>
          <w:kern w:val="24"/>
        </w:rPr>
        <w:instrText>⇆</w:instrText>
      </w:r>
      <w:r w:rsidR="00A87D73">
        <w:rPr>
          <w:kern w:val="24"/>
        </w:rPr>
        <w:instrText>, ¶) in which the system can be found. Combined with the possibility of controlling the individual FMs by spin-orbit torques, we propose that it is possible to build an all-electrical lateral two-terminal multi-bit-per-cell memory device.","author":[{"dropping-particle":"","family":"Avci","given":"Can Onur","non-dropping-particle":"","parse-names":false,"suffix":""},{"dropping-particle":"","family":"Mann","given":"Maxwell","non-dropping-particle":"","parse-names":false,"suffix":""},{"dropping-particle":"","family":"Tan","given":"Aik Jun","non-dropping-particle":"","parse-names":false,"suffix":""},{"dropping-particle":"","family":"Gambardella","given":"Pietro","non-dropping-particle":"","parse-names":false,"suffix":""},{"dropping-particle":"","family":"Beach","given":"Geoffrey S.D.","non-dropping-particle":"","parse-names":false,"suffix":""}],"container-title":"Applied Physics Letters","id":"ITEM-1","issue":"20","issued":{"date-parts":[["2017"]]},"page":"203506","title":"A multi-state memory device based on the unidirectional spin Hall magnetoresistance","type":"article-journal","volume":"110"},"uris":["http://www.mendeley.com/documents/?uuid=ceecc435-56b8-4816-aa19-218fa8f479fc"]}],"mendeley":{"formattedCitation":"[214]","plainTextFormattedCitation":"[214]","previouslyFormattedCitation":"[213]"},"properties":{"noteIndex":0},"schema":"https://github.com/citation-style-language/schema/raw/master/csl-citation.json"}</w:instrText>
      </w:r>
      <w:r w:rsidR="00A322FD">
        <w:rPr>
          <w:kern w:val="24"/>
        </w:rPr>
        <w:fldChar w:fldCharType="separate"/>
      </w:r>
      <w:r w:rsidR="00A87D73" w:rsidRPr="00A87D73">
        <w:rPr>
          <w:noProof/>
          <w:kern w:val="24"/>
        </w:rPr>
        <w:t>[214]</w:t>
      </w:r>
      <w:r w:rsidR="00A322FD">
        <w:rPr>
          <w:kern w:val="24"/>
        </w:rPr>
        <w:fldChar w:fldCharType="end"/>
      </w:r>
      <w:r w:rsidR="00646688">
        <w:rPr>
          <w:kern w:val="24"/>
        </w:rPr>
        <w:t>,</w:t>
      </w:r>
      <w:r w:rsidR="00A322FD">
        <w:rPr>
          <w:kern w:val="24"/>
        </w:rPr>
        <w:t xml:space="preserve"> </w:t>
      </w:r>
      <w:r w:rsidR="00532FBC">
        <w:rPr>
          <w:kern w:val="24"/>
        </w:rPr>
        <w:t>or assisting with other mechanisms</w:t>
      </w:r>
      <w:r w:rsidR="001D5008">
        <w:rPr>
          <w:kern w:val="24"/>
        </w:rPr>
        <w:t xml:space="preserve"> such as electric field manipulated switching in PMN-PT heterostructure</w:t>
      </w:r>
      <w:r w:rsidR="00646688">
        <w:rPr>
          <w:kern w:val="24"/>
        </w:rPr>
        <w:t xml:space="preserve"> </w:t>
      </w:r>
      <w:r w:rsidR="001D5008">
        <w:rPr>
          <w:kern w:val="24"/>
        </w:rPr>
        <w:fldChar w:fldCharType="begin" w:fldLock="1"/>
      </w:r>
      <w:r w:rsidR="00A87D73">
        <w:rPr>
          <w:kern w:val="24"/>
        </w:rPr>
        <w:instrText>ADDIN CSL_CITATION {"citationItems":[{"id":"ITEM-1","itemData":{"DOI":"10.1021/acsami.7b11015","ISSN":"19448252","PMID":"28948771","abstract":"In the current information society, the realization of a magnetic storage technique with energy-efficient design and high storage density is greatly desirable. Here, we demonstrate that, without bias magnetic field, different values of remanent magnetization (Mr) can be obtained in a FePt/0.7Pb(Mg1/3Nb2/3)O3-0.3PbTiO3 (PMN-PT) heterostructure by applying a unipolar electric field across the substrate. These multilevel magnetic signals can serve as writing data bits in a storage device, which remarkably increases the storage density. As for the data reading, these multilevel Mr values can be read nondestructively and distinguishably using a commercial giant magnetoresistance magnetic sensor by converting the magnetic signal to voltage signal. Furthermore, these multilevel voltage signals show good retention and switching property, which enables promising applications in electric-writing magnetic-reading memory devices with low power consumption and high storage density.","author":[{"dropping-particle":"","family":"Zhao","given":"Xiaoyu","non-dropping-particle":"","parse-names":false,"suffix":""},{"dropping-particle":"","family":"Wen","given":"Jiahong","non-dropping-particle":"","parse-names":false,"suffix":""},{"dropping-particle":"","family":"Yang","given":"Bo","non-dropping-particle":"","parse-names":false,"suffix":""},{"dropping-particle":"","family":"Zhu","given":"Huachen","non-dropping-particle":"","parse-names":false,"suffix":""},{"dropping-particle":"","family":"Cao","given":"Qingqi","non-dropping-particle":"","parse-names":false,"suffix":""},{"dropping-particle":"","family":"Wang","given":"Dunhui","non-dropping-particle":"","parse-names":false,"suffix":""},{"dropping-particle":"","family":"Qian","given":"Zhenghong","non-dropping-particle":"","parse-names":false,"suffix":""},{"dropping-particle":"","family":"Du","given":"Youwei","non-dropping-particle":"","parse-names":false,"suffix":""}],"container-title":"ACS Applied Materials and Interfaces","id":"ITEM-1","issue":"41","issued":{"date-parts":[["2017"]]},"page":"36038-36044","title":"Electric Field Manipulated Multilevel Magnetic States Storage in FePt/(011) PMN-PT Heterostructure","type":"article-journal","volume":"9"},"uris":["http://www.mendeley.com/documents/?uuid=14fe8b4c-b4e1-44f1-9851-851116dd9e36"]}],"mendeley":{"formattedCitation":"[215]","plainTextFormattedCitation":"[215]","previouslyFormattedCitation":"[214]"},"properties":{"noteIndex":0},"schema":"https://github.com/citation-style-language/schema/raw/master/csl-citation.json"}</w:instrText>
      </w:r>
      <w:r w:rsidR="001D5008">
        <w:rPr>
          <w:kern w:val="24"/>
        </w:rPr>
        <w:fldChar w:fldCharType="separate"/>
      </w:r>
      <w:r w:rsidR="00A87D73" w:rsidRPr="00A87D73">
        <w:rPr>
          <w:noProof/>
          <w:kern w:val="24"/>
        </w:rPr>
        <w:t>[215]</w:t>
      </w:r>
      <w:r w:rsidR="001D5008">
        <w:rPr>
          <w:kern w:val="24"/>
        </w:rPr>
        <w:fldChar w:fldCharType="end"/>
      </w:r>
      <w:r w:rsidR="00646688">
        <w:rPr>
          <w:kern w:val="24"/>
        </w:rPr>
        <w:t>,</w:t>
      </w:r>
      <w:r w:rsidR="001D5008">
        <w:rPr>
          <w:kern w:val="24"/>
        </w:rPr>
        <w:t xml:space="preserve"> and resistive</w:t>
      </w:r>
      <w:r w:rsidR="009D079F">
        <w:rPr>
          <w:kern w:val="24"/>
        </w:rPr>
        <w:t>-</w:t>
      </w:r>
      <w:r w:rsidR="001D5008">
        <w:rPr>
          <w:kern w:val="24"/>
        </w:rPr>
        <w:t>enhanced MTJ</w:t>
      </w:r>
      <w:r w:rsidR="00646688">
        <w:rPr>
          <w:kern w:val="24"/>
        </w:rPr>
        <w:t xml:space="preserve"> </w:t>
      </w:r>
      <w:r w:rsidR="00A322FD">
        <w:rPr>
          <w:kern w:val="24"/>
        </w:rPr>
        <w:fldChar w:fldCharType="begin" w:fldLock="1"/>
      </w:r>
      <w:r w:rsidR="00A87D73">
        <w:rPr>
          <w:kern w:val="24"/>
        </w:rPr>
        <w:instrText>ADDIN CSL_CITATION {"citationItems":[{"id":"ITEM-1","itemData":{"DOI":"10.1109/LED.2018.2821662","ISSN":"07413106","abstract":"Resistively enhanced magnetic tunnel junction (Re-MTJ) nonvolatile memory devices with a heterogeneous structure of an MTJ surrounded by resistive filaments were investigated for the first time for multi-level cell memory applications. By independent control of the MTJ and the conductive filaments, multi-state resistances can be obtained since both resistive and magnetic switching can be accomplished in a single element. Compared with the conventional MTJs, the Re-MTJ devices have more resistance states without increasing the dimension. The advanced logic-in-memory applications can also be enabled by using conductive filaments and MTJs for logic and storage, respectively. A direct proof of concept was demonstrated by the experimental realization of memory encryption function using Re-MTJ devices with transparent feature.","author":[{"dropping-particle":"","family":"Zhang","given":"Yu","non-dropping-particle":"","parse-names":false,"suffix":""},{"dropping-particle":"","family":"Cai","given":"Wenlong","non-dropping-particle":"","parse-names":false,"suffix":""},{"dropping-particle":"","family":"Kang","given":"Wang","non-dropping-particle":"","parse-names":false,"suffix":""},{"dropping-particle":"","family":"Yang","given":"Jianlei","non-dropping-particle":"","parse-names":false,"suffix":""},{"dropping-particle":"","family":"Deng","given":"Erya","non-dropping-particle":"","parse-names":false,"suffix":""},{"dropping-particle":"","family":"Zhang","given":"You Guang","non-dropping-particle":"","parse-names":false,"suffix":""},{"dropping-particle":"","family":"Zhao","given":"Weisheng","non-dropping-particle":"","parse-names":false,"suffix":""},{"dropping-particle":"","family":"Ravelosona","given":"Dafine","non-dropping-particle":"","parse-names":false,"suffix":""}],"container-title":"IEEE Electron Device Letters","id":"ITEM-1","issue":"5","issued":{"date-parts":[["2018"]]},"page":"684-687","publisher":"IEEE","title":"Demonstration of Multi-State Memory Device Combining Resistive and Magnetic Switching Behaviors","type":"article-journal","volume":"39"},"uris":["http://www.mendeley.com/documents/?uuid=1a695e2a-18e5-49ea-8dee-120382e3c2c6"]}],"mendeley":{"formattedCitation":"[216]","plainTextFormattedCitation":"[216]","previouslyFormattedCitation":"[215]"},"properties":{"noteIndex":0},"schema":"https://github.com/citation-style-language/schema/raw/master/csl-citation.json"}</w:instrText>
      </w:r>
      <w:r w:rsidR="00A322FD">
        <w:rPr>
          <w:kern w:val="24"/>
        </w:rPr>
        <w:fldChar w:fldCharType="separate"/>
      </w:r>
      <w:r w:rsidR="00A87D73" w:rsidRPr="00A87D73">
        <w:rPr>
          <w:noProof/>
          <w:kern w:val="24"/>
        </w:rPr>
        <w:t>[216]</w:t>
      </w:r>
      <w:r w:rsidR="00A322FD">
        <w:rPr>
          <w:kern w:val="24"/>
        </w:rPr>
        <w:fldChar w:fldCharType="end"/>
      </w:r>
      <w:r w:rsidR="00646688">
        <w:rPr>
          <w:kern w:val="24"/>
        </w:rPr>
        <w:t>.</w:t>
      </w:r>
      <w:r w:rsidR="00532FBC">
        <w:rPr>
          <w:kern w:val="24"/>
        </w:rPr>
        <w:t xml:space="preserve"> </w:t>
      </w:r>
    </w:p>
    <w:p w14:paraId="5E12F355" w14:textId="1452D2A2" w:rsidR="00C65258" w:rsidRDefault="00290E27" w:rsidP="00495E20">
      <w:pPr>
        <w:pStyle w:val="NormalWeb"/>
        <w:spacing w:before="0" w:beforeAutospacing="0" w:after="0" w:afterAutospacing="0" w:line="360" w:lineRule="auto"/>
        <w:ind w:firstLine="426"/>
        <w:jc w:val="both"/>
        <w:rPr>
          <w:kern w:val="24"/>
        </w:rPr>
      </w:pPr>
      <w:r>
        <w:rPr>
          <w:kern w:val="24"/>
        </w:rPr>
        <w:t xml:space="preserve">STT or SOT can switch a </w:t>
      </w:r>
      <w:r w:rsidR="001436A2">
        <w:rPr>
          <w:kern w:val="24"/>
        </w:rPr>
        <w:t>ferromagnet</w:t>
      </w:r>
      <w:r>
        <w:rPr>
          <w:kern w:val="24"/>
        </w:rPr>
        <w:t>ic</w:t>
      </w:r>
      <w:r w:rsidR="001436A2">
        <w:rPr>
          <w:kern w:val="24"/>
        </w:rPr>
        <w:t xml:space="preserve"> </w:t>
      </w:r>
      <w:r>
        <w:rPr>
          <w:kern w:val="24"/>
        </w:rPr>
        <w:t xml:space="preserve">free layer with a uniaxial anisotropy between </w:t>
      </w:r>
      <w:r w:rsidR="00041B13">
        <w:rPr>
          <w:kern w:val="24"/>
        </w:rPr>
        <w:t xml:space="preserve">the two </w:t>
      </w:r>
      <w:r>
        <w:rPr>
          <w:kern w:val="24"/>
        </w:rPr>
        <w:t>opposite uniform magnetization states. In general, four magnetization states are achievable for a ferromagnetic free layer with biaxial anisotropy</w:t>
      </w:r>
      <w:r w:rsidR="00646688">
        <w:rPr>
          <w:kern w:val="24"/>
        </w:rPr>
        <w:t xml:space="preserve"> </w:t>
      </w:r>
      <w:r>
        <w:rPr>
          <w:kern w:val="24"/>
        </w:rPr>
        <w:fldChar w:fldCharType="begin" w:fldLock="1"/>
      </w:r>
      <w:r w:rsidR="00A87D73">
        <w:rPr>
          <w:kern w:val="24"/>
        </w:rPr>
        <w:instrText>ADDIN CSL_CITATION {"citationItems":[{"id":"ITEM-1","itemData":{"DOI":"10.1109/ISMVL.2015.38","ISBN":"9781479917778","ISSN":"0195623X","abstract":"A multi-level cell for STT-MRAM is proposed using biaxial magnetic tunnel junction (MTJ). The proposed cell consists of one transistor and one MTJ (1T1MTJ) with biaxial magnetic layer to store two bits per cell. Using the four stable states of the biaxial layer, the proposed cell allows 2 bits to be stored per cell without voltage headroom limitations. Current pulses with different amplitudes are applied during write operation to switch the magnetization vector to the corresponding region. This avoids multi-step write operations required for previously proposed multi-level cells using uniaxial MTJs. On average, the simulated write speed of the proposed cell is 33% faster than that of previous work, and the proposed cell consumes 8% less power. Also, current sensing vs. voltage sensing is compared for the biaxial MTJ, Current sensing provides uniform distribution of the sense margin.","author":[{"dropping-particle":"","family":"Vatankhahghadim","given":"Aynaz","non-dropping-particle":"","parse-names":false,"suffix":""},{"dropping-particle":"","family":"Sheikholeslami","given":"Ali","non-dropping-particle":"","parse-names":false,"suffix":""}],"container-title":"Proceedings of The International Symposium on Multiple-Valued Logic","id":"ITEM-1","issued":{"date-parts":[["2015"]]},"page":"158-163","title":"A Multi-level Cell for STT-MRAM with Biaxial Magnetic Tunnel Junction","type":"article-journal","volume":"September"},"uris":["http://www.mendeley.com/documents/?uuid=f8bc71d4-33d1-4ba7-889f-280ed7032963"]},{"id":"ITEM-2","itemData":{"DOI":"10.1038/s41598-018-33554-0","ISSN":"20452322","PMID":"30310132","abstract":"Spintronic devices often require the ability to locally change the magnetic configuration of ferromagnetic structures on a sub-micron scale. A promising route for achieving this goal is the use of heavy metal/ferromagnetic heterostructures where current flowing through the heavy metal layer generates field-like and anti-damping like torques on the magnetic layer. Commonly, such torques are used to switch magnets with a uniaxial anisotropy between two uniformly magnetized states. Here, we use such torques to switch magnetization in Ta/Ni0.80Fe0.20 heterostructures with uniaxial and biaxial anisotropy, where in the latter the magnetization is non-uniform. The anisotropies are induced by shape and the magnetic state is monitored using the planar Hall effect. As structures with several easy axes induced by shape can be part of a magnetic memory element, the results pave the way for multi-level magnetic memory with spin-orbit torque switching.","author":[{"dropping-particle":"","family":"Das","given":"Shubhankar","non-dropping-particle":"","parse-names":false,"suffix":""},{"dropping-particle":"","family":"Avraham","given":"Liran","non-dropping-particle":"","parse-names":false,"suffix":""},{"dropping-particle":"","family":"Telepinsky","given":"Yevgeniy","non-dropping-particle":"","parse-names":false,"suffix":""},{"dropping-particle":"","family":"Mor","given":"Vladislav","non-dropping-particle":"","parse-names":false,"suffix":""},{"dropping-particle":"","family":"Schultz","given":"Moty","non-dropping-particle":"","parse-names":false,"suffix":""},{"dropping-particle":"","family":"Klein","given":"Lior","non-dropping-particle":"","parse-names":false,"suffix":""}],"container-title":"Scientific Reports","id":"ITEM-2","issue":"1","issued":{"date-parts":[["2018"]]},"page":"15160","publisher":"Springer US","title":"Magnetization switching of multi-state magnetic structures with current-induced torques","type":"article-journal","volume":"8"},"uris":["http://www.mendeley.com/documents/?uuid=b731819e-aa71-4df6-b002-b82d38019349"]}],"mendeley":{"formattedCitation":"[186,206]","plainTextFormattedCitation":"[186,206]","previouslyFormattedCitation":"[185,205]"},"properties":{"noteIndex":0},"schema":"https://github.com/citation-style-language/schema/raw/master/csl-citation.json"}</w:instrText>
      </w:r>
      <w:r>
        <w:rPr>
          <w:kern w:val="24"/>
        </w:rPr>
        <w:fldChar w:fldCharType="separate"/>
      </w:r>
      <w:r w:rsidR="00A87D73" w:rsidRPr="00A87D73">
        <w:rPr>
          <w:noProof/>
          <w:kern w:val="24"/>
        </w:rPr>
        <w:t>[186,206]</w:t>
      </w:r>
      <w:r>
        <w:rPr>
          <w:kern w:val="24"/>
        </w:rPr>
        <w:fldChar w:fldCharType="end"/>
      </w:r>
      <w:r w:rsidR="00646688">
        <w:rPr>
          <w:kern w:val="24"/>
        </w:rPr>
        <w:t>.</w:t>
      </w:r>
      <w:r w:rsidR="00280BB0">
        <w:rPr>
          <w:kern w:val="24"/>
        </w:rPr>
        <w:t xml:space="preserve"> </w:t>
      </w:r>
      <w:r w:rsidR="0006208F">
        <w:rPr>
          <w:kern w:val="24"/>
        </w:rPr>
        <w:t>Figure 9</w:t>
      </w:r>
      <w:r w:rsidR="003B60A2">
        <w:rPr>
          <w:kern w:val="24"/>
        </w:rPr>
        <w:t>(c)</w:t>
      </w:r>
      <w:r w:rsidR="00280BB0">
        <w:rPr>
          <w:kern w:val="24"/>
        </w:rPr>
        <w:t xml:space="preserve"> shows an artificial free layer shape with three crossing ellipses possessing of tri-axial anisotropy; hence, six magnetization </w:t>
      </w:r>
      <w:r w:rsidR="00280BB0">
        <w:rPr>
          <w:kern w:val="24"/>
        </w:rPr>
        <w:lastRenderedPageBreak/>
        <w:t>states are achievable</w:t>
      </w:r>
      <w:r w:rsidR="00646688">
        <w:rPr>
          <w:kern w:val="24"/>
        </w:rPr>
        <w:t xml:space="preserve"> </w:t>
      </w:r>
      <w:r w:rsidR="00280BB0">
        <w:rPr>
          <w:kern w:val="24"/>
        </w:rPr>
        <w:fldChar w:fldCharType="begin" w:fldLock="1"/>
      </w:r>
      <w:r w:rsidR="00A87D73">
        <w:rPr>
          <w:kern w:val="24"/>
        </w:rPr>
        <w:instrText>ADDIN CSL_CITATION {"citationItems":[{"id":"ITEM-1","itemData":{"DOI":"10.1063/1.4948455","ISSN":"00036951","abstract":"We pattern permalloy films into three crossing elongated ellipses with an angle of 60°between the major axes of any pair of ellipses. Planar Hall effect measurements show that the magnetization in the area of overlap of the ellipses has six stable magnetic orientations parallel to the major axes of the three ellipses. We determine the effective anisotropy field for small magnetic deviations from the easy axis and the switching field between the easy axes as a function of magnetic field orientation. We compare our results with micromagnetic simulations and present an effective Hamiltonian that captures the magnetic response. We show how such magnetic structures in a magnetic tunnel junction would result in a magnetic memory element with six distinct resistance states that could be written using spin-orbit torques.","author":[{"dropping-particle":"","family":"Telepinsky","given":"Yevgeniy","non-dropping-particle":"","parse-names":false,"suffix":""},{"dropping-particle":"","family":"Mor","given":"Vladislav","non-dropping-particle":"","parse-names":false,"suffix":""},{"dropping-particle":"","family":"Schultz","given":"Moty","non-dropping-particle":"","parse-names":false,"suffix":""},{"dropping-particle":"","family":"Hung","given":"Yu Ming","non-dropping-particle":"","parse-names":false,"suffix":""},{"dropping-particle":"","family":"Kent","given":"Andrew D.","non-dropping-particle":"","parse-names":false,"suffix":""},{"dropping-particle":"","family":"Klein","given":"Lior","non-dropping-particle":"","parse-names":false,"suffix":""}],"container-title":"Applied Physics Letters","id":"ITEM-1","issue":"18","issued":{"date-parts":[["2016"]]},"page":"182401","title":"Towards a six-state magnetic memory element","type":"article-journal","volume":"108"},"uris":["http://www.mendeley.com/documents/?uuid=967c63cc-5f9a-4d48-8bef-7faa4f39b857"]}],"mendeley":{"formattedCitation":"[205]","plainTextFormattedCitation":"[205]","previouslyFormattedCitation":"[204]"},"properties":{"noteIndex":0},"schema":"https://github.com/citation-style-language/schema/raw/master/csl-citation.json"}</w:instrText>
      </w:r>
      <w:r w:rsidR="00280BB0">
        <w:rPr>
          <w:kern w:val="24"/>
        </w:rPr>
        <w:fldChar w:fldCharType="separate"/>
      </w:r>
      <w:r w:rsidR="00A87D73" w:rsidRPr="00A87D73">
        <w:rPr>
          <w:noProof/>
          <w:kern w:val="24"/>
        </w:rPr>
        <w:t>[205]</w:t>
      </w:r>
      <w:r w:rsidR="00280BB0">
        <w:rPr>
          <w:kern w:val="24"/>
        </w:rPr>
        <w:fldChar w:fldCharType="end"/>
      </w:r>
      <w:r w:rsidR="00646688">
        <w:rPr>
          <w:kern w:val="24"/>
        </w:rPr>
        <w:t>.</w:t>
      </w:r>
      <w:r w:rsidR="00280BB0">
        <w:rPr>
          <w:kern w:val="24"/>
        </w:rPr>
        <w:t xml:space="preserve"> Ways to achieve even more magnetization states with such design of free layers </w:t>
      </w:r>
      <w:r w:rsidR="00041B13">
        <w:rPr>
          <w:kern w:val="24"/>
        </w:rPr>
        <w:t xml:space="preserve">were </w:t>
      </w:r>
      <w:r w:rsidR="00280BB0">
        <w:rPr>
          <w:kern w:val="24"/>
        </w:rPr>
        <w:t>described in details in a very recent work</w:t>
      </w:r>
      <w:r w:rsidR="00646688">
        <w:rPr>
          <w:kern w:val="24"/>
        </w:rPr>
        <w:t xml:space="preserve"> </w:t>
      </w:r>
      <w:r w:rsidR="00280BB0">
        <w:rPr>
          <w:kern w:val="24"/>
        </w:rPr>
        <w:fldChar w:fldCharType="begin" w:fldLock="1"/>
      </w:r>
      <w:r w:rsidR="00A87D73">
        <w:rPr>
          <w:kern w:val="24"/>
        </w:rPr>
        <w:instrText>ADDIN CSL_CITATION {"citationItems":[{"id":"ITEM-1","itemData":{"DOI":"10.1063/5.0005964","ISSN":"00036951","abstract":"Using bilayer films of β-Ta/Ni0.8Fe0.2, we fabricate structures consisting of two, three, and four crossing ellipses, which exhibit shape-induced bi-axial, tri-axial, and quadro-axial magnetic anisotropy in the crossing area, respectively. Structures consisting of N crossing ellipses can be stabilized in 2N remanent states by applying (and removing) an external magnetic field. However, we show that with field-free spin-orbit torques induced by flowing currents in individual ellipses, the number of remanent states grows to 2 N. Furthermore, when the current flows between the edges of different ellipses, the number of remanent states jumps to 2 2 N, including states that exhibit a π-Néel domain wall in the overlap area. The very large number of accessible remanent magnetic states that are exhibited by the relatively simple magnetic structures paves the way for intriguing spintronics applications including memory devices.","author":[{"dropping-particle":"","family":"Das","given":"Shubhankar","non-dropping-particle":"","parse-names":false,"suffix":""},{"dropping-particle":"","family":"Zaig","given":"Ariel","non-dropping-particle":"","parse-names":false,"suffix":""},{"dropping-particle":"","family":"Schultz","given":"Moty","non-dropping-particle":"","parse-names":false,"suffix":""},{"dropping-particle":"","family":"Klein","given":"Lior","non-dropping-particle":"","parse-names":false,"suffix":""}],"container-title":"Applied Physics Letters","id":"ITEM-1","issue":"26","issued":{"date-parts":[["2020"]]},"page":"262405","publisher":"AIP Publishing LLC","title":"Stabilization of exponential number of discrete remanent states with localized spin-orbit torques","type":"article-journal","volume":"116"},"uris":["http://www.mendeley.com/documents/?uuid=5d5fa49c-a519-4205-975b-19987a7b85a6"]}],"mendeley":{"formattedCitation":"[217]","plainTextFormattedCitation":"[217]","previouslyFormattedCitation":"[216]"},"properties":{"noteIndex":0},"schema":"https://github.com/citation-style-language/schema/raw/master/csl-citation.json"}</w:instrText>
      </w:r>
      <w:r w:rsidR="00280BB0">
        <w:rPr>
          <w:kern w:val="24"/>
        </w:rPr>
        <w:fldChar w:fldCharType="separate"/>
      </w:r>
      <w:r w:rsidR="00A87D73" w:rsidRPr="00A87D73">
        <w:rPr>
          <w:noProof/>
          <w:kern w:val="24"/>
        </w:rPr>
        <w:t>[217]</w:t>
      </w:r>
      <w:r w:rsidR="00280BB0">
        <w:rPr>
          <w:kern w:val="24"/>
        </w:rPr>
        <w:fldChar w:fldCharType="end"/>
      </w:r>
      <w:r w:rsidR="00646688">
        <w:rPr>
          <w:kern w:val="24"/>
        </w:rPr>
        <w:t>.</w:t>
      </w:r>
      <w:r w:rsidR="00280BB0">
        <w:rPr>
          <w:kern w:val="24"/>
        </w:rPr>
        <w:t xml:space="preserve"> </w:t>
      </w:r>
    </w:p>
    <w:p w14:paraId="12D810B6" w14:textId="0605DB48" w:rsidR="001653A2" w:rsidRDefault="001653A2" w:rsidP="00495E20">
      <w:pPr>
        <w:pStyle w:val="NormalWeb"/>
        <w:spacing w:before="0" w:beforeAutospacing="0" w:after="0" w:afterAutospacing="0" w:line="360" w:lineRule="auto"/>
        <w:ind w:firstLine="426"/>
        <w:jc w:val="both"/>
        <w:rPr>
          <w:kern w:val="24"/>
        </w:rPr>
      </w:pPr>
    </w:p>
    <w:p w14:paraId="5F86AB6A" w14:textId="3EDD58F5" w:rsidR="001653A2" w:rsidRDefault="003B60A2" w:rsidP="001653A2">
      <w:pPr>
        <w:spacing w:after="0" w:line="360" w:lineRule="auto"/>
        <w:jc w:val="both"/>
        <w:rPr>
          <w:rFonts w:ascii="Times New Roman" w:hAnsi="Times New Roman" w:cs="Times New Roman"/>
          <w:sz w:val="24"/>
          <w:szCs w:val="24"/>
          <w:lang w:val="en-SG"/>
        </w:rPr>
      </w:pPr>
      <w:r>
        <w:rPr>
          <w:rFonts w:ascii="Times New Roman" w:hAnsi="Times New Roman" w:cs="Times New Roman"/>
          <w:noProof/>
          <w:sz w:val="24"/>
          <w:szCs w:val="24"/>
          <w:lang w:val="en-SG"/>
        </w:rPr>
        <w:drawing>
          <wp:inline distT="0" distB="0" distL="0" distR="0" wp14:anchorId="64E002F8" wp14:editId="57E9C953">
            <wp:extent cx="5935980" cy="2446020"/>
            <wp:effectExtent l="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5980" cy="2446020"/>
                    </a:xfrm>
                    <a:prstGeom prst="rect">
                      <a:avLst/>
                    </a:prstGeom>
                    <a:noFill/>
                    <a:ln>
                      <a:noFill/>
                    </a:ln>
                  </pic:spPr>
                </pic:pic>
              </a:graphicData>
            </a:graphic>
          </wp:inline>
        </w:drawing>
      </w:r>
    </w:p>
    <w:p w14:paraId="4C6ADB6C" w14:textId="77777777" w:rsidR="001653A2" w:rsidRDefault="001653A2" w:rsidP="001653A2">
      <w:pPr>
        <w:spacing w:after="0" w:line="360" w:lineRule="auto"/>
        <w:jc w:val="center"/>
        <w:rPr>
          <w:rFonts w:ascii="Times New Roman" w:hAnsi="Times New Roman" w:cs="Times New Roman"/>
          <w:sz w:val="20"/>
          <w:szCs w:val="20"/>
          <w:lang w:val="en-SG" w:eastAsia="zh-CN"/>
        </w:rPr>
      </w:pPr>
    </w:p>
    <w:p w14:paraId="3A7096E0" w14:textId="127DCF88" w:rsidR="001653A2" w:rsidRPr="00D77EBA" w:rsidRDefault="0006208F" w:rsidP="00585A24">
      <w:pPr>
        <w:spacing w:after="0" w:line="360" w:lineRule="auto"/>
        <w:jc w:val="both"/>
        <w:rPr>
          <w:rFonts w:ascii="Times New Roman" w:eastAsia="+mn-ea" w:hAnsi="Times New Roman" w:cs="Times New Roman"/>
          <w:color w:val="000000"/>
          <w:kern w:val="24"/>
          <w:sz w:val="24"/>
          <w:szCs w:val="24"/>
          <w:lang w:val="en-SG" w:eastAsia="zh-CN"/>
        </w:rPr>
      </w:pPr>
      <w:r>
        <w:rPr>
          <w:rFonts w:ascii="Times New Roman" w:hAnsi="Times New Roman" w:cs="Times New Roman"/>
          <w:kern w:val="24"/>
          <w:sz w:val="20"/>
          <w:szCs w:val="20"/>
        </w:rPr>
        <w:t>Figure 9</w:t>
      </w:r>
      <w:r w:rsidR="001653A2" w:rsidRPr="00D77EBA">
        <w:rPr>
          <w:rFonts w:ascii="Times New Roman" w:hAnsi="Times New Roman" w:cs="Times New Roman"/>
          <w:kern w:val="24"/>
          <w:sz w:val="20"/>
          <w:szCs w:val="20"/>
        </w:rPr>
        <w:t xml:space="preserve">. </w:t>
      </w:r>
      <w:r w:rsidR="001653A2" w:rsidRPr="005C6AE4">
        <w:rPr>
          <w:rFonts w:ascii="Times New Roman" w:hAnsi="Times New Roman" w:cs="Times New Roman"/>
          <w:kern w:val="24"/>
          <w:sz w:val="20"/>
          <w:szCs w:val="20"/>
        </w:rPr>
        <w:t>(a) Schematic of 3D devices and two-resistance model</w:t>
      </w:r>
      <w:r w:rsidR="003B60A2">
        <w:rPr>
          <w:rFonts w:ascii="Times New Roman" w:hAnsi="Times New Roman" w:cs="Times New Roman"/>
          <w:kern w:val="24"/>
          <w:sz w:val="20"/>
          <w:szCs w:val="20"/>
        </w:rPr>
        <w:t xml:space="preserve"> and</w:t>
      </w:r>
      <w:r w:rsidR="001653A2" w:rsidRPr="005C6AE4">
        <w:rPr>
          <w:rFonts w:ascii="Times New Roman" w:hAnsi="Times New Roman" w:cs="Times New Roman"/>
          <w:kern w:val="24"/>
          <w:sz w:val="20"/>
          <w:szCs w:val="20"/>
        </w:rPr>
        <w:t xml:space="preserve"> three resistance states and their corresponding magnetization states in the three free layers </w:t>
      </w:r>
      <w:r w:rsidR="0080591D">
        <w:rPr>
          <w:rFonts w:ascii="Times New Roman" w:hAnsi="Times New Roman" w:cs="Times New Roman"/>
          <w:kern w:val="24"/>
          <w:sz w:val="20"/>
          <w:szCs w:val="20"/>
        </w:rPr>
        <w:fldChar w:fldCharType="begin" w:fldLock="1"/>
      </w:r>
      <w:r w:rsidR="00A87D73">
        <w:rPr>
          <w:rFonts w:ascii="Times New Roman" w:hAnsi="Times New Roman" w:cs="Times New Roman"/>
          <w:kern w:val="24"/>
          <w:sz w:val="20"/>
          <w:szCs w:val="20"/>
        </w:rPr>
        <w:instrText>ADDIN CSL_CITATION {"citationItems":[{"id":"ITEM-1","itemData":{"DOI":"10.1063/1.5021336","ISSN":"00036951","abstract":"Spin-transfer torque magnetic tunneling junction devices capable of a multilevel three-dimensional (3D) information processing are studied in the sub-20-nm size range. The devices are built using He+ and Ne+ focused ion beam etching. It has been demonstrated that due to their extreme scalability and energy efficiency, these devices can significantly reduce the device footprint compared to the modern CMOS approaches and add advanced features in a 3D stack with a sub-20-nm size using a spin polarized current.","author":[{"dropping-particle":"","family":"Hong","given":"J.","non-dropping-particle":"","parse-names":false,"suffix":""},{"dropping-particle":"","family":"Stone","given":"M.","non-dropping-particle":"","parse-names":false,"suffix":""},{"dropping-particle":"","family":"Navarrete","given":"B.","non-dropping-particle":"","parse-names":false,"suffix":""},{"dropping-particle":"","family":"Luongo","given":"K.","non-dropping-particle":"","parse-names":false,"suffix":""},{"dropping-particle":"","family":"Zheng","given":"Q.","non-dropping-particle":"","parse-names":false,"suffix":""},{"dropping-particle":"","family":"Yuan","given":"Z.","non-dropping-particle":"","parse-names":false,"suffix":""},{"dropping-particle":"","family":"Xia","given":"K.","non-dropping-particle":"","parse-names":false,"suffix":""},{"dropping-particle":"","family":"Xu","given":"N.","non-dropping-particle":"","parse-names":false,"suffix":""},{"dropping-particle":"","family":"Bokor","given":"J.","non-dropping-particle":"","parse-names":false,"suffix":""},{"dropping-particle":"","family":"You","given":"L.","non-dropping-particle":"","parse-names":false,"suffix":""},{"dropping-particle":"","family":"Khizroev","given":"S.","non-dropping-particle":"","parse-names":false,"suffix":""}],"container-title":"Applied Physics Letters","id":"ITEM-1","issue":"11","issued":{"date-parts":[["2018"]]},"page":"112402","title":"3D multilevel spin transfer torque devices","type":"article-journal","volume":"112"},"uris":["http://www.mendeley.com/documents/?uuid=85a65257-4757-4b23-a3a7-9b43a93ca7d6"]}],"mendeley":{"formattedCitation":"[202]","plainTextFormattedCitation":"[202]","previouslyFormattedCitation":"[201]"},"properties":{"noteIndex":0},"schema":"https://github.com/citation-style-language/schema/raw/master/csl-citation.json"}</w:instrText>
      </w:r>
      <w:r w:rsidR="0080591D">
        <w:rPr>
          <w:rFonts w:ascii="Times New Roman" w:hAnsi="Times New Roman" w:cs="Times New Roman"/>
          <w:kern w:val="24"/>
          <w:sz w:val="20"/>
          <w:szCs w:val="20"/>
        </w:rPr>
        <w:fldChar w:fldCharType="separate"/>
      </w:r>
      <w:r w:rsidR="00A87D73" w:rsidRPr="00A87D73">
        <w:rPr>
          <w:rFonts w:ascii="Times New Roman" w:hAnsi="Times New Roman" w:cs="Times New Roman"/>
          <w:noProof/>
          <w:kern w:val="24"/>
          <w:sz w:val="20"/>
          <w:szCs w:val="20"/>
        </w:rPr>
        <w:t>[202]</w:t>
      </w:r>
      <w:r w:rsidR="0080591D">
        <w:rPr>
          <w:rFonts w:ascii="Times New Roman" w:hAnsi="Times New Roman" w:cs="Times New Roman"/>
          <w:kern w:val="24"/>
          <w:sz w:val="20"/>
          <w:szCs w:val="20"/>
        </w:rPr>
        <w:fldChar w:fldCharType="end"/>
      </w:r>
      <w:r w:rsidR="001653A2" w:rsidRPr="005C6AE4">
        <w:rPr>
          <w:rFonts w:ascii="Times New Roman" w:hAnsi="Times New Roman" w:cs="Times New Roman"/>
          <w:kern w:val="24"/>
          <w:sz w:val="20"/>
          <w:szCs w:val="20"/>
        </w:rPr>
        <w:t>.</w:t>
      </w:r>
      <w:r w:rsidR="001653A2" w:rsidRPr="006C1311">
        <w:t xml:space="preserve"> </w:t>
      </w:r>
      <w:r w:rsidR="003B60A2">
        <w:t>(b)</w:t>
      </w:r>
      <w:r w:rsidR="001653A2" w:rsidRPr="006C1311">
        <w:rPr>
          <w:rFonts w:ascii="Times New Roman" w:hAnsi="Times New Roman" w:cs="Times New Roman"/>
          <w:kern w:val="24"/>
          <w:sz w:val="20"/>
          <w:szCs w:val="20"/>
        </w:rPr>
        <w:t xml:space="preserve"> Schematic of a dual domain MTJ</w:t>
      </w:r>
      <w:r w:rsidR="003B60A2">
        <w:rPr>
          <w:rFonts w:ascii="Times New Roman" w:hAnsi="Times New Roman" w:cs="Times New Roman"/>
          <w:kern w:val="24"/>
          <w:sz w:val="20"/>
          <w:szCs w:val="20"/>
        </w:rPr>
        <w:t xml:space="preserve">, the achievable </w:t>
      </w:r>
      <w:r w:rsidR="001653A2" w:rsidRPr="006C1311">
        <w:rPr>
          <w:rFonts w:ascii="Times New Roman" w:hAnsi="Times New Roman" w:cs="Times New Roman"/>
          <w:kern w:val="24"/>
          <w:sz w:val="20"/>
          <w:szCs w:val="20"/>
        </w:rPr>
        <w:t>five resistance states</w:t>
      </w:r>
      <w:r w:rsidR="003B60A2">
        <w:rPr>
          <w:rFonts w:ascii="Times New Roman" w:hAnsi="Times New Roman" w:cs="Times New Roman"/>
          <w:kern w:val="24"/>
          <w:sz w:val="20"/>
          <w:szCs w:val="20"/>
        </w:rPr>
        <w:t xml:space="preserve">, and </w:t>
      </w:r>
      <w:r w:rsidR="001653A2" w:rsidRPr="006C1311">
        <w:rPr>
          <w:rFonts w:ascii="Times New Roman" w:hAnsi="Times New Roman" w:cs="Times New Roman"/>
          <w:kern w:val="24"/>
          <w:sz w:val="20"/>
          <w:szCs w:val="20"/>
        </w:rPr>
        <w:t xml:space="preserve">magnetization patterns corresponding to five resistance states </w:t>
      </w:r>
      <w:r w:rsidR="0080591D">
        <w:rPr>
          <w:rFonts w:ascii="Times New Roman" w:hAnsi="Times New Roman" w:cs="Times New Roman"/>
          <w:kern w:val="24"/>
          <w:sz w:val="20"/>
          <w:szCs w:val="20"/>
        </w:rPr>
        <w:fldChar w:fldCharType="begin" w:fldLock="1"/>
      </w:r>
      <w:r w:rsidR="00A87D73">
        <w:rPr>
          <w:rFonts w:ascii="Times New Roman" w:hAnsi="Times New Roman" w:cs="Times New Roman"/>
          <w:kern w:val="24"/>
          <w:sz w:val="20"/>
          <w:szCs w:val="20"/>
        </w:rPr>
        <w:instrText>ADDIN CSL_CITATION {"citationItems":[{"id":"ITEM-1","itemData":{"DOI":"10.1002/aisy.202000143","ISSN":"2640-4567","author":[{"dropping-particle":"","family":"Hong","given":"Jeongmin","non-dropping-particle":"","parse-names":false,"suffix":""},{"dropping-particle":"","family":"Li","given":"Xin","non-dropping-particle":"","parse-names":false,"suffix":""},{"dropping-particle":"","family":"Xu","given":"Nuo","non-dropping-particle":"","parse-names":false,"suffix":""},{"dropping-particle":"","family":"Chen","given":"Hong","non-dropping-particle":"","parse-names":false,"suffix":""},{"dropping-particle":"","family":"Cabrini","given":"Stefano","non-dropping-particle":"","parse-names":false,"suffix":""},{"dropping-particle":"","family":"Khizroev","given":"Sakhrat","non-dropping-particle":"","parse-names":false,"suffix":""},{"dropping-particle":"","family":"Bokor","given":"Jeffrey","non-dropping-particle":"","parse-names":false,"suffix":""},{"dropping-particle":"","family":"You","given":"Long","non-dropping-particle</w:instrText>
      </w:r>
      <w:r w:rsidR="00A87D73">
        <w:rPr>
          <w:rFonts w:ascii="Times New Roman" w:hAnsi="Times New Roman" w:cs="Times New Roman" w:hint="eastAsia"/>
          <w:kern w:val="24"/>
          <w:sz w:val="20"/>
          <w:szCs w:val="20"/>
        </w:rPr>
        <w:instrText>":"","parse-names":false,"suffix":""}],"container-title":"Advanced Intelligent Systems","id":"ITEM-1","issue":"12","issued":{"date-parts":[["2020"]]},"page":"2000143","title":"A Dual Magnetic Tunnel Junction</w:instrText>
      </w:r>
      <w:r w:rsidR="00A87D73">
        <w:rPr>
          <w:rFonts w:ascii="Times New Roman" w:hAnsi="Times New Roman" w:cs="Times New Roman" w:hint="eastAsia"/>
          <w:kern w:val="24"/>
          <w:sz w:val="20"/>
          <w:szCs w:val="20"/>
        </w:rPr>
        <w:instrText>‐</w:instrText>
      </w:r>
      <w:r w:rsidR="00A87D73">
        <w:rPr>
          <w:rFonts w:ascii="Times New Roman" w:hAnsi="Times New Roman" w:cs="Times New Roman" w:hint="eastAsia"/>
          <w:kern w:val="24"/>
          <w:sz w:val="20"/>
          <w:szCs w:val="20"/>
        </w:rPr>
        <w:instrText>Based Neuromorphic Device","type":"article-jour</w:instrText>
      </w:r>
      <w:r w:rsidR="00A87D73">
        <w:rPr>
          <w:rFonts w:ascii="Times New Roman" w:hAnsi="Times New Roman" w:cs="Times New Roman"/>
          <w:kern w:val="24"/>
          <w:sz w:val="20"/>
          <w:szCs w:val="20"/>
        </w:rPr>
        <w:instrText>nal","volume":"2"},"uris":["http://www.mendeley.com/documents/?uuid=c7c61cd5-5867-495b-8689-aa0e2b89850d"]}],"mendeley":{"formattedCitation":"[203]","plainTextFormattedCitation":"[203]","previouslyFormattedCitation":"[202]"},"properties":{"noteIndex":0},"schema":"https://github.com/citation-style-language/schema/raw/master/csl-citation.json"}</w:instrText>
      </w:r>
      <w:r w:rsidR="0080591D">
        <w:rPr>
          <w:rFonts w:ascii="Times New Roman" w:hAnsi="Times New Roman" w:cs="Times New Roman"/>
          <w:kern w:val="24"/>
          <w:sz w:val="20"/>
          <w:szCs w:val="20"/>
        </w:rPr>
        <w:fldChar w:fldCharType="separate"/>
      </w:r>
      <w:r w:rsidR="00A87D73" w:rsidRPr="00A87D73">
        <w:rPr>
          <w:rFonts w:ascii="Times New Roman" w:hAnsi="Times New Roman" w:cs="Times New Roman"/>
          <w:noProof/>
          <w:kern w:val="24"/>
          <w:sz w:val="20"/>
          <w:szCs w:val="20"/>
        </w:rPr>
        <w:t>[203]</w:t>
      </w:r>
      <w:r w:rsidR="0080591D">
        <w:rPr>
          <w:rFonts w:ascii="Times New Roman" w:hAnsi="Times New Roman" w:cs="Times New Roman"/>
          <w:kern w:val="24"/>
          <w:sz w:val="20"/>
          <w:szCs w:val="20"/>
        </w:rPr>
        <w:fldChar w:fldCharType="end"/>
      </w:r>
      <w:r w:rsidR="001653A2" w:rsidRPr="006C1311">
        <w:rPr>
          <w:rFonts w:ascii="Times New Roman" w:hAnsi="Times New Roman" w:cs="Times New Roman"/>
          <w:kern w:val="24"/>
          <w:sz w:val="20"/>
          <w:szCs w:val="20"/>
        </w:rPr>
        <w:t>.</w:t>
      </w:r>
      <w:r w:rsidR="001653A2" w:rsidRPr="005C6AE4">
        <w:rPr>
          <w:rFonts w:ascii="Times New Roman" w:hAnsi="Times New Roman" w:cs="Times New Roman"/>
          <w:kern w:val="24"/>
          <w:sz w:val="20"/>
          <w:szCs w:val="20"/>
        </w:rPr>
        <w:t xml:space="preserve"> </w:t>
      </w:r>
      <w:r w:rsidR="001653A2" w:rsidRPr="006C1311">
        <w:rPr>
          <w:rFonts w:ascii="Times New Roman" w:hAnsi="Times New Roman" w:cs="Times New Roman"/>
          <w:kern w:val="24"/>
          <w:sz w:val="20"/>
          <w:szCs w:val="20"/>
        </w:rPr>
        <w:t>(</w:t>
      </w:r>
      <w:r w:rsidR="003B60A2">
        <w:rPr>
          <w:rFonts w:ascii="Times New Roman" w:hAnsi="Times New Roman" w:cs="Times New Roman"/>
          <w:kern w:val="24"/>
          <w:sz w:val="20"/>
          <w:szCs w:val="20"/>
        </w:rPr>
        <w:t>c</w:t>
      </w:r>
      <w:r w:rsidR="001653A2" w:rsidRPr="006C1311">
        <w:rPr>
          <w:rFonts w:ascii="Times New Roman" w:hAnsi="Times New Roman" w:cs="Times New Roman"/>
          <w:kern w:val="24"/>
          <w:sz w:val="20"/>
          <w:szCs w:val="20"/>
        </w:rPr>
        <w:t>) Simulated 6 magnetization patterns in the overlapping region of three intersecting elliptical films</w:t>
      </w:r>
      <w:r w:rsidR="003B60A2">
        <w:rPr>
          <w:rFonts w:ascii="Times New Roman" w:hAnsi="Times New Roman" w:cs="Times New Roman"/>
          <w:kern w:val="24"/>
          <w:sz w:val="20"/>
          <w:szCs w:val="20"/>
        </w:rPr>
        <w:t>, and s</w:t>
      </w:r>
      <w:r w:rsidR="001653A2" w:rsidRPr="006C1311">
        <w:rPr>
          <w:rFonts w:ascii="Times New Roman" w:hAnsi="Times New Roman" w:cs="Times New Roman"/>
          <w:kern w:val="24"/>
          <w:sz w:val="20"/>
          <w:szCs w:val="20"/>
        </w:rPr>
        <w:t xml:space="preserve">chematic of six resistive states corresponding to six different angles. FM1 is the fixed free layer; FM2 is the free layer with multiple easy-axis </w:t>
      </w:r>
      <w:r w:rsidR="0080591D">
        <w:rPr>
          <w:rFonts w:ascii="Times New Roman" w:hAnsi="Times New Roman" w:cs="Times New Roman"/>
          <w:kern w:val="24"/>
          <w:sz w:val="20"/>
          <w:szCs w:val="20"/>
        </w:rPr>
        <w:fldChar w:fldCharType="begin" w:fldLock="1"/>
      </w:r>
      <w:r w:rsidR="00A87D73">
        <w:rPr>
          <w:rFonts w:ascii="Times New Roman" w:hAnsi="Times New Roman" w:cs="Times New Roman"/>
          <w:kern w:val="24"/>
          <w:sz w:val="20"/>
          <w:szCs w:val="20"/>
        </w:rPr>
        <w:instrText>ADDIN CSL_CITATION {"citationItems":[{"id":"ITEM-1","itemData":{"DOI":"10.1063/1.4948455","ISSN":"00036951","abstract":"We pattern permalloy films into three crossing elongated ellipses with an angle of 60°between the major axes of any pair of ellipses. Planar Hall effect measurements show that the magnetization in the area of overlap of the ellipses has six stable magnetic orientations parallel to the major axes of the three ellipses. We determine the effective anisotropy field for small magnetic deviations from the easy axis and the switching field between the easy axes as a function of magnetic field orientation. We compare our results with micromagnetic simulations and present an effective Hamiltonian that captures the magnetic response. We show how such magnetic structures in a magnetic tunnel junction would result in a magnetic memory element with six distinct resistance states that could be written using spin-orbit torques.","author":[{"dropping-particle":"","family":"Telepinsky","given":"Yevgeniy","non-dropping-particle":"","parse-names":false,"suffix":""},{"dropping-particle":"","family":"Mor","given":"Vladislav","non-dropping-particle":"","parse-names":false,"suffix":""},{"dropping-particle":"","family":"Schultz","given":"Moty","non-dropping-particle":"","parse-names":false,"suffix":""},{"dropping-particle":"","family":"Hung","given":"Yu Ming","non-dropping-particle":"","parse-names":false,"suffix":""},{"dropping-particle":"","family":"Kent","given":"Andrew D.","non-dropping-particle":"","parse-names":false,"suffix":""},{"dropping-particle":"","family":"Klein","given":"Lior","non-dropping-particle":"","parse-names":false,"suffix":""}],"container-title":"Applied Physics Letters","id":"ITEM-1","issue":"18","issued":{"date-parts":[["2016"]]},"page":"182401","title":"Towards a six-state magnetic memory element","type":"article-journal","volume":"108"},"uris":["http://www.mendeley.com/documents/?uuid=967c63cc-5f9a-4d48-8bef-7faa4f39b857"]}],"mendeley":{"formattedCitation":"[205]","plainTextFormattedCitation":"[205]","previouslyFormattedCitation":"[204]"},"properties":{"noteIndex":0},"schema":"https://github.com/citation-style-language/schema/raw/master/csl-citation.json"}</w:instrText>
      </w:r>
      <w:r w:rsidR="0080591D">
        <w:rPr>
          <w:rFonts w:ascii="Times New Roman" w:hAnsi="Times New Roman" w:cs="Times New Roman"/>
          <w:kern w:val="24"/>
          <w:sz w:val="20"/>
          <w:szCs w:val="20"/>
        </w:rPr>
        <w:fldChar w:fldCharType="separate"/>
      </w:r>
      <w:r w:rsidR="00A87D73" w:rsidRPr="00A87D73">
        <w:rPr>
          <w:rFonts w:ascii="Times New Roman" w:hAnsi="Times New Roman" w:cs="Times New Roman"/>
          <w:noProof/>
          <w:kern w:val="24"/>
          <w:sz w:val="20"/>
          <w:szCs w:val="20"/>
        </w:rPr>
        <w:t>[205]</w:t>
      </w:r>
      <w:r w:rsidR="0080591D">
        <w:rPr>
          <w:rFonts w:ascii="Times New Roman" w:hAnsi="Times New Roman" w:cs="Times New Roman"/>
          <w:kern w:val="24"/>
          <w:sz w:val="20"/>
          <w:szCs w:val="20"/>
        </w:rPr>
        <w:fldChar w:fldCharType="end"/>
      </w:r>
      <w:r w:rsidR="001653A2" w:rsidRPr="006C1311">
        <w:rPr>
          <w:rFonts w:ascii="Times New Roman" w:hAnsi="Times New Roman" w:cs="Times New Roman"/>
          <w:kern w:val="24"/>
          <w:sz w:val="20"/>
          <w:szCs w:val="20"/>
        </w:rPr>
        <w:t>.</w:t>
      </w:r>
    </w:p>
    <w:p w14:paraId="29B9FF5F" w14:textId="7F73749B" w:rsidR="001653A2" w:rsidRPr="001653A2" w:rsidRDefault="001653A2" w:rsidP="00495E20">
      <w:pPr>
        <w:pStyle w:val="NormalWeb"/>
        <w:spacing w:before="0" w:beforeAutospacing="0" w:after="0" w:afterAutospacing="0" w:line="360" w:lineRule="auto"/>
        <w:ind w:firstLine="426"/>
        <w:jc w:val="both"/>
        <w:rPr>
          <w:kern w:val="24"/>
          <w:lang w:val="en-SG"/>
        </w:rPr>
      </w:pPr>
    </w:p>
    <w:p w14:paraId="262B7C78" w14:textId="1EE0DA08" w:rsidR="00753B13" w:rsidRPr="00280F74" w:rsidRDefault="00BD10E6" w:rsidP="00495E20">
      <w:pPr>
        <w:pStyle w:val="Heading1"/>
      </w:pPr>
      <w:bookmarkStart w:id="14" w:name="_Toc124930188"/>
      <w:r>
        <w:t xml:space="preserve">MULTI-STATE SWITCHING IN </w:t>
      </w:r>
      <w:r w:rsidR="000E1B34">
        <w:t>SING</w:t>
      </w:r>
      <w:r w:rsidR="00C35537">
        <w:t>L</w:t>
      </w:r>
      <w:r w:rsidR="000E1B34">
        <w:t xml:space="preserve">E </w:t>
      </w:r>
      <w:r>
        <w:t>NANOSCALE DEVICES</w:t>
      </w:r>
      <w:bookmarkEnd w:id="14"/>
    </w:p>
    <w:p w14:paraId="6D52CC60" w14:textId="77777777" w:rsidR="00753B13" w:rsidRDefault="00753B13" w:rsidP="00495E20">
      <w:pPr>
        <w:pStyle w:val="NormalWeb"/>
        <w:spacing w:before="0" w:beforeAutospacing="0" w:after="0" w:afterAutospacing="0" w:line="360" w:lineRule="auto"/>
        <w:jc w:val="center"/>
        <w:rPr>
          <w:kern w:val="24"/>
          <w:sz w:val="22"/>
          <w:szCs w:val="22"/>
        </w:rPr>
      </w:pPr>
    </w:p>
    <w:p w14:paraId="2B173466" w14:textId="54FCF56F" w:rsidR="00F83D1D" w:rsidRDefault="008924BF" w:rsidP="00495E20">
      <w:pPr>
        <w:pStyle w:val="NormalWeb"/>
        <w:spacing w:before="0" w:beforeAutospacing="0" w:after="0" w:afterAutospacing="0" w:line="360" w:lineRule="auto"/>
        <w:ind w:firstLine="426"/>
        <w:jc w:val="both"/>
        <w:rPr>
          <w:kern w:val="24"/>
        </w:rPr>
      </w:pPr>
      <w:r>
        <w:rPr>
          <w:kern w:val="24"/>
        </w:rPr>
        <w:t>As</w:t>
      </w:r>
      <w:r w:rsidR="00817464">
        <w:rPr>
          <w:kern w:val="24"/>
        </w:rPr>
        <w:t xml:space="preserve"> </w:t>
      </w:r>
      <w:r w:rsidR="00F83D1D">
        <w:rPr>
          <w:kern w:val="24"/>
        </w:rPr>
        <w:t xml:space="preserve">both magnetic anisotropy and Heisenberg exchange </w:t>
      </w:r>
      <w:r>
        <w:rPr>
          <w:kern w:val="24"/>
        </w:rPr>
        <w:t xml:space="preserve">in ferromagnetic free layers </w:t>
      </w:r>
      <w:r w:rsidR="00F83D1D">
        <w:rPr>
          <w:kern w:val="24"/>
        </w:rPr>
        <w:t xml:space="preserve">promote a collinear spin texture, the stabilization of intermediate </w:t>
      </w:r>
      <w:r w:rsidR="00B72072">
        <w:rPr>
          <w:kern w:val="24"/>
        </w:rPr>
        <w:t>magnetization</w:t>
      </w:r>
      <w:r w:rsidR="00F83D1D">
        <w:rPr>
          <w:kern w:val="24"/>
        </w:rPr>
        <w:t xml:space="preserve"> states in nanoscale devices is a challenging task under thermal activation and operation currents</w:t>
      </w:r>
      <w:r w:rsidR="00646688">
        <w:rPr>
          <w:kern w:val="24"/>
        </w:rPr>
        <w:t xml:space="preserve"> </w:t>
      </w:r>
      <w:r w:rsidR="00275F23">
        <w:rPr>
          <w:kern w:val="24"/>
        </w:rPr>
        <w:fldChar w:fldCharType="begin" w:fldLock="1"/>
      </w:r>
      <w:r w:rsidR="00A87D73">
        <w:rPr>
          <w:kern w:val="24"/>
        </w:rPr>
        <w:instrText>ADDIN CSL_CITATION {"citationItems":[{"id":"ITEM-1","itemData":{"DOI":"10.1103/PhysRevB.93.024420","ISSN":"24699969","abstract":"We study nanosecond-scale spin-torque-induced switching in perpendicularly magnetized tunnel junctions. Although the switching voltages match with the macrospin instability threshold, the electrical signatures of the reversal indicate the presence of domain walls in junctions of various sizes. In the antiparallel (AP)-to-parallel (P) switching, a nucleation phase is followed by an irreversible flow of a wall through the sample at an average velocity of 40 m/s with back-and-forth oscillation movements indicating a Walker propagation regime. A model with a single wall locally responding to the spin torque reproduces the essential dynamical signatures of the reversal. The P-to-AP transition has a complex dynamics with dynamical back-hopping whose probability increases with voltage. We attribute this back-hopping to the instability of the nominally fixed layers.","author":[{"dropping-particle":"","family":"Devolder","given":"T.","non-dropping-particle":"","parse-names":false,"suffix":""},{"dropping-particle":"Von","family":"Kim","given":"Joo","non-dropping-particle":"","parse-names":false,"suffix":""},{"dropping-particle":"","family":"Garcia-Sanchez","given":"F.","non-dropping-particle":"","parse-names":false,"suffix":""},{"dropping-particle":"","family":"Swerts","given":"J.","non-dropping-particle":"","parse-names":false,"suffix":""},{"dropping-particle":"","family":"Kim","given":"W.","non-dropping-particle":"","parse-names":false,"suffix":""},{"dropping-particle":"","family":"Couet","given":"S.","non-dropping-particle":"","parse-names":false,"suffix":""},{"dropping-particle":"","family":"Kar","given":"G.","non-dropping-particle":"","parse-names":false,"suffix":""},{"dropping-particle":"","family":"Furnemont","given":"A.","non-dropping-particle":"","parse-names":false,"suffix":""}],"container-title":"Physical Review B","id":"ITEM-1","issue":"2","issued":{"date-parts":[["2016"]]},"page":"024420","title":"Time-resolved spin-torque switching in MgO-based perpendicularly magnetized tunnel junctions","type":"article-journal","volume":"93"},"uris":["http://www.mendeley.com/documents/?uuid=b290a0e2-8b95-44d3-9078-25b04863a5ae"]},{"id":"ITEM-2","itemData":{"DOI":"10.1016/j.physleta.2018.09.041","ISSN":"0375-9601","author":[{"dropping-particle":"","family":"Chen","given":"Bingjin","non-dropping-particle":"","parse-names":false,"suffix":""},{"dropping-particle":"","family":"Zhou","given":"Tiejun","non-dropping-particle":"","parse-names":false,"suffix":""},{"dropping-particle":"","family":"Sim","given":"Siang Yee","non-dropping-particle":"","parse-names":false,"suffix":""},{"dropping-particle":"Ter","family":"Lim","given":"Sze","non-dropping-particle":"","parse-names":false,"suffix":""},{"dropping-particle":"","family":"Gong","given":"Hao","non-dropping-particle":"","parse-names":false,"suffix":""}],"container-title":"Physics Letters A","id":"ITEM-2","issue":"47","issued":{"date-parts":[["2018"]]},"page":"3429-3434","publisher":"Elsevier B.V.","title":"Domain wall nucleation and propagation in spin-transfer torque switching with thermal effects","type":"article-journal","volume":"382"},"uris":["http://www.mendeley.com/documents/?uuid=64f2dae8-7fb3-4481-814a-60c72839a784"]}],"mendeley":{"formattedCitation":"[218,219]","plainTextFormattedCitation":"[218,219]","previouslyFormattedCitation":"[217,218]"},"properties":{"noteIndex":0},"schema":"https://github.com/citation-style-language/schema/raw/master/csl-citation.json"}</w:instrText>
      </w:r>
      <w:r w:rsidR="00275F23">
        <w:rPr>
          <w:kern w:val="24"/>
        </w:rPr>
        <w:fldChar w:fldCharType="separate"/>
      </w:r>
      <w:r w:rsidR="00A87D73" w:rsidRPr="00A87D73">
        <w:rPr>
          <w:noProof/>
          <w:kern w:val="24"/>
        </w:rPr>
        <w:t>[218,219]</w:t>
      </w:r>
      <w:r w:rsidR="00275F23">
        <w:rPr>
          <w:kern w:val="24"/>
        </w:rPr>
        <w:fldChar w:fldCharType="end"/>
      </w:r>
      <w:r w:rsidR="00646688">
        <w:rPr>
          <w:kern w:val="24"/>
        </w:rPr>
        <w:t>.</w:t>
      </w:r>
      <w:r w:rsidR="00F83D1D">
        <w:rPr>
          <w:kern w:val="24"/>
        </w:rPr>
        <w:t xml:space="preserve"> </w:t>
      </w:r>
      <w:r>
        <w:rPr>
          <w:kern w:val="24"/>
        </w:rPr>
        <w:t xml:space="preserve">Possible solutions discussed in Sections </w:t>
      </w:r>
      <w:r w:rsidR="00E46E89">
        <w:rPr>
          <w:kern w:val="24"/>
        </w:rPr>
        <w:t xml:space="preserve">II </w:t>
      </w:r>
      <w:r>
        <w:rPr>
          <w:kern w:val="24"/>
        </w:rPr>
        <w:t xml:space="preserve">and </w:t>
      </w:r>
      <w:r w:rsidR="00E46E89">
        <w:rPr>
          <w:kern w:val="24"/>
        </w:rPr>
        <w:t xml:space="preserve">III </w:t>
      </w:r>
      <w:r>
        <w:rPr>
          <w:kern w:val="24"/>
        </w:rPr>
        <w:t>to create and stabilize intermediate states require a relative</w:t>
      </w:r>
      <w:r w:rsidR="00711758">
        <w:rPr>
          <w:kern w:val="24"/>
        </w:rPr>
        <w:t>ly</w:t>
      </w:r>
      <w:r>
        <w:rPr>
          <w:kern w:val="24"/>
        </w:rPr>
        <w:t xml:space="preserve"> large device at least micron</w:t>
      </w:r>
      <w:r w:rsidR="00711758">
        <w:rPr>
          <w:kern w:val="24"/>
        </w:rPr>
        <w:t>s in</w:t>
      </w:r>
      <w:r>
        <w:rPr>
          <w:kern w:val="24"/>
        </w:rPr>
        <w:t xml:space="preserve"> </w:t>
      </w:r>
      <w:r w:rsidR="00F446A5">
        <w:rPr>
          <w:kern w:val="24"/>
        </w:rPr>
        <w:t xml:space="preserve">size, </w:t>
      </w:r>
      <w:r>
        <w:rPr>
          <w:kern w:val="24"/>
        </w:rPr>
        <w:t xml:space="preserve">or </w:t>
      </w:r>
      <w:r w:rsidR="00B72072">
        <w:rPr>
          <w:kern w:val="24"/>
        </w:rPr>
        <w:t xml:space="preserve">need </w:t>
      </w:r>
      <w:r>
        <w:rPr>
          <w:kern w:val="24"/>
        </w:rPr>
        <w:t xml:space="preserve">an external magnetic field to achieve. </w:t>
      </w:r>
      <w:r w:rsidR="00F83D1D">
        <w:rPr>
          <w:kern w:val="24"/>
        </w:rPr>
        <w:t xml:space="preserve"> </w:t>
      </w:r>
    </w:p>
    <w:p w14:paraId="499EB549" w14:textId="0D083606" w:rsidR="00817464" w:rsidRDefault="00817464" w:rsidP="00495E20">
      <w:pPr>
        <w:pStyle w:val="NormalWeb"/>
        <w:spacing w:before="0" w:beforeAutospacing="0" w:after="0" w:afterAutospacing="0" w:line="360" w:lineRule="auto"/>
        <w:ind w:firstLine="426"/>
        <w:jc w:val="both"/>
        <w:rPr>
          <w:kern w:val="24"/>
        </w:rPr>
      </w:pPr>
      <w:r>
        <w:rPr>
          <w:kern w:val="24"/>
        </w:rPr>
        <w:t xml:space="preserve">A nanoscale device with submicron dimensions without the need </w:t>
      </w:r>
      <w:r w:rsidR="00F446A5">
        <w:rPr>
          <w:kern w:val="24"/>
        </w:rPr>
        <w:t xml:space="preserve">for </w:t>
      </w:r>
      <w:r>
        <w:rPr>
          <w:kern w:val="24"/>
        </w:rPr>
        <w:t xml:space="preserve">any external magnetic field is imperative in practical applications for high storage density and neuromorphic computing. </w:t>
      </w:r>
      <w:r w:rsidR="00B72072">
        <w:rPr>
          <w:kern w:val="24"/>
        </w:rPr>
        <w:t xml:space="preserve">The interfacial DMI, </w:t>
      </w:r>
      <w:r w:rsidR="00C0483D">
        <w:rPr>
          <w:kern w:val="24"/>
        </w:rPr>
        <w:t>favoring</w:t>
      </w:r>
      <w:r w:rsidR="00B72072">
        <w:rPr>
          <w:kern w:val="24"/>
        </w:rPr>
        <w:t xml:space="preserve"> a chiral spin texture, makes it possible to stabilize intermediate magnetization states in nanoscale spintronic devices, and thus it attracts numerous </w:t>
      </w:r>
      <w:r w:rsidR="00F4168C">
        <w:rPr>
          <w:kern w:val="24"/>
        </w:rPr>
        <w:t>studies</w:t>
      </w:r>
      <w:r w:rsidR="00646688">
        <w:rPr>
          <w:kern w:val="24"/>
        </w:rPr>
        <w:t xml:space="preserve"> </w:t>
      </w:r>
      <w:r w:rsidR="00DA54F7">
        <w:rPr>
          <w:kern w:val="24"/>
        </w:rPr>
        <w:lastRenderedPageBreak/>
        <w:fldChar w:fldCharType="begin" w:fldLock="1"/>
      </w:r>
      <w:r w:rsidR="00A87D73">
        <w:rPr>
          <w:kern w:val="24"/>
        </w:rPr>
        <w:instrText>ADDIN CSL_CITATION {"citationItems":[{"id":"ITEM-1","itemData":{"DOI":"10.1103/PhysRevLett.115.267210","ISSN":"10797114","abstract":"The Dzyaloshinskii-Moriya Interaction (DMI) between spins is induced by spin-orbit coupling in magnetic materials lacking inversion symmetry. DMI is recognized to play a crucial role at the interface between ferromagnetic (FM) and heavy nonmagnetic (NM) metals to create topological textures called magnetic skyrmions which are very attractive for ultra-dense information storage and spintronic devices. DMI also plays an essential role for fast domain wall (DW) dynamics driven by spin-orbit torques. Here, we present first principles calculations which clarify the main features and microscopic mechanisms of DMI in Co/Pt bilayers. DMI is found to be predominantly located at the interfacial Co layer, originating from spin-orbit energy provided by the adjacent NM layer. Furthermore, no direct correlation is found between DMI and proximity induced magnetism in Pt. These results clarify underlying mechanisms of DMI at FM/NM bilayers and should help optimizing material combinations for skyrmion- and DW-based storage and memory devices.","author":[{"dropping-particle":"","family":"Yang","given":"Hongxin","non-dropping-particle":"","parse-names":false,"suffix":""},{"dropping-particle":"","family":"Thiaville","given":"André","non-dropping-particle":"","parse-names":false,"suffix":""},{"dropping-particle":"","family":"Rohart","given":"Stanislas","non-dropping-particle":"","parse-names":false,"suffix":""},{"dropping-particle":"","family":"Fert","given":"Albert","non-dropping-particle":"","parse-names":false,"suffix":""},{"dropping-particle":"","family":"Chshiev","given":"Mairbek","non-dropping-particle":"","parse-names":false,"suffix":""}],"container-title":"Physical Review Letters","id":"ITEM-1","issued":{"date-parts":[["2015"]]},"page":"267210","title":"Anatomy of Dzyaloshinskii-Moriya Interaction at Co/Pt Interfaces","type":"article-journal","volume":"115"},"uris":["http://www.mendeley.com/documents/?uuid=438bdc9f-9e11-48dd-8a51-20cc1f9dfc60"]},{"id":"ITEM-2","itemData":{"DOI":"10.1021/acs.nanolett.6b01593","ISSN":"15306992","abstract":"The interfacial Dzyaloshinskii-Moriya interaction (DMI) is intimately related to the prospect of superior domain-wall dynamics and the formation of magnetic skyrmions. Although some experimental efforts have been recently proposed to quantify these interactions and the underlying physics, it is still far from trivial to address the interfacial DMI. Inspired by the reported tilt of the magnetization of the side edge of a thin film structure, we here present a quasi-static, straightforward measurement tool. By using laterally asymmetric triangular-shaped microstructures, it is demonstrated that interfacial DMI combined with an in-plane magnetic field yields a unique and significant shift in magnetic hysteresis. By systematic variation of the shape of the triangular objects combined with a droplet model for domain nucleation, a robust value for the strength and sign of interfacial DMI is obtained. This method gives immediate and quantitative access to DMI, enabling a much faster exploration of new DMI systems for future nanotechnology.","author":[{"dropping-particle":"","family":"Han","given":"Dong Soo","non-dropping-particle":"","parse-names":false,"suffix":""},{"dropping-particle":"","family":"Kim","given":"Nam Hui","non-dropping-particle":"","parse-names":false,"suffix":""},{"dropping-particle":"","family":"Kim","given":"June Seo","non-dropping-particle":"","parse-names":false,"suffix":""},{"dropping-particle":"","family":"Yin","given":"Yuxiang","non-dropping-particle":"","parse-names":false,"suffix":""},{"dropping-particle":"","family":"Koo","given":"Jung Woo","non-dropping-particle":"","parse-names":false,"suffix":""},{"dropping-particle":"","family":"Cho","given":"Jaehun","non-dropping-particle":"","parse-names":false,"suffix":""},{"dropping-particle":"","family":"Lee","given":"Sukmock","non-dropping-particle":"","parse-names":false,"suffix":""},{"dropping-particle":"","family":"Kläui","given":"Mathias","non-dropping-particle":"","parse-names":false,"suffix":""},{"dropping-particle":"","family":"Swagten","given":"Henk J.M.","non-dropping-particle":"","parse-names":false,"suffix":""},{"dropping-particle":"","family":"Koopmans","given":"Bert","non-dropping-particle":"","parse-names":false,"suffix":""},{"dropping-particle":"","family":"You","given":"Chun Yeol","non-dropping-particle":"","parse-names":false,"suffix":""}],"container-title":"Nano Letters","id":"ITEM-2","issue":"7","issued":{"date-parts":[["2016"]]},"page":"4438–4446","title":"Asymmetric hysteresis for probing Dzyaloshinskii-Moriya interaction","type":"article-journal","volume":"16"},"uris":["http://www.mendeley.com/documents/?uuid=ac31a856-85e0-4775-b081-1a238ceb085d"]},{"id":"ITEM-3","itemData":{"DOI":"10.1038/s41598-018-30063-y","ISSN":"20452322","abstract":"Using first-principle calculations, we demonstrate several approaches to manipulate Dzyaloshinskii-Moriya Interaction (DMI) in ultrathin magnetic films. First, we find that DMI is significantly enhanced when the ferromagnetic (FM) layer is sandwiched between nonmagnetic (NM) layers inducing additive DMI in NM/FM/NM structures. For instance, as Pt and Ir below Co induce DMI of opposite chirality, inserting Co between Pt (below) and Ir (above) in Ir/Co/Pt trilayers enhances the DMI of Co/Pt bilayers by 15\\%. Furthermore, in case of Pb/Co/Pt trilayers (Ir/Fe/Co/Pt multilayers), DMI can be enhanced by 50\\% (almost doubled) compared to Co/Pt bilayers reaching a very large DMI amplitude of 2.7 (3.2) meV/atom. Our second approach for enhancing DMI is to use oxide capping layer. We show that DMI is enhanced by 60\\% in Oxide/Co/Pt structures compared to Co/Pt bilayers. Moreover, we unveiled the DMI mechanism at Oxide/Co inerface due to interfacial electric field effect, which is different to Fert-Levy DMI at FM/NM interfaces. Finally, we demonstrate that DMI amplitude can be modulated using an electric field with efficiency factor comparable to that of the electric field control of perpendicular magnetic anisotropy in transition metal/oxide interfaces. These approaches of DMI controlling pave the way for skyrmions and domain wall motion-based spintronic applications.","author":[{"dropping-particle":"","family":"Yang","given":"Hongxin","non-dropping-particle":"","parse-names":false,"suffix":""},{"dropping-particle":"","family":"Boulle","given":"Olivier","non-dropping-particle":"","parse-names":false,"suffix":""},{"dropping-particle":"","family":"Cros","given":"Vincent","non-dropping-particle":"","parse-names":false,"suffix":""},{"dropping-particle":"","family":"Fert","given":"Albert","non-dropping-particle":"","parse-names":false,"suffix":""},{"dropping-particle":"","family":"Chshiev","given":"Mairbek","non-dropping-particle":"","parse-names":false,"suffix":""}],"container-title":"Scientific Reports","id":"ITEM-3","issued":{"date-parts":[["2018"]]},"page":"12356","title":"Controlling Dzyaloshinskii-Moriya Interaction via Chirality Dependent Atomic-Layer Stacking, Insulator Capping and Electric Field","type":"article-journal","volume":"8"},"uris":["http://www.mendeley.com/documents/?uuid=cdcd264d-1c6c-4814-8cb2-e52b473517cd"]},{"id":"ITEM-4","itemData":{"DOI":"10.1103/PhysRevLett.119.027202","ISSN":"10797114","abstract":"The antiferromagnet (AFM) / ferromagnet (FM) interfaces are of central importance in recently developed pure electric or ultrafast control of FM spins, where the underlying mechanisms remain unresolved. Here we report the direct observation of Dzyaloshinskii Moriya interaction (DMI) across the AFM/FM interface of IrMn/CoFeB thin films. The interfacial DMI is quantitatively measured from the asymmetric spin wave dispersion in the FM layer using Brillouin light scattering. The DMI strength is enhanced by a factor of 7 with increasing IrMn layer thickness in the range of 1- 7.5 nm. Our findings provide deeper insight into the coupling at AFM/FM interface and may stimulate new device concepts utilizing chiral spin textures such as magnetic skyrmions in AFM/FM heterostructures.","author":[{"dropping-particle":"","family":"Ma","given":"Xin","non-dropping-particle":"","parse-names":false,"suffix":""},{"dropping-particle":"","family":"Yu","given":"Guoqiang","non-dropping-particle":"","parse-names":false,"suffix":""},{"dropping-particle":"","family":"Razavi","given":"Seyed A.","non-dropping-particle":"","parse-names":false,"suffix":""},{"dropping-particle":"","family":"Sasaki","given":"Stephen S.","non-dropping-particle":"","parse-names":false,"suffix":""},{"dropping-particle":"","family":"Li","given":"Xiang","non-dropping-particle":"","parse-names":false,"suffix":""},{"dropping-particle":"","family":"Hao","given":"Kai","non-dropping-particle":"","parse-names":false,"suffix":""},{"dropping-particle":"","family":"Tolbert","given":"Sarah H.","non-dropping-particle":"","parse-names":false,"suffix":""},{"dropping-particle":"","family":"Wang","given":"Kang L.","non-dropping-particle":"","parse-names":false,"suffix":""},{"dropping-particle":"","family":"Li","given":"Xiaoqin","non-dropping-particle":"","parse-names":false,"suffix":""}],"container-title":"Physical Review Letters","id":"ITEM-4","issue":"2","issued":{"date-parts":[["2017"]]},"page":"027202","title":"Dzyaloshinskii-Moriya Interaction across an Antiferromagnet-Ferromagnet Interface","type":"article-journal","volume":"119"},"uris":["http://www.mendeley.com/documents/?uuid=e36af934-0b7f-41ff-8c71-34eef18c50b3"]},{"id":"ITEM-5","itemData":{"DOI":"10.1038/srep36020","ISSN":"20452322","abstract":"Spin-Hall oscillators (SHO) are promising sources of spin-wave signals for magnonics applications, and can serve as building blocks for magnonic logic in ultralow power computation devices. Thin magnetic layers used as \"free\" layers in SHO are in contact with heavy metals having large spin-orbital interaction, and, therefore, could be subject to the spin-Hall effect (SHE) and the interfacial Dzyaloshinskii-Moriya interaction (i-DMI), which may lead to the nonreciprocity of the excited spin waves and other unusual effects. Here, we analytically and micromagnetically study magnetization dynamics excited in an SHO with oblique magnetization when the SHE and i-DMI act simultaneously. Our key results are: (i) excitation of nonreciprocal spin-waves propagating perpendicularly to the in-plane projection of the static magnetization; (ii) skyrmions generation by pure spin-current; (iii) excitation of a new spin-wave mode with a spiral spatial profile originating from a gyrotropic rotation of a dynamical skyrmion. These results demonstrate that SHOs can be used as generators of magnetic skyrmions and different types of propagating spin-waves for magnetic data storage and signal processing applications.","author":[{"dropping-particle":"","family":"Giordano","given":"A.","non-dropping-particle":"","parse-names":false,"suffix":""},{"dropping-particle":"","family":"Verba","given":"R.","non-dropping-particle":"","parse-names":false,"suffix":""},{"dropping-particle":"","family":"Zivieri","given":"R.","non-dropping-particle":"","parse-names":false,"suffix":""},{"dropping-particle":"","family":"Laudani","given":"A.","non-dropping-particle":"","parse-names":false,"suffix":""},{"dropping-particle":"","family":"Puliafito","given":"V.","non-dropping-particle":"","parse-names":false,"suffix":""},{"dropping-particle":"","family":"Gubbiotti","given":"G.","non-dropping-particle":"","parse-names":false,"suffix":""},{"dropping-particle":"","family":"Tomasello","given":"R.","non-dropping-particle":"","parse-names":false,"suffix":""},{"dropping-particle":"","family":"Siracusano","given":"G.","non-dropping-particle":"","parse-names":false,"suffix":""},{"dropping-particle":"","family":"Azzerboni","given":"B.","non-dropping-particle":"","parse-names":false,"suffix":""},{"dropping-particle":"","family":"Carpentieri","given":"M.","non-dropping-particle":"","parse-names":false,"suffix":""},{"dropping-particle":"","family":"Slavin","given":"A.","non-dropping-particle":"","parse-names":false,"suffix":""},{"dropping-particle":"","family":"Finocchio","given":"G.","non-dropping-particle":"","parse-names":false,"suffix":""}],"container-title":"Scientific Reports","id":"ITEM-5","issue":"October","issued":{"date-parts":[["2016"]]},"page":"36020","publisher":"Nature Publishing Group","title":"Spin-Hall nano-oscillator with oblique magnetization and Dzyaloshinskii-Moriya interaction as generator of skyrmions and nonreciprocal spin-waves","type":"article-journal","volume":"6"},"uris":["http://www.mendeley.com/documents/?uuid=0aef2473-8e6e-4020-94f1-5a0346591837"]},{"id":"ITEM-6","itemData":{"DOI":"10.1038/nphys3418","ISSN":"17452481","abstract":"Proposals for novel spin-orbitronic logic1 and memory devices2 are often predicated on assumptions as to how materials with large spin–orbit coupling interact with ferromagnets when in contact. Such interactions give rise to a host of novel phenomena, such as spin–orbit torques3, 4, chiral spin structures5, 6 and chiral spin torques7, 8. These chiral properties are related to the antisymmetric exchange, also referred to as the interfacial Dzyaloshinskii–Moriya interaction (DMI; refs 9, 10). For numerous phenomena, the relative strengths of the symmetric Heisenberg exchange and the DMI are of great importance. Here, we use optical spin-wave spectroscopy (Brillouin light scattering) to directly determine the volume-averaged DMI vector D for a series of Ni80Fe20/Pt thin films, and then compare the nearest-neighbour DMI coupling energy with an independently measured value of the Heisenberg exchange for each sample. We show that the dependence on Ni80Fe20 thickness of both the microscopic symmetric and antisymmetric exchange are nearly identical, consistent with the notion that the fundamentals of the DMI and Heisenberg exchange essentially share the same underlying physics, albeit with different symmetries, as was originally proposed by Moriya11 for superexchange in magnetic oxides, and by Fert and Levy12 for RKKY coupling in metallic spin glasses. Indeed, our result demonstrates the generality of the original DMI theory, insofar as the proportionality of the symmetric and antisymmetric exchange is robust with regard to the details of spin coupling for the material system in question. Although of significant fundamental importance, this result also leads us to a deeper understanding of DMI and how it could be optimized for spin-orbitronic applications.","author":[{"dropping-particle":"","family":"Nembach","given":"Hans T.","non-dropping-particle":"","parse-names":false,"suffix":""},{"dropping-particle":"","family":"Shaw","given":"Justin M.","non-dropping-particle":"","parse-names":false,"suffix":""},{"dropping-particle":"","family":"Weiler","given":"Mathias","non-dropping-particle":"","parse-names":false,"suffix":""},{"dropping-particle":"","family":"Jué","given":"Emilie","non-dropping-particle":"","parse-names":false,"suffix":""},{"dropping-particle":"","family":"Silva","given":"Thomas J.","non-dropping-particle":"","parse-names":false,"suffix":""}],"container-title":"Nature Physics","id":"ITEM-6","issued":{"date-parts":[["2015"]]},"page":"825–829","title":"Linear relation between Heisenberg exchange and interfacial Dzyaloshinskii-Moriya interaction in metal films","type":"article-journal","volume":"11"},"uris":["http://www.mendeley.com/documents/?uuid=535e398b-0ea8-424f-b9b4-d4292aa57ff8"]},{"id":"ITEM-7","itemData":{"DOI":"10.1021/acs.nanolett.5b02732","ISSN":"15306992","abstract":"Dzyaloshinskii-Moriya interaction (DMI), which arises from the broken inversion symmetry and spin-orbit coupling, is of prime interest as it leads to a stabilization of chiral magnetic order and provides an efficient manipulation of magnetic nanostructures. Here we report all-electrical measurement of DMI using propagating spin wave spectroscopy based on the collective spin wave with a well-defined wave vector. We observe a substantial frequency shift of spin waves depending on the spin chirality in Pt/Co/MgO structures. After subtracting the contribution from other sources to the frequency shift, it is possible to quantify the DMI energy in Pt/Co/MgO systems. The result reveals that the DMI in Pt/Co/MgO originates from the interfaces, and the sign of DMI corresponds to the inversion asymmetry of the film structures. The electrical excitation and detection of spin waves and the influence of interfacial DMI on the collective spin-wave dynamics will pave the way to the emerging field of spin-wave logic devices.","author":[{"dropping-particle":"","family":"Lee","given":"Jong Min","non-dropping-particle":"","parse-names":false,"suffix":""},{"dropping-particle":"","family":"Jang","given":"Chaun","non-dropping-particle":"","parse-names":false,"suffix":""},{"dropping-particle":"","family":"Min","given":"Byoung Chul","non-dropping-particle":"","parse-names":false,"suffix":""},{"dropping-particle":"","family":"Lee","given":"Seo Won","non-dropping-particle":"","parse-names":false,"suffix":""},{"dropping-particle":"","family":"Lee","given":"Kyung Jin","non-dropping-particle":"","parse-names":false,"suffix":""},{"dropping-particle":"","family":"Chang","given":"Joonyeon","non-dropping-particle":"","parse-names":false,"suffix":""}],"container-title":"Nano Letters","id":"ITEM-7","issue":"1","issued":{"date-parts":[["2016"]]},"page":"62–67","title":"All-Electrical Measurement of Interfacial Dzyaloshinskii-Moriya Interaction Using Collective Spin-Wave Dynamics","type":"article-journal","volume":"16"},"uris":["http://www.mendeley.com/documents/?uuid=29baf393-9a65-437a-beaf-e2bd1ee29eee"]},{"id":"ITEM-8","itemData":{"DOI":"10.1063/1.4963731","ISSN":"00036951","abstract":"The interfacial Dzyaloshinskii-Moriya interaction (DMI) has been shown to stabilize homochiral N\\'eel-type domain walls in thin films with perpendicular magnetic anisotropy and as a result permit them to be propagated by a spin Hall torque. In this study, we demonstrate that in Ta/Co$_{20}$Fe$_{60}$B$_{20}$/MgO the DMI may be influenced by annealing. We find that the DMI peaks at $D=0.057\\pm0.003$ mJ/m$^{2}$ at an annealing temperature of 230 $^{\\circ}$C. DMI fields were measured using a purely field-driven creep regime domain expansion technique. The DMI field and the anisotropy field follow a similar trend as a function of annealing temperature. We infer that the behavior of the DMI and the anisotropy are related to interfacial crystal ordering and B expulsion out of the CoFeB layer as the annealing temperature is increased.","author":[{"dropping-particle":"","family":"Khan","given":"R. A.","non-dropping-particle":"","parse-names":false,"suffix":""},{"dropping-particle":"","family":"Shepley","given":"P. M.","non-dropping-particle":"","parse-names":false,"suffix":""},{"dropping-particle":"","family":"Hrabec","given":"A.","non-dropping-particle":"","parse-names":false,"suffix":""},{"dropping-particle":"","family":"Wells","given":"A. W.J.","non-dropping-particle":"","parse-names":false,"suffix":""},{"dropping-particle":"","family":"Ocker","given":"B.","non-dropping-particle":"","parse-names":false,"suffix":""},{"dropping-particle":"","family":"Marrows","given":"C. H.","non-dropping-particle":"","parse-names":false,"suffix":""},{"dropping-particle":"","family":"Moore","given":"T. A.","non-dropping-particle":"","parse-names":false,"suffix":""}],"container-title":"Applied Physics Letters","id":"ITEM-8","issue":"13","issued":{"date-parts":[["2016"]]},"page":"132404","title":"Effect of annealing on the interfacial Dzyaloshinskii-Moriya interaction in Ta/CoFeB/MgO trilayers","type":"article-journal","volume":"109"},"uris":["http://www.mendeley.com/documents/?uuid=c78e7ad2-34f8-48e9-a85b-fc5bd4db80e8"]},{"id":"ITEM-9","itemData":{"DOI":"10.1063/1.5135626","ISSN":"10897550","abstract":"We investigated field-free current-induced perpendicular magnetization switching in Pt/Co/AlOx/Co/Ta structures by varying the thickness of an insulating spacer layer. A field-free spin-orbit torque switching is realized through the antiferromagnetic interlayer exchange coupling (IEC) between the bottom and top Co layers or by premagnetizing the top Co layer. Significant variations in magnetic and electrical properties are ascribed to thickness dependent IEC by changing the insulating spacer layer from 1.0 to 1.9 nm. When the thickness of the spacer layer is 1.6 nm, we found the strongest IEC field of about 300 Oe and optimal field-free current-induced magnetization switching. Micromagnetic simulation validates the existence of the Dzyaloshinskii-Moriya interaction (DMI) effect and the chirality of the domain wall configuration in the stack structures, and the field-free deterministic magnetization switching is mainly induced from DMI and IEC fields.","author":[{"dropping-particle":"","family":"Bekele","given":"Zelalem Abebe","non-dropping-particle":"","parse-names":false,"suffix":""},{"dropping-particle":"","family":"Lan","given":"Xiukai","non-dropping-particle":"","parse-names":false,"suffix":""},{"dropping-particle":"","family":"Meng","given":"Kangkang","non-dropping-particle":"","parse-names":false,"suffix":""},{"dropping-particle":"","family":"Liu","given":"Xionghua","non-dropping-particle":"","parse-names":false,"suffix":""}],"container-title":"Journal of Applied Physics","id":"ITEM-9","issue":"11","issued":{"date-parts":[["2020"]]},"page":"113902","title":"Enhanced field-free current-induced magnetization switching by interlayer exchange coupling with insulating spacer layer","type":"article-journal","volume":"127"},"uris":["http://www.mendeley.com/documents/?uuid=7e75af12-bb24-4cf5-b468-ecad46755aff"]},{"id":"ITEM-10","itemData":{"DOI":"10.1109/TBCAS.2016.2533798","ISSN":"19324545","PMID":"27214913","abstract":"Artificial synaptic devices implemented by emerging post-CMOS non-volatile memory technologies such as Resistive RAM (RRAM) have made great progress recently. However, it is still a big challenge to fabricate stable and controllable multilevel RRAM. Benefitting from the control of electron spin instead of electron charge, spintronic devices, e.g., magnetic tunnel junction (MTJ) as a binary device, have been explored for neuromorphic computing with low power dissipation. In this paper, a compound spintronic device consisting of multiple vertically stacked MTJs is proposed to jointly behave as a synaptic device, termed as compound spintronic synapse (CSS). Based on our theoretical and experimental work, it has been demonstrated that the proposed compound spintronic device can achieve designable and stable multiple resistance states by interfacial and materials engineering of its components. Additionally, a compound spintronic neuron (CSN) circuit based on the proposed compound spintronic device is presented, enabling a multi-step transfer function. Then, an All Spin Artificial Neural Network (ASANN) is constructed with the CSS and CSN circuit. By conducting system-level simulations on the MNIST database for handwritten digital recognition, the performance of such ASANN has been investigated. Moreover, the impact of the resolution of both the CSS and CSN and device variation on the system performance are discussed in this work.","author":[{"dropping-particle":"","family":"Zhang","given":"Deming","non-dropping-particle":"","parse-names":false,"suffix":""},{"dropping-particle":"","family":"Zeng","given":"Lang","non-dropping-particle":"","parse-names":false,"suffix":""},{"dropping-particle":"","family":"Cao","given":"Kaihua","non-dropping-particle":"","parse-names":false,"suffix":""},{"dropping-particle":"","family":"Wang","given":"Mengxing","non-dropping-particle":"","parse-names":false,"suffix":""},{"dropping-particle":"","family":"Peng","given":"Shouzhong","non-dropping-particle":"","parse-names":false,"suffix":""},{"dropping-particle":"","family":"Zhang","given":"Yue","non-dropping-particle":"","parse-names":false,"suffix":""},{"dropping-particle":"","family":"Zhang","given":"Youguang","non-dropping-particle":"","parse-names":false,"suffix":""},{"dropping-particle":"","family":"Klein","given":"Jacques Olivier","non-dropping-particle":"","parse-names":false,"suffix":""},{"dropping-particle":"","family":"Wang","given":"Yu","non-dropping-particle":"","parse-names":false,"suffix":""},{"dropping-particle":"","family":"Zhao","given":"Weisheng","non-dropping-particle":"","parse-names":false,"suffix":""}],"container-title":"IEEE Transactions on Biomedical Circuits and Systems","id":"ITEM-10","issue":"4","issued":{"date-parts":[["2016"]]},"page":"828-836","publisher":"IEEE","title":"All Spin Artificial Neural Networks Based on Compound Spintronic Synapse and Neuron","type":"article-journal","volume":"10"},"uris":["http://www.mendeley.com/documents/?uuid=106326fe-36c6-469b-9e02-b84b0fdfef4a"]},{"id":"ITEM-11","itemData":{"DOI":"10.1038/nmat3675","ISSN":"14761122","abstract":"In most ferromagnets the magnetization rotates from one domain to the next with no preferred handedness. However, broken inversion symmetry can lift the chiral degeneracy, leading to topologically rich spin textures such as spin spirals and skyrmions through the Dzyaloshinskii-Moriya interaction (DMI). Here we show that in ultrathin metallic ferromagnets sandwiched between a heavy metal and an oxide, the DMI stabilizes chiral domain walls (DWs) whose spin texture enables extremely efficient current-driven motion. We show that spin torque from the spin Hall effect drives DWs in opposite directions in Pt/CoFe/MgO and Ta/CoFe/MgO, which can be explained only if the DWs assume a Néel configuration with left-handed chirality. We directly confirm the DW chirality and rigidity by examining current-driven DW dynamics with magnetic fields applied perpendicular and parallel to the spin spiral. This work resolves the origin of controversial experimental results and highlights a new path towards interfacial design of spintronic devices.","author":[{"dropping-particle":"","family":"Emori","given":"Satoru","non-dropping-particle":"","parse-names":false,"suffix":""},{"dropping-particle":"","family":"Bauer","given":"Uwe","non-dropping-particle":"","parse-names":false,"suffix":""},{"dropping-particle":"","family":"Ahn","given":"Sung Min","non-dropping-particle":"","parse-names":false,"suffix":""},{"dropping-particle":"","family":"Martinez","given":"Eduardo","non-dropping-particle":"","parse-names":false,"suffix":""},{"dropping-particle":"","family":"Beach","given":"Geoffrey S.D.","non-dropping-particle":"","parse-names":false,"suffix":""}],"container-title":"Nature Materials","id":"ITEM-11","issued":{"date-parts":[["2013"]]},"page":"611-616","title":"Current-driven dynamics of chiral ferromagnetic domain walls","type":"article-journal","volume":"12"},"uris":["http://www.mendeley.com/documents/?uuid=61232202-618d-4404-bd5b-f6a3d35fc8a9"]},{"id":"ITEM-12","itemData":{"DOI":"10.1126/sciadv.aat0415","ISSN":"23752548","PMID":"30035224","abstract":"Noncollinear spin textures in ferromagnetic ultrathin films are currently the subject of renewed interest since the discovery of the interfacial Dzyaloshinskii-Moriya interaction (DMI). This antisymmetric exchange interaction selects a given chirality for the spin textures and allows stabilizing configurations with nontrivial topology including chiral domain walls (DWs) and magnetic skyrmions. Moreover, it has many crucial consequences on the dynamical properties of these topological structures. In recent years, the study of noncollinear spin textures has been extended from single ultrathin layers to magnetic multilayers with broken inversion symmetry. This extension of the structures in the vertical dimension allows room temperature stability and very efficient current-induced motion for both Néel DWs and skyrmions. We show how, in these multilayered systems, the interlayer interactions can actually lead to hybrid chiral magnetization arrangements. The described thickness-dependent reorientation of DWs is experimentally confirmed by studying demagnetized multilayers through circular dichroism in x-ray resonant magnetic scattering. We also demonstrate a simple yet reliable method for determining the magnitude of the DMI from static domain measurements even in the presence of these hybrid chiral structures by taking into account the actual profile of the DWs. The existence of these novel hybrid chiral textures has far-reaching implications on how to stabilize and manipulate DWs, as well as skymionic structures in magnetic multilayers.","author":[{"dropping-particle":"","family":"Legrand","given":"William","non-dropping-particle":"","parse-names":false,"suffix":""},{"dropping-particle":"","family":"Chauleau","given":"Jean Yves","non-dropping-particle":"","parse-names":false,"suffix":""},{"dropping-particle":"","family":"Maccariello","given":"Davide","non-dropping-particle":"","parse-names":false,"suffix":""},{"dropping-particle":"","family":"Reyren","given":"Nicolas","non-dropping-particle":"","parse-names":false,"suffix":""},{"dropping-particle":"","family":"Collin","given":"Sophie","non-dropping-particle":"","parse-names":false,"suffix":""},{"dropping-particle":"","family":"Bouzehouane","given":"Karim","non-dropping-particle":"","parse-names":false,"suffix":""},{"dropping-particle":"","family":"Jaouen","given":"Nicolas","non-dropping-particle":"","parse-names":false,"suffix":""},{"dropping-particle":"","family":"Cros","given":"Vincent","non-dropping-particle":"","parse-names":false,"suffix":""},{"dropping-particle":"","family":"Fert","given":"Albert","non-dropping-particle":"","parse-names":false,"suffix":""}],"container-title":"Science Advances","id":"ITEM-12","issue":"7","issued":{"date-parts":[["2018"]]},"page":"1-10","title":"Hybrid chiral domain walls and skyrmions in magnetic multilayers","type":"article-journal","volume":"4"},"uris":["http://www.mendeley.com/documents/?uuid=24422b4f-4487-4ac4-b27f-862984ee560e"]},{"id":"ITEM-13","itemData":{"DOI":"10.1088/1361-6528/ab6234","ISSN":"13616528","PMID":"31842010","abstract":"An energy-efficient voltage-controlled domain wall (DW) device for implementing an artificial neuron and synapse is analyzed using micromagnetic modeling in the presence of room temperature thermal noise. By controlling the DW motion utilizing spin transfer or spin-orbit torques in association with voltage generated strain control of perpendicular magnetic anisotropy in the presence of Dzyaloshinskii-Moriya interaction, different positions of the DW are realized in the free layer of a magnetic tunnel junction to program different synaptic weights. The feasibility of scaling of such devices is assessed in the presence of thermal perturbations that compromise controllability. Additionally, an artificial neuron can be realized by combining this DW device with a CMOS buffer. This provides a possible pathway to realize energy-efficient voltage-controlled nanomagnetic deep neural networks that can learn in real time.","author":[{"dropping-particle":"","family":"Azam","given":"Md Ali","non-dropping-particle":"","parse-names":false,"suffix":""},{"dropping-particle":"","family":"Bhattacharya","given":"Dhritiman","non-dropping-particle":"","parse-names":false,"suffix":""},{"dropping-particle":"","family":"Querlioz","given":"Damien","non-dropping-particle":"","parse-names":false,"suffix":""},{"dropping-particle":"","family":"Ross","given":"Caroline A.","non-dropping-particle":"","parse-names":false,"suffix":""},{"dropping-particle":"","family":"Atulasimha","given":"Jayasimha","non-dropping-particle":"","parse-names":false,"suffix":""}],"container-title":"Nanotechnology","id":"ITEM-13","issue":"14","issued":{"date-parts":[["2020"]]},"publisher":"IOP Publishing","title":"Voltage control of domain walls in magnetic nanowires for energy-efficient neuromorphic devices","type":"article-journal","volume":"31"},"uris":["http://www.mendeley.com/documents/?uuid=7c5fc53a-d42c-403a-848c-ef9ec74bb11d"]}],"mendeley":{"formattedCitation":"[82,97,107,134,220–228]","plainTextFormattedCitation":"[82,97,107,134,220–228]","previouslyFormattedCitation":"[81,96,106,133,219–227]"},"properties":{"noteIndex":0},"schema":"https://github.com/citation-style-language/schema/raw/master/csl-citation.json"}</w:instrText>
      </w:r>
      <w:r w:rsidR="00DA54F7">
        <w:rPr>
          <w:kern w:val="24"/>
        </w:rPr>
        <w:fldChar w:fldCharType="separate"/>
      </w:r>
      <w:r w:rsidR="00A87D73" w:rsidRPr="00A87D73">
        <w:rPr>
          <w:noProof/>
          <w:kern w:val="24"/>
        </w:rPr>
        <w:t>[82,97,107,134,220–228]</w:t>
      </w:r>
      <w:r w:rsidR="00DA54F7">
        <w:rPr>
          <w:kern w:val="24"/>
        </w:rPr>
        <w:fldChar w:fldCharType="end"/>
      </w:r>
      <w:r w:rsidR="00646688">
        <w:rPr>
          <w:kern w:val="24"/>
        </w:rPr>
        <w:t>.</w:t>
      </w:r>
      <w:r>
        <w:rPr>
          <w:kern w:val="24"/>
        </w:rPr>
        <w:t xml:space="preserve"> </w:t>
      </w:r>
      <w:r w:rsidR="00711758">
        <w:rPr>
          <w:kern w:val="24"/>
        </w:rPr>
        <w:t>Significant attention has also been paid to multi</w:t>
      </w:r>
      <w:r w:rsidR="00F4168C">
        <w:rPr>
          <w:kern w:val="24"/>
        </w:rPr>
        <w:t xml:space="preserve">-state switching of p-MTJs with nanoscale dimensions recently.  </w:t>
      </w:r>
    </w:p>
    <w:p w14:paraId="1E1F94A4" w14:textId="120965B2" w:rsidR="005B6217" w:rsidRDefault="00F4168C" w:rsidP="00495E20">
      <w:pPr>
        <w:pStyle w:val="NormalWeb"/>
        <w:spacing w:before="0" w:beforeAutospacing="0" w:after="0" w:afterAutospacing="0" w:line="360" w:lineRule="auto"/>
        <w:ind w:firstLine="426"/>
        <w:jc w:val="both"/>
        <w:rPr>
          <w:kern w:val="24"/>
        </w:rPr>
      </w:pPr>
      <w:r>
        <w:rPr>
          <w:kern w:val="24"/>
        </w:rPr>
        <w:t xml:space="preserve">Zhang </w:t>
      </w:r>
      <w:r w:rsidRPr="00466EF0">
        <w:rPr>
          <w:i/>
          <w:kern w:val="24"/>
        </w:rPr>
        <w:t>et al</w:t>
      </w:r>
      <w:r>
        <w:rPr>
          <w:kern w:val="24"/>
        </w:rPr>
        <w:t>.</w:t>
      </w:r>
      <w:r w:rsidR="008D72B1">
        <w:rPr>
          <w:kern w:val="24"/>
        </w:rPr>
        <w:fldChar w:fldCharType="begin" w:fldLock="1"/>
      </w:r>
      <w:r w:rsidR="00A87D73">
        <w:rPr>
          <w:kern w:val="24"/>
        </w:rPr>
        <w:instrText>ADDIN CSL_CITATION {"citationItems":[{"id":"ITEM-1","itemData":{"DOI":"10.1002/advs.202004645","ISSN":"21983844","abstract":"Spin-torque memristors are proposed in 2009, and can provide fast, low-power, and infinite memristive behavior for neuromorphic computing and large-density non-volatile memory. However, the strict requirements of combining high magnetoresistance, stable domain wall pinning and current-induced switching in a single device pose difficulties in physical implementation. Here, a nanoscale spin-torque memristor based on a perpendicular-anisotropy magnetic tunnel junction with a CoFeB/W/CoFeB composite free layer structure is experimentally demonstrated. Its tunneling magnetoresistance is higher than 200%, and memristive behavior can be realized by spin-transfer torque switching. Memristive states are retained by strong domain wall pinning effects in the free layer. Experiments and simulations suggest that nanoscale vertical chiral spin textures can form around clusters of W atoms under the combined effect of opposite Dzyaloshinskii–Moriya interactions and the Ruderman–Kittel–Kasuya–Yosida interaction between the two CoFeB free layers. Energy fluctuation caused by these textures may be the main reason for the strong pinning effect. With the experimentally demonstrated memristive behavior and spike-timing-dependent plasticity, a spiking neural network to perform handwritten pattern recognition in an unsupervised manner is simulated. Due to advantages such as long endurance and high speed, the spin-torque memristors are competitive in the future applications for neuromorphic computing.","author":[{"dropping-particle":"","family":"Zhang","given":"Xueying","non-dropping-particle":"","parse-names":false,"suffix":""},{"dropping-particle":"","family":"Cai","given":"Wenlong","non-dropping-particle":"","parse-names":false,"suffix":""},{"dropping-particle":"","family":"Wang","given":"Mengxing","non-dropping-particle":"","parse-names":false,"suffix":""},{"dropping-particle":"","family":"Pan","given":"Biao","non-dropping-particle":"","parse-names":false,"suffix":""},{"dropping-particle":"","family":"Cao","given":"Kaihua","non-dropping-particle":"","parse-names":false,"suffix":""},{"dropping-particle":"","family":"Guo","given":"Maosen","non-dropping-particle":"","parse-names":false,"suffix":""},{"dropping-particle":"","family":"Zhang","given":"Tianrui","non-dropping-particle":"","parse-names":false,"suffix":""},{"dropping-particle":"","family":"Cheng","given":"Houyi","non-dropping-particle":"","parse-names":false,"suffix":""},{"dropping-particle":"","family":"Li","given":"Shaoxin","non-dropping-particle":"","parse-names":false,"suffix":""},{"dropping-particle":"","family":"Zhu","given":"Daoqian","non-dropping-particle":"","parse-names":false,"suffix":""},{"dropping-particle":"","family":"Wang","given":"Lin","non-dropping-particle":"","parse-names":false,"suffix":""},{"dropping-particle":"","family":"Shi","given":"Fazhan","non-dropping-particle":"","parse-names":false,"suffix":""},{"dropping-particle":"","family":"Du","given":"Jiangfeng","non-dropping-particle":"","parse-names":false,"suffix":""},{"dropping-particle":"","family":"Zhao","given":"Weisheng","non-dropping-particle":"","parse-names":false,"suffix":""}],"container-title":"Advanced Science","id":"ITEM-1","issue":"10","issued":{"date-parts":[["2021"]]},"page":"2004645","title":"Spin-Torque Memristors Based on Perpendicular Magnetic Tunnel Junctions for Neuromorphic Computing","type":"article-journal","volume":"8"},"uris":["http://www.mendeley.com/documents/?uuid=97969ab3-1e4c-4af7-988a-1e2fba5bd8e1"]}],"mendeley":{"formattedCitation":"[229]","plainTextFormattedCitation":"[229]","previouslyFormattedCitation":"[228]"},"properties":{"noteIndex":0},"schema":"https://github.com/citation-style-language/schema/raw/master/csl-citation.json"}</w:instrText>
      </w:r>
      <w:r w:rsidR="008D72B1">
        <w:rPr>
          <w:kern w:val="24"/>
        </w:rPr>
        <w:fldChar w:fldCharType="separate"/>
      </w:r>
      <w:r w:rsidR="00A87D73" w:rsidRPr="00A87D73">
        <w:rPr>
          <w:noProof/>
          <w:kern w:val="24"/>
        </w:rPr>
        <w:t>[229]</w:t>
      </w:r>
      <w:r w:rsidR="008D72B1">
        <w:rPr>
          <w:kern w:val="24"/>
        </w:rPr>
        <w:fldChar w:fldCharType="end"/>
      </w:r>
      <w:r>
        <w:rPr>
          <w:kern w:val="24"/>
        </w:rPr>
        <w:t xml:space="preserve"> demonstrated a spin-torque memristor spintronic device based on a PMA-MTJ </w:t>
      </w:r>
      <w:r w:rsidR="003246EC">
        <w:rPr>
          <w:kern w:val="24"/>
        </w:rPr>
        <w:t xml:space="preserve">with </w:t>
      </w:r>
      <w:r>
        <w:rPr>
          <w:kern w:val="24"/>
        </w:rPr>
        <w:t xml:space="preserve">a composite free layer </w:t>
      </w:r>
      <w:r w:rsidR="008D72B1">
        <w:rPr>
          <w:kern w:val="24"/>
        </w:rPr>
        <w:t xml:space="preserve">(CFL) </w:t>
      </w:r>
      <w:r w:rsidR="003246EC">
        <w:rPr>
          <w:kern w:val="24"/>
        </w:rPr>
        <w:t xml:space="preserve">incorporating the </w:t>
      </w:r>
      <w:r>
        <w:rPr>
          <w:kern w:val="24"/>
        </w:rPr>
        <w:t>tri-layer structure CoFeB/W/CoFeB.</w:t>
      </w:r>
      <w:r w:rsidR="008D72B1">
        <w:rPr>
          <w:kern w:val="24"/>
        </w:rPr>
        <w:t xml:space="preserve"> The CFL was patterned into nano-pillars 400-nm in diameter. An electric current passing through the MTJ induces STT switching of the CFL. </w:t>
      </w:r>
      <w:r w:rsidR="0006208F">
        <w:rPr>
          <w:kern w:val="24"/>
        </w:rPr>
        <w:t>Figure 10</w:t>
      </w:r>
      <w:r w:rsidR="005B6217">
        <w:rPr>
          <w:kern w:val="24"/>
        </w:rPr>
        <w:t>(a) shows the s</w:t>
      </w:r>
      <w:r w:rsidR="005B6217" w:rsidRPr="005B6217">
        <w:rPr>
          <w:kern w:val="24"/>
        </w:rPr>
        <w:t>chematic</w:t>
      </w:r>
      <w:r w:rsidR="005B6217">
        <w:rPr>
          <w:kern w:val="24"/>
        </w:rPr>
        <w:t xml:space="preserve"> of the device stack structure and the measured results for </w:t>
      </w:r>
      <w:r w:rsidR="005B6217" w:rsidRPr="005B6217">
        <w:rPr>
          <w:kern w:val="24"/>
        </w:rPr>
        <w:t xml:space="preserve">STT switching of the device showing stable intermediate resistances. </w:t>
      </w:r>
      <w:r w:rsidR="00922434">
        <w:rPr>
          <w:kern w:val="24"/>
        </w:rPr>
        <w:t xml:space="preserve">Energy fluctuation caused by the chiral spin texture </w:t>
      </w:r>
      <w:r w:rsidR="000C1925">
        <w:rPr>
          <w:kern w:val="24"/>
        </w:rPr>
        <w:t xml:space="preserve">may </w:t>
      </w:r>
      <w:r w:rsidR="00922434">
        <w:rPr>
          <w:kern w:val="24"/>
        </w:rPr>
        <w:t xml:space="preserve">be the main reason resulting in strong </w:t>
      </w:r>
      <w:r w:rsidR="00C5183C">
        <w:rPr>
          <w:kern w:val="24"/>
        </w:rPr>
        <w:t>domain-wall pinning effects in the device.</w:t>
      </w:r>
    </w:p>
    <w:p w14:paraId="28A3000C" w14:textId="7B16BD1C" w:rsidR="00E55700" w:rsidRDefault="00E55700" w:rsidP="00495E20">
      <w:pPr>
        <w:pStyle w:val="NormalWeb"/>
        <w:spacing w:before="0" w:beforeAutospacing="0" w:after="0" w:afterAutospacing="0" w:line="360" w:lineRule="auto"/>
        <w:ind w:firstLine="426"/>
        <w:jc w:val="both"/>
        <w:rPr>
          <w:kern w:val="24"/>
        </w:rPr>
      </w:pPr>
      <w:r>
        <w:rPr>
          <w:kern w:val="24"/>
        </w:rPr>
        <w:t xml:space="preserve">Multi-state STT switching for a nanoscale single free layer was also investigated for a p-MTJ based on CoFeB/MgO/CoFeB structures </w:t>
      </w:r>
      <w:r>
        <w:rPr>
          <w:kern w:val="24"/>
        </w:rPr>
        <w:fldChar w:fldCharType="begin" w:fldLock="1"/>
      </w:r>
      <w:r w:rsidR="00A87D73">
        <w:rPr>
          <w:kern w:val="24"/>
        </w:rPr>
        <w:instrText>ADDIN CSL_CITATION {"citationItems":[{"id":"ITEM-1","itemData":{"DOI":"10.1002/aelm.202000976","ISSN":"2199160X","abstract":"One of the critical issues in spintronics-based technologies is to increase the data storage density. Current strategy is based on shrinking the devices size down to tens of nanometers, or several nanometers, which is reaching its limit. A new proposal is to use multi-level cells (MLCs) to store more than two bits in each cell. In this work, the multi-level switching is realized in CoFeB/MgO/CoFeB based nano-scale single perpendicular magnetic tunnel junctions (p-MTJs) with three or four stable resistance states. A large range of writing currents for each state is obtained, accompanying with a good repeatability of set-reset operations between different states. The developed multi-domain model perfectly matches the experimental results, reflecting the magnetic behaviors during multi-level switching. Furthermore, current-driven domain wall (DW) motion is revealed in the circular p-MTJs, where the DW position can be reversibly manipulated by applied current. To design high-performance multi-level p-MTJs, the parameter diagrams are calculated, suggesting various feasible strategies to improve the multi-level switching through materials optimization and devices geometry. In summary, the demonstration of multi-level switching in single p-MTJ shows the high potential of realizing the new generation of p-MTJ-based multi-level spintronic devices, such as multi-level memories and spin-neuron devices.","author":[{"dropping-particle":"","family":"Lv","given":"Hua","non-dropping-particle":"","parse-names":false,"suffix":""},{"dropping-particle":"","family":"Fidalgo","given":"Joao","non-dropping-particle":"","parse-names":false,"suffix":""},{"dropping-particle":"V.","family":"Silva","given":"Ana","non-dropping-particle":"","parse-names":false,"suffix":""},{"dropping-particle":"","family":"Leitao","given":"Diana C.","non-dropping-particle":"","parse-names":false,"suffix":""},{"dropping-particle":"","family":"Kampfe","given":"Thomas","non-dropping-particle":"","parse-names":false,"suffix":""},{"dropping-particle":"","family":"Langer","given":"Juergen","non-dropping-particle":"","parse-names":false,"suffix":""},{"dropping-particle":"","family":"Wrona","given":"Jerzy","non-dropping-particle":"","parse-names":false,"suffix":""},{"dropping-particle":"","family":"Ocker","given":"Berthold","non-dropping-particle":"","parse-names":false,"suffix":""},{"dropping-particle":"","family":"Freitas","given":"Paulo P.","non-dropping-particle":"","parse-names":false,"suffix":""},{"dropping-particle":"","family":"Cardoso","given":"Susana","non-dropping-particle":"","parse-names":false,"suffix":""}],"container-title":"Advanced Electronic Materials","id":"ITEM-1","issue":"2","issued":{"date-parts":[["2021"]]},"page":"2000976","title":"Multi-Level Switching and Reversible Current Driven Domain-Wall Motion in Single CoFeB/MgO/CoFeB-Based Perpendicular Magnetic Tunnel Junctions","type":"article-journal","volume":"7"},"uris":["http://www.mendeley.com/documents/?uuid=60902bff-cfba-4d19-a337-9d8b55a6e0d1"]}],"mendeley":{"formattedCitation":"[230]","plainTextFormattedCitation":"[230]","previouslyFormattedCitation":"[229]"},"properties":{"noteIndex":0},"schema":"https://github.com/citation-style-language/schema/raw/master/csl-citation.json"}</w:instrText>
      </w:r>
      <w:r>
        <w:rPr>
          <w:kern w:val="24"/>
        </w:rPr>
        <w:fldChar w:fldCharType="separate"/>
      </w:r>
      <w:r w:rsidR="00A87D73" w:rsidRPr="00A87D73">
        <w:rPr>
          <w:noProof/>
          <w:kern w:val="24"/>
        </w:rPr>
        <w:t>[230]</w:t>
      </w:r>
      <w:r>
        <w:rPr>
          <w:kern w:val="24"/>
        </w:rPr>
        <w:fldChar w:fldCharType="end"/>
      </w:r>
      <w:r>
        <w:rPr>
          <w:kern w:val="24"/>
        </w:rPr>
        <w:t xml:space="preserve">. Three or four stable resistance states are achievable in a circular device with diameters ranging from 300 nm to 800 nm. </w:t>
      </w:r>
      <w:r w:rsidR="0006208F">
        <w:rPr>
          <w:kern w:val="24"/>
        </w:rPr>
        <w:t>Figure 10</w:t>
      </w:r>
      <w:r w:rsidR="003B60A2">
        <w:rPr>
          <w:kern w:val="24"/>
        </w:rPr>
        <w:t>(</w:t>
      </w:r>
      <w:r>
        <w:rPr>
          <w:kern w:val="24"/>
        </w:rPr>
        <w:t>b</w:t>
      </w:r>
      <w:r w:rsidR="003B6F36">
        <w:rPr>
          <w:kern w:val="24"/>
        </w:rPr>
        <w:t>)</w:t>
      </w:r>
      <w:r>
        <w:rPr>
          <w:kern w:val="24"/>
        </w:rPr>
        <w:t xml:space="preserve"> shows the procedures used for </w:t>
      </w:r>
      <w:r w:rsidR="004D4EA8">
        <w:rPr>
          <w:kern w:val="24"/>
        </w:rPr>
        <w:t xml:space="preserve">the </w:t>
      </w:r>
      <w:r>
        <w:rPr>
          <w:kern w:val="24"/>
        </w:rPr>
        <w:t>multi-level switching characterization</w:t>
      </w:r>
      <w:r w:rsidR="00FF44ED">
        <w:rPr>
          <w:kern w:val="24"/>
        </w:rPr>
        <w:t xml:space="preserve">, and </w:t>
      </w:r>
      <w:r>
        <w:rPr>
          <w:kern w:val="24"/>
        </w:rPr>
        <w:t xml:space="preserve">the 3-level and 4-level switching with 400 and 800 nm p-MTJ, respectively. The insets illustrate the possible magnetization configurations of the free layer and fixed layer of the p-MTJ. In general, the free layer splits from a single domain into multiple domains with increasing device size. To obtain multi-domains in a small device, the magnetic properties need to be properly tuned. </w:t>
      </w:r>
    </w:p>
    <w:p w14:paraId="289737C0" w14:textId="6672BD5D" w:rsidR="00923645" w:rsidRPr="00E027CF" w:rsidRDefault="00017342" w:rsidP="00495E20">
      <w:pPr>
        <w:pStyle w:val="NormalWeb"/>
        <w:spacing w:before="0" w:beforeAutospacing="0" w:after="0" w:afterAutospacing="0" w:line="360" w:lineRule="auto"/>
        <w:ind w:firstLine="426"/>
        <w:jc w:val="both"/>
        <w:rPr>
          <w:kern w:val="24"/>
          <w:lang w:val="en-SG"/>
        </w:rPr>
      </w:pPr>
      <w:r>
        <w:rPr>
          <w:kern w:val="24"/>
          <w:lang w:val="en-SG"/>
        </w:rPr>
        <w:t>Three-terminal SOT switching has advantages over two-terminal STT switching in terms of high speed, high endurance, and</w:t>
      </w:r>
      <w:r w:rsidRPr="00017342">
        <w:rPr>
          <w:kern w:val="24"/>
          <w:lang w:val="en-SG"/>
        </w:rPr>
        <w:t xml:space="preserve"> </w:t>
      </w:r>
      <w:r>
        <w:rPr>
          <w:kern w:val="24"/>
          <w:lang w:val="en-SG"/>
        </w:rPr>
        <w:t>low read disturbance</w:t>
      </w:r>
      <w:r w:rsidR="00B75AAA">
        <w:rPr>
          <w:kern w:val="24"/>
          <w:lang w:val="en-SG"/>
        </w:rPr>
        <w:t xml:space="preserve"> </w:t>
      </w:r>
      <w:r w:rsidR="0027355E">
        <w:rPr>
          <w:kern w:val="24"/>
          <w:lang w:val="en-SG"/>
        </w:rPr>
        <w:fldChar w:fldCharType="begin" w:fldLock="1"/>
      </w:r>
      <w:r w:rsidR="00A87D73">
        <w:rPr>
          <w:kern w:val="24"/>
          <w:lang w:val="en-SG"/>
        </w:rPr>
        <w:instrText xml:space="preserve">ADDIN CSL_CITATION {"citationItems":[{"id":"ITEM-1","itemData":{"DOI":"10.1038/nnano.2016.84","ISSN":"17483395","abstract":"Manipulation of the magnetization of a perpendicular ferromagnetic free layer by spin-orbit torque (SOT) is an attractive alternative to spin-transfer torque (STT) in oscillators and switches such as magnetic random-access memory (MRAM) where a high current is passed across an ultrathin tunnel barrier. A small symmetry-breaking bias field is usually needed for deterministic SOT switching but it is impractical to generate the field externally for spintronic applications. Here, we demonstrate robust zero-field SOT switching of a perpendicular CoFe free layer where the symmetry is broken by magnetic coupling to a second in-plane exchange-biased CoFe layer via a nonmagnetic Ru or Pt spacer. The preferred magnetic state of the free layer is determined by the current polarity and the sign of the interlayer exchange coupling (IEC). Our strategy offers a potentially scalable solution to realize bias-field-free switching that can lead to a generation of SOT devices, combining a high storage density and endurance with a low power consumption.","author":[{"dropping-particle":"","family":"Lau","given":"Yong Chang","non-dropping-particle":"","parse-names":false,"suffix":""},{"dropping-particle":"","family":"Betto","given":"Davide","non-dropping-particle":"","parse-names":false,"suffix":""},{"dropping-particle":"","family":"Rode","given":"Karsten","non-dropping-particle":"","parse-names":false,"suffix":""},{"dropping-particle":"","family":"Coey","given":"J. M.D.","non-dropping-particle":"","parse-names":false,"suffix":""},{"dropping-particle":"","family":"Stamenov","given":"Plamen","non-dropping-particle":"","parse-names":false,"suffix":""}],"container-title":"Nature Nanotechnology","id":"ITEM-1","issue":"9","issued":{"date-parts":[["2016"]]},"page":"758-762","title":"Spin-orbit torque switching without an external field using interlayer exchange coupling","type":"article-journal","volume":"11"},"uris":["http://www.mendeley.com/documents/?uuid=d3032a27-5af6-4ae8-b8fc-395387fe6fbb"]},{"id":"ITEM-2","itemData":{"DOI":"10.1038/nnano.2013.145","ISSN":"17483395","abstract":"Recent demonstrations of magnetization switching induced by in-plane current injection in heavy metal/ferromagnetic heterostructures have drawn increasing attention to spin torques based on orbital-to-spin momentum transfer. The symmetry, magnitude and origin of spin-orbit torques (SOTs), however, remain a matter of debate. Here we report on the three-dimensional vector measurement of SOTs in AlOx/Co/Pt and MgO/CoFeB/Ta trilayers using harmonic analysis of the anomalous and planar Hall effects. We provide a general scheme to measure the amplitude and direction of SOTs as a function of the magnetization direction. Based on space and time inversion symmetry arguments, we demonstrate that heavy metal/ferromagnetic layers allow for two different SOTs having odd and even behaviour with respect to magnetization reversal. Such torques include strongly anisotropic field-like and spin transfer-like components, which depend on the type of heavy metal layer and annealing treatment. These results call for SOT models that go beyond the spin Hall and Rashba effects investigated thus far.","author":[{"dropping-particle":"","family":"Garello","given":"Kevin","non-dropping-particle":"","parse-names":false,"suffix":""},{"dropping-particle":"","family":"Miron","given":"Ioan Mihai","non-dropping-particle":"","parse-names":false,"suffix":""},{"dropping-particle":"","family":"Avci","given":"Can Onur","non-dropping-particle":"","parse-names":false,"suffix":""},{"dropping-particle":"","family":"Freimuth","given":"Frank","non-dropping-particle":"","parse-names":false,"suffix":""},{"dropping-particle":"","family":"Mokrousov","given":"Yuriy","non-dropping-particle":"","parse-names":false,"suffix":""},{"dropping-particle":"","family":"Blügel","given":"Stefan","non-dropping-particle":"","parse-names":false,"suffix":""},{"dropping-particle":"","family":"Auffret","given":"Stéphane","non-dropping-particle":"","parse-names":false,"suffix":""},{"dropping-particle":"","family":"Boulle","given":"Olivier","non-dropping-particle":"","parse-names":false,"suffix":""},{"dropping-particle":"","family":"Gaudin","given":"Gilles","non-dropping-particle":"","parse-names":false,"suffix":""},{"dropping-particle":"","family":"Gambardella","given":"Pietro","non-dropping-particle":"","parse-names":false,"suffix":""}],"container-title":"Nature Nanotechnology","id":"ITEM-2","issued":{"date-parts":[["2013"]]},"page":"587-593","title":"Symmetry and magnitude of spin-orbit torques in ferromagnetic heterostructures","type":"article-journal","volume":"8"},"uris":["http://www.mendeley.com/documents/?uuid=5b05c876-80b8-44ee-afa7-acc3e551367d"]},{"id":"ITEM-3","itemData":{"DOI":"10.1063/1.4990994","ISSN":"00036951","abstract":"© 2017 Author(s). Spin-orbit torque (SOT) induced magnetization switching has become a research focus in spintronics because it enables energy-efficient switching. There have been several experiments realizing field-free SOT-induced magnetization switching of materials with perpendicular magnetic anisotropy (PMA) in a bilayer system, either using thin Co(Fe) and CoFeB layers with interfacial PMA or using Co/Ni multilayers. All of these stacks are ferromagnets with large saturation magnetization (M S ). Here, we demonstrate SOT switching in a multilayer stack of CoFeB/Gd/CoFeB. This stack shows a good PMA and a low M S (370 ± 20 emu/cm 3 ), where CoFeB and Gd layers are antiferromagnetically exchange-coupled with each other. SOT induced magnetization switching has been demonstrated in this stack at zero magnetic field with a switching current density of </w:instrText>
      </w:r>
      <w:r w:rsidR="00A87D73">
        <w:rPr>
          <w:rFonts w:ascii="Cambria Math" w:hAnsi="Cambria Math" w:cs="Cambria Math"/>
          <w:kern w:val="24"/>
          <w:lang w:val="en-SG"/>
        </w:rPr>
        <w:instrText>∼</w:instrText>
      </w:r>
      <w:r w:rsidR="00A87D73">
        <w:rPr>
          <w:kern w:val="24"/>
          <w:lang w:val="en-SG"/>
        </w:rPr>
        <w:instrText xml:space="preserve">9.6 × 10 6 A/cm 2 by using antiferromagnetic PtMn as the spin Hall channel material. The spin Hall angle of PtMn was also determined to be </w:instrText>
      </w:r>
      <w:r w:rsidR="00A87D73">
        <w:rPr>
          <w:rFonts w:ascii="Cambria Math" w:hAnsi="Cambria Math" w:cs="Cambria Math"/>
          <w:kern w:val="24"/>
          <w:lang w:val="en-SG"/>
        </w:rPr>
        <w:instrText>∼</w:instrText>
      </w:r>
      <w:r w:rsidR="00A87D73">
        <w:rPr>
          <w:kern w:val="24"/>
          <w:lang w:val="en-SG"/>
        </w:rPr>
        <w:instrText>0.084 ± 0.005 by performing a second harmonic Hall measurement. This layer structure is compatible with perpendicular magnetic tunnel junctions (p-MTJs), which could enable field-free three-terminal p-MTJs and lead to memory and logic devices based on SOT.","author":[{"dropping-particle":"","family":"Chen","given":"Jun Yang","non-dropping-particle":"","parse-names":false,"suffix":""},{"dropping-particle":"","family":"Dc","given":"Mahendra","non-dropping-particle":"","parse-names":false,"suffix":""},{"dropping-particle":"","family":"Zhang","given":"Delin","non-dropping-particle":"","parse-names":false,"suffix":""},{"dropping-particle":"","family":"Zhao","given":"Zhengyang","non-dropping-particle":"","parse-names":false,"suffix":""},{"dropping-particle":"","family":"Li","given":"Mo","non-dropping-particle":"","parse-names":false,"suffix":""},{"dropping-particle":"","family":"Wang","given":"Jian Ping","non-dropping-particle":"","parse-names":false,"suffix":""}],"container-title":"Applied Physics Letters","id":"ITEM-3","issue":"01","issued":{"date-parts":[["2017"]]},"page":"012402","title":"Field-free spin-orbit torque switching of composite perpendicular CoFeB/Gd/CoFeB layers utilized for three-terminal magnetic tunnel junctions","type":"article-journal","volume":"111"},"uris":["http://www.mendeley.com/documents/?uuid=9a7e7fe1-3d74-4a1a-874c-c7af732a227e"]},{"id":"ITEM-4","itemData":{"DOI":"10.1109/TMAG.2017.2772185","ISSN":"00189464","abstract":"We demonstrate ultra-fast (down to 400 ps) bipolar magnetization switching of a three-terminal perpendicular Ta/FeCoB/MgO/FeCoB magnetic tunnel junction. The critical current density rises significantly as the current pulse shortens below 10 ns, which translates into a minimum in the write energy in the ns range. Our results show that SOT-MRAM allows fast and low power write operations, which renders it promising for non-volatile cache memory applications.","author":[{"dropping-particle":"","family":"Cubukcu","given":"Murat","non-dropping-particle":"","parse-names":false,"suffix":""},{"dropping-particle":"","family":"Boulle","given":"Olivier","non-dropping-particle":"","parse-names":false,"suffix":""},{"dropping-particle":"","family":"Mikuszeit","given":"Nikolai","non-dropping-particle":"","parse-names":false,"suffix":""},{"dropping-particle":"","family":"Hamelin","given":"Claire","non-dropping-particle":"","parse-names":false,"suffix":""},{"dropping-particle":"","family":"Bracher","given":"Thomas","non-dropping-particle":"","parse-names":false,"suffix":""},{"dropping-particle":"","family":"Lamard","given":"Nathalie","non-dropping-particle":"","parse-names":false,"suffix":""},{"dropping-particle":"","family":"Cyrille","given":"Marie Claire","non-dropping-particle":"","parse-names":false,"suffix":""},{"dropping-particle":"","family":"Buda-Prejbeanu","given":"Liliana","non-dropping-particle":"","parse-names":false,"suffix":""},{"dropping-particle":"","family":"Garello","given":"Kevin","non-dropping-particle":"","parse-names":false,"suffix":""},{"dropping-particle":"","family":"Miron","given":"Ioan Mihai","non-dropping-particle":"","parse-names":false,"suffix":""},{"dropping-particle":"","family":"Klein","given":"O.","non-dropping-particle":"","parse-names":false,"suffix":""},{"dropping-particle":"","family":"Loubens","given":"G.","non-dropping-particle":"De","parse-names":false,"suffix":""},{"dropping-particle":"V.","family":"Naletov","given":"V.","non-dropping-particle":"","parse-names":false,"suffix":""},{"dropping-particle":"","family":"Langer","given":"Juergen","non-dropping-particle":"","parse-names":false,"suffix":""},{"dropping-particle":"","family":"Ocker","given":"Berthold","non-dropping-particle":"","parse-names":false,"suffix":""},{"dropping-particle":"","family":"Gambardella","given":"Pietro","non-dropping-particle":"","parse-names":false,"suffix":""},{"dropping-particle":"","family":"Gaudin","given":"Gilles","non-dropping-particle":"","parse-names":false,"suffix":""}],"container-title":"IEEE Transactions on Magnetics","id":"ITEM-4","issue":"4","issued":{"date-parts":[["2018"]]},"page":"9300204","title":"Ultra-Fast Perpendicular Spin-Orbit Torque MRAM","type":"article-journal","volume":"54"},"uris":["http://www.mendeley.com/documents/?uuid=f73774e8-cf17-45ee-9414-4e1873b436f0"]}],"mendeley":{"formattedCitation":"[182,231–233]","plainTextFormattedCitation":"[182,231–233]","previouslyFormattedCitation":"[181,230–232]"},"properties":{"noteIndex":0},"schema":"https://github.com/citation-style-language/schema/raw/master/csl-citation.json"}</w:instrText>
      </w:r>
      <w:r w:rsidR="0027355E">
        <w:rPr>
          <w:kern w:val="24"/>
          <w:lang w:val="en-SG"/>
        </w:rPr>
        <w:fldChar w:fldCharType="separate"/>
      </w:r>
      <w:r w:rsidR="00A87D73" w:rsidRPr="00A87D73">
        <w:rPr>
          <w:noProof/>
          <w:kern w:val="24"/>
          <w:lang w:val="en-SG"/>
        </w:rPr>
        <w:t>[182,231–233]</w:t>
      </w:r>
      <w:r w:rsidR="0027355E">
        <w:rPr>
          <w:kern w:val="24"/>
          <w:lang w:val="en-SG"/>
        </w:rPr>
        <w:fldChar w:fldCharType="end"/>
      </w:r>
      <w:r w:rsidR="00B75AAA">
        <w:rPr>
          <w:kern w:val="24"/>
          <w:lang w:val="en-SG"/>
        </w:rPr>
        <w:t>.</w:t>
      </w:r>
      <w:r>
        <w:rPr>
          <w:kern w:val="24"/>
          <w:lang w:val="en-SG"/>
        </w:rPr>
        <w:t xml:space="preserve"> </w:t>
      </w:r>
      <w:r w:rsidR="00962882" w:rsidRPr="00962882">
        <w:rPr>
          <w:color w:val="000000" w:themeColor="text1"/>
          <w:kern w:val="24"/>
          <w:lang w:val="en-SG"/>
        </w:rPr>
        <w:t>Lourembam et al.</w:t>
      </w:r>
      <w:r w:rsidR="00962882" w:rsidRPr="00962882">
        <w:rPr>
          <w:kern w:val="24"/>
          <w:lang w:val="en-SG"/>
        </w:rPr>
        <w:t xml:space="preserve"> </w:t>
      </w:r>
      <w:r w:rsidR="00962882">
        <w:rPr>
          <w:kern w:val="24"/>
          <w:lang w:val="en-SG"/>
        </w:rPr>
        <w:fldChar w:fldCharType="begin" w:fldLock="1"/>
      </w:r>
      <w:r w:rsidR="00A87D73">
        <w:rPr>
          <w:kern w:val="24"/>
          <w:lang w:val="en-SG"/>
        </w:rPr>
        <w:instrText>ADDIN CSL_CITATION {"citationItems":[{"id":"ITEM-1","itemData":{"DOI":"10.1002/aelm.202001133","ISSN":"2199160X","abstract":"Multi-state spin-orbit torque (SOT) switching, particularly in magnetic tunnel junction (MTJ) geometry, is promising hardware for artificial intelligence due to its potential to form artificial neurons and to increase storage density per bit. Here, multi-state switching is demonstrated in Pt/Co40Fe40B20/MgO-based elliptical MTJ, fabricated on a 200 mm wafer platform, using nanosecond spin-orbit torque pulses. Multi-state switching is achieved using MTJs composed of a single ferromagnetic storage layer and without resorting to any domain-wall pinning step. The genesis of the multi-states, rather than the expected bistable states in MTJs, come from the formation and stabilization of metastable domains by the voltage pulse. The persistence and the probability of the mid-states are investigated by two different spin-orbit torque pulse sequences. Additionally, it is reported that size (&gt;domain-wall width), exchange constant (&lt;20 × 10−12 J m-1), current density amplitude (</w:instrText>
      </w:r>
      <w:r w:rsidR="00A87D73">
        <w:rPr>
          <w:rFonts w:hint="eastAsia"/>
          <w:kern w:val="24"/>
          <w:lang w:val="en-SG"/>
        </w:rPr>
        <w:instrText>≈</w:instrText>
      </w:r>
      <w:r w:rsidR="00A87D73">
        <w:rPr>
          <w:kern w:val="24"/>
          <w:lang w:val="en-SG"/>
        </w:rPr>
        <w:instrText>threshold values), and pulse sequence are important considerations for realizing multi-state SOT MTJs. These industry-grade MTJs can be leveraged to accelerate the development of spintronics-based neuromorphic devices.","author":[{"dropping-particle":"","family":"Lourembam","given":"James","non-dropping-particle":"","parse-names":false,"suffix":""},{"dropping-particle":"","family":"Huang","given":"Lisen","non-dropping-particle":"","parse-names":false,"suffix":""},{"dropping-particle":"","family":"Chen","given":"Bingjin","non-dropping-particle":"","parse-names":false,"suffix":""},{"dropping-particle":"","family":"Qiu","given":"Jinjun","non-dropping-particle":"","parse-names":false,"suffix":""},{"dropping-particle":"","family":"Chung","given":"Hong Jing","non-dropping-particle":"","parse-names":false,"suffix":""},{"dropping-particle":"","family":"Yap","given":"Sherry Lee Koon","non-dropping-particle":"","parse-names":false,"suffix":""},{"dropping-particle":"","family":"Yap","given":"Qi Jia","non-dropping-particle":"","parse-names":false,"suffix":""},{"dropping-particle":"","family":"Wong","given":"Seng Kai","non-dropping-particle":"","parse-names":false,"suffix":""},{"dropping-particle":"Ter","family":"Lim","given":"Sze","non-dropping-particle":"","parse-names":false,"suffix":""}],"container-title":"Advanced Electronic Materials","id":"ITEM-1","issue":"4","issued":{"date-parts":[["2021"]]},"page":"2001133","title":"Multi-State Magnetic Tunnel Junction Programmable by Nanosecond Spin-Orbit Torque Pulse Sequence","type":"article-journal","volume":"7"},"uris":["http://www.mendeley.com/documents/?uuid=8bde5319-0d7d-4e9a-82b8-1e697f450179"]}],"mendeley":{"formattedCitation":"[234]","plainTextFormattedCitation":"[234]","previouslyFormattedCitation":"[233]"},"properties":{"noteIndex":0},"schema":"https://github.com/citation-style-language/schema/raw/master/csl-citation.json"}</w:instrText>
      </w:r>
      <w:r w:rsidR="00962882">
        <w:rPr>
          <w:kern w:val="24"/>
          <w:lang w:val="en-SG"/>
        </w:rPr>
        <w:fldChar w:fldCharType="separate"/>
      </w:r>
      <w:r w:rsidR="00A87D73" w:rsidRPr="00A87D73">
        <w:rPr>
          <w:noProof/>
          <w:kern w:val="24"/>
          <w:lang w:val="en-SG"/>
        </w:rPr>
        <w:t>[234]</w:t>
      </w:r>
      <w:r w:rsidR="00962882">
        <w:rPr>
          <w:kern w:val="24"/>
          <w:lang w:val="en-SG"/>
        </w:rPr>
        <w:fldChar w:fldCharType="end"/>
      </w:r>
      <w:r w:rsidR="00962882" w:rsidRPr="00962882">
        <w:rPr>
          <w:color w:val="000000" w:themeColor="text1"/>
          <w:kern w:val="24"/>
          <w:lang w:val="en-SG"/>
        </w:rPr>
        <w:t xml:space="preserve"> </w:t>
      </w:r>
      <w:r w:rsidR="00EB4689" w:rsidRPr="00962882">
        <w:rPr>
          <w:color w:val="000000" w:themeColor="text1"/>
          <w:kern w:val="24"/>
          <w:lang w:val="en-SG"/>
        </w:rPr>
        <w:t xml:space="preserve">investigated </w:t>
      </w:r>
      <w:r w:rsidR="00EB4689">
        <w:rPr>
          <w:kern w:val="24"/>
          <w:lang w:val="en-SG"/>
        </w:rPr>
        <w:t>m</w:t>
      </w:r>
      <w:r w:rsidR="002273E3">
        <w:rPr>
          <w:kern w:val="24"/>
          <w:lang w:val="en-SG"/>
        </w:rPr>
        <w:t xml:space="preserve">ulti-state </w:t>
      </w:r>
      <w:r w:rsidR="00A67E7B">
        <w:rPr>
          <w:kern w:val="24"/>
          <w:lang w:val="en-SG"/>
        </w:rPr>
        <w:t xml:space="preserve">three-terminal </w:t>
      </w:r>
      <w:r w:rsidR="002273E3">
        <w:rPr>
          <w:kern w:val="24"/>
          <w:lang w:val="en-SG"/>
        </w:rPr>
        <w:t>SOT switching</w:t>
      </w:r>
      <w:r w:rsidR="00274D6B">
        <w:rPr>
          <w:kern w:val="24"/>
          <w:lang w:val="en-SG"/>
        </w:rPr>
        <w:t xml:space="preserve"> for</w:t>
      </w:r>
      <w:r w:rsidR="002273E3">
        <w:rPr>
          <w:kern w:val="24"/>
          <w:lang w:val="en-SG"/>
        </w:rPr>
        <w:t xml:space="preserve"> </w:t>
      </w:r>
      <w:r w:rsidR="00274D6B">
        <w:rPr>
          <w:kern w:val="24"/>
          <w:lang w:val="en-SG"/>
        </w:rPr>
        <w:t>i-MTJ with submicron</w:t>
      </w:r>
      <w:r w:rsidR="002273E3">
        <w:rPr>
          <w:kern w:val="24"/>
          <w:lang w:val="en-SG"/>
        </w:rPr>
        <w:t xml:space="preserve"> </w:t>
      </w:r>
      <w:r w:rsidR="00274D6B">
        <w:rPr>
          <w:kern w:val="24"/>
          <w:lang w:val="en-SG"/>
        </w:rPr>
        <w:t xml:space="preserve">sized single free layers. </w:t>
      </w:r>
      <w:r w:rsidR="00962882" w:rsidRPr="00962882">
        <w:rPr>
          <w:color w:val="000000" w:themeColor="text1"/>
          <w:kern w:val="24"/>
          <w:lang w:val="en-SG"/>
        </w:rPr>
        <w:t>They</w:t>
      </w:r>
      <w:r w:rsidR="00962882">
        <w:rPr>
          <w:color w:val="FF0000"/>
          <w:kern w:val="24"/>
          <w:lang w:val="en-SG"/>
        </w:rPr>
        <w:t xml:space="preserve"> </w:t>
      </w:r>
      <w:r w:rsidR="00274D6B">
        <w:rPr>
          <w:kern w:val="24"/>
          <w:lang w:val="en-SG"/>
        </w:rPr>
        <w:t xml:space="preserve">demonstrated </w:t>
      </w:r>
      <w:r w:rsidR="00A67E7B">
        <w:rPr>
          <w:kern w:val="24"/>
          <w:lang w:val="en-SG"/>
        </w:rPr>
        <w:t xml:space="preserve">metastable multi-domain states in </w:t>
      </w:r>
      <w:r w:rsidR="00A01073">
        <w:rPr>
          <w:kern w:val="24"/>
          <w:lang w:val="en-SG"/>
        </w:rPr>
        <w:t xml:space="preserve">Pt/CoFeB/MgO based MTJ devices </w:t>
      </w:r>
      <w:r w:rsidR="00A67E7B">
        <w:rPr>
          <w:kern w:val="24"/>
          <w:lang w:val="en-SG"/>
        </w:rPr>
        <w:t xml:space="preserve">with elliptical </w:t>
      </w:r>
      <w:r w:rsidR="00A01073">
        <w:rPr>
          <w:kern w:val="24"/>
          <w:lang w:val="en-SG"/>
        </w:rPr>
        <w:t>shape</w:t>
      </w:r>
      <w:r w:rsidR="00A67E7B">
        <w:rPr>
          <w:kern w:val="24"/>
          <w:lang w:val="en-SG"/>
        </w:rPr>
        <w:t xml:space="preserve"> of 300 nm ×</w:t>
      </w:r>
      <w:r w:rsidR="00A92105">
        <w:rPr>
          <w:kern w:val="24"/>
          <w:lang w:val="en-SG"/>
        </w:rPr>
        <w:t xml:space="preserve"> 1000 nm</w:t>
      </w:r>
      <w:r w:rsidR="00A01073">
        <w:rPr>
          <w:kern w:val="24"/>
          <w:lang w:val="en-SG"/>
        </w:rPr>
        <w:t>.</w:t>
      </w:r>
      <w:r w:rsidR="009862C6">
        <w:rPr>
          <w:kern w:val="24"/>
          <w:lang w:val="en-SG"/>
        </w:rPr>
        <w:t xml:space="preserve"> </w:t>
      </w:r>
      <w:r w:rsidR="00A05B22">
        <w:rPr>
          <w:kern w:val="24"/>
          <w:lang w:val="en-SG"/>
        </w:rPr>
        <w:t xml:space="preserve">Four resistance </w:t>
      </w:r>
      <w:r w:rsidR="008156BB">
        <w:rPr>
          <w:kern w:val="24"/>
          <w:lang w:val="en-SG"/>
        </w:rPr>
        <w:t xml:space="preserve">states </w:t>
      </w:r>
      <w:r w:rsidR="00A01073">
        <w:rPr>
          <w:kern w:val="24"/>
          <w:lang w:val="en-SG"/>
        </w:rPr>
        <w:t xml:space="preserve">are achievable </w:t>
      </w:r>
      <w:r w:rsidR="00A05B22">
        <w:rPr>
          <w:kern w:val="24"/>
          <w:lang w:val="en-SG"/>
        </w:rPr>
        <w:t>in most of our devices</w:t>
      </w:r>
      <w:r w:rsidR="00A01073">
        <w:rPr>
          <w:kern w:val="24"/>
          <w:lang w:val="en-SG"/>
        </w:rPr>
        <w:t xml:space="preserve"> without using any pining </w:t>
      </w:r>
      <w:r w:rsidR="00FC522D">
        <w:rPr>
          <w:kern w:val="24"/>
          <w:lang w:val="en-SG"/>
        </w:rPr>
        <w:t>step</w:t>
      </w:r>
      <w:r w:rsidR="00B4028C">
        <w:rPr>
          <w:kern w:val="24"/>
          <w:lang w:val="en-SG"/>
        </w:rPr>
        <w:t>s</w:t>
      </w:r>
      <w:r w:rsidR="00A05B22">
        <w:rPr>
          <w:kern w:val="24"/>
          <w:lang w:val="en-SG"/>
        </w:rPr>
        <w:t xml:space="preserve">. Micromagnetic simulations </w:t>
      </w:r>
      <w:r w:rsidR="00286541">
        <w:rPr>
          <w:kern w:val="24"/>
          <w:lang w:val="en-SG"/>
        </w:rPr>
        <w:t xml:space="preserve">reveal </w:t>
      </w:r>
      <w:r w:rsidR="00945374">
        <w:rPr>
          <w:kern w:val="24"/>
          <w:lang w:val="en-SG"/>
        </w:rPr>
        <w:t xml:space="preserve">that </w:t>
      </w:r>
      <w:r w:rsidR="00945374" w:rsidRPr="00945374">
        <w:rPr>
          <w:kern w:val="24"/>
          <w:lang w:val="en-SG"/>
        </w:rPr>
        <w:t xml:space="preserve">the </w:t>
      </w:r>
      <w:r w:rsidR="00945374">
        <w:rPr>
          <w:kern w:val="24"/>
          <w:lang w:val="en-SG"/>
        </w:rPr>
        <w:t>multiple resistance states in the</w:t>
      </w:r>
      <w:r w:rsidR="00AB4903">
        <w:rPr>
          <w:kern w:val="24"/>
          <w:lang w:val="en-SG"/>
        </w:rPr>
        <w:t>se</w:t>
      </w:r>
      <w:r w:rsidR="00945374">
        <w:rPr>
          <w:kern w:val="24"/>
          <w:lang w:val="en-SG"/>
        </w:rPr>
        <w:t xml:space="preserve"> devices </w:t>
      </w:r>
      <w:r w:rsidR="00945374" w:rsidRPr="00945374">
        <w:rPr>
          <w:kern w:val="24"/>
          <w:lang w:val="en-SG"/>
        </w:rPr>
        <w:t xml:space="preserve">originate from </w:t>
      </w:r>
      <w:r w:rsidR="00945374">
        <w:rPr>
          <w:kern w:val="24"/>
          <w:lang w:val="en-SG"/>
        </w:rPr>
        <w:t xml:space="preserve">the </w:t>
      </w:r>
      <w:r w:rsidR="00945374" w:rsidRPr="00945374">
        <w:rPr>
          <w:kern w:val="24"/>
          <w:lang w:val="en-SG"/>
        </w:rPr>
        <w:t>metastable multi-domain states</w:t>
      </w:r>
      <w:r w:rsidR="00AB4903">
        <w:rPr>
          <w:kern w:val="24"/>
          <w:lang w:val="en-SG"/>
        </w:rPr>
        <w:t xml:space="preserve"> where the total energy </w:t>
      </w:r>
      <w:r w:rsidR="008156BB">
        <w:rPr>
          <w:kern w:val="24"/>
          <w:lang w:val="en-SG"/>
        </w:rPr>
        <w:t xml:space="preserve">is </w:t>
      </w:r>
      <w:r w:rsidR="00F11592">
        <w:rPr>
          <w:kern w:val="24"/>
          <w:lang w:val="en-SG"/>
        </w:rPr>
        <w:t xml:space="preserve">a </w:t>
      </w:r>
      <w:r w:rsidR="00AB4903">
        <w:rPr>
          <w:kern w:val="24"/>
          <w:lang w:val="en-SG"/>
        </w:rPr>
        <w:t xml:space="preserve">local </w:t>
      </w:r>
      <w:r w:rsidR="00F11592">
        <w:rPr>
          <w:kern w:val="24"/>
          <w:lang w:val="en-SG"/>
        </w:rPr>
        <w:t xml:space="preserve">minimum </w:t>
      </w:r>
      <w:r w:rsidR="003A206E">
        <w:rPr>
          <w:kern w:val="24"/>
          <w:lang w:val="en-SG"/>
        </w:rPr>
        <w:t>in the energy landscape</w:t>
      </w:r>
      <w:r w:rsidR="00945374">
        <w:rPr>
          <w:kern w:val="24"/>
          <w:lang w:val="en-SG"/>
        </w:rPr>
        <w:t>.</w:t>
      </w:r>
      <w:r w:rsidR="00AB4903">
        <w:rPr>
          <w:kern w:val="24"/>
          <w:lang w:val="en-SG"/>
        </w:rPr>
        <w:t xml:space="preserve"> Hence, </w:t>
      </w:r>
      <w:r w:rsidR="00BD3BCA" w:rsidRPr="00945374">
        <w:rPr>
          <w:kern w:val="24"/>
          <w:lang w:val="en-SG"/>
        </w:rPr>
        <w:t>multiple</w:t>
      </w:r>
      <w:r w:rsidR="003A206E">
        <w:rPr>
          <w:kern w:val="24"/>
          <w:lang w:val="en-SG"/>
        </w:rPr>
        <w:t xml:space="preserve"> resistance states </w:t>
      </w:r>
      <w:r w:rsidR="00B4028C">
        <w:rPr>
          <w:kern w:val="24"/>
          <w:lang w:val="en-SG"/>
        </w:rPr>
        <w:t>may</w:t>
      </w:r>
      <w:r w:rsidR="00AB4903">
        <w:rPr>
          <w:kern w:val="24"/>
          <w:lang w:val="en-SG"/>
        </w:rPr>
        <w:t xml:space="preserve"> not appear in small devices </w:t>
      </w:r>
      <w:r w:rsidR="003A206E">
        <w:rPr>
          <w:kern w:val="24"/>
          <w:lang w:val="en-SG"/>
        </w:rPr>
        <w:t>with</w:t>
      </w:r>
      <w:r w:rsidR="00AB4903">
        <w:rPr>
          <w:kern w:val="24"/>
          <w:lang w:val="en-SG"/>
        </w:rPr>
        <w:t xml:space="preserve"> sizes below </w:t>
      </w:r>
      <w:r w:rsidR="003A206E">
        <w:rPr>
          <w:kern w:val="24"/>
          <w:lang w:val="en-SG"/>
        </w:rPr>
        <w:t>the</w:t>
      </w:r>
      <w:r w:rsidR="00AB4903">
        <w:rPr>
          <w:kern w:val="24"/>
          <w:lang w:val="en-SG"/>
        </w:rPr>
        <w:t xml:space="preserve"> </w:t>
      </w:r>
      <w:r w:rsidR="00A56F1C">
        <w:rPr>
          <w:kern w:val="24"/>
          <w:lang w:val="en-SG"/>
        </w:rPr>
        <w:t xml:space="preserve">corresponding domain wall width, as such small devices tend to </w:t>
      </w:r>
      <w:r w:rsidR="00A56F1C" w:rsidRPr="00A56F1C">
        <w:rPr>
          <w:kern w:val="24"/>
          <w:lang w:val="en-SG"/>
        </w:rPr>
        <w:t>exhibit mono</w:t>
      </w:r>
      <w:r w:rsidR="00A56F1C">
        <w:rPr>
          <w:kern w:val="24"/>
          <w:lang w:val="en-SG"/>
        </w:rPr>
        <w:t>-</w:t>
      </w:r>
      <w:r w:rsidR="00A56F1C" w:rsidRPr="00A56F1C">
        <w:rPr>
          <w:kern w:val="24"/>
          <w:lang w:val="en-SG"/>
        </w:rPr>
        <w:t>domain behavio</w:t>
      </w:r>
      <w:r w:rsidR="00A56F1C">
        <w:rPr>
          <w:kern w:val="24"/>
          <w:lang w:val="en-SG"/>
        </w:rPr>
        <w:t>u</w:t>
      </w:r>
      <w:r w:rsidR="00A56F1C" w:rsidRPr="00A56F1C">
        <w:rPr>
          <w:kern w:val="24"/>
          <w:lang w:val="en-SG"/>
        </w:rPr>
        <w:t>r</w:t>
      </w:r>
      <w:r w:rsidR="00A56F1C">
        <w:rPr>
          <w:kern w:val="24"/>
          <w:lang w:val="en-SG"/>
        </w:rPr>
        <w:t>s.</w:t>
      </w:r>
      <w:r w:rsidR="00945374">
        <w:rPr>
          <w:kern w:val="24"/>
          <w:lang w:val="en-SG"/>
        </w:rPr>
        <w:t xml:space="preserve"> </w:t>
      </w:r>
      <w:r w:rsidR="00A05B22">
        <w:rPr>
          <w:kern w:val="24"/>
          <w:lang w:val="en-SG"/>
        </w:rPr>
        <w:t xml:space="preserve">   </w:t>
      </w:r>
    </w:p>
    <w:p w14:paraId="68F93F20" w14:textId="6534B3C1" w:rsidR="00242278" w:rsidRDefault="00DA0839" w:rsidP="00495E20">
      <w:pPr>
        <w:pStyle w:val="NormalWeb"/>
        <w:spacing w:before="0" w:beforeAutospacing="0" w:after="0" w:afterAutospacing="0" w:line="360" w:lineRule="auto"/>
        <w:ind w:firstLine="426"/>
        <w:jc w:val="both"/>
        <w:rPr>
          <w:kern w:val="24"/>
        </w:rPr>
      </w:pPr>
      <w:r>
        <w:rPr>
          <w:kern w:val="24"/>
        </w:rPr>
        <w:t>A recent interesting simulation work</w:t>
      </w:r>
      <w:r w:rsidR="00B75AAA">
        <w:rPr>
          <w:kern w:val="24"/>
        </w:rPr>
        <w:t xml:space="preserve"> </w:t>
      </w:r>
      <w:r w:rsidR="00B4028C">
        <w:rPr>
          <w:kern w:val="24"/>
        </w:rPr>
        <w:fldChar w:fldCharType="begin" w:fldLock="1"/>
      </w:r>
      <w:r w:rsidR="00A87D73">
        <w:rPr>
          <w:kern w:val="24"/>
        </w:rPr>
        <w:instrText>ADDIN CSL_CITATION {"citationItems":[{"id":"ITEM-1","itemData":{"DOI":"10.1063/5.0041310","ISSN":"00036951","abstract":"We present a field-free spin-orbit torque magnetic random access memory (SOT-MRAM) element using an in-plane ferromagnet (FL1)/coupling layer/perpendicular ferromagnet (FL2) as a composite free layer. By using micromagnetic simulations, we investigate the magnetic switching of the composite free layer in different conditions. Leveraging on interlayer exchange coupling, a field-free and efficient spin-orbit torque-induced reversal of perpendicular magnetization is realized, which can reduce the switching current density of SOT-MRAM. When the current density is increased to a certain value, the oscillations of magnetization are observed. Furthermore, by adjusting the magnetic anisotropy of FL1 and FL2, multilevel magnetization states can be achieved by varying the amplitude of the writing current. This work paves the way toward practical spin-orbit torque-based memory, oscillating, and logic devices.","author":[{"dropping-particle":"","family":"Li","given":"Zhou","non-dropping-particle":"","parse-names":false,"suffix":""},{"dropping-particle":"","family":"Shi","given":"Yinuo","non-dropping-particle":"","parse-names":false,"suffix":""},{"dropping-particle":"","family":"Chi","given":"Kequn","non-dropping-particle":"","parse-names":false,"suffix":""},{"dropping-particle":"","family":"Zhang","given":"Wenbiao","non-dropping-particle":"","parse-names":false,"suffix":""},{"dropping-particle":"","family":"Feng","given":"Xiang","non-dropping-particle":"","parse-names":false,"suffix":""},{"dropping-particle":"","family":"Xing","given":"Yun","non-dropping-particle":"","parse-names":false,"suffix":""},{"dropping-particle":"","family":"Meng","given":"Hao","non-dropping-particle":"","parse-names":false,"suffix":""},{"dropping-particle":"","family":"Liu","given":"Bo","non-dropping-particle":"","parse-names":false,"suffix":""}],"container-title":"Applied Physics Letters","id":"ITEM-1","issue":"13","issued":{"date-parts":[["2021"]]},"page":"132402","publisher":"AIP Publishing LLC","title":"Field-free spin-orbit torque induced magnetization reversal in a composite free layer with interlayer exchange coupling","type":"article-journal","volume":"118"},"uris":["http://www.mendeley.com/documents/?uuid=e37f9d0b-f747-4a16-bfc2-fe467abf4f54"]}],"mendeley":{"formattedCitation":"[235]","plainTextFormattedCitation":"[235]","previouslyFormattedCitation":"[234]"},"properties":{"noteIndex":0},"schema":"https://github.com/citation-style-language/schema/raw/master/csl-citation.json"}</w:instrText>
      </w:r>
      <w:r w:rsidR="00B4028C">
        <w:rPr>
          <w:kern w:val="24"/>
        </w:rPr>
        <w:fldChar w:fldCharType="separate"/>
      </w:r>
      <w:r w:rsidR="00A87D73" w:rsidRPr="00A87D73">
        <w:rPr>
          <w:noProof/>
          <w:kern w:val="24"/>
        </w:rPr>
        <w:t>[235]</w:t>
      </w:r>
      <w:r w:rsidR="00B4028C">
        <w:rPr>
          <w:kern w:val="24"/>
        </w:rPr>
        <w:fldChar w:fldCharType="end"/>
      </w:r>
      <w:r w:rsidR="00B4028C">
        <w:rPr>
          <w:kern w:val="24"/>
        </w:rPr>
        <w:t xml:space="preserve"> </w:t>
      </w:r>
      <w:r w:rsidR="00242278">
        <w:rPr>
          <w:kern w:val="24"/>
        </w:rPr>
        <w:t xml:space="preserve">aims to realize multi-state switching in </w:t>
      </w:r>
      <w:r w:rsidR="00A81567">
        <w:rPr>
          <w:kern w:val="24"/>
        </w:rPr>
        <w:t>mono-domain</w:t>
      </w:r>
      <w:r w:rsidR="00242278">
        <w:rPr>
          <w:kern w:val="24"/>
        </w:rPr>
        <w:t xml:space="preserve"> MTJ devices using composite free layers in a stack of </w:t>
      </w:r>
      <w:r w:rsidR="00242278" w:rsidRPr="00242278">
        <w:rPr>
          <w:kern w:val="24"/>
        </w:rPr>
        <w:t>HM</w:t>
      </w:r>
      <w:r w:rsidR="00242278">
        <w:rPr>
          <w:kern w:val="24"/>
        </w:rPr>
        <w:t xml:space="preserve"> (heavy metal)</w:t>
      </w:r>
      <w:r w:rsidR="00242278" w:rsidRPr="00242278">
        <w:rPr>
          <w:kern w:val="24"/>
        </w:rPr>
        <w:t>/p-FL1</w:t>
      </w:r>
      <w:r w:rsidR="00242278">
        <w:rPr>
          <w:kern w:val="24"/>
        </w:rPr>
        <w:t>(perpendicular free layer 1</w:t>
      </w:r>
      <w:r w:rsidR="00242278" w:rsidRPr="00242278">
        <w:rPr>
          <w:kern w:val="24"/>
        </w:rPr>
        <w:t>/CL</w:t>
      </w:r>
      <w:r w:rsidR="00242278">
        <w:rPr>
          <w:kern w:val="24"/>
        </w:rPr>
        <w:t>(coupling layer)</w:t>
      </w:r>
      <w:r w:rsidR="00242278" w:rsidRPr="00242278">
        <w:rPr>
          <w:kern w:val="24"/>
        </w:rPr>
        <w:t>/i-FL2</w:t>
      </w:r>
      <w:r w:rsidR="00242278">
        <w:rPr>
          <w:kern w:val="24"/>
        </w:rPr>
        <w:t>(in-plane free layer 2)</w:t>
      </w:r>
      <w:r w:rsidR="00242278" w:rsidRPr="00242278">
        <w:rPr>
          <w:kern w:val="24"/>
        </w:rPr>
        <w:t>/BL</w:t>
      </w:r>
      <w:r w:rsidR="00242278">
        <w:rPr>
          <w:kern w:val="24"/>
        </w:rPr>
        <w:t>(barrier layer)</w:t>
      </w:r>
      <w:r w:rsidR="00242278" w:rsidRPr="00242278">
        <w:rPr>
          <w:kern w:val="24"/>
        </w:rPr>
        <w:t>/RL</w:t>
      </w:r>
      <w:r w:rsidR="00242278">
        <w:rPr>
          <w:kern w:val="24"/>
        </w:rPr>
        <w:t>(reference layer)</w:t>
      </w:r>
      <w:r w:rsidR="00242278" w:rsidRPr="00242278">
        <w:rPr>
          <w:kern w:val="24"/>
        </w:rPr>
        <w:t xml:space="preserve"> structure</w:t>
      </w:r>
      <w:r w:rsidR="00242278">
        <w:rPr>
          <w:kern w:val="24"/>
        </w:rPr>
        <w:t xml:space="preserve">. </w:t>
      </w:r>
      <w:r w:rsidR="003C7D23">
        <w:rPr>
          <w:kern w:val="24"/>
        </w:rPr>
        <w:t>When applying a charge current (with current density J</w:t>
      </w:r>
      <w:r w:rsidR="003C7D23" w:rsidRPr="003C7D23">
        <w:rPr>
          <w:kern w:val="24"/>
          <w:vertAlign w:val="subscript"/>
        </w:rPr>
        <w:t>SOT</w:t>
      </w:r>
      <w:r w:rsidR="003C7D23">
        <w:rPr>
          <w:kern w:val="24"/>
        </w:rPr>
        <w:t xml:space="preserve">) </w:t>
      </w:r>
      <w:r w:rsidR="003C7D23">
        <w:rPr>
          <w:kern w:val="24"/>
        </w:rPr>
        <w:lastRenderedPageBreak/>
        <w:t xml:space="preserve">through the HM below the MTJ, due to the spin-Hall effect, the induced spin current controls the dynamics of the magnetization in p-FL1. </w:t>
      </w:r>
      <w:r w:rsidR="00F10AC6">
        <w:rPr>
          <w:kern w:val="24"/>
        </w:rPr>
        <w:t xml:space="preserve">It is noted that the long axis of the free layer is perpendicular to the flow of the charge current direction. </w:t>
      </w:r>
      <w:r w:rsidR="00FF44ED">
        <w:rPr>
          <w:kern w:val="24"/>
        </w:rPr>
        <w:t>As shown in Figure 10(c), t</w:t>
      </w:r>
      <w:r w:rsidR="003C7D23">
        <w:rPr>
          <w:kern w:val="24"/>
        </w:rPr>
        <w:t xml:space="preserve">hanks to the coupling </w:t>
      </w:r>
      <w:r w:rsidR="00BE0E5B">
        <w:rPr>
          <w:kern w:val="24"/>
        </w:rPr>
        <w:t xml:space="preserve">effect from CL, the magnetization in </w:t>
      </w:r>
      <w:r w:rsidR="003C7D23">
        <w:rPr>
          <w:kern w:val="24"/>
        </w:rPr>
        <w:t xml:space="preserve">i-FL2 </w:t>
      </w:r>
      <w:r w:rsidR="00BE0E5B">
        <w:rPr>
          <w:kern w:val="24"/>
        </w:rPr>
        <w:t>is set to various directions at different current densities, resulting in multistate MTJ resistances.</w:t>
      </w:r>
      <w:r w:rsidR="003C7D23">
        <w:rPr>
          <w:kern w:val="24"/>
        </w:rPr>
        <w:t xml:space="preserve"> </w:t>
      </w:r>
      <w:r w:rsidR="008F4CC9">
        <w:rPr>
          <w:kern w:val="24"/>
        </w:rPr>
        <w:t>However, the intermediate states in such device</w:t>
      </w:r>
      <w:r w:rsidR="00794D01">
        <w:rPr>
          <w:kern w:val="24"/>
        </w:rPr>
        <w:t xml:space="preserve"> as</w:t>
      </w:r>
      <w:r w:rsidR="008F4CC9">
        <w:rPr>
          <w:kern w:val="24"/>
        </w:rPr>
        <w:t xml:space="preserve"> shown in B, C, E and F </w:t>
      </w:r>
      <w:r w:rsidR="006A4BED">
        <w:rPr>
          <w:kern w:val="24"/>
        </w:rPr>
        <w:t>tends to</w:t>
      </w:r>
      <w:r w:rsidR="008F4CC9">
        <w:rPr>
          <w:kern w:val="24"/>
        </w:rPr>
        <w:t xml:space="preserve"> relax to either state A or D upon the removal of the current, thus limit</w:t>
      </w:r>
      <w:r w:rsidR="00794D01">
        <w:rPr>
          <w:kern w:val="24"/>
        </w:rPr>
        <w:t>ing</w:t>
      </w:r>
      <w:r w:rsidR="008F4CC9">
        <w:rPr>
          <w:kern w:val="24"/>
        </w:rPr>
        <w:t xml:space="preserve"> </w:t>
      </w:r>
      <w:r w:rsidR="00F1556C">
        <w:rPr>
          <w:kern w:val="24"/>
        </w:rPr>
        <w:t>the device’s practical use.</w:t>
      </w:r>
      <w:r w:rsidR="008F4CC9">
        <w:rPr>
          <w:kern w:val="24"/>
        </w:rPr>
        <w:t xml:space="preserve"> </w:t>
      </w:r>
    </w:p>
    <w:p w14:paraId="5F6E1482" w14:textId="77777777" w:rsidR="0006208F" w:rsidRDefault="0006208F" w:rsidP="00495E20">
      <w:pPr>
        <w:pStyle w:val="NormalWeb"/>
        <w:spacing w:before="0" w:beforeAutospacing="0" w:after="0" w:afterAutospacing="0" w:line="360" w:lineRule="auto"/>
        <w:ind w:firstLine="426"/>
        <w:jc w:val="both"/>
        <w:rPr>
          <w:kern w:val="24"/>
        </w:rPr>
      </w:pPr>
    </w:p>
    <w:p w14:paraId="67486EAD" w14:textId="77777777" w:rsidR="0006208F" w:rsidRDefault="0006208F" w:rsidP="0006208F">
      <w:pPr>
        <w:pStyle w:val="NormalWeb"/>
        <w:spacing w:before="0" w:beforeAutospacing="0" w:after="0" w:afterAutospacing="0" w:line="360" w:lineRule="auto"/>
        <w:jc w:val="both"/>
        <w:rPr>
          <w:kern w:val="24"/>
        </w:rPr>
      </w:pPr>
      <w:r>
        <w:rPr>
          <w:noProof/>
          <w:kern w:val="24"/>
        </w:rPr>
        <w:drawing>
          <wp:inline distT="0" distB="0" distL="0" distR="0" wp14:anchorId="272C5E50" wp14:editId="6C2AEA51">
            <wp:extent cx="5935980" cy="2941320"/>
            <wp:effectExtent l="0" t="0" r="7620" b="0"/>
            <wp:docPr id="20" name="Picture 20"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5980" cy="2941320"/>
                    </a:xfrm>
                    <a:prstGeom prst="rect">
                      <a:avLst/>
                    </a:prstGeom>
                    <a:noFill/>
                    <a:ln>
                      <a:noFill/>
                    </a:ln>
                  </pic:spPr>
                </pic:pic>
              </a:graphicData>
            </a:graphic>
          </wp:inline>
        </w:drawing>
      </w:r>
    </w:p>
    <w:p w14:paraId="60CAD9FB" w14:textId="77777777" w:rsidR="0006208F" w:rsidRDefault="0006208F" w:rsidP="0006208F">
      <w:pPr>
        <w:spacing w:after="0" w:line="360" w:lineRule="auto"/>
        <w:jc w:val="center"/>
        <w:rPr>
          <w:rFonts w:ascii="Times New Roman" w:hAnsi="Times New Roman" w:cs="Times New Roman"/>
          <w:sz w:val="20"/>
          <w:szCs w:val="20"/>
          <w:lang w:val="en-SG" w:eastAsia="zh-CN"/>
        </w:rPr>
      </w:pPr>
    </w:p>
    <w:p w14:paraId="61196B0B" w14:textId="4591A6CB" w:rsidR="0006208F" w:rsidRDefault="0006208F" w:rsidP="0006208F">
      <w:pPr>
        <w:spacing w:line="360" w:lineRule="auto"/>
        <w:jc w:val="both"/>
        <w:rPr>
          <w:rFonts w:ascii="Times New Roman" w:hAnsi="Times New Roman" w:cs="Times New Roman"/>
          <w:kern w:val="24"/>
          <w:sz w:val="20"/>
          <w:szCs w:val="20"/>
        </w:rPr>
      </w:pPr>
      <w:r>
        <w:rPr>
          <w:rFonts w:ascii="Times New Roman" w:hAnsi="Times New Roman" w:cs="Times New Roman"/>
          <w:kern w:val="24"/>
          <w:sz w:val="20"/>
          <w:szCs w:val="20"/>
        </w:rPr>
        <w:t>Figure 10</w:t>
      </w:r>
      <w:r w:rsidRPr="00CE7B00">
        <w:rPr>
          <w:rFonts w:ascii="Times New Roman" w:hAnsi="Times New Roman" w:cs="Times New Roman"/>
          <w:kern w:val="24"/>
          <w:sz w:val="20"/>
          <w:szCs w:val="20"/>
        </w:rPr>
        <w:t>. (a) Schematic of device stack structure</w:t>
      </w:r>
      <w:r w:rsidR="00FF44ED">
        <w:rPr>
          <w:rFonts w:ascii="Times New Roman" w:hAnsi="Times New Roman" w:cs="Times New Roman"/>
          <w:kern w:val="24"/>
          <w:sz w:val="20"/>
          <w:szCs w:val="20"/>
        </w:rPr>
        <w:t xml:space="preserve">, and </w:t>
      </w:r>
      <w:r w:rsidRPr="00CE7B00">
        <w:rPr>
          <w:rFonts w:ascii="Times New Roman" w:hAnsi="Times New Roman" w:cs="Times New Roman"/>
          <w:kern w:val="24"/>
          <w:sz w:val="20"/>
          <w:szCs w:val="20"/>
        </w:rPr>
        <w:t xml:space="preserve">STT switching of the device showing stable intermediate resistances </w:t>
      </w:r>
      <w:r>
        <w:rPr>
          <w:rFonts w:ascii="Times New Roman" w:hAnsi="Times New Roman" w:cs="Times New Roman"/>
          <w:kern w:val="24"/>
          <w:sz w:val="20"/>
          <w:szCs w:val="20"/>
        </w:rPr>
        <w:fldChar w:fldCharType="begin" w:fldLock="1"/>
      </w:r>
      <w:r w:rsidR="00A87D73">
        <w:rPr>
          <w:rFonts w:ascii="Times New Roman" w:hAnsi="Times New Roman" w:cs="Times New Roman"/>
          <w:kern w:val="24"/>
          <w:sz w:val="20"/>
          <w:szCs w:val="20"/>
        </w:rPr>
        <w:instrText>ADDIN CSL_CITATION {"citationItems":[{"id":"ITEM-1","itemData":{"DOI":"10.1002/advs.202004645","ISSN":"21983844","abstract":"Spin-torque memristors are proposed in 2009, and can provide fast, low-power, and infinite memristive behavior for neuromorphic computing and large-density non-volatile memory. However, the strict requirements of combining high magnetoresistance, stable domain wall pinning and current-induced switching in a single device pose difficulties in physical implementation. Here, a nanoscale spin-torque memristor based on a perpendicular-anisotropy magnetic tunnel junction with a CoFeB/W/CoFeB composite free layer structure is experimentally demonstrated. Its tunneling magnetoresistance is higher than 200%, and memristive behavior can be realized by spin-transfer torque switching. Memristive states are retained by strong domain wall pinning effects in the free layer. Experiments and simulations suggest that nanoscale vertical chiral spin textures can form around clusters of W atoms under the combined effect of opposite Dzyaloshinskii–Moriya interactions and the Ruderman–Kittel–Kasuya–Yosida interaction between the two CoFeB free layers. Energy fluctuation caused by these textures may be the main reason for the strong pinning effect. With the experimentally demonstrated memristive behavior and spike-timing-dependent plasticity, a spiking neural network to perform handwritten pattern recognition in an unsupervised manner is simulated. Due to advantages such as long endurance and high speed, the spin-torque memristors are competitive in the future applications for neuromorphic computing.","author":[{"dropping-particle":"","family":"Zhang","given":"Xueying","non-dropping-particle":"","parse-names":false,"suffix":""},{"dropping-particle":"","family":"Cai","given":"Wenlong","non-dropping-particle":"","parse-names":false,"suffix":""},{"dropping-particle":"","family":"Wang","given":"Mengxing","non-dropping-particle":"","parse-names":false,"suffix":""},{"dropping-particle":"","family":"Pan","given":"Biao","non-dropping-particle":"","parse-names":false,"suffix":""},{"dropping-particle":"","family":"Cao","given":"Kaihua","non-dropping-particle":"","parse-names":false,"suffix":""},{"dropping-particle":"","family":"Guo","given":"Maosen","non-dropping-particle":"","parse-names":false,"suffix":""},{"dropping-particle":"","family":"Zhang","given":"Tianrui","non-dropping-particle":"","parse-names":false,"suffix":""},{"dropping-particle":"","family":"Cheng","given":"Houyi","non-dropping-particle":"","parse-names":false,"suffix":""},{"dropping-particle":"","family":"Li","given":"Shaoxin","non-dropping-particle":"","parse-names":false,"suffix":""},{"dropping-particle":"","family":"Zhu","given":"Daoqian","non-dropping-particle":"","parse-names":false,"suffix":""},{"dropping-particle":"","family":"Wang","given":"Lin","non-dropping-particle":"","parse-names":false,"suffix":""},{"dropping-particle":"","family":"Shi","given":"Fazhan","non-dropping-particle":"","parse-names":false,"suffix":""},{"dropping-particle":"","family":"Du","given":"Jiangfeng","non-dropping-particle":"","parse-names":false,"suffix":""},{"dropping-particle":"","family":"Zhao","given":"Weisheng","non-dropping-particle":"","parse-names":false,"suffix":""}],"container-title":"Advanced Science","id":"ITEM-1","issue":"10","issued":{"date-parts":[["2021"]]},"page":"2004645","title":"Spin-Torque Memristors Based on Perpendicular Magnetic Tunnel Junctions for Neuromorphic Computing","type":"article-journal","volume":"8"},"uris":["http://www.mendeley.com/documents/?uuid=97969ab3-1e4c-4af7-988a-1e2fba5bd8e1"]}],"mendeley":{"formattedCitation":"[229]","plainTextFormattedCitation":"[229]","previouslyFormattedCitation":"[228]"},"properties":{"noteIndex":0},"schema":"https://github.com/citation-style-language/schema/raw/master/csl-citation.json"}</w:instrText>
      </w:r>
      <w:r>
        <w:rPr>
          <w:rFonts w:ascii="Times New Roman" w:hAnsi="Times New Roman" w:cs="Times New Roman"/>
          <w:kern w:val="24"/>
          <w:sz w:val="20"/>
          <w:szCs w:val="20"/>
        </w:rPr>
        <w:fldChar w:fldCharType="separate"/>
      </w:r>
      <w:r w:rsidR="00A87D73" w:rsidRPr="00A87D73">
        <w:rPr>
          <w:rFonts w:ascii="Times New Roman" w:hAnsi="Times New Roman" w:cs="Times New Roman"/>
          <w:noProof/>
          <w:kern w:val="24"/>
          <w:sz w:val="20"/>
          <w:szCs w:val="20"/>
        </w:rPr>
        <w:t>[229]</w:t>
      </w:r>
      <w:r>
        <w:rPr>
          <w:rFonts w:ascii="Times New Roman" w:hAnsi="Times New Roman" w:cs="Times New Roman"/>
          <w:kern w:val="24"/>
          <w:sz w:val="20"/>
          <w:szCs w:val="20"/>
        </w:rPr>
        <w:fldChar w:fldCharType="end"/>
      </w:r>
      <w:r w:rsidRPr="00CE7B00">
        <w:rPr>
          <w:rFonts w:ascii="Times New Roman" w:hAnsi="Times New Roman" w:cs="Times New Roman"/>
          <w:kern w:val="24"/>
          <w:sz w:val="20"/>
          <w:szCs w:val="20"/>
        </w:rPr>
        <w:t xml:space="preserve">. </w:t>
      </w:r>
      <w:r w:rsidR="00FF44ED">
        <w:rPr>
          <w:rFonts w:ascii="Times New Roman" w:hAnsi="Times New Roman" w:cs="Times New Roman"/>
          <w:kern w:val="24"/>
          <w:sz w:val="20"/>
          <w:szCs w:val="20"/>
        </w:rPr>
        <w:t>(b)</w:t>
      </w:r>
      <w:r w:rsidRPr="00CE7B00">
        <w:rPr>
          <w:rFonts w:ascii="Times New Roman" w:hAnsi="Times New Roman" w:cs="Times New Roman"/>
          <w:kern w:val="24"/>
          <w:sz w:val="20"/>
          <w:szCs w:val="20"/>
        </w:rPr>
        <w:t xml:space="preserve"> Multi-level switching of a p-MTJ: </w:t>
      </w:r>
      <w:r w:rsidR="00FF44ED">
        <w:rPr>
          <w:rFonts w:ascii="Times New Roman" w:hAnsi="Times New Roman" w:cs="Times New Roman"/>
          <w:kern w:val="24"/>
          <w:sz w:val="20"/>
          <w:szCs w:val="20"/>
        </w:rPr>
        <w:t>t</w:t>
      </w:r>
      <w:r w:rsidRPr="00CE7B00">
        <w:rPr>
          <w:rFonts w:ascii="Times New Roman" w:hAnsi="Times New Roman" w:cs="Times New Roman"/>
          <w:kern w:val="24"/>
          <w:sz w:val="20"/>
          <w:szCs w:val="20"/>
        </w:rPr>
        <w:t xml:space="preserve">he measurement method indicating the applied current and the measured resistance, </w:t>
      </w:r>
      <w:r w:rsidR="00FF44ED">
        <w:rPr>
          <w:rFonts w:ascii="Times New Roman" w:hAnsi="Times New Roman" w:cs="Times New Roman"/>
          <w:kern w:val="24"/>
          <w:sz w:val="20"/>
          <w:szCs w:val="20"/>
        </w:rPr>
        <w:t>and t</w:t>
      </w:r>
      <w:r w:rsidRPr="00CE7B00">
        <w:rPr>
          <w:rFonts w:ascii="Times New Roman" w:hAnsi="Times New Roman" w:cs="Times New Roman"/>
          <w:kern w:val="24"/>
          <w:sz w:val="20"/>
          <w:szCs w:val="20"/>
        </w:rPr>
        <w:t xml:space="preserve">he 3-level and 4-level states obtained for a diameter of 400 and 800 nm, respectively. The insets illustrate possible magnetization configurations </w:t>
      </w:r>
      <w:r>
        <w:rPr>
          <w:rFonts w:ascii="Times New Roman" w:hAnsi="Times New Roman" w:cs="Times New Roman"/>
          <w:kern w:val="24"/>
          <w:sz w:val="20"/>
          <w:szCs w:val="20"/>
        </w:rPr>
        <w:fldChar w:fldCharType="begin" w:fldLock="1"/>
      </w:r>
      <w:r w:rsidR="00A87D73">
        <w:rPr>
          <w:rFonts w:ascii="Times New Roman" w:hAnsi="Times New Roman" w:cs="Times New Roman"/>
          <w:kern w:val="24"/>
          <w:sz w:val="20"/>
          <w:szCs w:val="20"/>
        </w:rPr>
        <w:instrText>ADDIN CSL_CITATION {"citationItems":[{"id":"ITEM-1","itemData":{"DOI":"10.1002/aelm.202000976","ISSN":"2199160X","abstract":"One of the critical issues in spintronics-based technologies is to increase the data storage density. Current strategy is based on shrinking the devices size down to tens of nanometers, or several nanometers, which is reaching its limit. A new proposal is to use multi-level cells (MLCs) to store more than two bits in each cell. In this work, the multi-level switching is realized in CoFeB/MgO/CoFeB based nano-scale single perpendicular magnetic tunnel junctions (p-MTJs) with three or four stable resistance states. A large range of writing currents for each state is obtained, accompanying with a good repeatability of set-reset operations between different states. The developed multi-domain model perfectly matches the experimental results, reflecting the magnetic behaviors during multi-level switching. Furthermore, current-driven domain wall (DW) motion is revealed in the circular p-MTJs, where the DW position can be reversibly manipulated by applied current. To design high-performance multi-level p-MTJs, the parameter diagrams are calculated, suggesting various feasible strategies to improve the multi-level switching through materials optimization and devices geometry. In summary, the demonstration of multi-level switching in single p-MTJ shows the high potential of realizing the new generation of p-MTJ-based multi-level spintronic devices, such as multi-level memories and spin-neuron devices.","author":[{"dropping-particle":"","family":"Lv","given":"Hua","non-dropping-particle":"","parse-names":false,"suffix":""},{"dropping-particle":"","family":"Fidalgo","given":"Joao","non-dropping-particle":"","parse-names":false,"suffix":""},{"dropping-particle":"V.","family":"Silva","given":"Ana","non-dropping-particle":"","parse-names":false,"suffix":""},{"dropping-particle":"","family":"Leitao","given":"Diana C.","non-dropping-particle":"","parse-names":false,"suffix":""},{"dropping-particle":"","family":"Kampfe","given":"Thomas","non-dropping-particle":"","parse-names":false,"suffix":""},{"dropping-particle":"","family":"Langer","given":"Juergen","non-dropping-particle":"","parse-names":false,"suffix":""},{"dropping-particle":"","family":"Wrona","given":"Jerzy","non-dropping-particle":"","parse-names":false,"suffix":""},{"dropping-particle":"","family":"Ocker","given":"Berthold","non-dropping-particle":"","parse-names":false,"suffix":""},{"dropping-particle":"","family":"Freitas","given":"Paulo P.","non-dropping-particle":"","parse-names":false,"suffix":""},{"dropping-particle":"","family":"Cardoso","given":"Susana","non-dropping-particle":"","parse-names":false,"suffix":""}],"container-title":"Advanced Electronic Materials","id":"ITEM-1","issue":"2","issued":{"date-parts":[["2021"]]},"page":"2000976","title":"Multi-Level Switching and Reversible Current Driven Domain-Wall Motion in Single CoFeB/MgO/CoFeB-Based Perpendicular Magnetic Tunnel Junctions","type":"article-journal","volume":"7"},"uris":["http://www.mendeley.com/documents/?uuid=60902bff-cfba-4d19-a337-9d8b55a6e0d1"]}],"mendeley":{"formattedCitation":"[230]","plainTextFormattedCitation":"[230]","previouslyFormattedCitation":"[229]"},"properties":{"noteIndex":0},"schema":"https://github.com/citation-style-language/schema/raw/master/csl-citation.json"}</w:instrText>
      </w:r>
      <w:r>
        <w:rPr>
          <w:rFonts w:ascii="Times New Roman" w:hAnsi="Times New Roman" w:cs="Times New Roman"/>
          <w:kern w:val="24"/>
          <w:sz w:val="20"/>
          <w:szCs w:val="20"/>
        </w:rPr>
        <w:fldChar w:fldCharType="separate"/>
      </w:r>
      <w:r w:rsidR="00A87D73" w:rsidRPr="00A87D73">
        <w:rPr>
          <w:rFonts w:ascii="Times New Roman" w:hAnsi="Times New Roman" w:cs="Times New Roman"/>
          <w:noProof/>
          <w:kern w:val="24"/>
          <w:sz w:val="20"/>
          <w:szCs w:val="20"/>
        </w:rPr>
        <w:t>[230]</w:t>
      </w:r>
      <w:r>
        <w:rPr>
          <w:rFonts w:ascii="Times New Roman" w:hAnsi="Times New Roman" w:cs="Times New Roman"/>
          <w:kern w:val="24"/>
          <w:sz w:val="20"/>
          <w:szCs w:val="20"/>
        </w:rPr>
        <w:fldChar w:fldCharType="end"/>
      </w:r>
      <w:r w:rsidRPr="00CE7B00">
        <w:rPr>
          <w:rFonts w:ascii="Times New Roman" w:hAnsi="Times New Roman" w:cs="Times New Roman"/>
          <w:kern w:val="24"/>
          <w:sz w:val="20"/>
          <w:szCs w:val="20"/>
        </w:rPr>
        <w:t xml:space="preserve">. </w:t>
      </w:r>
      <w:r w:rsidR="00FF44ED">
        <w:rPr>
          <w:rFonts w:ascii="Times New Roman" w:hAnsi="Times New Roman" w:cs="Times New Roman"/>
          <w:kern w:val="24"/>
          <w:sz w:val="20"/>
          <w:szCs w:val="20"/>
        </w:rPr>
        <w:t xml:space="preserve">(c) </w:t>
      </w:r>
      <w:r w:rsidRPr="00CE7B00">
        <w:rPr>
          <w:rFonts w:ascii="Times New Roman" w:hAnsi="Times New Roman" w:cs="Times New Roman"/>
          <w:kern w:val="24"/>
          <w:sz w:val="20"/>
          <w:szCs w:val="20"/>
          <w:lang w:val="en-SG"/>
        </w:rPr>
        <w:t>Schematic of the proposed MTJ stacks, and snapshots of magnetization patterns in the in-plane free layer (FL2) at different current densities in the unit of 10</w:t>
      </w:r>
      <w:r w:rsidRPr="00CE7B00">
        <w:rPr>
          <w:rFonts w:ascii="Times New Roman" w:hAnsi="Times New Roman" w:cs="Times New Roman"/>
          <w:kern w:val="24"/>
          <w:sz w:val="20"/>
          <w:szCs w:val="20"/>
          <w:vertAlign w:val="superscript"/>
          <w:lang w:val="en-SG"/>
        </w:rPr>
        <w:t>12</w:t>
      </w:r>
      <w:r w:rsidRPr="00CE7B00">
        <w:rPr>
          <w:rFonts w:ascii="Times New Roman" w:hAnsi="Times New Roman" w:cs="Times New Roman"/>
          <w:kern w:val="24"/>
          <w:sz w:val="20"/>
          <w:szCs w:val="20"/>
          <w:lang w:val="en-SG"/>
        </w:rPr>
        <w:t xml:space="preserve"> A/m</w:t>
      </w:r>
      <w:r w:rsidRPr="00CE7B00">
        <w:rPr>
          <w:rFonts w:ascii="Times New Roman" w:hAnsi="Times New Roman" w:cs="Times New Roman"/>
          <w:kern w:val="24"/>
          <w:sz w:val="20"/>
          <w:szCs w:val="20"/>
          <w:vertAlign w:val="superscript"/>
          <w:lang w:val="en-SG"/>
        </w:rPr>
        <w:t>2</w:t>
      </w:r>
      <w:r w:rsidRPr="00CE7B00">
        <w:rPr>
          <w:rFonts w:ascii="Times New Roman" w:hAnsi="Times New Roman" w:cs="Times New Roman"/>
          <w:kern w:val="24"/>
          <w:sz w:val="20"/>
          <w:szCs w:val="20"/>
          <w:lang w:val="en-SG"/>
        </w:rPr>
        <w:t xml:space="preserve"> </w:t>
      </w:r>
      <w:r>
        <w:rPr>
          <w:rFonts w:ascii="Times New Roman" w:hAnsi="Times New Roman" w:cs="Times New Roman"/>
          <w:kern w:val="24"/>
          <w:sz w:val="20"/>
          <w:szCs w:val="20"/>
          <w:lang w:val="en-SG"/>
        </w:rPr>
        <w:fldChar w:fldCharType="begin" w:fldLock="1"/>
      </w:r>
      <w:r w:rsidR="00A87D73">
        <w:rPr>
          <w:rFonts w:ascii="Times New Roman" w:hAnsi="Times New Roman" w:cs="Times New Roman"/>
          <w:kern w:val="24"/>
          <w:sz w:val="20"/>
          <w:szCs w:val="20"/>
          <w:lang w:val="en-SG"/>
        </w:rPr>
        <w:instrText>ADDIN CSL_CITATION {"citationItems":[{"id":"ITEM-1","itemData":{"DOI":"10.1063/5.0041310","ISSN":"00036951","abstract":"We present a field-free spin-orbit torque magnetic random access memory (SOT-MRAM) element using an in-plane ferromagnet (FL1)/coupling layer/perpendicular ferromagnet (FL2) as a composite free layer. By using micromagnetic simulations, we investigate the magnetic switching of the composite free layer in different conditions. Leveraging on interlayer exchange coupling, a field-free and efficient spin-orbit torque-induced reversal of perpendicular magnetization is realized, which can reduce the switching current density of SOT-MRAM. When the current density is increased to a certain value, the oscillations of magnetization are observed. Furthermore, by adjusting the magnetic anisotropy of FL1 and FL2, multilevel magnetization states can be achieved by varying the amplitude of the writing current. This work paves the way toward practical spin-orbit torque-based memory, oscillating, and logic devices.","author":[{"dropping-particle":"","family":"Li","given":"Zhou","non-dropping-particle":"","parse-names":false,"suffix":""},{"dropping-particle":"","family":"Shi","given":"Yinuo","non-dropping-particle":"","parse-names":false,"suffix":""},{"dropping-particle":"","family":"Chi","given":"Kequn","non-dropping-particle":"","parse-names":false,"suffix":""},{"dropping-particle":"","family":"Zhang","given":"Wenbiao","non-dropping-particle":"","parse-names":false,"suffix":""},{"dropping-particle":"","family":"Feng","given":"Xiang","non-dropping-particle":"","parse-names":false,"suffix":""},{"dropping-particle":"","family":"Xing","given":"Yun","non-dropping-particle":"","parse-names":false,"suffix":""},{"dropping-particle":"","family":"Meng","given":"Hao","non-dropping-particle":"","parse-names":false,"suffix":""},{"dropping-particle":"","family":"Liu","given":"Bo","non-dropping-particle":"","parse-names":false,"suffix":""}],"container-title":"Applied Physics Letters","id":"ITEM-1","issue":"13","issued":{"date-parts":[["2021"]]},"page":"132402","publisher":"AIP Publishing LLC","title":"Field-free spin-orbit torque induced magnetization reversal in a composite free layer with interlayer exchange coupling","type":"article-journal","volume":"118"},"uris":["http://www.mendeley.com/documents/?uuid=e37f9d0b-f747-4a16-bfc2-fe467abf4f54"]}],"mendeley":{"formattedCitation":"[235]","plainTextFormattedCitation":"[235]","previouslyFormattedCitation":"[234]"},"properties":{"noteIndex":0},"schema":"https://github.com/citation-style-language/schema/raw/master/csl-citation.json"}</w:instrText>
      </w:r>
      <w:r>
        <w:rPr>
          <w:rFonts w:ascii="Times New Roman" w:hAnsi="Times New Roman" w:cs="Times New Roman"/>
          <w:kern w:val="24"/>
          <w:sz w:val="20"/>
          <w:szCs w:val="20"/>
          <w:lang w:val="en-SG"/>
        </w:rPr>
        <w:fldChar w:fldCharType="separate"/>
      </w:r>
      <w:r w:rsidR="00A87D73" w:rsidRPr="00A87D73">
        <w:rPr>
          <w:rFonts w:ascii="Times New Roman" w:hAnsi="Times New Roman" w:cs="Times New Roman"/>
          <w:noProof/>
          <w:kern w:val="24"/>
          <w:sz w:val="20"/>
          <w:szCs w:val="20"/>
          <w:lang w:val="en-SG"/>
        </w:rPr>
        <w:t>[235]</w:t>
      </w:r>
      <w:r>
        <w:rPr>
          <w:rFonts w:ascii="Times New Roman" w:hAnsi="Times New Roman" w:cs="Times New Roman"/>
          <w:kern w:val="24"/>
          <w:sz w:val="20"/>
          <w:szCs w:val="20"/>
          <w:lang w:val="en-SG"/>
        </w:rPr>
        <w:fldChar w:fldCharType="end"/>
      </w:r>
      <w:r w:rsidRPr="00CE7B00">
        <w:rPr>
          <w:rFonts w:ascii="Times New Roman" w:hAnsi="Times New Roman" w:cs="Times New Roman"/>
          <w:kern w:val="24"/>
          <w:sz w:val="20"/>
          <w:szCs w:val="20"/>
          <w:lang w:val="en-SG"/>
        </w:rPr>
        <w:t xml:space="preserve">. </w:t>
      </w:r>
    </w:p>
    <w:p w14:paraId="6D5D4A16" w14:textId="77777777" w:rsidR="0006208F" w:rsidRDefault="0006208F" w:rsidP="00495E20">
      <w:pPr>
        <w:pStyle w:val="NormalWeb"/>
        <w:spacing w:before="0" w:beforeAutospacing="0" w:after="0" w:afterAutospacing="0" w:line="360" w:lineRule="auto"/>
        <w:ind w:firstLine="426"/>
        <w:jc w:val="both"/>
        <w:rPr>
          <w:kern w:val="24"/>
        </w:rPr>
      </w:pPr>
    </w:p>
    <w:p w14:paraId="56E72B05" w14:textId="42F74FAE" w:rsidR="00204136" w:rsidRPr="008B333E" w:rsidRDefault="00C35537" w:rsidP="00495E20">
      <w:pPr>
        <w:pStyle w:val="NormalWeb"/>
        <w:spacing w:before="0" w:beforeAutospacing="0" w:after="0" w:afterAutospacing="0" w:line="360" w:lineRule="auto"/>
        <w:ind w:firstLine="426"/>
        <w:jc w:val="both"/>
        <w:rPr>
          <w:kern w:val="24"/>
          <w:lang w:val="en-SG"/>
        </w:rPr>
      </w:pPr>
      <w:r w:rsidRPr="008B333E">
        <w:rPr>
          <w:kern w:val="24"/>
          <w:lang w:val="en-SG"/>
        </w:rPr>
        <w:t>The work</w:t>
      </w:r>
      <w:r w:rsidR="00EB71E8" w:rsidRPr="008B333E">
        <w:rPr>
          <w:kern w:val="24"/>
          <w:lang w:val="en-SG"/>
        </w:rPr>
        <w:t>s discussed above</w:t>
      </w:r>
      <w:r w:rsidRPr="008B333E">
        <w:rPr>
          <w:kern w:val="24"/>
          <w:lang w:val="en-SG"/>
        </w:rPr>
        <w:t xml:space="preserve"> on </w:t>
      </w:r>
      <w:r w:rsidR="00EB71E8" w:rsidRPr="008B333E">
        <w:rPr>
          <w:kern w:val="24"/>
          <w:lang w:val="en-SG"/>
        </w:rPr>
        <w:t>multi-state switching in singl</w:t>
      </w:r>
      <w:r w:rsidRPr="008B333E">
        <w:rPr>
          <w:kern w:val="24"/>
          <w:lang w:val="en-SG"/>
        </w:rPr>
        <w:t>e nanoscale devices</w:t>
      </w:r>
      <w:r w:rsidR="00EB71E8" w:rsidRPr="008B333E">
        <w:rPr>
          <w:kern w:val="24"/>
          <w:lang w:val="en-SG"/>
        </w:rPr>
        <w:t xml:space="preserve"> are</w:t>
      </w:r>
      <w:r w:rsidR="00794D01" w:rsidRPr="008B333E">
        <w:rPr>
          <w:kern w:val="24"/>
          <w:lang w:val="en-SG"/>
        </w:rPr>
        <w:t xml:space="preserve"> achieved</w:t>
      </w:r>
      <w:r w:rsidR="00EB71E8" w:rsidRPr="008B333E">
        <w:rPr>
          <w:kern w:val="24"/>
          <w:lang w:val="en-SG"/>
        </w:rPr>
        <w:t xml:space="preserve"> either using STT induced switching for p-MTJ or SOT induced switching for i-MTJ. </w:t>
      </w:r>
      <w:r w:rsidR="00695740" w:rsidRPr="008B333E">
        <w:rPr>
          <w:kern w:val="24"/>
          <w:lang w:val="en-SG"/>
        </w:rPr>
        <w:t>To</w:t>
      </w:r>
      <w:r w:rsidR="00794D01" w:rsidRPr="008B333E">
        <w:rPr>
          <w:kern w:val="24"/>
          <w:lang w:val="en-SG"/>
        </w:rPr>
        <w:t xml:space="preserve"> the best of</w:t>
      </w:r>
      <w:r w:rsidR="00695740" w:rsidRPr="008B333E">
        <w:rPr>
          <w:kern w:val="24"/>
          <w:lang w:val="en-SG"/>
        </w:rPr>
        <w:t xml:space="preserve"> our knowledge, studies on multi-state switching for nanoscale p-MTJ </w:t>
      </w:r>
      <w:r w:rsidR="00EB71E8" w:rsidRPr="008B333E">
        <w:rPr>
          <w:kern w:val="24"/>
          <w:lang w:val="en-SG"/>
        </w:rPr>
        <w:t>device</w:t>
      </w:r>
      <w:r w:rsidR="00695740" w:rsidRPr="008B333E">
        <w:rPr>
          <w:kern w:val="24"/>
          <w:lang w:val="en-SG"/>
        </w:rPr>
        <w:t>s</w:t>
      </w:r>
      <w:r w:rsidR="00EB71E8" w:rsidRPr="008B333E">
        <w:rPr>
          <w:kern w:val="24"/>
          <w:lang w:val="en-SG"/>
        </w:rPr>
        <w:t xml:space="preserve"> with </w:t>
      </w:r>
      <w:r w:rsidR="00695740" w:rsidRPr="008B333E">
        <w:rPr>
          <w:kern w:val="24"/>
          <w:lang w:val="en-SG"/>
        </w:rPr>
        <w:t xml:space="preserve">three-terminal SOT mechanism </w:t>
      </w:r>
      <w:r w:rsidR="00EB71E8" w:rsidRPr="008B333E">
        <w:rPr>
          <w:kern w:val="24"/>
          <w:lang w:val="en-SG"/>
        </w:rPr>
        <w:t xml:space="preserve">is still </w:t>
      </w:r>
      <w:r w:rsidR="00695740" w:rsidRPr="008B333E">
        <w:rPr>
          <w:kern w:val="24"/>
          <w:lang w:val="en-SG"/>
        </w:rPr>
        <w:t>lacking</w:t>
      </w:r>
      <w:r w:rsidR="00EB71E8" w:rsidRPr="008B333E">
        <w:rPr>
          <w:kern w:val="24"/>
          <w:lang w:val="en-SG"/>
        </w:rPr>
        <w:t>.</w:t>
      </w:r>
      <w:r w:rsidR="00BD702D" w:rsidRPr="008B333E">
        <w:rPr>
          <w:kern w:val="24"/>
          <w:lang w:val="en-SG"/>
        </w:rPr>
        <w:t xml:space="preserve"> </w:t>
      </w:r>
    </w:p>
    <w:p w14:paraId="337AE593" w14:textId="48039D7E" w:rsidR="00204136" w:rsidRPr="005B7060" w:rsidRDefault="00F42F66" w:rsidP="00495E20">
      <w:pPr>
        <w:pStyle w:val="NormalWeb"/>
        <w:spacing w:before="0" w:beforeAutospacing="0" w:after="0" w:afterAutospacing="0" w:line="360" w:lineRule="auto"/>
        <w:ind w:firstLine="426"/>
        <w:jc w:val="both"/>
        <w:rPr>
          <w:iCs/>
        </w:rPr>
      </w:pPr>
      <w:r w:rsidRPr="008B333E">
        <w:rPr>
          <w:kern w:val="24"/>
          <w:lang w:val="en-SG"/>
        </w:rPr>
        <w:lastRenderedPageBreak/>
        <w:t xml:space="preserve">To understand the SOT induced magnetization dynamics in nanoscale p-MTJs, and </w:t>
      </w:r>
      <w:r w:rsidR="000B2D57" w:rsidRPr="008B333E">
        <w:rPr>
          <w:kern w:val="24"/>
          <w:lang w:val="en-SG"/>
        </w:rPr>
        <w:t xml:space="preserve">to </w:t>
      </w:r>
      <w:r w:rsidRPr="008B333E">
        <w:rPr>
          <w:kern w:val="24"/>
          <w:lang w:val="en-SG"/>
        </w:rPr>
        <w:t>seek possible multi-state switching devices, w</w:t>
      </w:r>
      <w:r w:rsidR="007C6AC4" w:rsidRPr="008B333E">
        <w:rPr>
          <w:kern w:val="24"/>
          <w:lang w:val="en-SG"/>
        </w:rPr>
        <w:t xml:space="preserve">e carry out micromagnetic </w:t>
      </w:r>
      <w:r w:rsidRPr="008B333E">
        <w:rPr>
          <w:kern w:val="24"/>
          <w:lang w:val="en-SG"/>
        </w:rPr>
        <w:t>studies</w:t>
      </w:r>
      <w:r w:rsidR="007C6AC4" w:rsidRPr="008B333E">
        <w:rPr>
          <w:kern w:val="24"/>
          <w:lang w:val="en-SG"/>
        </w:rPr>
        <w:t xml:space="preserve"> </w:t>
      </w:r>
      <w:r w:rsidR="001C234A" w:rsidRPr="008B333E">
        <w:rPr>
          <w:kern w:val="24"/>
          <w:lang w:val="en-SG"/>
        </w:rPr>
        <w:t>on</w:t>
      </w:r>
      <w:r w:rsidRPr="008B333E">
        <w:rPr>
          <w:kern w:val="24"/>
          <w:lang w:val="en-SG"/>
        </w:rPr>
        <w:t xml:space="preserve"> a</w:t>
      </w:r>
      <w:r w:rsidR="001C234A" w:rsidRPr="008B333E">
        <w:rPr>
          <w:kern w:val="24"/>
          <w:lang w:val="en-SG"/>
        </w:rPr>
        <w:t xml:space="preserve"> p-MTJ with a </w:t>
      </w:r>
      <w:r w:rsidR="008C7EAD" w:rsidRPr="008B333E">
        <w:rPr>
          <w:kern w:val="24"/>
          <w:lang w:val="en-SG"/>
        </w:rPr>
        <w:t xml:space="preserve">circular </w:t>
      </w:r>
      <w:r w:rsidRPr="008B333E">
        <w:rPr>
          <w:kern w:val="24"/>
          <w:lang w:val="en-SG"/>
        </w:rPr>
        <w:t xml:space="preserve">free layer </w:t>
      </w:r>
      <w:r w:rsidR="001C234A" w:rsidRPr="008B333E">
        <w:rPr>
          <w:kern w:val="24"/>
          <w:lang w:val="en-SG"/>
        </w:rPr>
        <w:t xml:space="preserve">as </w:t>
      </w:r>
      <w:r w:rsidR="00C0483D" w:rsidRPr="008B333E">
        <w:rPr>
          <w:kern w:val="24"/>
          <w:lang w:val="en-SG"/>
        </w:rPr>
        <w:t>depicted</w:t>
      </w:r>
      <w:r w:rsidR="001C234A" w:rsidRPr="008B333E">
        <w:rPr>
          <w:kern w:val="24"/>
          <w:lang w:val="en-SG"/>
        </w:rPr>
        <w:t xml:space="preserve"> in </w:t>
      </w:r>
      <w:r w:rsidR="0006208F">
        <w:rPr>
          <w:kern w:val="24"/>
          <w:lang w:val="en-SG"/>
        </w:rPr>
        <w:t>Figure 11</w:t>
      </w:r>
      <w:r w:rsidR="001C234A" w:rsidRPr="008B333E">
        <w:rPr>
          <w:kern w:val="24"/>
          <w:lang w:val="en-SG"/>
        </w:rPr>
        <w:t xml:space="preserve">(a). The free layer </w:t>
      </w:r>
      <w:r w:rsidRPr="008B333E">
        <w:rPr>
          <w:kern w:val="24"/>
          <w:lang w:val="en-SG"/>
        </w:rPr>
        <w:t xml:space="preserve">of a diameter 1000 nm </w:t>
      </w:r>
      <w:r w:rsidR="001C234A" w:rsidRPr="008B333E">
        <w:rPr>
          <w:kern w:val="24"/>
          <w:lang w:val="en-SG"/>
        </w:rPr>
        <w:t xml:space="preserve">is discretised into cell sizes of 2 nm × 2 nm × 1 nm, where the free layer </w:t>
      </w:r>
      <w:r w:rsidR="00C0483D" w:rsidRPr="008B333E">
        <w:rPr>
          <w:kern w:val="24"/>
          <w:lang w:val="en-SG"/>
        </w:rPr>
        <w:t xml:space="preserve">thickness </w:t>
      </w:r>
      <w:r w:rsidR="001C234A" w:rsidRPr="008B333E">
        <w:rPr>
          <w:kern w:val="24"/>
          <w:lang w:val="en-SG"/>
        </w:rPr>
        <w:t>is assumed to be 1 nm.</w:t>
      </w:r>
      <w:r w:rsidR="001C234A">
        <w:rPr>
          <w:kern w:val="24"/>
          <w:sz w:val="22"/>
          <w:lang w:val="en-SG"/>
        </w:rPr>
        <w:t xml:space="preserve"> </w:t>
      </w:r>
      <w:r w:rsidR="00204136" w:rsidRPr="00CB4774">
        <w:rPr>
          <w:iCs/>
        </w:rPr>
        <w:t>Table 1 lists the material parameters</w:t>
      </w:r>
      <w:r w:rsidR="00FC37D6">
        <w:rPr>
          <w:iCs/>
        </w:rPr>
        <w:t xml:space="preserve"> </w:t>
      </w:r>
      <w:r w:rsidR="00601C5B">
        <w:rPr>
          <w:iCs/>
        </w:rPr>
        <w:fldChar w:fldCharType="begin" w:fldLock="1"/>
      </w:r>
      <w:r w:rsidR="00A87D73">
        <w:rPr>
          <w:iCs/>
        </w:rPr>
        <w:instrText>ADDIN CSL_CITATION {"citationItems":[{"id":"ITEM-1","itemData":{"DOI":"10.1063/1.5052194","ISSN":"00036951","abstract":"Leveraging on interfacial Dzyaloshinskii-Moriya interaction (DMI) induced intrinsic magnetization tilting in nanostructures, a parametric window enabling field-free spin-orbit torque (SOT) magnetization switching in a perpendicular ferromagnet is established. The critical current density (J c ) bounds for SOT switching are highly dependent on the DMI, producing a distorted diamond-shaped region bounded by the J c -DMI curves. The widest J c interval is found for DMI values between 0.5 mJ/m 2 and 0.8 mJ/m 2 . Geometrical modulation, of the ferromagnetic layer, reveals that the circular structure is optimum for minimizing the switching energy while maximizing the parametric window. For all the structures investigated, the SOT induced reversal process is via domain wall nucleation and propagation, and the switching is practical at room temperature.","author":[{"dropping-particle":"","family":"Chen","given":"Bingjin","non-dropping-particle":"","parse-names":false,"suffix":""},{"dropping-particle":"","family":"Lourembam","given":"James","non-dropping-particle":"","parse-names":false,"suffix":""},{"dropping-particle":"","family":"Goolaup","given":"Sarjoosing","non-dropping-particle":"","parse-names":false,"suffix":""},{"dropping-particle":"Ter","family":"Lim","given":"Sze","non-dropping-particle":"","parse-names":false,"suffix":""}],"container-title":"Applied Physics Letters","id":"ITEM-1","issue":"2","issued":{"date-parts":[["2019"]]},"page":"022401","title":"Field-free spin-orbit torque switching of a perpendicular ferromagnet with Dzyaloshinskii-Moriya interaction","type":"article-journal","volume":"114"},"uris":["http://www.mendeley.com/documents/?uuid=83a297ab-6985-4a40-8bb2-915949104060"]},{"id":"ITEM-2","itemData":{"DOI":"10.1063/5.0033745","author":[{"dropping-particle":"","family":"Chen","given":"Bingjin","non-dropping-particle":"","parse-names":false,"suffix":""},{"dropping-particle":"","family":"Lourembam","given":"James","non-dropping-particle":"","parse-names":false,"suffix":""},{"dropping-particle":"","family":"Chung","given":"Hong Jing","non-dropping-particle":"","parse-names":false,"suffix":""},{"dropping-particle":"Ter","family":"Lim","given":"Sze","non-dropping-particle":"","parse-names":false,"suffix":""}],"container-title":"Journal of Applied Physics","id":"ITEM-2","issued":{"date-parts":[["2021"]]},"page":"163901","publisher":"AIP Publishing LLC","title":"Design parameters for field-free spin – orbit torque switching of perpendicular synthetic antiferromagnets Design parameters for field-free spin – orbit torque switching of perpendicular synthetic antiferromagnets","type":"article-journal","volume":"129"},"uris":["http://www.mendeley.com/documents/?uuid=e5770f5a-e4a6-41c5-81f7-55a0c7ad26eb"]},{"id":"ITEM-3","itemData":{"DOI":"10.1063/1.4753947","ISBN":"0003-6951","ISSN":"00036951","PMID":"22556245","abstract":"We report a giant spin Hall effect in β-W thin films. Using spin torque induced ferromagnetic resonance with a β-W/CoFeB bilayer microstrip, we determine the spin Hall angle to be | θ SHβ-W | 0.30 ± 0.02, large enough for an in-plane current to efficiently reverse the orientation of an in-plane magnetized CoFeB free layer of a nanoscale magnetic tunnel junction adjacent to a thin β-W layer. From switching data obtained with such 3-terminal devices, we independently determine | θ SHβ- W | 0.33 ± 0.06. We also report variation of the spin Hall switching efficiency with W layers of different resistivities and hence of variable (α and β) phase composition. © 2012 American Institute of Physics.","author":[{"dropping-particle":"","family":"Pai","given":"Chi Feng","non-dropping-particle":"","parse-names":false,"suffix":""},{"dropping-particle":"","family":"Liu","given":"Luqiao","non-dropping-particle":"","parse-names":false,"suffix":""},{"dropping-particle":"","family":"Li","given":"Y.","non-dropping-particle":"","parse-names":false,"suffix":""},{"dropping-particle":"","family":"Tseng","given":"H. W.","non-dropping-particle":"","parse-names":false,"suffix":""},{"dropping-particle":"","family":"Ralph","given":"D. C.","non-dropping-particle":"","parse-names":false,"suffix":""},{"dropping-particle":"","family":"Buhrman","given":"R. A.","non-dropping-particle":"","parse-names":false,"suffix":""}],"container-title":"Applied Physics Letters","id":"ITEM-3","issue":"12","issued":{"date-parts":[["2012"]]},"page":"122404","title":"Spin transfer torque devices utilizing the giant spin Hall effect of tungsten","type":"article-journal","volume":"101"},"uris":["http://www.mendeley.com/documents/?uuid=66752a3c-e5ab-48f4-b2f3-ba236ccec192"]}],"mendeley":{"formattedCitation":"[30,236,237]","plainTextFormattedCitation":"[30,236,237]","previouslyFormattedCitation":"[29,235,236]"},"properties":{"noteIndex":0},"schema":"https://github.com/citation-style-language/schema/raw/master/csl-citation.json"}</w:instrText>
      </w:r>
      <w:r w:rsidR="00601C5B">
        <w:rPr>
          <w:iCs/>
        </w:rPr>
        <w:fldChar w:fldCharType="separate"/>
      </w:r>
      <w:r w:rsidR="00A87D73" w:rsidRPr="00A87D73">
        <w:rPr>
          <w:iCs/>
          <w:noProof/>
        </w:rPr>
        <w:t>[30,236,237]</w:t>
      </w:r>
      <w:r w:rsidR="00601C5B">
        <w:rPr>
          <w:iCs/>
        </w:rPr>
        <w:fldChar w:fldCharType="end"/>
      </w:r>
      <w:r w:rsidR="00204136" w:rsidRPr="00CB4774">
        <w:rPr>
          <w:iCs/>
        </w:rPr>
        <w:t xml:space="preserve"> used in the simulation</w:t>
      </w:r>
      <w:r>
        <w:rPr>
          <w:iCs/>
        </w:rPr>
        <w:t>.</w:t>
      </w:r>
      <w:r w:rsidR="00601C5B">
        <w:rPr>
          <w:iCs/>
        </w:rPr>
        <w:t xml:space="preserve"> </w:t>
      </w:r>
      <w:r w:rsidR="0006208F">
        <w:rPr>
          <w:iCs/>
        </w:rPr>
        <w:t>Figure 11</w:t>
      </w:r>
      <w:r w:rsidR="004810D4">
        <w:rPr>
          <w:iCs/>
        </w:rPr>
        <w:t xml:space="preserve">(b) depicts the </w:t>
      </w:r>
      <w:r w:rsidR="00D07229">
        <w:rPr>
          <w:iCs/>
        </w:rPr>
        <w:t xml:space="preserve">average </w:t>
      </w:r>
      <w:r w:rsidR="004810D4">
        <w:rPr>
          <w:kern w:val="24"/>
        </w:rPr>
        <w:t>z</w:t>
      </w:r>
      <w:r w:rsidR="004810D4" w:rsidRPr="006A4BED">
        <w:rPr>
          <w:kern w:val="24"/>
        </w:rPr>
        <w:t>- component magnetization</w:t>
      </w:r>
      <w:r w:rsidR="00D07229">
        <w:rPr>
          <w:kern w:val="24"/>
        </w:rPr>
        <w:t xml:space="preserve"> </w:t>
      </w:r>
      <m:oMath>
        <m:sSub>
          <m:sSubPr>
            <m:ctrlPr>
              <w:rPr>
                <w:rFonts w:ascii="Cambria Math" w:hAnsi="Cambria Math"/>
                <w:i/>
                <w:iCs/>
              </w:rPr>
            </m:ctrlPr>
          </m:sSubPr>
          <m:e>
            <m:r>
              <w:rPr>
                <w:rFonts w:ascii="Cambria Math" w:hAnsi="Cambria Math"/>
              </w:rPr>
              <m:t>m</m:t>
            </m:r>
          </m:e>
          <m:sub>
            <m:r>
              <w:rPr>
                <w:rFonts w:ascii="Cambria Math" w:hAnsi="Cambria Math"/>
              </w:rPr>
              <m:t>z</m:t>
            </m:r>
          </m:sub>
        </m:sSub>
      </m:oMath>
      <w:r w:rsidR="004810D4">
        <w:rPr>
          <w:kern w:val="24"/>
        </w:rPr>
        <w:t xml:space="preserve"> as a function of the </w:t>
      </w:r>
      <w:r w:rsidR="004810D4" w:rsidRPr="006A4BED">
        <w:rPr>
          <w:kern w:val="24"/>
        </w:rPr>
        <w:t>current density</w:t>
      </w:r>
      <w:r w:rsidR="004810D4" w:rsidRPr="004810D4">
        <w:rPr>
          <w:kern w:val="24"/>
        </w:rPr>
        <w:t xml:space="preserve"> </w:t>
      </w:r>
      <m:oMath>
        <m:sSub>
          <m:sSubPr>
            <m:ctrlPr>
              <w:rPr>
                <w:rFonts w:ascii="Cambria Math" w:hAnsi="Cambria Math"/>
                <w:i/>
                <w:kern w:val="24"/>
              </w:rPr>
            </m:ctrlPr>
          </m:sSubPr>
          <m:e>
            <m:r>
              <w:rPr>
                <w:rFonts w:ascii="Cambria Math" w:hAnsi="Cambria Math"/>
                <w:kern w:val="24"/>
              </w:rPr>
              <m:t>J</m:t>
            </m:r>
          </m:e>
          <m:sub>
            <m:r>
              <w:rPr>
                <w:rFonts w:ascii="Cambria Math" w:hAnsi="Cambria Math"/>
                <w:kern w:val="24"/>
              </w:rPr>
              <m:t>e</m:t>
            </m:r>
          </m:sub>
        </m:sSub>
      </m:oMath>
      <w:r w:rsidR="004810D4">
        <w:rPr>
          <w:kern w:val="24"/>
        </w:rPr>
        <w:t xml:space="preserve"> </w:t>
      </w:r>
      <w:r w:rsidR="004810D4" w:rsidRPr="006A4BED">
        <w:rPr>
          <w:kern w:val="24"/>
        </w:rPr>
        <w:t>at different in-pla</w:t>
      </w:r>
      <w:r w:rsidR="004810D4">
        <w:rPr>
          <w:kern w:val="24"/>
        </w:rPr>
        <w:t>ne fields</w:t>
      </w:r>
      <m:oMath>
        <m:sSub>
          <m:sSubPr>
            <m:ctrlPr>
              <w:rPr>
                <w:rFonts w:ascii="Cambria Math" w:hAnsi="Cambria Math"/>
                <w:i/>
                <w:kern w:val="24"/>
              </w:rPr>
            </m:ctrlPr>
          </m:sSubPr>
          <m:e>
            <m:r>
              <w:rPr>
                <w:rFonts w:ascii="Cambria Math" w:hAnsi="Cambria Math"/>
                <w:kern w:val="24"/>
              </w:rPr>
              <m:t xml:space="preserve"> H</m:t>
            </m:r>
          </m:e>
          <m:sub>
            <m:r>
              <w:rPr>
                <w:rFonts w:ascii="Cambria Math" w:hAnsi="Cambria Math"/>
                <w:kern w:val="24"/>
              </w:rPr>
              <m:t>x</m:t>
            </m:r>
          </m:sub>
        </m:sSub>
      </m:oMath>
      <w:r w:rsidR="004810D4" w:rsidRPr="006A4BED">
        <w:rPr>
          <w:kern w:val="24"/>
        </w:rPr>
        <w:t>.</w:t>
      </w:r>
      <w:r w:rsidR="00D07229">
        <w:rPr>
          <w:kern w:val="24"/>
        </w:rPr>
        <w:t xml:space="preserve"> </w:t>
      </w:r>
      <w:r w:rsidR="008C7EAD" w:rsidRPr="008C7EAD">
        <w:rPr>
          <w:kern w:val="24"/>
        </w:rPr>
        <w:t xml:space="preserve">We start from single domain </w:t>
      </w:r>
      <w:r w:rsidR="008C7EAD">
        <w:rPr>
          <w:kern w:val="24"/>
        </w:rPr>
        <w:t xml:space="preserve">down </w:t>
      </w:r>
      <w:r w:rsidR="008C7EAD" w:rsidRPr="008C7EAD">
        <w:rPr>
          <w:kern w:val="24"/>
        </w:rPr>
        <w:t xml:space="preserve">magnetization </w:t>
      </w:r>
      <w:r w:rsidR="008C7EAD">
        <w:rPr>
          <w:kern w:val="24"/>
        </w:rPr>
        <w:t>(</w:t>
      </w:r>
      <m:oMath>
        <m:sSub>
          <m:sSubPr>
            <m:ctrlPr>
              <w:rPr>
                <w:rFonts w:ascii="Cambria Math" w:hAnsi="Cambria Math"/>
                <w:i/>
                <w:kern w:val="24"/>
              </w:rPr>
            </m:ctrlPr>
          </m:sSubPr>
          <m:e>
            <m:r>
              <w:rPr>
                <w:rFonts w:ascii="Cambria Math" w:hAnsi="Cambria Math"/>
                <w:kern w:val="24"/>
              </w:rPr>
              <m:t>m</m:t>
            </m:r>
          </m:e>
          <m:sub>
            <m:r>
              <w:rPr>
                <w:rFonts w:ascii="Cambria Math" w:hAnsi="Cambria Math"/>
                <w:kern w:val="24"/>
              </w:rPr>
              <m:t>z</m:t>
            </m:r>
          </m:sub>
        </m:sSub>
        <m:r>
          <w:rPr>
            <w:rFonts w:ascii="Cambria Math" w:hAnsi="Cambria Math"/>
            <w:kern w:val="24"/>
          </w:rPr>
          <m:t>=-1</m:t>
        </m:r>
      </m:oMath>
      <w:r w:rsidR="008C7EAD" w:rsidRPr="008C7EAD">
        <w:rPr>
          <w:kern w:val="24"/>
        </w:rPr>
        <w:t xml:space="preserve">) </w:t>
      </w:r>
      <w:r w:rsidR="008C7EAD">
        <w:rPr>
          <w:kern w:val="24"/>
        </w:rPr>
        <w:t xml:space="preserve">and apply currents with gradually increasing amplitudes. </w:t>
      </w:r>
      <w:r w:rsidR="00D07229" w:rsidRPr="00D07229">
        <w:rPr>
          <w:kern w:val="24"/>
        </w:rPr>
        <w:t xml:space="preserve">Each point </w:t>
      </w:r>
      <w:r w:rsidR="007F1501">
        <w:rPr>
          <w:kern w:val="24"/>
        </w:rPr>
        <w:t xml:space="preserve">in the curves </w:t>
      </w:r>
      <w:r w:rsidR="00D07229" w:rsidRPr="00D07229">
        <w:rPr>
          <w:kern w:val="24"/>
        </w:rPr>
        <w:t>represents a sequence of</w:t>
      </w:r>
      <w:r w:rsidR="00794D01">
        <w:rPr>
          <w:kern w:val="24"/>
        </w:rPr>
        <w:t xml:space="preserve"> 5 ns</w:t>
      </w:r>
      <w:r w:rsidR="00D07229" w:rsidRPr="00D07229">
        <w:rPr>
          <w:kern w:val="24"/>
        </w:rPr>
        <w:t xml:space="preserve"> current pulse </w:t>
      </w:r>
      <w:r w:rsidR="0070583E">
        <w:rPr>
          <w:kern w:val="24"/>
        </w:rPr>
        <w:t>passing</w:t>
      </w:r>
      <w:r w:rsidR="00D07229" w:rsidRPr="00D07229">
        <w:rPr>
          <w:kern w:val="24"/>
        </w:rPr>
        <w:t xml:space="preserve"> on the SOT channel followed by relaxation. The corresponding snapshots</w:t>
      </w:r>
      <w:r w:rsidR="00794D01">
        <w:rPr>
          <w:kern w:val="24"/>
        </w:rPr>
        <w:t xml:space="preserve"> of</w:t>
      </w:r>
      <w:r w:rsidR="00D07229" w:rsidRPr="00D07229">
        <w:rPr>
          <w:kern w:val="24"/>
        </w:rPr>
        <w:t xml:space="preserve"> </w:t>
      </w:r>
      <w:r w:rsidR="0057793E">
        <w:rPr>
          <w:kern w:val="24"/>
        </w:rPr>
        <w:t xml:space="preserve">magnetization patterns </w:t>
      </w:r>
      <w:r w:rsidR="00D07229" w:rsidRPr="00D07229">
        <w:rPr>
          <w:kern w:val="24"/>
        </w:rPr>
        <w:t>of the mid-states achieved at each relaxed point are also shown</w:t>
      </w:r>
      <w:r w:rsidR="0057793E">
        <w:rPr>
          <w:kern w:val="24"/>
        </w:rPr>
        <w:t xml:space="preserve"> (The blue corresponds to down magnetization, and red corresponds to up magnetization)</w:t>
      </w:r>
      <w:r w:rsidR="00D07229" w:rsidRPr="00D07229">
        <w:rPr>
          <w:kern w:val="24"/>
        </w:rPr>
        <w:t>.</w:t>
      </w:r>
      <w:r w:rsidR="00D07229" w:rsidRPr="00D07229">
        <w:rPr>
          <w:b/>
          <w:bCs/>
          <w:kern w:val="24"/>
        </w:rPr>
        <w:t> </w:t>
      </w:r>
      <w:r w:rsidR="008C7EAD">
        <w:rPr>
          <w:bCs/>
          <w:kern w:val="24"/>
        </w:rPr>
        <w:t>Without the external</w:t>
      </w:r>
      <w:r w:rsidR="007F1501">
        <w:rPr>
          <w:bCs/>
          <w:kern w:val="24"/>
        </w:rPr>
        <w:t xml:space="preserve"> magnetic field (black curve), the magnetization is unable to switch even with sufficient</w:t>
      </w:r>
      <w:r w:rsidR="00794D01">
        <w:rPr>
          <w:bCs/>
          <w:kern w:val="24"/>
        </w:rPr>
        <w:t>ly</w:t>
      </w:r>
      <w:r w:rsidR="007F1501">
        <w:rPr>
          <w:bCs/>
          <w:kern w:val="24"/>
        </w:rPr>
        <w:t xml:space="preserve"> high current densities. S</w:t>
      </w:r>
      <w:r w:rsidR="008C7EAD" w:rsidRPr="008C7EAD">
        <w:rPr>
          <w:kern w:val="24"/>
        </w:rPr>
        <w:t xml:space="preserve">table </w:t>
      </w:r>
      <w:r w:rsidR="007F1501">
        <w:rPr>
          <w:kern w:val="24"/>
        </w:rPr>
        <w:t xml:space="preserve">intermediate magnetization </w:t>
      </w:r>
      <w:r w:rsidR="008C7EAD" w:rsidRPr="008C7EAD">
        <w:rPr>
          <w:kern w:val="24"/>
        </w:rPr>
        <w:t>state</w:t>
      </w:r>
      <w:r w:rsidR="007F1501">
        <w:rPr>
          <w:kern w:val="24"/>
        </w:rPr>
        <w:t>s</w:t>
      </w:r>
      <w:r w:rsidR="008C7EAD" w:rsidRPr="008C7EAD">
        <w:rPr>
          <w:kern w:val="24"/>
        </w:rPr>
        <w:t xml:space="preserve"> </w:t>
      </w:r>
      <w:r w:rsidR="005B7060">
        <w:rPr>
          <w:kern w:val="24"/>
        </w:rPr>
        <w:t xml:space="preserve">are </w:t>
      </w:r>
      <w:r w:rsidR="008C7EAD" w:rsidRPr="008C7EAD">
        <w:rPr>
          <w:kern w:val="24"/>
        </w:rPr>
        <w:t>achiev</w:t>
      </w:r>
      <w:r w:rsidR="005B7060">
        <w:rPr>
          <w:kern w:val="24"/>
        </w:rPr>
        <w:t>able</w:t>
      </w:r>
      <w:r w:rsidR="008C7EAD" w:rsidRPr="008C7EAD">
        <w:rPr>
          <w:kern w:val="24"/>
        </w:rPr>
        <w:t xml:space="preserve"> by controlling different pulse amplitudes under external magnetic fields. Different external fields result in different </w:t>
      </w:r>
      <w:r w:rsidR="007F1501">
        <w:rPr>
          <w:kern w:val="24"/>
        </w:rPr>
        <w:t xml:space="preserve">intermediate magnetization </w:t>
      </w:r>
      <w:r w:rsidR="007F1501" w:rsidRPr="008C7EAD">
        <w:rPr>
          <w:kern w:val="24"/>
        </w:rPr>
        <w:t>state</w:t>
      </w:r>
      <w:r w:rsidR="007F1501">
        <w:rPr>
          <w:kern w:val="24"/>
        </w:rPr>
        <w:t>s</w:t>
      </w:r>
      <w:r w:rsidR="00B174DF">
        <w:rPr>
          <w:kern w:val="24"/>
        </w:rPr>
        <w:t xml:space="preserve"> (</w:t>
      </w:r>
      <m:oMath>
        <m:sSub>
          <m:sSubPr>
            <m:ctrlPr>
              <w:rPr>
                <w:rFonts w:ascii="Cambria Math" w:hAnsi="Cambria Math"/>
                <w:i/>
                <w:kern w:val="24"/>
              </w:rPr>
            </m:ctrlPr>
          </m:sSubPr>
          <m:e>
            <m:r>
              <w:rPr>
                <w:rFonts w:ascii="Cambria Math" w:hAnsi="Cambria Math"/>
                <w:kern w:val="24"/>
              </w:rPr>
              <m:t xml:space="preserve"> H</m:t>
            </m:r>
          </m:e>
          <m:sub>
            <m:r>
              <w:rPr>
                <w:rFonts w:ascii="Cambria Math" w:hAnsi="Cambria Math"/>
                <w:kern w:val="24"/>
              </w:rPr>
              <m:t>x</m:t>
            </m:r>
          </m:sub>
        </m:sSub>
      </m:oMath>
      <w:r w:rsidR="00B174DF">
        <w:rPr>
          <w:kern w:val="24"/>
        </w:rPr>
        <w:t>= 5, 10, 15, 20 mT)</w:t>
      </w:r>
      <w:r w:rsidR="008C7EAD" w:rsidRPr="008C7EAD">
        <w:rPr>
          <w:kern w:val="24"/>
        </w:rPr>
        <w:t>.</w:t>
      </w:r>
      <w:r w:rsidR="005B7060">
        <w:rPr>
          <w:kern w:val="24"/>
        </w:rPr>
        <w:t xml:space="preserve"> However, the intermediate states disappear</w:t>
      </w:r>
      <w:r w:rsidR="008C7EAD" w:rsidRPr="008C7EAD">
        <w:rPr>
          <w:b/>
          <w:bCs/>
          <w:kern w:val="24"/>
        </w:rPr>
        <w:t> </w:t>
      </w:r>
      <w:r w:rsidR="005B7060" w:rsidRPr="005B7060">
        <w:rPr>
          <w:bCs/>
          <w:kern w:val="24"/>
        </w:rPr>
        <w:t>at high</w:t>
      </w:r>
      <w:r w:rsidR="005B7060">
        <w:rPr>
          <w:bCs/>
          <w:kern w:val="24"/>
        </w:rPr>
        <w:t xml:space="preserve"> external fields where completely reversal of the magnetization occurs</w:t>
      </w:r>
      <w:r w:rsidR="00B174DF">
        <w:rPr>
          <w:bCs/>
          <w:kern w:val="24"/>
        </w:rPr>
        <w:t xml:space="preserve"> (</w:t>
      </w:r>
      <m:oMath>
        <m:sSub>
          <m:sSubPr>
            <m:ctrlPr>
              <w:rPr>
                <w:rFonts w:ascii="Cambria Math" w:hAnsi="Cambria Math"/>
                <w:i/>
                <w:kern w:val="24"/>
              </w:rPr>
            </m:ctrlPr>
          </m:sSubPr>
          <m:e>
            <m:r>
              <w:rPr>
                <w:rFonts w:ascii="Cambria Math" w:hAnsi="Cambria Math"/>
                <w:kern w:val="24"/>
              </w:rPr>
              <m:t xml:space="preserve"> H</m:t>
            </m:r>
          </m:e>
          <m:sub>
            <m:r>
              <w:rPr>
                <w:rFonts w:ascii="Cambria Math" w:hAnsi="Cambria Math"/>
                <w:kern w:val="24"/>
              </w:rPr>
              <m:t>x</m:t>
            </m:r>
          </m:sub>
        </m:sSub>
      </m:oMath>
      <w:r w:rsidR="00B174DF">
        <w:rPr>
          <w:kern w:val="24"/>
        </w:rPr>
        <w:t>= 25, 30 mT</w:t>
      </w:r>
      <w:r w:rsidR="00B174DF">
        <w:rPr>
          <w:bCs/>
          <w:kern w:val="24"/>
        </w:rPr>
        <w:t>)</w:t>
      </w:r>
      <w:r w:rsidR="005B7060">
        <w:rPr>
          <w:bCs/>
          <w:kern w:val="24"/>
        </w:rPr>
        <w:t>.</w:t>
      </w:r>
    </w:p>
    <w:p w14:paraId="0CC5FD7D" w14:textId="628CA328" w:rsidR="00204136" w:rsidRPr="00CB4774" w:rsidRDefault="00204136" w:rsidP="00495E20">
      <w:pPr>
        <w:spacing w:after="0" w:line="360" w:lineRule="auto"/>
        <w:ind w:firstLine="446"/>
        <w:jc w:val="center"/>
        <w:rPr>
          <w:rFonts w:ascii="Times New Roman" w:hAnsi="Times New Roman" w:cs="Times New Roman"/>
          <w:iCs/>
          <w:sz w:val="24"/>
          <w:szCs w:val="24"/>
        </w:rPr>
      </w:pPr>
      <w:r w:rsidRPr="00CB4774">
        <w:rPr>
          <w:rFonts w:ascii="Times New Roman" w:hAnsi="Times New Roman" w:cs="Times New Roman"/>
          <w:sz w:val="24"/>
          <w:szCs w:val="24"/>
          <w:lang w:val="en-SG"/>
        </w:rPr>
        <w:t>Table 1: Simulation parameters</w:t>
      </w:r>
    </w:p>
    <w:tbl>
      <w:tblPr>
        <w:tblStyle w:val="TableGrid"/>
        <w:tblW w:w="8803" w:type="dxa"/>
        <w:tblInd w:w="421" w:type="dxa"/>
        <w:tblLook w:val="04A0" w:firstRow="1" w:lastRow="0" w:firstColumn="1" w:lastColumn="0" w:noHBand="0" w:noVBand="1"/>
      </w:tblPr>
      <w:tblGrid>
        <w:gridCol w:w="1564"/>
        <w:gridCol w:w="2698"/>
        <w:gridCol w:w="2840"/>
        <w:gridCol w:w="1701"/>
      </w:tblGrid>
      <w:tr w:rsidR="00204136" w:rsidRPr="00A45EDA" w14:paraId="739DFB51" w14:textId="77777777" w:rsidTr="00F90408">
        <w:tc>
          <w:tcPr>
            <w:tcW w:w="1564" w:type="dxa"/>
            <w:tcBorders>
              <w:left w:val="nil"/>
              <w:bottom w:val="single" w:sz="4" w:space="0" w:color="auto"/>
              <w:right w:val="nil"/>
            </w:tcBorders>
          </w:tcPr>
          <w:p w14:paraId="229A6A05" w14:textId="77777777" w:rsidR="00204136" w:rsidRPr="00CB4774" w:rsidRDefault="00204136" w:rsidP="00495E20">
            <w:pPr>
              <w:spacing w:line="360" w:lineRule="auto"/>
              <w:jc w:val="both"/>
              <w:rPr>
                <w:rFonts w:ascii="Times New Roman" w:hAnsi="Times New Roman" w:cs="Times New Roman"/>
                <w:iCs/>
                <w:sz w:val="24"/>
                <w:szCs w:val="24"/>
              </w:rPr>
            </w:pPr>
            <w:r w:rsidRPr="00CB4774">
              <w:rPr>
                <w:rFonts w:ascii="Times New Roman" w:hAnsi="Times New Roman" w:cs="Times New Roman"/>
                <w:iCs/>
                <w:sz w:val="24"/>
                <w:szCs w:val="24"/>
              </w:rPr>
              <w:t>Symbol</w:t>
            </w:r>
          </w:p>
        </w:tc>
        <w:tc>
          <w:tcPr>
            <w:tcW w:w="2698" w:type="dxa"/>
            <w:tcBorders>
              <w:left w:val="nil"/>
              <w:bottom w:val="single" w:sz="4" w:space="0" w:color="auto"/>
              <w:right w:val="nil"/>
            </w:tcBorders>
          </w:tcPr>
          <w:p w14:paraId="18E211D8" w14:textId="77777777" w:rsidR="00204136" w:rsidRPr="00CB4774" w:rsidRDefault="00204136" w:rsidP="00495E20">
            <w:pPr>
              <w:spacing w:line="360" w:lineRule="auto"/>
              <w:jc w:val="both"/>
              <w:rPr>
                <w:rFonts w:ascii="Times New Roman" w:hAnsi="Times New Roman" w:cs="Times New Roman"/>
                <w:iCs/>
                <w:sz w:val="24"/>
                <w:szCs w:val="24"/>
              </w:rPr>
            </w:pPr>
            <w:r w:rsidRPr="00CB4774">
              <w:rPr>
                <w:rFonts w:ascii="Times New Roman" w:hAnsi="Times New Roman" w:cs="Times New Roman"/>
                <w:iCs/>
                <w:sz w:val="24"/>
                <w:szCs w:val="24"/>
              </w:rPr>
              <w:t>Parameter</w:t>
            </w:r>
          </w:p>
        </w:tc>
        <w:tc>
          <w:tcPr>
            <w:tcW w:w="2840" w:type="dxa"/>
            <w:tcBorders>
              <w:left w:val="nil"/>
              <w:bottom w:val="single" w:sz="4" w:space="0" w:color="auto"/>
              <w:right w:val="nil"/>
            </w:tcBorders>
          </w:tcPr>
          <w:p w14:paraId="33D33EA5" w14:textId="77777777" w:rsidR="00204136" w:rsidRPr="00CB4774" w:rsidRDefault="00204136" w:rsidP="00495E20">
            <w:pPr>
              <w:spacing w:line="360" w:lineRule="auto"/>
              <w:jc w:val="both"/>
              <w:rPr>
                <w:rFonts w:ascii="Times New Roman" w:hAnsi="Times New Roman" w:cs="Times New Roman"/>
                <w:iCs/>
                <w:sz w:val="24"/>
                <w:szCs w:val="24"/>
              </w:rPr>
            </w:pPr>
            <w:r w:rsidRPr="00CB4774">
              <w:rPr>
                <w:rFonts w:ascii="Times New Roman" w:hAnsi="Times New Roman" w:cs="Times New Roman"/>
                <w:iCs/>
                <w:sz w:val="24"/>
                <w:szCs w:val="24"/>
              </w:rPr>
              <w:t>Default value</w:t>
            </w:r>
          </w:p>
        </w:tc>
        <w:tc>
          <w:tcPr>
            <w:tcW w:w="1701" w:type="dxa"/>
            <w:tcBorders>
              <w:left w:val="nil"/>
              <w:bottom w:val="single" w:sz="4" w:space="0" w:color="auto"/>
              <w:right w:val="nil"/>
            </w:tcBorders>
          </w:tcPr>
          <w:p w14:paraId="4A171C1A" w14:textId="77777777" w:rsidR="00204136" w:rsidRPr="00CB4774" w:rsidRDefault="00204136" w:rsidP="00495E20">
            <w:pPr>
              <w:spacing w:line="360" w:lineRule="auto"/>
              <w:jc w:val="both"/>
              <w:rPr>
                <w:rFonts w:ascii="Times New Roman" w:hAnsi="Times New Roman" w:cs="Times New Roman"/>
                <w:iCs/>
                <w:sz w:val="24"/>
                <w:szCs w:val="24"/>
              </w:rPr>
            </w:pPr>
            <w:r w:rsidRPr="00CB4774">
              <w:rPr>
                <w:rFonts w:ascii="Times New Roman" w:hAnsi="Times New Roman" w:cs="Times New Roman"/>
                <w:iCs/>
                <w:sz w:val="24"/>
                <w:szCs w:val="24"/>
              </w:rPr>
              <w:t>Reference</w:t>
            </w:r>
          </w:p>
        </w:tc>
      </w:tr>
      <w:tr w:rsidR="00204136" w:rsidRPr="00A45EDA" w14:paraId="59725190" w14:textId="77777777" w:rsidTr="00F90408">
        <w:tc>
          <w:tcPr>
            <w:tcW w:w="1564" w:type="dxa"/>
            <w:tcBorders>
              <w:left w:val="nil"/>
              <w:bottom w:val="nil"/>
              <w:right w:val="nil"/>
            </w:tcBorders>
          </w:tcPr>
          <w:p w14:paraId="0EBF4585" w14:textId="77777777" w:rsidR="00204136" w:rsidRPr="00CB4774" w:rsidRDefault="00000000" w:rsidP="00495E20">
            <w:pPr>
              <w:spacing w:line="360" w:lineRule="auto"/>
              <w:jc w:val="both"/>
              <w:rPr>
                <w:rFonts w:ascii="Times New Roman" w:hAnsi="Times New Roman" w:cs="Times New Roman"/>
                <w:iCs/>
                <w:sz w:val="24"/>
                <w:szCs w:val="24"/>
              </w:rPr>
            </w:pPr>
            <m:oMathPara>
              <m:oMathParaPr>
                <m:jc m:val="left"/>
              </m:oMathParaPr>
              <m:oMath>
                <m:sSub>
                  <m:sSubPr>
                    <m:ctrlPr>
                      <w:rPr>
                        <w:rFonts w:ascii="Cambria Math" w:hAnsi="Cambria Math" w:cs="Times New Roman"/>
                        <w:i/>
                        <w:iCs/>
                        <w:sz w:val="24"/>
                        <w:szCs w:val="24"/>
                      </w:rPr>
                    </m:ctrlPr>
                  </m:sSubPr>
                  <m:e>
                    <m:r>
                      <w:rPr>
                        <w:rFonts w:ascii="Cambria Math" w:hAnsi="Cambria Math" w:cs="Times New Roman"/>
                        <w:sz w:val="24"/>
                        <w:szCs w:val="24"/>
                      </w:rPr>
                      <m:t>M</m:t>
                    </m:r>
                  </m:e>
                  <m:sub>
                    <m:r>
                      <w:rPr>
                        <w:rFonts w:ascii="Cambria Math" w:hAnsi="Cambria Math" w:cs="Times New Roman"/>
                        <w:sz w:val="24"/>
                        <w:szCs w:val="24"/>
                      </w:rPr>
                      <m:t>s</m:t>
                    </m:r>
                  </m:sub>
                </m:sSub>
              </m:oMath>
            </m:oMathPara>
          </w:p>
        </w:tc>
        <w:tc>
          <w:tcPr>
            <w:tcW w:w="2698" w:type="dxa"/>
            <w:tcBorders>
              <w:left w:val="nil"/>
              <w:bottom w:val="nil"/>
              <w:right w:val="nil"/>
            </w:tcBorders>
          </w:tcPr>
          <w:p w14:paraId="5ADAB2CA" w14:textId="77777777" w:rsidR="00204136" w:rsidRPr="00CB4774" w:rsidRDefault="00204136" w:rsidP="00495E20">
            <w:pPr>
              <w:spacing w:line="360" w:lineRule="auto"/>
              <w:jc w:val="both"/>
              <w:rPr>
                <w:rFonts w:ascii="Times New Roman" w:hAnsi="Times New Roman" w:cs="Times New Roman"/>
                <w:iCs/>
                <w:sz w:val="24"/>
                <w:szCs w:val="24"/>
              </w:rPr>
            </w:pPr>
            <w:r w:rsidRPr="00CB4774">
              <w:rPr>
                <w:rFonts w:ascii="Times New Roman" w:hAnsi="Times New Roman" w:cs="Times New Roman"/>
                <w:sz w:val="24"/>
                <w:szCs w:val="24"/>
                <w:lang w:val="en-SG"/>
              </w:rPr>
              <w:t>Saturation magnetization</w:t>
            </w:r>
          </w:p>
        </w:tc>
        <w:tc>
          <w:tcPr>
            <w:tcW w:w="2840" w:type="dxa"/>
            <w:tcBorders>
              <w:left w:val="nil"/>
              <w:bottom w:val="nil"/>
              <w:right w:val="nil"/>
            </w:tcBorders>
          </w:tcPr>
          <w:p w14:paraId="1309E76C" w14:textId="77777777" w:rsidR="00204136" w:rsidRPr="00CB4774" w:rsidRDefault="00204136" w:rsidP="00495E20">
            <w:pPr>
              <w:spacing w:line="360" w:lineRule="auto"/>
              <w:jc w:val="both"/>
              <w:rPr>
                <w:rFonts w:ascii="Times New Roman" w:hAnsi="Times New Roman" w:cs="Times New Roman"/>
                <w:iCs/>
                <w:sz w:val="24"/>
                <w:szCs w:val="24"/>
              </w:rPr>
            </w:pPr>
            <m:oMathPara>
              <m:oMathParaPr>
                <m:jc m:val="left"/>
              </m:oMathParaPr>
              <m:oMath>
                <m:r>
                  <w:rPr>
                    <w:rFonts w:ascii="Cambria Math" w:hAnsi="Cambria Math" w:cs="Times New Roman"/>
                    <w:sz w:val="24"/>
                    <w:szCs w:val="24"/>
                  </w:rPr>
                  <m:t>1.1×</m:t>
                </m:r>
                <m:sSup>
                  <m:sSupPr>
                    <m:ctrlPr>
                      <w:rPr>
                        <w:rFonts w:ascii="Cambria Math" w:hAnsi="Cambria Math" w:cs="Times New Roman"/>
                        <w:i/>
                        <w:iCs/>
                        <w:sz w:val="24"/>
                        <w:szCs w:val="24"/>
                      </w:rPr>
                    </m:ctrlPr>
                  </m:sSupPr>
                  <m:e>
                    <m:r>
                      <w:rPr>
                        <w:rFonts w:ascii="Cambria Math" w:hAnsi="Cambria Math" w:cs="Times New Roman"/>
                        <w:sz w:val="24"/>
                        <w:szCs w:val="24"/>
                      </w:rPr>
                      <m:t>10</m:t>
                    </m:r>
                  </m:e>
                  <m:sup>
                    <m:r>
                      <w:rPr>
                        <w:rFonts w:ascii="Cambria Math" w:hAnsi="Cambria Math" w:cs="Times New Roman"/>
                        <w:sz w:val="24"/>
                        <w:szCs w:val="24"/>
                      </w:rPr>
                      <m:t>6</m:t>
                    </m:r>
                  </m:sup>
                </m:sSup>
                <m:f>
                  <m:fPr>
                    <m:type m:val="lin"/>
                    <m:ctrlPr>
                      <w:rPr>
                        <w:rFonts w:ascii="Cambria Math" w:hAnsi="Cambria Math" w:cs="Times New Roman"/>
                        <w:iCs/>
                        <w:sz w:val="24"/>
                        <w:szCs w:val="24"/>
                      </w:rPr>
                    </m:ctrlPr>
                  </m:fPr>
                  <m:num>
                    <m:r>
                      <m:rPr>
                        <m:sty m:val="p"/>
                      </m:rPr>
                      <w:rPr>
                        <w:rFonts w:ascii="Cambria Math" w:hAnsi="Cambria Math" w:cs="Times New Roman"/>
                        <w:sz w:val="24"/>
                        <w:szCs w:val="24"/>
                      </w:rPr>
                      <m:t>A</m:t>
                    </m:r>
                  </m:num>
                  <m:den>
                    <m:r>
                      <m:rPr>
                        <m:sty m:val="p"/>
                      </m:rPr>
                      <w:rPr>
                        <w:rFonts w:ascii="Cambria Math" w:hAnsi="Cambria Math" w:cs="Times New Roman"/>
                        <w:sz w:val="24"/>
                        <w:szCs w:val="24"/>
                      </w:rPr>
                      <m:t>m</m:t>
                    </m:r>
                  </m:den>
                </m:f>
              </m:oMath>
            </m:oMathPara>
          </w:p>
        </w:tc>
        <w:tc>
          <w:tcPr>
            <w:tcW w:w="1701" w:type="dxa"/>
            <w:tcBorders>
              <w:left w:val="nil"/>
              <w:bottom w:val="nil"/>
              <w:right w:val="nil"/>
            </w:tcBorders>
          </w:tcPr>
          <w:p w14:paraId="7DFFCD42" w14:textId="144C9977" w:rsidR="00204136" w:rsidRPr="00CB4774" w:rsidRDefault="00884851" w:rsidP="00495E20">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fldChar w:fldCharType="begin" w:fldLock="1"/>
            </w:r>
            <w:r w:rsidR="00A87D73">
              <w:rPr>
                <w:rFonts w:ascii="Times New Roman" w:hAnsi="Times New Roman" w:cs="Times New Roman"/>
                <w:iCs/>
                <w:sz w:val="24"/>
                <w:szCs w:val="24"/>
              </w:rPr>
              <w:instrText>ADDIN CSL_CITATION {"citationItems":[{"id":"ITEM-1","itemData":{"DOI":"10.1063/1.4753947","ISBN":"0003-6951","ISSN":"00036951","PMID":"22556245","abstract":"We report a giant spin Hall effect in β-W thin films. Using spin torque induced ferromagnetic resonance with a β-W/CoFeB bilayer microstrip, we determine the spin Hall angle to be | θ SHβ-W | 0.30 ± 0.02, large enough for an in-plane current to efficiently reverse the orientation of an in-plane magnetized CoFeB free layer of a nanoscale magnetic tunnel junction adjacent to a thin β-W layer. From switching data obtained with such 3-terminal devices, we independently determine | θ SHβ- W | 0.33 ± 0.06. We also report variation of the spin Hall switching efficiency with W layers of different resistivities and hence of variable (α and β) phase composition. © 2012 American Institute of Physics.","author":[{"dropping-particle":"","family":"Pai","given":"Chi Feng","non-dropping-particle":"","parse-names":false,"suffix":""},{"dropping-particle":"","family":"Liu","given":"Luqiao","non-dropping-particle":"","parse-names":false,"suffix":""},{"dropping-particle":"","family":"Li","given":"Y.","non-dropping-particle":"","parse-names":false,"suffix":""},{"dropping-particle":"","family":"Tseng","given":"H. W.","non-dropping-particle":"","parse-names":false,"suffix":""},{"dropping-particle":"","family":"Ralph","given":"D. C.","non-dropping-particle":"","parse-names":false,"suffix":""},{"dropping-particle":"","family":"Buhrman","given":"R. A.","non-dropping-particle":"","parse-names":false,"suffix":""}],"container-title":"Applied Physics Letters","id":"ITEM-1","issue":"12","issued":{"date-parts":[["2012"]]},"page":"122404","title":"Spin transfer torque devices utilizing the giant spin Hall effect of tungsten","type":"article-journal","volume":"101"},"uris":["http://www.mendeley.com/documents/?uuid=66752a3c-e5ab-48f4-b2f3-ba236ccec192"]},{"id":"ITEM-2","itemData":{"DOI":"10.1063/1.5052194","ISSN":"00036951","abstract":"Leveraging on interfacial Dzyaloshinskii-Moriya interaction (DMI) induced intrinsic magnetization tilting in nanostructures, a parametric window enabling field-free spin-orbit torque (SOT) magnetization switching in a perpendicular ferromagnet is established. The critical current density (J c ) bounds for SOT switching are highly dependent on the DMI, producing a distorted diamond-shaped region bounded by the J c -DMI curves. The widest J c interval is found for DMI values between 0.5 mJ/m 2 and 0.8 mJ/m 2 . Geometrical modulation, of the ferromagnetic layer, reveals that the circular structure is optimum for minimizing the switching energy while maximizing the parametric window. For all the structures investigated, the SOT induced reversal process is via domain wall nucleation and propagation, and the switching is practical at room temperature.","author":[{"dropping-particle":"","family":"Chen","given":"Bingjin","non-dropping-particle":"","parse-names":false,"suffix":""},{"dropping-particle":"","family":"Lourembam","given":"James","non-dropping-particle":"","parse-names":false,"suffix":""},{"dropping-particle":"","family":"Goolaup","given":"Sarjoosing","non-dropping-particle":"","parse-names":false,"suffix":""},{"dropping-particle":"Ter","family":"Lim","given":"Sze","non-dropping-particle":"","parse-names":false,"suffix":""}],"container-title":"Applied Physics Letters","id":"ITEM-2","issue":"2","issued":{"date-parts":[["2019"]]},"page":"022401","title":"Field-free spin-orbit torque switching of a perpendicular ferromagnet with Dzyaloshinskii-Moriya interaction","type":"article-journal","volume":"114"},"uris":["http://www.mendeley.com/documents/?uuid=83a297ab-6985-4a40-8bb2-915949104060"]},{"id":"ITEM-3","itemData":{"DOI":"10.1063/5.0033745","author":[{"dropping-particle":"","family":"Chen","given":"Bingjin","non-dropping-particle":"","parse-names":false,"suffix":""},{"dropping-particle":"","family":"Lourembam","given":"James","non-dropping-particle":"","parse-names":false,"suffix":""},{"dropping-particle":"","family":"Chung","given":"Hong Jing","non-dropping-particle":"","parse-names":false,"suffix":""},{"dropping-particle":"Ter","family":"Lim","given":"Sze","non-dropping-particle":"","parse-names":false,"suffix":""}],"container-title":"Journal of Applied Physics","id":"ITEM-3","issued":{"date-parts":[["2021"]]},"page":"163901","publisher":"AIP Publishing LLC","title":"Design parameters for field-free spin – orbit torque switching of perpendicular synthetic antiferromagnets Design parameters for field-free spin – orbit torque switching of perpendicular synthetic antiferromagnets","type":"article-journal","volume":"129"},"uris":["http://www.mendeley.com/documents/?uuid=e5770f5a-e4a6-41c5-81f7-55a0c7ad26eb"]}],"mendeley":{"formattedCitation":"[30,236,237]","plainTextFormattedCitation":"[30,236,237]","previouslyFormattedCitation":"[29,235,236]"},"properties":{"noteIndex":0},"schema":"https://github.com/citation-style-language/schema/raw/master/csl-citation.json"}</w:instrText>
            </w:r>
            <w:r>
              <w:rPr>
                <w:rFonts w:ascii="Times New Roman" w:hAnsi="Times New Roman" w:cs="Times New Roman"/>
                <w:iCs/>
                <w:sz w:val="24"/>
                <w:szCs w:val="24"/>
              </w:rPr>
              <w:fldChar w:fldCharType="separate"/>
            </w:r>
            <w:r w:rsidR="00A87D73" w:rsidRPr="00A87D73">
              <w:rPr>
                <w:rFonts w:ascii="Times New Roman" w:hAnsi="Times New Roman" w:cs="Times New Roman"/>
                <w:iCs/>
                <w:noProof/>
                <w:sz w:val="24"/>
                <w:szCs w:val="24"/>
              </w:rPr>
              <w:t>[30,236,237]</w:t>
            </w:r>
            <w:r>
              <w:rPr>
                <w:rFonts w:ascii="Times New Roman" w:hAnsi="Times New Roman" w:cs="Times New Roman"/>
                <w:iCs/>
                <w:sz w:val="24"/>
                <w:szCs w:val="24"/>
              </w:rPr>
              <w:fldChar w:fldCharType="end"/>
            </w:r>
          </w:p>
        </w:tc>
      </w:tr>
      <w:tr w:rsidR="00884851" w:rsidRPr="00A45EDA" w14:paraId="56037E17" w14:textId="77777777" w:rsidTr="00F90408">
        <w:tc>
          <w:tcPr>
            <w:tcW w:w="1564" w:type="dxa"/>
            <w:tcBorders>
              <w:top w:val="nil"/>
              <w:left w:val="nil"/>
              <w:bottom w:val="nil"/>
              <w:right w:val="nil"/>
            </w:tcBorders>
          </w:tcPr>
          <w:p w14:paraId="11AFF36E" w14:textId="77777777" w:rsidR="00884851" w:rsidRPr="00CB4774" w:rsidRDefault="00000000" w:rsidP="00495E20">
            <w:pPr>
              <w:spacing w:line="360" w:lineRule="auto"/>
              <w:jc w:val="both"/>
              <w:rPr>
                <w:rFonts w:ascii="Times New Roman" w:hAnsi="Times New Roman" w:cs="Times New Roman"/>
                <w:iCs/>
                <w:sz w:val="24"/>
                <w:szCs w:val="24"/>
              </w:rPr>
            </w:pPr>
            <m:oMathPara>
              <m:oMathParaPr>
                <m:jc m:val="left"/>
              </m:oMathParaPr>
              <m:oMath>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u</m:t>
                    </m:r>
                  </m:sub>
                </m:sSub>
              </m:oMath>
            </m:oMathPara>
          </w:p>
        </w:tc>
        <w:tc>
          <w:tcPr>
            <w:tcW w:w="2698" w:type="dxa"/>
            <w:tcBorders>
              <w:top w:val="nil"/>
              <w:left w:val="nil"/>
              <w:bottom w:val="nil"/>
              <w:right w:val="nil"/>
            </w:tcBorders>
          </w:tcPr>
          <w:p w14:paraId="261A8EF1" w14:textId="77777777" w:rsidR="00884851" w:rsidRPr="00CB4774" w:rsidRDefault="00884851" w:rsidP="00495E20">
            <w:pPr>
              <w:spacing w:line="360" w:lineRule="auto"/>
              <w:jc w:val="both"/>
              <w:rPr>
                <w:rFonts w:ascii="Times New Roman" w:hAnsi="Times New Roman" w:cs="Times New Roman"/>
                <w:iCs/>
                <w:sz w:val="24"/>
                <w:szCs w:val="24"/>
              </w:rPr>
            </w:pPr>
            <w:r w:rsidRPr="00CB4774">
              <w:rPr>
                <w:rFonts w:ascii="Times New Roman" w:hAnsi="Times New Roman" w:cs="Times New Roman"/>
                <w:iCs/>
                <w:sz w:val="24"/>
                <w:szCs w:val="24"/>
              </w:rPr>
              <w:t>Intrinsic anisotropy</w:t>
            </w:r>
          </w:p>
        </w:tc>
        <w:tc>
          <w:tcPr>
            <w:tcW w:w="2840" w:type="dxa"/>
            <w:tcBorders>
              <w:top w:val="nil"/>
              <w:left w:val="nil"/>
              <w:bottom w:val="nil"/>
              <w:right w:val="nil"/>
            </w:tcBorders>
          </w:tcPr>
          <w:p w14:paraId="63EA6E11" w14:textId="77777777" w:rsidR="00884851" w:rsidRPr="00CB4774" w:rsidRDefault="00884851" w:rsidP="00495E20">
            <w:pPr>
              <w:spacing w:line="360" w:lineRule="auto"/>
              <w:jc w:val="both"/>
              <w:rPr>
                <w:rFonts w:ascii="Times New Roman" w:hAnsi="Times New Roman" w:cs="Times New Roman"/>
                <w:iCs/>
                <w:sz w:val="24"/>
                <w:szCs w:val="24"/>
              </w:rPr>
            </w:pPr>
            <m:oMathPara>
              <m:oMathParaPr>
                <m:jc m:val="left"/>
              </m:oMathParaPr>
              <m:oMath>
                <m:r>
                  <w:rPr>
                    <w:rFonts w:ascii="Cambria Math" w:hAnsi="Cambria Math" w:cs="Times New Roman"/>
                    <w:sz w:val="24"/>
                    <w:szCs w:val="24"/>
                  </w:rPr>
                  <m:t>0.8×</m:t>
                </m:r>
                <m:sSup>
                  <m:sSupPr>
                    <m:ctrlPr>
                      <w:rPr>
                        <w:rFonts w:ascii="Cambria Math" w:hAnsi="Cambria Math" w:cs="Times New Roman"/>
                        <w:i/>
                        <w:iCs/>
                        <w:sz w:val="24"/>
                        <w:szCs w:val="24"/>
                      </w:rPr>
                    </m:ctrlPr>
                  </m:sSupPr>
                  <m:e>
                    <m:r>
                      <w:rPr>
                        <w:rFonts w:ascii="Cambria Math" w:hAnsi="Cambria Math" w:cs="Times New Roman"/>
                        <w:sz w:val="24"/>
                        <w:szCs w:val="24"/>
                      </w:rPr>
                      <m:t>10</m:t>
                    </m:r>
                  </m:e>
                  <m:sup>
                    <m:r>
                      <w:rPr>
                        <w:rFonts w:ascii="Cambria Math" w:hAnsi="Cambria Math" w:cs="Times New Roman"/>
                        <w:sz w:val="24"/>
                        <w:szCs w:val="24"/>
                      </w:rPr>
                      <m:t>6</m:t>
                    </m:r>
                  </m:sup>
                </m:sSup>
                <m:f>
                  <m:fPr>
                    <m:type m:val="lin"/>
                    <m:ctrlPr>
                      <w:rPr>
                        <w:rFonts w:ascii="Cambria Math" w:hAnsi="Cambria Math" w:cs="Times New Roman"/>
                        <w:iCs/>
                        <w:sz w:val="24"/>
                        <w:szCs w:val="24"/>
                      </w:rPr>
                    </m:ctrlPr>
                  </m:fPr>
                  <m:num>
                    <m:r>
                      <m:rPr>
                        <m:sty m:val="p"/>
                      </m:rPr>
                      <w:rPr>
                        <w:rFonts w:ascii="Cambria Math" w:hAnsi="Cambria Math" w:cs="Times New Roman"/>
                        <w:sz w:val="24"/>
                        <w:szCs w:val="24"/>
                      </w:rPr>
                      <m:t>J</m:t>
                    </m:r>
                  </m:num>
                  <m:den>
                    <m:sSup>
                      <m:sSupPr>
                        <m:ctrlPr>
                          <w:rPr>
                            <w:rFonts w:ascii="Cambria Math" w:hAnsi="Cambria Math" w:cs="Times New Roman"/>
                            <w:iCs/>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3</m:t>
                        </m:r>
                      </m:sup>
                    </m:sSup>
                  </m:den>
                </m:f>
              </m:oMath>
            </m:oMathPara>
          </w:p>
        </w:tc>
        <w:tc>
          <w:tcPr>
            <w:tcW w:w="1701" w:type="dxa"/>
            <w:tcBorders>
              <w:top w:val="nil"/>
              <w:left w:val="nil"/>
              <w:bottom w:val="nil"/>
              <w:right w:val="nil"/>
            </w:tcBorders>
          </w:tcPr>
          <w:p w14:paraId="338D7D0F" w14:textId="06B10100" w:rsidR="00884851" w:rsidRPr="00CB4774" w:rsidRDefault="00884851" w:rsidP="00495E20">
            <w:pPr>
              <w:spacing w:line="360" w:lineRule="auto"/>
              <w:jc w:val="both"/>
              <w:rPr>
                <w:rFonts w:ascii="Times New Roman" w:hAnsi="Times New Roman" w:cs="Times New Roman"/>
                <w:iCs/>
                <w:sz w:val="24"/>
                <w:szCs w:val="24"/>
              </w:rPr>
            </w:pPr>
          </w:p>
        </w:tc>
      </w:tr>
      <w:tr w:rsidR="00884851" w:rsidRPr="00A45EDA" w14:paraId="143748C1" w14:textId="77777777" w:rsidTr="00F90408">
        <w:tc>
          <w:tcPr>
            <w:tcW w:w="1564" w:type="dxa"/>
            <w:tcBorders>
              <w:top w:val="nil"/>
              <w:left w:val="nil"/>
              <w:bottom w:val="nil"/>
              <w:right w:val="nil"/>
            </w:tcBorders>
          </w:tcPr>
          <w:p w14:paraId="5F0929CC" w14:textId="644A5908" w:rsidR="00884851" w:rsidRPr="00CB4774" w:rsidRDefault="000C03D4" w:rsidP="00495E20">
            <w:pPr>
              <w:spacing w:line="360" w:lineRule="auto"/>
              <w:jc w:val="both"/>
              <w:rPr>
                <w:rFonts w:ascii="Times New Roman" w:hAnsi="Times New Roman" w:cs="Times New Roman"/>
                <w:iCs/>
                <w:sz w:val="24"/>
                <w:szCs w:val="24"/>
              </w:rPr>
            </w:pPr>
            <w:r w:rsidRPr="00CB4774">
              <w:rPr>
                <w:rFonts w:ascii="Times New Roman" w:hAnsi="Times New Roman" w:cs="Times New Roman"/>
                <w:iCs/>
                <w:sz w:val="24"/>
                <w:szCs w:val="24"/>
              </w:rPr>
              <w:t>Α</w:t>
            </w:r>
          </w:p>
        </w:tc>
        <w:tc>
          <w:tcPr>
            <w:tcW w:w="2698" w:type="dxa"/>
            <w:tcBorders>
              <w:top w:val="nil"/>
              <w:left w:val="nil"/>
              <w:bottom w:val="nil"/>
              <w:right w:val="nil"/>
            </w:tcBorders>
          </w:tcPr>
          <w:p w14:paraId="7D955118" w14:textId="77777777" w:rsidR="00884851" w:rsidRPr="00CB4774" w:rsidRDefault="00884851" w:rsidP="00495E20">
            <w:pPr>
              <w:spacing w:line="360" w:lineRule="auto"/>
              <w:jc w:val="both"/>
              <w:rPr>
                <w:rFonts w:ascii="Times New Roman" w:hAnsi="Times New Roman" w:cs="Times New Roman"/>
                <w:iCs/>
                <w:sz w:val="24"/>
                <w:szCs w:val="24"/>
              </w:rPr>
            </w:pPr>
            <w:r w:rsidRPr="00CB4774">
              <w:rPr>
                <w:rFonts w:ascii="Times New Roman" w:hAnsi="Times New Roman" w:cs="Times New Roman"/>
                <w:iCs/>
                <w:sz w:val="24"/>
                <w:szCs w:val="24"/>
              </w:rPr>
              <w:t>Damping constant</w:t>
            </w:r>
          </w:p>
        </w:tc>
        <w:tc>
          <w:tcPr>
            <w:tcW w:w="2840" w:type="dxa"/>
            <w:tcBorders>
              <w:top w:val="nil"/>
              <w:left w:val="nil"/>
              <w:bottom w:val="nil"/>
              <w:right w:val="nil"/>
            </w:tcBorders>
          </w:tcPr>
          <w:p w14:paraId="64550BB0" w14:textId="77777777" w:rsidR="00884851" w:rsidRPr="00CB4774" w:rsidRDefault="00884851" w:rsidP="00495E20">
            <w:pPr>
              <w:spacing w:line="360" w:lineRule="auto"/>
              <w:jc w:val="both"/>
              <w:rPr>
                <w:rFonts w:ascii="Times New Roman" w:hAnsi="Times New Roman" w:cs="Times New Roman"/>
                <w:iCs/>
                <w:sz w:val="24"/>
                <w:szCs w:val="24"/>
              </w:rPr>
            </w:pPr>
            <w:r w:rsidRPr="00CB4774">
              <w:rPr>
                <w:rFonts w:ascii="Times New Roman" w:hAnsi="Times New Roman" w:cs="Times New Roman"/>
                <w:iCs/>
                <w:sz w:val="24"/>
                <w:szCs w:val="24"/>
              </w:rPr>
              <w:t>0.1</w:t>
            </w:r>
          </w:p>
        </w:tc>
        <w:tc>
          <w:tcPr>
            <w:tcW w:w="1701" w:type="dxa"/>
            <w:tcBorders>
              <w:top w:val="nil"/>
              <w:left w:val="nil"/>
              <w:bottom w:val="nil"/>
              <w:right w:val="nil"/>
            </w:tcBorders>
          </w:tcPr>
          <w:p w14:paraId="2DAE5673" w14:textId="4F802142" w:rsidR="00884851" w:rsidRPr="00CB4774" w:rsidRDefault="00884851" w:rsidP="00495E20">
            <w:pPr>
              <w:spacing w:line="360" w:lineRule="auto"/>
              <w:jc w:val="both"/>
              <w:rPr>
                <w:rFonts w:ascii="Times New Roman" w:hAnsi="Times New Roman" w:cs="Times New Roman"/>
                <w:iCs/>
                <w:sz w:val="24"/>
                <w:szCs w:val="24"/>
              </w:rPr>
            </w:pPr>
          </w:p>
        </w:tc>
      </w:tr>
      <w:tr w:rsidR="00884851" w:rsidRPr="00A45EDA" w14:paraId="277480D9" w14:textId="77777777" w:rsidTr="00F90408">
        <w:tc>
          <w:tcPr>
            <w:tcW w:w="1564" w:type="dxa"/>
            <w:tcBorders>
              <w:top w:val="nil"/>
              <w:left w:val="nil"/>
              <w:bottom w:val="nil"/>
              <w:right w:val="nil"/>
            </w:tcBorders>
          </w:tcPr>
          <w:p w14:paraId="27EED8D3" w14:textId="77777777" w:rsidR="00884851" w:rsidRPr="00CB4774" w:rsidRDefault="00884851" w:rsidP="00495E20">
            <w:pPr>
              <w:spacing w:line="360" w:lineRule="auto"/>
              <w:jc w:val="both"/>
              <w:rPr>
                <w:rFonts w:ascii="Times New Roman" w:hAnsi="Times New Roman" w:cs="Times New Roman"/>
                <w:iCs/>
                <w:sz w:val="24"/>
                <w:szCs w:val="24"/>
              </w:rPr>
            </w:pPr>
            <m:oMathPara>
              <m:oMathParaPr>
                <m:jc m:val="left"/>
              </m:oMathParaPr>
              <m:oMath>
                <m:r>
                  <w:rPr>
                    <w:rFonts w:ascii="Cambria Math" w:hAnsi="Cambria Math" w:cs="Times New Roman"/>
                    <w:sz w:val="24"/>
                    <w:szCs w:val="24"/>
                  </w:rPr>
                  <m:t>A</m:t>
                </m:r>
              </m:oMath>
            </m:oMathPara>
          </w:p>
        </w:tc>
        <w:tc>
          <w:tcPr>
            <w:tcW w:w="2698" w:type="dxa"/>
            <w:tcBorders>
              <w:top w:val="nil"/>
              <w:left w:val="nil"/>
              <w:bottom w:val="nil"/>
              <w:right w:val="nil"/>
            </w:tcBorders>
          </w:tcPr>
          <w:p w14:paraId="1100DFC9" w14:textId="77777777" w:rsidR="00884851" w:rsidRPr="00CB4774" w:rsidRDefault="00884851" w:rsidP="00495E20">
            <w:pPr>
              <w:spacing w:line="360" w:lineRule="auto"/>
              <w:jc w:val="both"/>
              <w:rPr>
                <w:rFonts w:ascii="Times New Roman" w:hAnsi="Times New Roman" w:cs="Times New Roman"/>
                <w:iCs/>
                <w:sz w:val="24"/>
                <w:szCs w:val="24"/>
              </w:rPr>
            </w:pPr>
            <w:r w:rsidRPr="00CB4774">
              <w:rPr>
                <w:rFonts w:ascii="Times New Roman" w:hAnsi="Times New Roman" w:cs="Times New Roman"/>
                <w:iCs/>
                <w:sz w:val="24"/>
                <w:szCs w:val="24"/>
              </w:rPr>
              <w:t>Exchange constant</w:t>
            </w:r>
          </w:p>
        </w:tc>
        <w:tc>
          <w:tcPr>
            <w:tcW w:w="2840" w:type="dxa"/>
            <w:tcBorders>
              <w:top w:val="nil"/>
              <w:left w:val="nil"/>
              <w:bottom w:val="nil"/>
              <w:right w:val="nil"/>
            </w:tcBorders>
          </w:tcPr>
          <w:p w14:paraId="6995E048" w14:textId="77777777" w:rsidR="00884851" w:rsidRPr="00CB4774" w:rsidRDefault="00884851" w:rsidP="00495E20">
            <w:pPr>
              <w:spacing w:line="360" w:lineRule="auto"/>
              <w:jc w:val="both"/>
              <w:rPr>
                <w:rFonts w:ascii="Times New Roman" w:hAnsi="Times New Roman" w:cs="Times New Roman"/>
                <w:iCs/>
                <w:sz w:val="24"/>
                <w:szCs w:val="24"/>
              </w:rPr>
            </w:pPr>
            <m:oMathPara>
              <m:oMathParaPr>
                <m:jc m:val="left"/>
              </m:oMathParaPr>
              <m:oMath>
                <m:r>
                  <w:rPr>
                    <w:rFonts w:ascii="Cambria Math" w:hAnsi="Cambria Math" w:cs="Times New Roman"/>
                    <w:sz w:val="24"/>
                    <w:szCs w:val="24"/>
                  </w:rPr>
                  <m:t>20×</m:t>
                </m:r>
                <m:sSup>
                  <m:sSupPr>
                    <m:ctrlPr>
                      <w:rPr>
                        <w:rFonts w:ascii="Cambria Math" w:hAnsi="Cambria Math" w:cs="Times New Roman"/>
                        <w:i/>
                        <w:iCs/>
                        <w:sz w:val="24"/>
                        <w:szCs w:val="24"/>
                      </w:rPr>
                    </m:ctrlPr>
                  </m:sSupPr>
                  <m:e>
                    <m:r>
                      <w:rPr>
                        <w:rFonts w:ascii="Cambria Math" w:hAnsi="Cambria Math" w:cs="Times New Roman"/>
                        <w:sz w:val="24"/>
                        <w:szCs w:val="24"/>
                      </w:rPr>
                      <m:t>10</m:t>
                    </m:r>
                  </m:e>
                  <m:sup>
                    <m:r>
                      <w:rPr>
                        <w:rFonts w:ascii="Cambria Math" w:hAnsi="Cambria Math" w:cs="Times New Roman"/>
                        <w:sz w:val="24"/>
                        <w:szCs w:val="24"/>
                      </w:rPr>
                      <m:t>-12</m:t>
                    </m:r>
                  </m:sup>
                </m:sSup>
                <m:f>
                  <m:fPr>
                    <m:type m:val="lin"/>
                    <m:ctrlPr>
                      <w:rPr>
                        <w:rFonts w:ascii="Cambria Math" w:hAnsi="Cambria Math" w:cs="Times New Roman"/>
                        <w:iCs/>
                        <w:sz w:val="24"/>
                        <w:szCs w:val="24"/>
                      </w:rPr>
                    </m:ctrlPr>
                  </m:fPr>
                  <m:num>
                    <m:r>
                      <m:rPr>
                        <m:sty m:val="p"/>
                      </m:rPr>
                      <w:rPr>
                        <w:rFonts w:ascii="Cambria Math" w:hAnsi="Cambria Math" w:cs="Times New Roman"/>
                        <w:sz w:val="24"/>
                        <w:szCs w:val="24"/>
                      </w:rPr>
                      <m:t>J</m:t>
                    </m:r>
                  </m:num>
                  <m:den>
                    <m:r>
                      <m:rPr>
                        <m:sty m:val="p"/>
                      </m:rPr>
                      <w:rPr>
                        <w:rFonts w:ascii="Cambria Math" w:hAnsi="Cambria Math" w:cs="Times New Roman"/>
                        <w:sz w:val="24"/>
                        <w:szCs w:val="24"/>
                      </w:rPr>
                      <m:t>m</m:t>
                    </m:r>
                  </m:den>
                </m:f>
              </m:oMath>
            </m:oMathPara>
          </w:p>
        </w:tc>
        <w:tc>
          <w:tcPr>
            <w:tcW w:w="1701" w:type="dxa"/>
            <w:tcBorders>
              <w:top w:val="nil"/>
              <w:left w:val="nil"/>
              <w:bottom w:val="nil"/>
              <w:right w:val="nil"/>
            </w:tcBorders>
          </w:tcPr>
          <w:p w14:paraId="35CA2830" w14:textId="0188CD07" w:rsidR="00884851" w:rsidRPr="00CB4774" w:rsidRDefault="00884851" w:rsidP="00495E20">
            <w:pPr>
              <w:spacing w:line="360" w:lineRule="auto"/>
              <w:jc w:val="both"/>
              <w:rPr>
                <w:rFonts w:ascii="Times New Roman" w:hAnsi="Times New Roman" w:cs="Times New Roman"/>
                <w:iCs/>
                <w:sz w:val="24"/>
                <w:szCs w:val="24"/>
              </w:rPr>
            </w:pPr>
          </w:p>
        </w:tc>
      </w:tr>
      <w:tr w:rsidR="00884851" w:rsidRPr="00A45EDA" w14:paraId="0F6E26C1" w14:textId="77777777" w:rsidTr="00F90408">
        <w:tc>
          <w:tcPr>
            <w:tcW w:w="1564" w:type="dxa"/>
            <w:tcBorders>
              <w:top w:val="nil"/>
              <w:left w:val="nil"/>
              <w:right w:val="nil"/>
            </w:tcBorders>
          </w:tcPr>
          <w:p w14:paraId="55871092" w14:textId="77777777" w:rsidR="00884851" w:rsidRPr="00F42F66" w:rsidRDefault="00000000" w:rsidP="00495E20">
            <w:pPr>
              <w:spacing w:line="360" w:lineRule="auto"/>
              <w:jc w:val="both"/>
              <w:rPr>
                <w:rFonts w:ascii="Times New Roman" w:hAnsi="Times New Roman" w:cs="Times New Roman"/>
                <w:iCs/>
                <w:sz w:val="24"/>
                <w:szCs w:val="24"/>
              </w:rPr>
            </w:pPr>
            <m:oMathPara>
              <m:oMathParaPr>
                <m:jc m:val="left"/>
              </m:oMathParaPr>
              <m:oMath>
                <m:sSub>
                  <m:sSubPr>
                    <m:ctrlPr>
                      <w:rPr>
                        <w:rFonts w:ascii="Cambria Math" w:hAnsi="Cambria Math" w:cs="Times New Roman"/>
                        <w:i/>
                        <w:iCs/>
                        <w:sz w:val="24"/>
                        <w:szCs w:val="24"/>
                      </w:rPr>
                    </m:ctrlPr>
                  </m:sSubPr>
                  <m:e>
                    <m:r>
                      <w:rPr>
                        <w:rFonts w:ascii="Cambria Math" w:hAnsi="Cambria Math" w:cs="Times New Roman"/>
                        <w:sz w:val="24"/>
                        <w:szCs w:val="24"/>
                      </w:rPr>
                      <m:t>α</m:t>
                    </m:r>
                  </m:e>
                  <m:sub>
                    <m:r>
                      <w:rPr>
                        <w:rFonts w:ascii="Cambria Math" w:hAnsi="Cambria Math" w:cs="Times New Roman"/>
                        <w:sz w:val="24"/>
                        <w:szCs w:val="24"/>
                      </w:rPr>
                      <m:t>H</m:t>
                    </m:r>
                  </m:sub>
                </m:sSub>
              </m:oMath>
            </m:oMathPara>
          </w:p>
          <w:p w14:paraId="3B7FBC48" w14:textId="27953FC9" w:rsidR="00884851" w:rsidRPr="00F42F66" w:rsidRDefault="00884851" w:rsidP="00495E20">
            <w:pPr>
              <w:spacing w:line="360" w:lineRule="auto"/>
              <w:jc w:val="both"/>
              <w:rPr>
                <w:rFonts w:ascii="Times New Roman" w:hAnsi="Times New Roman" w:cs="Times New Roman"/>
                <w:i/>
                <w:iCs/>
                <w:sz w:val="24"/>
                <w:szCs w:val="24"/>
              </w:rPr>
            </w:pPr>
            <w:r w:rsidRPr="00F42F66">
              <w:rPr>
                <w:rFonts w:ascii="Times New Roman" w:hAnsi="Times New Roman" w:cs="Times New Roman"/>
                <w:i/>
                <w:iCs/>
                <w:sz w:val="24"/>
                <w:szCs w:val="24"/>
              </w:rPr>
              <w:t>D</w:t>
            </w:r>
          </w:p>
        </w:tc>
        <w:tc>
          <w:tcPr>
            <w:tcW w:w="2698" w:type="dxa"/>
            <w:tcBorders>
              <w:top w:val="nil"/>
              <w:left w:val="nil"/>
              <w:right w:val="nil"/>
            </w:tcBorders>
          </w:tcPr>
          <w:p w14:paraId="5F3807D4" w14:textId="77777777" w:rsidR="00884851" w:rsidRDefault="00884851" w:rsidP="00495E20">
            <w:pPr>
              <w:spacing w:line="360" w:lineRule="auto"/>
              <w:jc w:val="both"/>
              <w:rPr>
                <w:rFonts w:ascii="Times New Roman" w:hAnsi="Times New Roman" w:cs="Times New Roman"/>
                <w:iCs/>
                <w:sz w:val="24"/>
                <w:szCs w:val="24"/>
              </w:rPr>
            </w:pPr>
            <w:r w:rsidRPr="00CB4774">
              <w:rPr>
                <w:rFonts w:ascii="Times New Roman" w:hAnsi="Times New Roman" w:cs="Times New Roman"/>
                <w:iCs/>
                <w:sz w:val="24"/>
                <w:szCs w:val="24"/>
              </w:rPr>
              <w:t>Spin-Hall angle</w:t>
            </w:r>
          </w:p>
          <w:p w14:paraId="2E66D985" w14:textId="07B214A3" w:rsidR="00884851" w:rsidRPr="00CB4774" w:rsidRDefault="00884851" w:rsidP="00495E20">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DMI constant</w:t>
            </w:r>
          </w:p>
        </w:tc>
        <w:tc>
          <w:tcPr>
            <w:tcW w:w="2840" w:type="dxa"/>
            <w:tcBorders>
              <w:top w:val="nil"/>
              <w:left w:val="nil"/>
              <w:right w:val="nil"/>
            </w:tcBorders>
          </w:tcPr>
          <w:p w14:paraId="2E140349" w14:textId="77777777" w:rsidR="00884851" w:rsidRDefault="00884851" w:rsidP="00495E20">
            <w:pPr>
              <w:spacing w:line="360" w:lineRule="auto"/>
              <w:jc w:val="both"/>
              <w:rPr>
                <w:rFonts w:ascii="Times New Roman" w:hAnsi="Times New Roman" w:cs="Times New Roman"/>
                <w:iCs/>
                <w:sz w:val="24"/>
                <w:szCs w:val="24"/>
              </w:rPr>
            </w:pPr>
            <w:r w:rsidRPr="00CB4774">
              <w:rPr>
                <w:rFonts w:ascii="Times New Roman" w:hAnsi="Times New Roman" w:cs="Times New Roman"/>
                <w:iCs/>
                <w:sz w:val="24"/>
                <w:szCs w:val="24"/>
              </w:rPr>
              <w:t>0.</w:t>
            </w:r>
            <w:r>
              <w:rPr>
                <w:rFonts w:ascii="Times New Roman" w:hAnsi="Times New Roman" w:cs="Times New Roman"/>
                <w:iCs/>
                <w:sz w:val="24"/>
                <w:szCs w:val="24"/>
              </w:rPr>
              <w:t>1</w:t>
            </w:r>
          </w:p>
          <w:p w14:paraId="3AB3821B" w14:textId="7A0630FB" w:rsidR="00884851" w:rsidRPr="00CB4774" w:rsidRDefault="00884851" w:rsidP="00495E20">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0.5 </w:t>
            </w:r>
            <m:oMath>
              <m:f>
                <m:fPr>
                  <m:type m:val="lin"/>
                  <m:ctrlPr>
                    <w:rPr>
                      <w:rFonts w:ascii="Cambria Math" w:hAnsi="Cambria Math" w:cs="Times New Roman"/>
                      <w:iCs/>
                      <w:sz w:val="24"/>
                      <w:szCs w:val="24"/>
                    </w:rPr>
                  </m:ctrlPr>
                </m:fPr>
                <m:num>
                  <m:r>
                    <m:rPr>
                      <m:sty m:val="p"/>
                    </m:rPr>
                    <w:rPr>
                      <w:rFonts w:ascii="Cambria Math" w:hAnsi="Cambria Math" w:cs="Times New Roman"/>
                      <w:sz w:val="24"/>
                      <w:szCs w:val="24"/>
                    </w:rPr>
                    <m:t>mJ</m:t>
                  </m:r>
                </m:num>
                <m:den>
                  <m:sSup>
                    <m:sSupPr>
                      <m:ctrlPr>
                        <w:rPr>
                          <w:rFonts w:ascii="Cambria Math" w:hAnsi="Cambria Math" w:cs="Times New Roman"/>
                          <w:iCs/>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2</m:t>
                      </m:r>
                    </m:sup>
                  </m:sSup>
                </m:den>
              </m:f>
            </m:oMath>
          </w:p>
        </w:tc>
        <w:tc>
          <w:tcPr>
            <w:tcW w:w="1701" w:type="dxa"/>
            <w:tcBorders>
              <w:top w:val="nil"/>
              <w:left w:val="nil"/>
              <w:right w:val="nil"/>
            </w:tcBorders>
          </w:tcPr>
          <w:p w14:paraId="139327E5" w14:textId="782E362B" w:rsidR="00884851" w:rsidRPr="00CB4774" w:rsidRDefault="00884851" w:rsidP="00495E20">
            <w:pPr>
              <w:spacing w:line="360" w:lineRule="auto"/>
              <w:jc w:val="both"/>
              <w:rPr>
                <w:rFonts w:ascii="Times New Roman" w:hAnsi="Times New Roman" w:cs="Times New Roman"/>
                <w:iCs/>
                <w:sz w:val="24"/>
                <w:szCs w:val="24"/>
              </w:rPr>
            </w:pPr>
          </w:p>
        </w:tc>
      </w:tr>
    </w:tbl>
    <w:p w14:paraId="0FD17430" w14:textId="77777777" w:rsidR="00204136" w:rsidRPr="00CB4774" w:rsidRDefault="00204136" w:rsidP="00495E20">
      <w:pPr>
        <w:spacing w:after="0" w:line="360" w:lineRule="auto"/>
        <w:ind w:firstLine="446"/>
        <w:jc w:val="both"/>
        <w:rPr>
          <w:rFonts w:ascii="Times New Roman" w:hAnsi="Times New Roman" w:cs="Times New Roman"/>
          <w:iCs/>
          <w:sz w:val="24"/>
          <w:szCs w:val="24"/>
        </w:rPr>
      </w:pPr>
    </w:p>
    <w:p w14:paraId="0E3C5454" w14:textId="733785F8" w:rsidR="00204136" w:rsidRDefault="00B456CB" w:rsidP="00495E20">
      <w:pPr>
        <w:pStyle w:val="NormalWeb"/>
        <w:spacing w:before="0" w:beforeAutospacing="0" w:after="0" w:afterAutospacing="0" w:line="360" w:lineRule="auto"/>
        <w:ind w:firstLine="426"/>
        <w:jc w:val="both"/>
        <w:rPr>
          <w:iCs/>
        </w:rPr>
      </w:pPr>
      <w:r>
        <w:rPr>
          <w:kern w:val="24"/>
          <w:lang w:val="en-SG"/>
        </w:rPr>
        <w:t xml:space="preserve">To eliminate the external magnetic field, we add a coupling layer and an in-plane magnetic layer on top of the perpendicular layer and make the shape elliptic with the long axis along the flow of the charge current direction, as shown in </w:t>
      </w:r>
      <w:r w:rsidR="0006208F">
        <w:rPr>
          <w:kern w:val="24"/>
          <w:lang w:val="en-SG"/>
        </w:rPr>
        <w:t>Figure 11</w:t>
      </w:r>
      <w:r>
        <w:rPr>
          <w:kern w:val="24"/>
          <w:lang w:val="en-SG"/>
        </w:rPr>
        <w:t xml:space="preserve">(c). </w:t>
      </w:r>
      <w:r w:rsidR="00F90408" w:rsidRPr="00CB4774">
        <w:rPr>
          <w:iCs/>
        </w:rPr>
        <w:t xml:space="preserve">Table </w:t>
      </w:r>
      <w:r w:rsidR="00F90408">
        <w:rPr>
          <w:iCs/>
        </w:rPr>
        <w:t>2</w:t>
      </w:r>
      <w:r w:rsidR="00F90408" w:rsidRPr="00CB4774">
        <w:rPr>
          <w:iCs/>
        </w:rPr>
        <w:t xml:space="preserve"> lists the </w:t>
      </w:r>
      <w:r w:rsidR="0070583E" w:rsidRPr="00CB4774">
        <w:rPr>
          <w:iCs/>
        </w:rPr>
        <w:t>simulation</w:t>
      </w:r>
      <w:r w:rsidR="0070583E">
        <w:rPr>
          <w:iCs/>
        </w:rPr>
        <w:t xml:space="preserve"> </w:t>
      </w:r>
      <w:r w:rsidR="00F90408" w:rsidRPr="00CB4774">
        <w:rPr>
          <w:iCs/>
        </w:rPr>
        <w:t xml:space="preserve">parameters </w:t>
      </w:r>
      <w:r w:rsidR="00F90408">
        <w:rPr>
          <w:iCs/>
        </w:rPr>
        <w:t>for the composite free layer.</w:t>
      </w:r>
    </w:p>
    <w:p w14:paraId="341B6C9C" w14:textId="77777777" w:rsidR="00650264" w:rsidRPr="003A40FC" w:rsidRDefault="00650264" w:rsidP="00495E20">
      <w:pPr>
        <w:pStyle w:val="NormalWeb"/>
        <w:spacing w:before="0" w:beforeAutospacing="0" w:after="0" w:afterAutospacing="0" w:line="360" w:lineRule="auto"/>
        <w:ind w:firstLine="426"/>
        <w:jc w:val="both"/>
        <w:rPr>
          <w:kern w:val="24"/>
          <w:lang w:val="en-SG"/>
        </w:rPr>
      </w:pPr>
    </w:p>
    <w:p w14:paraId="3A16EDB7" w14:textId="2DBDD749" w:rsidR="00F90408" w:rsidRPr="00CB4774" w:rsidRDefault="00242278" w:rsidP="00495E20">
      <w:pPr>
        <w:spacing w:after="0" w:line="360" w:lineRule="auto"/>
        <w:ind w:firstLine="446"/>
        <w:jc w:val="center"/>
        <w:rPr>
          <w:rFonts w:ascii="Times New Roman" w:hAnsi="Times New Roman" w:cs="Times New Roman"/>
          <w:iCs/>
          <w:sz w:val="24"/>
          <w:szCs w:val="24"/>
        </w:rPr>
      </w:pPr>
      <w:r>
        <w:rPr>
          <w:kern w:val="24"/>
        </w:rPr>
        <w:lastRenderedPageBreak/>
        <w:t xml:space="preserve"> </w:t>
      </w:r>
      <w:r w:rsidR="00F90408" w:rsidRPr="00CB4774">
        <w:rPr>
          <w:rFonts w:ascii="Times New Roman" w:hAnsi="Times New Roman" w:cs="Times New Roman"/>
          <w:sz w:val="24"/>
          <w:szCs w:val="24"/>
          <w:lang w:val="en-SG"/>
        </w:rPr>
        <w:t xml:space="preserve">Table </w:t>
      </w:r>
      <w:r w:rsidR="00F90408">
        <w:rPr>
          <w:rFonts w:ascii="Times New Roman" w:hAnsi="Times New Roman" w:cs="Times New Roman"/>
          <w:sz w:val="24"/>
          <w:szCs w:val="24"/>
          <w:lang w:val="en-SG"/>
        </w:rPr>
        <w:t>2</w:t>
      </w:r>
      <w:r w:rsidR="00F90408" w:rsidRPr="00CB4774">
        <w:rPr>
          <w:rFonts w:ascii="Times New Roman" w:hAnsi="Times New Roman" w:cs="Times New Roman"/>
          <w:sz w:val="24"/>
          <w:szCs w:val="24"/>
          <w:lang w:val="en-SG"/>
        </w:rPr>
        <w:t>: Simulation parameters</w:t>
      </w:r>
      <w:r w:rsidR="00F90408">
        <w:rPr>
          <w:rFonts w:ascii="Times New Roman" w:hAnsi="Times New Roman" w:cs="Times New Roman"/>
          <w:sz w:val="24"/>
          <w:szCs w:val="24"/>
          <w:lang w:val="en-SG"/>
        </w:rPr>
        <w:t xml:space="preserve"> for the composite free layer</w:t>
      </w:r>
    </w:p>
    <w:tbl>
      <w:tblPr>
        <w:tblStyle w:val="TableGrid"/>
        <w:tblW w:w="9649" w:type="dxa"/>
        <w:tblInd w:w="421" w:type="dxa"/>
        <w:tblLook w:val="04A0" w:firstRow="1" w:lastRow="0" w:firstColumn="1" w:lastColumn="0" w:noHBand="0" w:noVBand="1"/>
      </w:tblPr>
      <w:tblGrid>
        <w:gridCol w:w="1564"/>
        <w:gridCol w:w="3544"/>
        <w:gridCol w:w="2840"/>
        <w:gridCol w:w="1701"/>
      </w:tblGrid>
      <w:tr w:rsidR="00F90408" w:rsidRPr="00A45EDA" w14:paraId="2561C9E3" w14:textId="77777777" w:rsidTr="00F90408">
        <w:tc>
          <w:tcPr>
            <w:tcW w:w="1564" w:type="dxa"/>
            <w:tcBorders>
              <w:left w:val="nil"/>
              <w:bottom w:val="single" w:sz="4" w:space="0" w:color="auto"/>
              <w:right w:val="nil"/>
            </w:tcBorders>
          </w:tcPr>
          <w:p w14:paraId="1CAA6A56" w14:textId="77777777" w:rsidR="00F90408" w:rsidRPr="00CB4774" w:rsidRDefault="00F90408" w:rsidP="00495E20">
            <w:pPr>
              <w:spacing w:line="360" w:lineRule="auto"/>
              <w:jc w:val="both"/>
              <w:rPr>
                <w:rFonts w:ascii="Times New Roman" w:hAnsi="Times New Roman" w:cs="Times New Roman"/>
                <w:iCs/>
                <w:sz w:val="24"/>
                <w:szCs w:val="24"/>
              </w:rPr>
            </w:pPr>
            <w:r w:rsidRPr="00CB4774">
              <w:rPr>
                <w:rFonts w:ascii="Times New Roman" w:hAnsi="Times New Roman" w:cs="Times New Roman"/>
                <w:iCs/>
                <w:sz w:val="24"/>
                <w:szCs w:val="24"/>
              </w:rPr>
              <w:t>Symbol</w:t>
            </w:r>
          </w:p>
        </w:tc>
        <w:tc>
          <w:tcPr>
            <w:tcW w:w="3544" w:type="dxa"/>
            <w:tcBorders>
              <w:left w:val="nil"/>
              <w:bottom w:val="single" w:sz="4" w:space="0" w:color="auto"/>
              <w:right w:val="nil"/>
            </w:tcBorders>
          </w:tcPr>
          <w:p w14:paraId="50BE2B73" w14:textId="77777777" w:rsidR="00F90408" w:rsidRPr="00CB4774" w:rsidRDefault="00F90408" w:rsidP="00495E20">
            <w:pPr>
              <w:spacing w:line="360" w:lineRule="auto"/>
              <w:jc w:val="both"/>
              <w:rPr>
                <w:rFonts w:ascii="Times New Roman" w:hAnsi="Times New Roman" w:cs="Times New Roman"/>
                <w:iCs/>
                <w:sz w:val="24"/>
                <w:szCs w:val="24"/>
              </w:rPr>
            </w:pPr>
            <w:r w:rsidRPr="00CB4774">
              <w:rPr>
                <w:rFonts w:ascii="Times New Roman" w:hAnsi="Times New Roman" w:cs="Times New Roman"/>
                <w:iCs/>
                <w:sz w:val="24"/>
                <w:szCs w:val="24"/>
              </w:rPr>
              <w:t>Parameter</w:t>
            </w:r>
          </w:p>
        </w:tc>
        <w:tc>
          <w:tcPr>
            <w:tcW w:w="2840" w:type="dxa"/>
            <w:tcBorders>
              <w:left w:val="nil"/>
              <w:bottom w:val="single" w:sz="4" w:space="0" w:color="auto"/>
              <w:right w:val="nil"/>
            </w:tcBorders>
          </w:tcPr>
          <w:p w14:paraId="2A95BC30" w14:textId="77777777" w:rsidR="00F90408" w:rsidRPr="00CB4774" w:rsidRDefault="00F90408" w:rsidP="00495E20">
            <w:pPr>
              <w:spacing w:line="360" w:lineRule="auto"/>
              <w:jc w:val="both"/>
              <w:rPr>
                <w:rFonts w:ascii="Times New Roman" w:hAnsi="Times New Roman" w:cs="Times New Roman"/>
                <w:iCs/>
                <w:sz w:val="24"/>
                <w:szCs w:val="24"/>
              </w:rPr>
            </w:pPr>
            <w:r w:rsidRPr="00CB4774">
              <w:rPr>
                <w:rFonts w:ascii="Times New Roman" w:hAnsi="Times New Roman" w:cs="Times New Roman"/>
                <w:iCs/>
                <w:sz w:val="24"/>
                <w:szCs w:val="24"/>
              </w:rPr>
              <w:t>Default value</w:t>
            </w:r>
          </w:p>
        </w:tc>
        <w:tc>
          <w:tcPr>
            <w:tcW w:w="1701" w:type="dxa"/>
            <w:tcBorders>
              <w:left w:val="nil"/>
              <w:bottom w:val="single" w:sz="4" w:space="0" w:color="auto"/>
              <w:right w:val="nil"/>
            </w:tcBorders>
          </w:tcPr>
          <w:p w14:paraId="4D613602" w14:textId="77777777" w:rsidR="00F90408" w:rsidRPr="00CB4774" w:rsidRDefault="00F90408" w:rsidP="00495E20">
            <w:pPr>
              <w:spacing w:line="360" w:lineRule="auto"/>
              <w:jc w:val="both"/>
              <w:rPr>
                <w:rFonts w:ascii="Times New Roman" w:hAnsi="Times New Roman" w:cs="Times New Roman"/>
                <w:iCs/>
                <w:sz w:val="24"/>
                <w:szCs w:val="24"/>
              </w:rPr>
            </w:pPr>
            <w:r w:rsidRPr="00CB4774">
              <w:rPr>
                <w:rFonts w:ascii="Times New Roman" w:hAnsi="Times New Roman" w:cs="Times New Roman"/>
                <w:iCs/>
                <w:sz w:val="24"/>
                <w:szCs w:val="24"/>
              </w:rPr>
              <w:t>Reference</w:t>
            </w:r>
          </w:p>
        </w:tc>
      </w:tr>
      <w:tr w:rsidR="009C5590" w:rsidRPr="00A45EDA" w14:paraId="4526D979" w14:textId="77777777" w:rsidTr="00F90408">
        <w:tc>
          <w:tcPr>
            <w:tcW w:w="1564" w:type="dxa"/>
            <w:tcBorders>
              <w:left w:val="nil"/>
              <w:bottom w:val="nil"/>
              <w:right w:val="nil"/>
            </w:tcBorders>
          </w:tcPr>
          <w:p w14:paraId="338AD72B" w14:textId="610EEF2B" w:rsidR="009C5590" w:rsidRPr="00CB4774" w:rsidRDefault="00000000" w:rsidP="00495E20">
            <w:pPr>
              <w:spacing w:line="360" w:lineRule="auto"/>
              <w:jc w:val="both"/>
              <w:rPr>
                <w:rFonts w:ascii="Times New Roman" w:hAnsi="Times New Roman" w:cs="Times New Roman"/>
                <w:iCs/>
                <w:sz w:val="24"/>
                <w:szCs w:val="24"/>
              </w:rPr>
            </w:pPr>
            <m:oMathPara>
              <m:oMathParaPr>
                <m:jc m:val="left"/>
              </m:oMathParaPr>
              <m:oMath>
                <m:sSub>
                  <m:sSubPr>
                    <m:ctrlPr>
                      <w:rPr>
                        <w:rFonts w:ascii="Cambria Math" w:hAnsi="Cambria Math" w:cs="Times New Roman"/>
                        <w:i/>
                        <w:iCs/>
                        <w:sz w:val="24"/>
                        <w:szCs w:val="24"/>
                      </w:rPr>
                    </m:ctrlPr>
                  </m:sSubPr>
                  <m:e>
                    <m:r>
                      <w:rPr>
                        <w:rFonts w:ascii="Cambria Math" w:hAnsi="Cambria Math" w:cs="Times New Roman"/>
                        <w:sz w:val="24"/>
                        <w:szCs w:val="24"/>
                      </w:rPr>
                      <m:t>M</m:t>
                    </m:r>
                  </m:e>
                  <m:sub>
                    <m:r>
                      <w:rPr>
                        <w:rFonts w:ascii="Cambria Math" w:hAnsi="Cambria Math" w:cs="Times New Roman"/>
                        <w:sz w:val="24"/>
                        <w:szCs w:val="24"/>
                      </w:rPr>
                      <m:t>sFL</m:t>
                    </m:r>
                  </m:sub>
                </m:sSub>
              </m:oMath>
            </m:oMathPara>
          </w:p>
        </w:tc>
        <w:tc>
          <w:tcPr>
            <w:tcW w:w="3544" w:type="dxa"/>
            <w:tcBorders>
              <w:left w:val="nil"/>
              <w:bottom w:val="nil"/>
              <w:right w:val="nil"/>
            </w:tcBorders>
          </w:tcPr>
          <w:p w14:paraId="706D4DF5" w14:textId="6F5EA931" w:rsidR="009C5590" w:rsidRPr="00CB4774" w:rsidRDefault="009C5590" w:rsidP="00495E20">
            <w:pPr>
              <w:spacing w:line="360" w:lineRule="auto"/>
              <w:jc w:val="both"/>
              <w:rPr>
                <w:rFonts w:ascii="Times New Roman" w:hAnsi="Times New Roman" w:cs="Times New Roman"/>
                <w:iCs/>
                <w:sz w:val="24"/>
                <w:szCs w:val="24"/>
              </w:rPr>
            </w:pPr>
            <w:r w:rsidRPr="00CB4774">
              <w:rPr>
                <w:rFonts w:ascii="Times New Roman" w:hAnsi="Times New Roman" w:cs="Times New Roman"/>
                <w:sz w:val="24"/>
                <w:szCs w:val="24"/>
                <w:lang w:val="en-SG"/>
              </w:rPr>
              <w:t>Saturation magnetization</w:t>
            </w:r>
            <w:r>
              <w:rPr>
                <w:rFonts w:ascii="Times New Roman" w:hAnsi="Times New Roman" w:cs="Times New Roman"/>
                <w:sz w:val="24"/>
                <w:szCs w:val="24"/>
                <w:lang w:val="en-SG"/>
              </w:rPr>
              <w:t xml:space="preserve"> for FL</w:t>
            </w:r>
          </w:p>
        </w:tc>
        <w:tc>
          <w:tcPr>
            <w:tcW w:w="2840" w:type="dxa"/>
            <w:tcBorders>
              <w:left w:val="nil"/>
              <w:bottom w:val="nil"/>
              <w:right w:val="nil"/>
            </w:tcBorders>
          </w:tcPr>
          <w:p w14:paraId="2C5498D5" w14:textId="77777777" w:rsidR="009C5590" w:rsidRPr="00CB4774" w:rsidRDefault="009C5590" w:rsidP="00495E20">
            <w:pPr>
              <w:spacing w:line="360" w:lineRule="auto"/>
              <w:jc w:val="both"/>
              <w:rPr>
                <w:rFonts w:ascii="Times New Roman" w:hAnsi="Times New Roman" w:cs="Times New Roman"/>
                <w:iCs/>
                <w:sz w:val="24"/>
                <w:szCs w:val="24"/>
              </w:rPr>
            </w:pPr>
            <m:oMathPara>
              <m:oMathParaPr>
                <m:jc m:val="left"/>
              </m:oMathParaPr>
              <m:oMath>
                <m:r>
                  <w:rPr>
                    <w:rFonts w:ascii="Cambria Math" w:hAnsi="Cambria Math" w:cs="Times New Roman"/>
                    <w:sz w:val="24"/>
                    <w:szCs w:val="24"/>
                  </w:rPr>
                  <m:t>1.1×</m:t>
                </m:r>
                <m:sSup>
                  <m:sSupPr>
                    <m:ctrlPr>
                      <w:rPr>
                        <w:rFonts w:ascii="Cambria Math" w:hAnsi="Cambria Math" w:cs="Times New Roman"/>
                        <w:i/>
                        <w:iCs/>
                        <w:sz w:val="24"/>
                        <w:szCs w:val="24"/>
                      </w:rPr>
                    </m:ctrlPr>
                  </m:sSupPr>
                  <m:e>
                    <m:r>
                      <w:rPr>
                        <w:rFonts w:ascii="Cambria Math" w:hAnsi="Cambria Math" w:cs="Times New Roman"/>
                        <w:sz w:val="24"/>
                        <w:szCs w:val="24"/>
                      </w:rPr>
                      <m:t>10</m:t>
                    </m:r>
                  </m:e>
                  <m:sup>
                    <m:r>
                      <w:rPr>
                        <w:rFonts w:ascii="Cambria Math" w:hAnsi="Cambria Math" w:cs="Times New Roman"/>
                        <w:sz w:val="24"/>
                        <w:szCs w:val="24"/>
                      </w:rPr>
                      <m:t>6</m:t>
                    </m:r>
                  </m:sup>
                </m:sSup>
                <m:f>
                  <m:fPr>
                    <m:type m:val="lin"/>
                    <m:ctrlPr>
                      <w:rPr>
                        <w:rFonts w:ascii="Cambria Math" w:hAnsi="Cambria Math" w:cs="Times New Roman"/>
                        <w:iCs/>
                        <w:sz w:val="24"/>
                        <w:szCs w:val="24"/>
                      </w:rPr>
                    </m:ctrlPr>
                  </m:fPr>
                  <m:num>
                    <m:r>
                      <m:rPr>
                        <m:sty m:val="p"/>
                      </m:rPr>
                      <w:rPr>
                        <w:rFonts w:ascii="Cambria Math" w:hAnsi="Cambria Math" w:cs="Times New Roman"/>
                        <w:sz w:val="24"/>
                        <w:szCs w:val="24"/>
                      </w:rPr>
                      <m:t>A</m:t>
                    </m:r>
                  </m:num>
                  <m:den>
                    <m:r>
                      <m:rPr>
                        <m:sty m:val="p"/>
                      </m:rPr>
                      <w:rPr>
                        <w:rFonts w:ascii="Cambria Math" w:hAnsi="Cambria Math" w:cs="Times New Roman"/>
                        <w:sz w:val="24"/>
                        <w:szCs w:val="24"/>
                      </w:rPr>
                      <m:t>m</m:t>
                    </m:r>
                  </m:den>
                </m:f>
              </m:oMath>
            </m:oMathPara>
          </w:p>
        </w:tc>
        <w:tc>
          <w:tcPr>
            <w:tcW w:w="1701" w:type="dxa"/>
            <w:tcBorders>
              <w:left w:val="nil"/>
              <w:bottom w:val="nil"/>
              <w:right w:val="nil"/>
            </w:tcBorders>
          </w:tcPr>
          <w:p w14:paraId="4477DB5A" w14:textId="037EDB99" w:rsidR="009C5590" w:rsidRPr="00CB4774" w:rsidRDefault="009C5590" w:rsidP="00495E20">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fldChar w:fldCharType="begin" w:fldLock="1"/>
            </w:r>
            <w:r w:rsidR="00A87D73">
              <w:rPr>
                <w:rFonts w:ascii="Times New Roman" w:hAnsi="Times New Roman" w:cs="Times New Roman"/>
                <w:iCs/>
                <w:sz w:val="24"/>
                <w:szCs w:val="24"/>
              </w:rPr>
              <w:instrText>ADDIN CSL_CITATION {"citationItems":[{"id":"ITEM-1","itemData":{"DOI":"10.1063/1.4753947","ISBN":"0003-6951","ISSN":"00036951","PMID":"22556245","abstract":"We report a giant spin Hall effect in β-W thin films. Using spin torque induced ferromagnetic resonance with a β-W/CoFeB bilayer microstrip, we determine the spin Hall angle to be | θ SHβ-W | 0.30 ± 0.02, large enough for an in-plane current to efficiently reverse the orientation of an in-plane magnetized CoFeB free layer of a nanoscale magnetic tunnel junction adjacent to a thin β-W layer. From switching data obtained with such 3-terminal devices, we independently determine | θ SHβ- W | 0.33 ± 0.06. We also report variation of the spin Hall switching efficiency with W layers of different resistivities and hence of variable (α and β) phase composition. © 2012 American Institute of Physics.","author":[{"dropping-particle":"","family":"Pai","given":"Chi Feng","non-dropping-particle":"","parse-names":false,"suffix":""},{"dropping-particle":"","family":"Liu","given":"Luqiao","non-dropping-particle":"","parse-names":false,"suffix":""},{"dropping-particle":"","family":"Li","given":"Y.","non-dropping-particle":"","parse-names":false,"suffix":""},{"dropping-particle":"","family":"Tseng","given":"H. W.","non-dropping-particle":"","parse-names":false,"suffix":""},{"dropping-particle":"","family":"Ralph","given":"D. C.","non-dropping-particle":"","parse-names":false,"suffix":""},{"dropping-particle":"","family":"Buhrman","given":"R. A.","non-dropping-particle":"","parse-names":false,"suffix":""}],"container-title":"Applied Physics Letters","id":"ITEM-1","issue":"12","issued":{"date-parts":[["2012"]]},"page":"122404","title":"Spin transfer torque devices utilizing the giant spin Hall effect of tungsten","type":"article-journal","volume":"101"},"uris":["http://www.mendeley.com/documents/?uuid=66752a3c-e5ab-48f4-b2f3-ba236ccec192"]},{"id":"ITEM-2","itemData":{"DOI":"10.1063/1.5052194","ISSN":"00036951","abstract":"Leveraging on interfacial Dzyaloshinskii-Moriya interaction (DMI) induced intrinsic magnetization tilting in nanostructures, a parametric window enabling field-free spin-orbit torque (SOT) magnetization switching in a perpendicular ferromagnet is established. The critical current density (J c ) bounds for SOT switching are highly dependent on the DMI, producing a distorted diamond-shaped region bounded by the J c -DMI curves. The widest J c interval is found for DMI values between 0.5 mJ/m 2 and 0.8 mJ/m 2 . Geometrical modulation, of the ferromagnetic layer, reveals that the circular structure is optimum for minimizing the switching energy while maximizing the parametric window. For all the structures investigated, the SOT induced reversal process is via domain wall nucleation and propagation, and the switching is practical at room temperature.","author":[{"dropping-particle":"","family":"Chen","given":"Bingjin","non-dropping-particle":"","parse-names":false,"suffix":""},{"dropping-particle":"","family":"Lourembam","given":"James","non-dropping-particle":"","parse-names":false,"suffix":""},{"dropping-particle":"","family":"Goolaup","given":"Sarjoosing","non-dropping-particle":"","parse-names":false,"suffix":""},{"dropping-particle":"Ter","family":"Lim","given":"Sze","non-dropping-particle":"","parse-names":false,"suffix":""}],"container-title":"Applied Physics Letters","id":"ITEM-2","issue":"2","issued":{"date-parts":[["2019"]]},"page":"022401","title":"Field-free spin-orbit torque switching of a perpendicular ferromagnet with Dzyaloshinskii-Moriya interaction","type":"article-journal","volume":"114"},"uris":["http://www.mendeley.com/documents/?uuid=83a297ab-6985-4a40-8bb2-915949104060"]},{"id":"ITEM-3","itemData":{"DOI":"10.1063/5.0033745","author":[{"dropping-particle":"","family":"Chen","given":"Bingjin","non-dropping-particle":"","parse-names":false,"suffix":""},{"dropping-particle":"","family":"Lourembam","given":"James","non-dropping-particle":"","parse-names":false,"suffix":""},{"dropping-particle":"","family":"Chung","given":"Hong Jing","non-dropping-particle":"","parse-names":false,"suffix":""},{"dropping-particle":"Ter","family":"Lim","given":"Sze","non-dropping-particle":"","parse-names":false,"suffix":""}],"container-title":"Journal of Applied Physics","id":"ITEM-3","issued":{"date-parts":[["2021"]]},"page":"163901","publisher":"AIP Publishing LLC","title":"Design parameters for field-free spin – orbit torque switching of perpendicular synthetic antiferromagnets Design parameters for field-free spin – orbit torque switching of perpendicular synthetic antiferromagnets","type":"article-journal","volume":"129"},"uris":["http://www.mendeley.com/documents/?uuid=e5770f5a-e4a6-41c5-81f7-55a0c7ad26eb"]}],"mendeley":{"formattedCitation":"[30,236,237]","plainTextFormattedCitation":"[30,236,237]","previouslyFormattedCitation":"[29,235,236]"},"properties":{"noteIndex":0},"schema":"https://github.com/citation-style-language/schema/raw/master/csl-citation.json"}</w:instrText>
            </w:r>
            <w:r>
              <w:rPr>
                <w:rFonts w:ascii="Times New Roman" w:hAnsi="Times New Roman" w:cs="Times New Roman"/>
                <w:iCs/>
                <w:sz w:val="24"/>
                <w:szCs w:val="24"/>
              </w:rPr>
              <w:fldChar w:fldCharType="separate"/>
            </w:r>
            <w:r w:rsidR="00A87D73" w:rsidRPr="00A87D73">
              <w:rPr>
                <w:rFonts w:ascii="Times New Roman" w:hAnsi="Times New Roman" w:cs="Times New Roman"/>
                <w:iCs/>
                <w:noProof/>
                <w:sz w:val="24"/>
                <w:szCs w:val="24"/>
              </w:rPr>
              <w:t>[30,236,237]</w:t>
            </w:r>
            <w:r>
              <w:rPr>
                <w:rFonts w:ascii="Times New Roman" w:hAnsi="Times New Roman" w:cs="Times New Roman"/>
                <w:iCs/>
                <w:sz w:val="24"/>
                <w:szCs w:val="24"/>
              </w:rPr>
              <w:fldChar w:fldCharType="end"/>
            </w:r>
          </w:p>
        </w:tc>
      </w:tr>
      <w:tr w:rsidR="009C5590" w:rsidRPr="00A45EDA" w14:paraId="36BFDCC5" w14:textId="77777777" w:rsidTr="00F90408">
        <w:tc>
          <w:tcPr>
            <w:tcW w:w="1564" w:type="dxa"/>
            <w:tcBorders>
              <w:top w:val="nil"/>
              <w:left w:val="nil"/>
              <w:bottom w:val="nil"/>
              <w:right w:val="nil"/>
            </w:tcBorders>
          </w:tcPr>
          <w:p w14:paraId="57A38610" w14:textId="77777777" w:rsidR="009C5590" w:rsidRPr="00F90408" w:rsidRDefault="00000000" w:rsidP="00495E20">
            <w:pPr>
              <w:spacing w:line="360" w:lineRule="auto"/>
              <w:jc w:val="both"/>
              <w:rPr>
                <w:rFonts w:ascii="Times New Roman" w:hAnsi="Times New Roman" w:cs="Times New Roman"/>
                <w:iCs/>
                <w:sz w:val="24"/>
                <w:szCs w:val="24"/>
              </w:rPr>
            </w:pPr>
            <m:oMathPara>
              <m:oMathParaPr>
                <m:jc m:val="left"/>
              </m:oMathParaPr>
              <m:oMath>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uFL</m:t>
                    </m:r>
                  </m:sub>
                </m:sSub>
              </m:oMath>
            </m:oMathPara>
          </w:p>
          <w:p w14:paraId="7592C6A2" w14:textId="0C4A881E" w:rsidR="009C5590" w:rsidRPr="00F90408" w:rsidRDefault="00000000" w:rsidP="00495E20">
            <w:pPr>
              <w:spacing w:line="360" w:lineRule="auto"/>
              <w:jc w:val="both"/>
              <w:rPr>
                <w:rFonts w:ascii="Times New Roman" w:hAnsi="Times New Roman" w:cs="Times New Roman"/>
                <w:iCs/>
                <w:sz w:val="24"/>
                <w:szCs w:val="24"/>
              </w:rPr>
            </w:pPr>
            <m:oMathPara>
              <m:oMathParaPr>
                <m:jc m:val="left"/>
              </m:oMathParaPr>
              <m:oMath>
                <m:sSub>
                  <m:sSubPr>
                    <m:ctrlPr>
                      <w:rPr>
                        <w:rFonts w:ascii="Cambria Math" w:hAnsi="Cambria Math" w:cs="Times New Roman"/>
                        <w:i/>
                        <w:iCs/>
                        <w:sz w:val="24"/>
                        <w:szCs w:val="24"/>
                      </w:rPr>
                    </m:ctrlPr>
                  </m:sSubPr>
                  <m:e>
                    <m:r>
                      <w:rPr>
                        <w:rFonts w:ascii="Cambria Math" w:hAnsi="Cambria Math" w:cs="Times New Roman"/>
                        <w:sz w:val="24"/>
                        <w:szCs w:val="24"/>
                      </w:rPr>
                      <m:t>M</m:t>
                    </m:r>
                  </m:e>
                  <m:sub>
                    <m:r>
                      <w:rPr>
                        <w:rFonts w:ascii="Cambria Math" w:hAnsi="Cambria Math" w:cs="Times New Roman"/>
                        <w:sz w:val="24"/>
                        <w:szCs w:val="24"/>
                      </w:rPr>
                      <m:t>sCL</m:t>
                    </m:r>
                  </m:sub>
                </m:sSub>
              </m:oMath>
            </m:oMathPara>
          </w:p>
          <w:p w14:paraId="7E71BF42" w14:textId="12E064BB" w:rsidR="009C5590" w:rsidRPr="00F90408" w:rsidRDefault="00000000" w:rsidP="00495E20">
            <w:pPr>
              <w:spacing w:line="360" w:lineRule="auto"/>
              <w:jc w:val="both"/>
              <w:rPr>
                <w:rFonts w:ascii="Times New Roman" w:hAnsi="Times New Roman" w:cs="Times New Roman"/>
                <w:iCs/>
                <w:sz w:val="24"/>
                <w:szCs w:val="24"/>
              </w:rPr>
            </w:pPr>
            <m:oMathPara>
              <m:oMathParaPr>
                <m:jc m:val="left"/>
              </m:oMathParaPr>
              <m:oMath>
                <m:sSub>
                  <m:sSubPr>
                    <m:ctrlPr>
                      <w:rPr>
                        <w:rFonts w:ascii="Cambria Math" w:hAnsi="Cambria Math" w:cs="Times New Roman"/>
                        <w:i/>
                        <w:iCs/>
                        <w:sz w:val="24"/>
                        <w:szCs w:val="24"/>
                      </w:rPr>
                    </m:ctrlPr>
                  </m:sSubPr>
                  <m:e>
                    <m:r>
                      <w:rPr>
                        <w:rFonts w:ascii="Cambria Math" w:hAnsi="Cambria Math" w:cs="Times New Roman"/>
                        <w:sz w:val="24"/>
                        <w:szCs w:val="24"/>
                      </w:rPr>
                      <m:t>K</m:t>
                    </m:r>
                  </m:e>
                  <m:sub>
                    <m:r>
                      <w:rPr>
                        <w:rFonts w:ascii="Cambria Math" w:hAnsi="Cambria Math" w:cs="Times New Roman"/>
                        <w:sz w:val="24"/>
                        <w:szCs w:val="24"/>
                      </w:rPr>
                      <m:t>uCL</m:t>
                    </m:r>
                  </m:sub>
                </m:sSub>
              </m:oMath>
            </m:oMathPara>
          </w:p>
        </w:tc>
        <w:tc>
          <w:tcPr>
            <w:tcW w:w="3544" w:type="dxa"/>
            <w:tcBorders>
              <w:top w:val="nil"/>
              <w:left w:val="nil"/>
              <w:bottom w:val="nil"/>
              <w:right w:val="nil"/>
            </w:tcBorders>
          </w:tcPr>
          <w:p w14:paraId="27B614D7" w14:textId="317B8026" w:rsidR="009C5590" w:rsidRDefault="009C5590" w:rsidP="00495E20">
            <w:pPr>
              <w:spacing w:line="360" w:lineRule="auto"/>
              <w:jc w:val="both"/>
              <w:rPr>
                <w:rFonts w:ascii="Times New Roman" w:hAnsi="Times New Roman" w:cs="Times New Roman"/>
                <w:iCs/>
                <w:sz w:val="24"/>
                <w:szCs w:val="24"/>
              </w:rPr>
            </w:pPr>
            <w:r w:rsidRPr="00CB4774">
              <w:rPr>
                <w:rFonts w:ascii="Times New Roman" w:hAnsi="Times New Roman" w:cs="Times New Roman"/>
                <w:iCs/>
                <w:sz w:val="24"/>
                <w:szCs w:val="24"/>
              </w:rPr>
              <w:t>Intrinsic anisotropy</w:t>
            </w:r>
            <w:r>
              <w:rPr>
                <w:rFonts w:ascii="Times New Roman" w:hAnsi="Times New Roman" w:cs="Times New Roman"/>
                <w:iCs/>
                <w:sz w:val="24"/>
                <w:szCs w:val="24"/>
              </w:rPr>
              <w:t xml:space="preserve"> for FL</w:t>
            </w:r>
          </w:p>
          <w:p w14:paraId="70D8660D" w14:textId="3F88DF69" w:rsidR="009C5590" w:rsidRDefault="009C5590" w:rsidP="00495E20">
            <w:pPr>
              <w:spacing w:line="360" w:lineRule="auto"/>
              <w:jc w:val="both"/>
              <w:rPr>
                <w:rFonts w:ascii="Times New Roman" w:hAnsi="Times New Roman" w:cs="Times New Roman"/>
                <w:sz w:val="24"/>
                <w:szCs w:val="24"/>
                <w:lang w:val="en-SG"/>
              </w:rPr>
            </w:pPr>
            <w:r w:rsidRPr="00CB4774">
              <w:rPr>
                <w:rFonts w:ascii="Times New Roman" w:hAnsi="Times New Roman" w:cs="Times New Roman"/>
                <w:sz w:val="24"/>
                <w:szCs w:val="24"/>
                <w:lang w:val="en-SG"/>
              </w:rPr>
              <w:t>Saturation magnetization</w:t>
            </w:r>
            <w:r>
              <w:rPr>
                <w:rFonts w:ascii="Times New Roman" w:hAnsi="Times New Roman" w:cs="Times New Roman"/>
                <w:sz w:val="24"/>
                <w:szCs w:val="24"/>
                <w:lang w:val="en-SG"/>
              </w:rPr>
              <w:t xml:space="preserve"> for CL</w:t>
            </w:r>
          </w:p>
          <w:p w14:paraId="6CC3520B" w14:textId="216479A0" w:rsidR="009C5590" w:rsidRPr="00CB4774" w:rsidRDefault="009C5590" w:rsidP="00495E20">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In-plane</w:t>
            </w:r>
            <w:r w:rsidRPr="00CB4774">
              <w:rPr>
                <w:rFonts w:ascii="Times New Roman" w:hAnsi="Times New Roman" w:cs="Times New Roman"/>
                <w:iCs/>
                <w:sz w:val="24"/>
                <w:szCs w:val="24"/>
              </w:rPr>
              <w:t xml:space="preserve"> anisotropy</w:t>
            </w:r>
            <w:r>
              <w:rPr>
                <w:rFonts w:ascii="Times New Roman" w:hAnsi="Times New Roman" w:cs="Times New Roman"/>
                <w:iCs/>
                <w:sz w:val="24"/>
                <w:szCs w:val="24"/>
              </w:rPr>
              <w:t xml:space="preserve"> for CL</w:t>
            </w:r>
          </w:p>
        </w:tc>
        <w:tc>
          <w:tcPr>
            <w:tcW w:w="2840" w:type="dxa"/>
            <w:tcBorders>
              <w:top w:val="nil"/>
              <w:left w:val="nil"/>
              <w:bottom w:val="nil"/>
              <w:right w:val="nil"/>
            </w:tcBorders>
          </w:tcPr>
          <w:p w14:paraId="4F843767" w14:textId="77777777" w:rsidR="009C5590" w:rsidRPr="00F90408" w:rsidRDefault="009C5590" w:rsidP="00495E20">
            <w:pPr>
              <w:spacing w:line="360" w:lineRule="auto"/>
              <w:jc w:val="both"/>
              <w:rPr>
                <w:rFonts w:ascii="Times New Roman" w:hAnsi="Times New Roman" w:cs="Times New Roman"/>
                <w:iCs/>
                <w:sz w:val="24"/>
                <w:szCs w:val="24"/>
              </w:rPr>
            </w:pPr>
            <m:oMathPara>
              <m:oMathParaPr>
                <m:jc m:val="left"/>
              </m:oMathParaPr>
              <m:oMath>
                <m:r>
                  <w:rPr>
                    <w:rFonts w:ascii="Cambria Math" w:hAnsi="Cambria Math" w:cs="Times New Roman"/>
                    <w:sz w:val="24"/>
                    <w:szCs w:val="24"/>
                  </w:rPr>
                  <m:t>0.8×</m:t>
                </m:r>
                <m:sSup>
                  <m:sSupPr>
                    <m:ctrlPr>
                      <w:rPr>
                        <w:rFonts w:ascii="Cambria Math" w:hAnsi="Cambria Math" w:cs="Times New Roman"/>
                        <w:i/>
                        <w:iCs/>
                        <w:sz w:val="24"/>
                        <w:szCs w:val="24"/>
                      </w:rPr>
                    </m:ctrlPr>
                  </m:sSupPr>
                  <m:e>
                    <m:r>
                      <w:rPr>
                        <w:rFonts w:ascii="Cambria Math" w:hAnsi="Cambria Math" w:cs="Times New Roman"/>
                        <w:sz w:val="24"/>
                        <w:szCs w:val="24"/>
                      </w:rPr>
                      <m:t>10</m:t>
                    </m:r>
                  </m:e>
                  <m:sup>
                    <m:r>
                      <w:rPr>
                        <w:rFonts w:ascii="Cambria Math" w:hAnsi="Cambria Math" w:cs="Times New Roman"/>
                        <w:sz w:val="24"/>
                        <w:szCs w:val="24"/>
                      </w:rPr>
                      <m:t>6</m:t>
                    </m:r>
                  </m:sup>
                </m:sSup>
                <m:f>
                  <m:fPr>
                    <m:type m:val="lin"/>
                    <m:ctrlPr>
                      <w:rPr>
                        <w:rFonts w:ascii="Cambria Math" w:hAnsi="Cambria Math" w:cs="Times New Roman"/>
                        <w:iCs/>
                        <w:sz w:val="24"/>
                        <w:szCs w:val="24"/>
                      </w:rPr>
                    </m:ctrlPr>
                  </m:fPr>
                  <m:num>
                    <m:r>
                      <m:rPr>
                        <m:sty m:val="p"/>
                      </m:rPr>
                      <w:rPr>
                        <w:rFonts w:ascii="Cambria Math" w:hAnsi="Cambria Math" w:cs="Times New Roman"/>
                        <w:sz w:val="24"/>
                        <w:szCs w:val="24"/>
                      </w:rPr>
                      <m:t>J</m:t>
                    </m:r>
                  </m:num>
                  <m:den>
                    <m:sSup>
                      <m:sSupPr>
                        <m:ctrlPr>
                          <w:rPr>
                            <w:rFonts w:ascii="Cambria Math" w:hAnsi="Cambria Math" w:cs="Times New Roman"/>
                            <w:iCs/>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3</m:t>
                        </m:r>
                      </m:sup>
                    </m:sSup>
                  </m:den>
                </m:f>
              </m:oMath>
            </m:oMathPara>
          </w:p>
          <w:p w14:paraId="2A7BEDCD" w14:textId="66839B80" w:rsidR="009C5590" w:rsidRPr="00F90408" w:rsidRDefault="009C5590" w:rsidP="00495E20">
            <w:pPr>
              <w:spacing w:line="360" w:lineRule="auto"/>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0.8×</m:t>
                </m:r>
                <m:sSup>
                  <m:sSupPr>
                    <m:ctrlPr>
                      <w:rPr>
                        <w:rFonts w:ascii="Cambria Math" w:hAnsi="Cambria Math" w:cs="Times New Roman"/>
                        <w:i/>
                        <w:iCs/>
                        <w:sz w:val="24"/>
                        <w:szCs w:val="24"/>
                      </w:rPr>
                    </m:ctrlPr>
                  </m:sSupPr>
                  <m:e>
                    <m:r>
                      <w:rPr>
                        <w:rFonts w:ascii="Cambria Math" w:hAnsi="Cambria Math" w:cs="Times New Roman"/>
                        <w:sz w:val="24"/>
                        <w:szCs w:val="24"/>
                      </w:rPr>
                      <m:t>10</m:t>
                    </m:r>
                  </m:e>
                  <m:sup>
                    <m:r>
                      <w:rPr>
                        <w:rFonts w:ascii="Cambria Math" w:hAnsi="Cambria Math" w:cs="Times New Roman"/>
                        <w:sz w:val="24"/>
                        <w:szCs w:val="24"/>
                      </w:rPr>
                      <m:t>6</m:t>
                    </m:r>
                  </m:sup>
                </m:sSup>
                <m:f>
                  <m:fPr>
                    <m:type m:val="lin"/>
                    <m:ctrlPr>
                      <w:rPr>
                        <w:rFonts w:ascii="Cambria Math" w:hAnsi="Cambria Math" w:cs="Times New Roman"/>
                        <w:iCs/>
                        <w:sz w:val="24"/>
                        <w:szCs w:val="24"/>
                      </w:rPr>
                    </m:ctrlPr>
                  </m:fPr>
                  <m:num>
                    <m:r>
                      <m:rPr>
                        <m:sty m:val="p"/>
                      </m:rPr>
                      <w:rPr>
                        <w:rFonts w:ascii="Cambria Math" w:hAnsi="Cambria Math" w:cs="Times New Roman"/>
                        <w:sz w:val="24"/>
                        <w:szCs w:val="24"/>
                      </w:rPr>
                      <m:t>A</m:t>
                    </m:r>
                  </m:num>
                  <m:den>
                    <m:r>
                      <m:rPr>
                        <m:sty m:val="p"/>
                      </m:rPr>
                      <w:rPr>
                        <w:rFonts w:ascii="Cambria Math" w:hAnsi="Cambria Math" w:cs="Times New Roman"/>
                        <w:sz w:val="24"/>
                        <w:szCs w:val="24"/>
                      </w:rPr>
                      <m:t>m</m:t>
                    </m:r>
                  </m:den>
                </m:f>
              </m:oMath>
            </m:oMathPara>
          </w:p>
          <w:p w14:paraId="1C2F4EA2" w14:textId="204C5ADA" w:rsidR="009C5590" w:rsidRPr="00F90408" w:rsidRDefault="009C5590" w:rsidP="00495E20">
            <w:pPr>
              <w:spacing w:line="360" w:lineRule="auto"/>
              <w:jc w:val="both"/>
              <w:rPr>
                <w:rFonts w:ascii="Times New Roman" w:hAnsi="Times New Roman" w:cs="Times New Roman"/>
                <w:iCs/>
                <w:sz w:val="24"/>
                <w:szCs w:val="24"/>
              </w:rPr>
            </w:pPr>
            <m:oMathPara>
              <m:oMathParaPr>
                <m:jc m:val="left"/>
              </m:oMathParaPr>
              <m:oMath>
                <m:r>
                  <w:rPr>
                    <w:rFonts w:ascii="Cambria Math" w:hAnsi="Cambria Math" w:cs="Times New Roman"/>
                    <w:sz w:val="24"/>
                    <w:szCs w:val="24"/>
                  </w:rPr>
                  <m:t>2×</m:t>
                </m:r>
                <m:sSup>
                  <m:sSupPr>
                    <m:ctrlPr>
                      <w:rPr>
                        <w:rFonts w:ascii="Cambria Math" w:hAnsi="Cambria Math" w:cs="Times New Roman"/>
                        <w:i/>
                        <w:iCs/>
                        <w:sz w:val="24"/>
                        <w:szCs w:val="24"/>
                      </w:rPr>
                    </m:ctrlPr>
                  </m:sSupPr>
                  <m:e>
                    <m:r>
                      <w:rPr>
                        <w:rFonts w:ascii="Cambria Math" w:hAnsi="Cambria Math" w:cs="Times New Roman"/>
                        <w:sz w:val="24"/>
                        <w:szCs w:val="24"/>
                      </w:rPr>
                      <m:t>10</m:t>
                    </m:r>
                  </m:e>
                  <m:sup>
                    <m:r>
                      <w:rPr>
                        <w:rFonts w:ascii="Cambria Math" w:hAnsi="Cambria Math" w:cs="Times New Roman"/>
                        <w:sz w:val="24"/>
                        <w:szCs w:val="24"/>
                      </w:rPr>
                      <m:t>4</m:t>
                    </m:r>
                  </m:sup>
                </m:sSup>
                <m:f>
                  <m:fPr>
                    <m:type m:val="lin"/>
                    <m:ctrlPr>
                      <w:rPr>
                        <w:rFonts w:ascii="Cambria Math" w:hAnsi="Cambria Math" w:cs="Times New Roman"/>
                        <w:iCs/>
                        <w:sz w:val="24"/>
                        <w:szCs w:val="24"/>
                      </w:rPr>
                    </m:ctrlPr>
                  </m:fPr>
                  <m:num>
                    <m:r>
                      <m:rPr>
                        <m:sty m:val="p"/>
                      </m:rPr>
                      <w:rPr>
                        <w:rFonts w:ascii="Cambria Math" w:hAnsi="Cambria Math" w:cs="Times New Roman"/>
                        <w:sz w:val="24"/>
                        <w:szCs w:val="24"/>
                      </w:rPr>
                      <m:t>J</m:t>
                    </m:r>
                  </m:num>
                  <m:den>
                    <m:sSup>
                      <m:sSupPr>
                        <m:ctrlPr>
                          <w:rPr>
                            <w:rFonts w:ascii="Cambria Math" w:hAnsi="Cambria Math" w:cs="Times New Roman"/>
                            <w:iCs/>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3</m:t>
                        </m:r>
                      </m:sup>
                    </m:sSup>
                  </m:den>
                </m:f>
              </m:oMath>
            </m:oMathPara>
          </w:p>
        </w:tc>
        <w:tc>
          <w:tcPr>
            <w:tcW w:w="1701" w:type="dxa"/>
            <w:tcBorders>
              <w:top w:val="nil"/>
              <w:left w:val="nil"/>
              <w:bottom w:val="nil"/>
              <w:right w:val="nil"/>
            </w:tcBorders>
          </w:tcPr>
          <w:p w14:paraId="5DE86036" w14:textId="29851B36" w:rsidR="009C5590" w:rsidRPr="00CB4774" w:rsidRDefault="009C5590" w:rsidP="00495E20">
            <w:pPr>
              <w:spacing w:line="360" w:lineRule="auto"/>
              <w:jc w:val="both"/>
              <w:rPr>
                <w:rFonts w:ascii="Times New Roman" w:hAnsi="Times New Roman" w:cs="Times New Roman"/>
                <w:iCs/>
                <w:sz w:val="24"/>
                <w:szCs w:val="24"/>
              </w:rPr>
            </w:pPr>
          </w:p>
        </w:tc>
      </w:tr>
      <w:tr w:rsidR="009C5590" w:rsidRPr="00A45EDA" w14:paraId="319A4132" w14:textId="77777777" w:rsidTr="00F90408">
        <w:tc>
          <w:tcPr>
            <w:tcW w:w="1564" w:type="dxa"/>
            <w:tcBorders>
              <w:top w:val="nil"/>
              <w:left w:val="nil"/>
              <w:bottom w:val="nil"/>
              <w:right w:val="nil"/>
            </w:tcBorders>
          </w:tcPr>
          <w:p w14:paraId="798553A5" w14:textId="1361F189" w:rsidR="009C5590" w:rsidRPr="00CB4774" w:rsidRDefault="000C03D4" w:rsidP="00495E20">
            <w:pPr>
              <w:spacing w:line="360" w:lineRule="auto"/>
              <w:jc w:val="both"/>
              <w:rPr>
                <w:rFonts w:ascii="Times New Roman" w:hAnsi="Times New Roman" w:cs="Times New Roman"/>
                <w:iCs/>
                <w:sz w:val="24"/>
                <w:szCs w:val="24"/>
              </w:rPr>
            </w:pPr>
            <w:r w:rsidRPr="00CB4774">
              <w:rPr>
                <w:rFonts w:ascii="Times New Roman" w:hAnsi="Times New Roman" w:cs="Times New Roman"/>
                <w:iCs/>
                <w:sz w:val="24"/>
                <w:szCs w:val="24"/>
              </w:rPr>
              <w:t>Α</w:t>
            </w:r>
          </w:p>
        </w:tc>
        <w:tc>
          <w:tcPr>
            <w:tcW w:w="3544" w:type="dxa"/>
            <w:tcBorders>
              <w:top w:val="nil"/>
              <w:left w:val="nil"/>
              <w:bottom w:val="nil"/>
              <w:right w:val="nil"/>
            </w:tcBorders>
          </w:tcPr>
          <w:p w14:paraId="0AE6D83B" w14:textId="77777777" w:rsidR="009C5590" w:rsidRPr="00CB4774" w:rsidRDefault="009C5590" w:rsidP="00495E20">
            <w:pPr>
              <w:spacing w:line="360" w:lineRule="auto"/>
              <w:jc w:val="both"/>
              <w:rPr>
                <w:rFonts w:ascii="Times New Roman" w:hAnsi="Times New Roman" w:cs="Times New Roman"/>
                <w:iCs/>
                <w:sz w:val="24"/>
                <w:szCs w:val="24"/>
              </w:rPr>
            </w:pPr>
            <w:r w:rsidRPr="00CB4774">
              <w:rPr>
                <w:rFonts w:ascii="Times New Roman" w:hAnsi="Times New Roman" w:cs="Times New Roman"/>
                <w:iCs/>
                <w:sz w:val="24"/>
                <w:szCs w:val="24"/>
              </w:rPr>
              <w:t>Damping constant</w:t>
            </w:r>
          </w:p>
        </w:tc>
        <w:tc>
          <w:tcPr>
            <w:tcW w:w="2840" w:type="dxa"/>
            <w:tcBorders>
              <w:top w:val="nil"/>
              <w:left w:val="nil"/>
              <w:bottom w:val="nil"/>
              <w:right w:val="nil"/>
            </w:tcBorders>
          </w:tcPr>
          <w:p w14:paraId="55020981" w14:textId="77777777" w:rsidR="009C5590" w:rsidRPr="00CB4774" w:rsidRDefault="009C5590" w:rsidP="00495E20">
            <w:pPr>
              <w:spacing w:line="360" w:lineRule="auto"/>
              <w:jc w:val="both"/>
              <w:rPr>
                <w:rFonts w:ascii="Times New Roman" w:hAnsi="Times New Roman" w:cs="Times New Roman"/>
                <w:iCs/>
                <w:sz w:val="24"/>
                <w:szCs w:val="24"/>
              </w:rPr>
            </w:pPr>
            <w:r w:rsidRPr="00CB4774">
              <w:rPr>
                <w:rFonts w:ascii="Times New Roman" w:hAnsi="Times New Roman" w:cs="Times New Roman"/>
                <w:iCs/>
                <w:sz w:val="24"/>
                <w:szCs w:val="24"/>
              </w:rPr>
              <w:t>0.1</w:t>
            </w:r>
          </w:p>
        </w:tc>
        <w:tc>
          <w:tcPr>
            <w:tcW w:w="1701" w:type="dxa"/>
            <w:tcBorders>
              <w:top w:val="nil"/>
              <w:left w:val="nil"/>
              <w:bottom w:val="nil"/>
              <w:right w:val="nil"/>
            </w:tcBorders>
          </w:tcPr>
          <w:p w14:paraId="4A336AEF" w14:textId="7271A5EE" w:rsidR="009C5590" w:rsidRPr="00CB4774" w:rsidRDefault="009C5590" w:rsidP="00495E20">
            <w:pPr>
              <w:spacing w:line="360" w:lineRule="auto"/>
              <w:jc w:val="both"/>
              <w:rPr>
                <w:rFonts w:ascii="Times New Roman" w:hAnsi="Times New Roman" w:cs="Times New Roman"/>
                <w:iCs/>
                <w:sz w:val="24"/>
                <w:szCs w:val="24"/>
              </w:rPr>
            </w:pPr>
          </w:p>
        </w:tc>
      </w:tr>
      <w:tr w:rsidR="009C5590" w:rsidRPr="00A45EDA" w14:paraId="04E3C2C2" w14:textId="77777777" w:rsidTr="00F90408">
        <w:tc>
          <w:tcPr>
            <w:tcW w:w="1564" w:type="dxa"/>
            <w:tcBorders>
              <w:top w:val="nil"/>
              <w:left w:val="nil"/>
              <w:bottom w:val="nil"/>
              <w:right w:val="nil"/>
            </w:tcBorders>
          </w:tcPr>
          <w:p w14:paraId="05C3E400" w14:textId="77777777" w:rsidR="009C5590" w:rsidRPr="00CB4774" w:rsidRDefault="009C5590" w:rsidP="00495E20">
            <w:pPr>
              <w:spacing w:line="360" w:lineRule="auto"/>
              <w:jc w:val="both"/>
              <w:rPr>
                <w:rFonts w:ascii="Times New Roman" w:hAnsi="Times New Roman" w:cs="Times New Roman"/>
                <w:iCs/>
                <w:sz w:val="24"/>
                <w:szCs w:val="24"/>
              </w:rPr>
            </w:pPr>
            <m:oMathPara>
              <m:oMathParaPr>
                <m:jc m:val="left"/>
              </m:oMathParaPr>
              <m:oMath>
                <m:r>
                  <w:rPr>
                    <w:rFonts w:ascii="Cambria Math" w:hAnsi="Cambria Math" w:cs="Times New Roman"/>
                    <w:sz w:val="24"/>
                    <w:szCs w:val="24"/>
                  </w:rPr>
                  <m:t>A</m:t>
                </m:r>
              </m:oMath>
            </m:oMathPara>
          </w:p>
        </w:tc>
        <w:tc>
          <w:tcPr>
            <w:tcW w:w="3544" w:type="dxa"/>
            <w:tcBorders>
              <w:top w:val="nil"/>
              <w:left w:val="nil"/>
              <w:bottom w:val="nil"/>
              <w:right w:val="nil"/>
            </w:tcBorders>
          </w:tcPr>
          <w:p w14:paraId="470E7664" w14:textId="77777777" w:rsidR="009C5590" w:rsidRPr="00CB4774" w:rsidRDefault="009C5590" w:rsidP="00495E20">
            <w:pPr>
              <w:spacing w:line="360" w:lineRule="auto"/>
              <w:jc w:val="both"/>
              <w:rPr>
                <w:rFonts w:ascii="Times New Roman" w:hAnsi="Times New Roman" w:cs="Times New Roman"/>
                <w:iCs/>
                <w:sz w:val="24"/>
                <w:szCs w:val="24"/>
              </w:rPr>
            </w:pPr>
            <w:r w:rsidRPr="00CB4774">
              <w:rPr>
                <w:rFonts w:ascii="Times New Roman" w:hAnsi="Times New Roman" w:cs="Times New Roman"/>
                <w:iCs/>
                <w:sz w:val="24"/>
                <w:szCs w:val="24"/>
              </w:rPr>
              <w:t>Exchange constant</w:t>
            </w:r>
          </w:p>
        </w:tc>
        <w:tc>
          <w:tcPr>
            <w:tcW w:w="2840" w:type="dxa"/>
            <w:tcBorders>
              <w:top w:val="nil"/>
              <w:left w:val="nil"/>
              <w:bottom w:val="nil"/>
              <w:right w:val="nil"/>
            </w:tcBorders>
          </w:tcPr>
          <w:p w14:paraId="10E0C27B" w14:textId="77777777" w:rsidR="009C5590" w:rsidRPr="00CB4774" w:rsidRDefault="009C5590" w:rsidP="00495E20">
            <w:pPr>
              <w:spacing w:line="360" w:lineRule="auto"/>
              <w:jc w:val="both"/>
              <w:rPr>
                <w:rFonts w:ascii="Times New Roman" w:hAnsi="Times New Roman" w:cs="Times New Roman"/>
                <w:iCs/>
                <w:sz w:val="24"/>
                <w:szCs w:val="24"/>
              </w:rPr>
            </w:pPr>
            <m:oMathPara>
              <m:oMathParaPr>
                <m:jc m:val="left"/>
              </m:oMathParaPr>
              <m:oMath>
                <m:r>
                  <w:rPr>
                    <w:rFonts w:ascii="Cambria Math" w:hAnsi="Cambria Math" w:cs="Times New Roman"/>
                    <w:sz w:val="24"/>
                    <w:szCs w:val="24"/>
                  </w:rPr>
                  <m:t>20×</m:t>
                </m:r>
                <m:sSup>
                  <m:sSupPr>
                    <m:ctrlPr>
                      <w:rPr>
                        <w:rFonts w:ascii="Cambria Math" w:hAnsi="Cambria Math" w:cs="Times New Roman"/>
                        <w:i/>
                        <w:iCs/>
                        <w:sz w:val="24"/>
                        <w:szCs w:val="24"/>
                      </w:rPr>
                    </m:ctrlPr>
                  </m:sSupPr>
                  <m:e>
                    <m:r>
                      <w:rPr>
                        <w:rFonts w:ascii="Cambria Math" w:hAnsi="Cambria Math" w:cs="Times New Roman"/>
                        <w:sz w:val="24"/>
                        <w:szCs w:val="24"/>
                      </w:rPr>
                      <m:t>10</m:t>
                    </m:r>
                  </m:e>
                  <m:sup>
                    <m:r>
                      <w:rPr>
                        <w:rFonts w:ascii="Cambria Math" w:hAnsi="Cambria Math" w:cs="Times New Roman"/>
                        <w:sz w:val="24"/>
                        <w:szCs w:val="24"/>
                      </w:rPr>
                      <m:t>-12</m:t>
                    </m:r>
                  </m:sup>
                </m:sSup>
                <m:f>
                  <m:fPr>
                    <m:type m:val="lin"/>
                    <m:ctrlPr>
                      <w:rPr>
                        <w:rFonts w:ascii="Cambria Math" w:hAnsi="Cambria Math" w:cs="Times New Roman"/>
                        <w:iCs/>
                        <w:sz w:val="24"/>
                        <w:szCs w:val="24"/>
                      </w:rPr>
                    </m:ctrlPr>
                  </m:fPr>
                  <m:num>
                    <m:r>
                      <m:rPr>
                        <m:sty m:val="p"/>
                      </m:rPr>
                      <w:rPr>
                        <w:rFonts w:ascii="Cambria Math" w:hAnsi="Cambria Math" w:cs="Times New Roman"/>
                        <w:sz w:val="24"/>
                        <w:szCs w:val="24"/>
                      </w:rPr>
                      <m:t>J</m:t>
                    </m:r>
                  </m:num>
                  <m:den>
                    <m:r>
                      <m:rPr>
                        <m:sty m:val="p"/>
                      </m:rPr>
                      <w:rPr>
                        <w:rFonts w:ascii="Cambria Math" w:hAnsi="Cambria Math" w:cs="Times New Roman"/>
                        <w:sz w:val="24"/>
                        <w:szCs w:val="24"/>
                      </w:rPr>
                      <m:t>m</m:t>
                    </m:r>
                  </m:den>
                </m:f>
              </m:oMath>
            </m:oMathPara>
          </w:p>
        </w:tc>
        <w:tc>
          <w:tcPr>
            <w:tcW w:w="1701" w:type="dxa"/>
            <w:tcBorders>
              <w:top w:val="nil"/>
              <w:left w:val="nil"/>
              <w:bottom w:val="nil"/>
              <w:right w:val="nil"/>
            </w:tcBorders>
          </w:tcPr>
          <w:p w14:paraId="1991AE98" w14:textId="0CF787F6" w:rsidR="009C5590" w:rsidRPr="00CB4774" w:rsidRDefault="009C5590" w:rsidP="00495E20">
            <w:pPr>
              <w:spacing w:line="360" w:lineRule="auto"/>
              <w:jc w:val="both"/>
              <w:rPr>
                <w:rFonts w:ascii="Times New Roman" w:hAnsi="Times New Roman" w:cs="Times New Roman"/>
                <w:iCs/>
                <w:sz w:val="24"/>
                <w:szCs w:val="24"/>
              </w:rPr>
            </w:pPr>
          </w:p>
        </w:tc>
      </w:tr>
      <w:tr w:rsidR="009C5590" w:rsidRPr="00A45EDA" w14:paraId="4346CA2A" w14:textId="77777777" w:rsidTr="00F90408">
        <w:tc>
          <w:tcPr>
            <w:tcW w:w="1564" w:type="dxa"/>
            <w:tcBorders>
              <w:top w:val="nil"/>
              <w:left w:val="nil"/>
              <w:right w:val="nil"/>
            </w:tcBorders>
          </w:tcPr>
          <w:p w14:paraId="30B32F2B" w14:textId="77777777" w:rsidR="009C5590" w:rsidRPr="00F42F66" w:rsidRDefault="00000000" w:rsidP="00495E20">
            <w:pPr>
              <w:spacing w:line="360" w:lineRule="auto"/>
              <w:jc w:val="both"/>
              <w:rPr>
                <w:rFonts w:ascii="Times New Roman" w:hAnsi="Times New Roman" w:cs="Times New Roman"/>
                <w:iCs/>
                <w:sz w:val="24"/>
                <w:szCs w:val="24"/>
              </w:rPr>
            </w:pPr>
            <m:oMathPara>
              <m:oMathParaPr>
                <m:jc m:val="left"/>
              </m:oMathParaPr>
              <m:oMath>
                <m:sSub>
                  <m:sSubPr>
                    <m:ctrlPr>
                      <w:rPr>
                        <w:rFonts w:ascii="Cambria Math" w:hAnsi="Cambria Math" w:cs="Times New Roman"/>
                        <w:i/>
                        <w:iCs/>
                        <w:sz w:val="24"/>
                        <w:szCs w:val="24"/>
                      </w:rPr>
                    </m:ctrlPr>
                  </m:sSubPr>
                  <m:e>
                    <m:r>
                      <w:rPr>
                        <w:rFonts w:ascii="Cambria Math" w:hAnsi="Cambria Math" w:cs="Times New Roman"/>
                        <w:sz w:val="24"/>
                        <w:szCs w:val="24"/>
                      </w:rPr>
                      <m:t>α</m:t>
                    </m:r>
                  </m:e>
                  <m:sub>
                    <m:r>
                      <w:rPr>
                        <w:rFonts w:ascii="Cambria Math" w:hAnsi="Cambria Math" w:cs="Times New Roman"/>
                        <w:sz w:val="24"/>
                        <w:szCs w:val="24"/>
                      </w:rPr>
                      <m:t>H</m:t>
                    </m:r>
                  </m:sub>
                </m:sSub>
              </m:oMath>
            </m:oMathPara>
          </w:p>
          <w:p w14:paraId="65256248" w14:textId="77777777" w:rsidR="009C5590" w:rsidRPr="00F42F66" w:rsidRDefault="009C5590" w:rsidP="00495E20">
            <w:pPr>
              <w:spacing w:line="360" w:lineRule="auto"/>
              <w:jc w:val="both"/>
              <w:rPr>
                <w:rFonts w:ascii="Times New Roman" w:hAnsi="Times New Roman" w:cs="Times New Roman"/>
                <w:i/>
                <w:iCs/>
                <w:sz w:val="24"/>
                <w:szCs w:val="24"/>
              </w:rPr>
            </w:pPr>
            <w:r w:rsidRPr="00F42F66">
              <w:rPr>
                <w:rFonts w:ascii="Times New Roman" w:hAnsi="Times New Roman" w:cs="Times New Roman"/>
                <w:i/>
                <w:iCs/>
                <w:sz w:val="24"/>
                <w:szCs w:val="24"/>
              </w:rPr>
              <w:t>D</w:t>
            </w:r>
          </w:p>
        </w:tc>
        <w:tc>
          <w:tcPr>
            <w:tcW w:w="3544" w:type="dxa"/>
            <w:tcBorders>
              <w:top w:val="nil"/>
              <w:left w:val="nil"/>
              <w:right w:val="nil"/>
            </w:tcBorders>
          </w:tcPr>
          <w:p w14:paraId="66383FF1" w14:textId="77777777" w:rsidR="009C5590" w:rsidRDefault="009C5590" w:rsidP="00495E20">
            <w:pPr>
              <w:spacing w:line="360" w:lineRule="auto"/>
              <w:jc w:val="both"/>
              <w:rPr>
                <w:rFonts w:ascii="Times New Roman" w:hAnsi="Times New Roman" w:cs="Times New Roman"/>
                <w:iCs/>
                <w:sz w:val="24"/>
                <w:szCs w:val="24"/>
              </w:rPr>
            </w:pPr>
            <w:r w:rsidRPr="00CB4774">
              <w:rPr>
                <w:rFonts w:ascii="Times New Roman" w:hAnsi="Times New Roman" w:cs="Times New Roman"/>
                <w:iCs/>
                <w:sz w:val="24"/>
                <w:szCs w:val="24"/>
              </w:rPr>
              <w:t>Spin-Hall angle</w:t>
            </w:r>
          </w:p>
          <w:p w14:paraId="16F9EDF3" w14:textId="77777777" w:rsidR="009C5590" w:rsidRPr="00CB4774" w:rsidRDefault="009C5590" w:rsidP="00495E20">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DMI constant</w:t>
            </w:r>
          </w:p>
        </w:tc>
        <w:tc>
          <w:tcPr>
            <w:tcW w:w="2840" w:type="dxa"/>
            <w:tcBorders>
              <w:top w:val="nil"/>
              <w:left w:val="nil"/>
              <w:right w:val="nil"/>
            </w:tcBorders>
          </w:tcPr>
          <w:p w14:paraId="0D2A3E40" w14:textId="6496A0E6" w:rsidR="009C5590" w:rsidRDefault="009C5590" w:rsidP="00495E20">
            <w:pPr>
              <w:spacing w:line="360" w:lineRule="auto"/>
              <w:jc w:val="both"/>
              <w:rPr>
                <w:rFonts w:ascii="Times New Roman" w:hAnsi="Times New Roman" w:cs="Times New Roman"/>
                <w:iCs/>
                <w:sz w:val="24"/>
                <w:szCs w:val="24"/>
              </w:rPr>
            </w:pPr>
            <w:r w:rsidRPr="00CB4774">
              <w:rPr>
                <w:rFonts w:ascii="Times New Roman" w:hAnsi="Times New Roman" w:cs="Times New Roman"/>
                <w:iCs/>
                <w:sz w:val="24"/>
                <w:szCs w:val="24"/>
              </w:rPr>
              <w:t>0.</w:t>
            </w:r>
            <w:r>
              <w:rPr>
                <w:rFonts w:ascii="Times New Roman" w:hAnsi="Times New Roman" w:cs="Times New Roman"/>
                <w:iCs/>
                <w:sz w:val="24"/>
                <w:szCs w:val="24"/>
              </w:rPr>
              <w:t>3</w:t>
            </w:r>
          </w:p>
          <w:p w14:paraId="28A2CEDB" w14:textId="77777777" w:rsidR="009C5590" w:rsidRPr="00CB4774" w:rsidRDefault="009C5590" w:rsidP="00495E20">
            <w:pPr>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0.5 </w:t>
            </w:r>
            <m:oMath>
              <m:f>
                <m:fPr>
                  <m:type m:val="lin"/>
                  <m:ctrlPr>
                    <w:rPr>
                      <w:rFonts w:ascii="Cambria Math" w:hAnsi="Cambria Math" w:cs="Times New Roman"/>
                      <w:iCs/>
                      <w:sz w:val="24"/>
                      <w:szCs w:val="24"/>
                    </w:rPr>
                  </m:ctrlPr>
                </m:fPr>
                <m:num>
                  <m:r>
                    <m:rPr>
                      <m:sty m:val="p"/>
                    </m:rPr>
                    <w:rPr>
                      <w:rFonts w:ascii="Cambria Math" w:hAnsi="Cambria Math" w:cs="Times New Roman"/>
                      <w:sz w:val="24"/>
                      <w:szCs w:val="24"/>
                    </w:rPr>
                    <m:t>mJ</m:t>
                  </m:r>
                </m:num>
                <m:den>
                  <m:sSup>
                    <m:sSupPr>
                      <m:ctrlPr>
                        <w:rPr>
                          <w:rFonts w:ascii="Cambria Math" w:hAnsi="Cambria Math" w:cs="Times New Roman"/>
                          <w:iCs/>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2</m:t>
                      </m:r>
                    </m:sup>
                  </m:sSup>
                </m:den>
              </m:f>
            </m:oMath>
          </w:p>
        </w:tc>
        <w:tc>
          <w:tcPr>
            <w:tcW w:w="1701" w:type="dxa"/>
            <w:tcBorders>
              <w:top w:val="nil"/>
              <w:left w:val="nil"/>
              <w:right w:val="nil"/>
            </w:tcBorders>
          </w:tcPr>
          <w:p w14:paraId="09A969A6" w14:textId="0F279C72" w:rsidR="009C5590" w:rsidRPr="00CB4774" w:rsidRDefault="009C5590" w:rsidP="00495E20">
            <w:pPr>
              <w:spacing w:line="360" w:lineRule="auto"/>
              <w:jc w:val="both"/>
              <w:rPr>
                <w:rFonts w:ascii="Times New Roman" w:hAnsi="Times New Roman" w:cs="Times New Roman"/>
                <w:iCs/>
                <w:sz w:val="24"/>
                <w:szCs w:val="24"/>
              </w:rPr>
            </w:pPr>
          </w:p>
        </w:tc>
      </w:tr>
    </w:tbl>
    <w:p w14:paraId="34972645" w14:textId="3F0CCAB1" w:rsidR="00922434" w:rsidRPr="00C5183C" w:rsidRDefault="00922434" w:rsidP="00495E20">
      <w:pPr>
        <w:pStyle w:val="NormalWeb"/>
        <w:spacing w:before="0" w:beforeAutospacing="0" w:after="0" w:afterAutospacing="0" w:line="360" w:lineRule="auto"/>
        <w:ind w:firstLine="426"/>
        <w:jc w:val="both"/>
        <w:rPr>
          <w:kern w:val="24"/>
        </w:rPr>
      </w:pPr>
    </w:p>
    <w:p w14:paraId="78F37FE0" w14:textId="6C5F7C00" w:rsidR="005B6217" w:rsidRDefault="008113D8" w:rsidP="00495E20">
      <w:pPr>
        <w:pStyle w:val="NormalWeb"/>
        <w:spacing w:before="0" w:beforeAutospacing="0" w:after="0" w:afterAutospacing="0" w:line="360" w:lineRule="auto"/>
        <w:ind w:firstLine="426"/>
        <w:jc w:val="both"/>
        <w:rPr>
          <w:kern w:val="24"/>
        </w:rPr>
      </w:pPr>
      <w:r w:rsidRPr="008C7EAD">
        <w:rPr>
          <w:kern w:val="24"/>
        </w:rPr>
        <w:t xml:space="preserve">We </w:t>
      </w:r>
      <w:r>
        <w:rPr>
          <w:kern w:val="24"/>
        </w:rPr>
        <w:t xml:space="preserve">again </w:t>
      </w:r>
      <w:r w:rsidRPr="008C7EAD">
        <w:rPr>
          <w:kern w:val="24"/>
        </w:rPr>
        <w:t xml:space="preserve">start from single domain </w:t>
      </w:r>
      <w:r>
        <w:rPr>
          <w:kern w:val="24"/>
        </w:rPr>
        <w:t xml:space="preserve">down </w:t>
      </w:r>
      <w:r w:rsidRPr="008C7EAD">
        <w:rPr>
          <w:kern w:val="24"/>
        </w:rPr>
        <w:t xml:space="preserve">magnetization </w:t>
      </w:r>
      <w:r>
        <w:rPr>
          <w:kern w:val="24"/>
        </w:rPr>
        <w:t>(</w:t>
      </w:r>
      <m:oMath>
        <m:sSub>
          <m:sSubPr>
            <m:ctrlPr>
              <w:rPr>
                <w:rFonts w:ascii="Cambria Math" w:hAnsi="Cambria Math"/>
                <w:i/>
                <w:kern w:val="24"/>
              </w:rPr>
            </m:ctrlPr>
          </m:sSubPr>
          <m:e>
            <m:r>
              <w:rPr>
                <w:rFonts w:ascii="Cambria Math" w:hAnsi="Cambria Math"/>
                <w:kern w:val="24"/>
              </w:rPr>
              <m:t>m</m:t>
            </m:r>
          </m:e>
          <m:sub>
            <m:r>
              <w:rPr>
                <w:rFonts w:ascii="Cambria Math" w:hAnsi="Cambria Math"/>
                <w:kern w:val="24"/>
              </w:rPr>
              <m:t>z</m:t>
            </m:r>
          </m:sub>
        </m:sSub>
        <m:r>
          <w:rPr>
            <w:rFonts w:ascii="Cambria Math" w:hAnsi="Cambria Math"/>
            <w:kern w:val="24"/>
          </w:rPr>
          <m:t>=-1</m:t>
        </m:r>
      </m:oMath>
      <w:r w:rsidRPr="008C7EAD">
        <w:rPr>
          <w:kern w:val="24"/>
        </w:rPr>
        <w:t xml:space="preserve">) </w:t>
      </w:r>
      <w:r>
        <w:rPr>
          <w:kern w:val="24"/>
        </w:rPr>
        <w:t xml:space="preserve">and apply currents with gradually increasing amplitudes. </w:t>
      </w:r>
      <w:r w:rsidRPr="00D07229">
        <w:rPr>
          <w:kern w:val="24"/>
        </w:rPr>
        <w:t xml:space="preserve">Each point </w:t>
      </w:r>
      <w:r>
        <w:rPr>
          <w:kern w:val="24"/>
        </w:rPr>
        <w:t xml:space="preserve">in the curves </w:t>
      </w:r>
      <w:r w:rsidRPr="00D07229">
        <w:rPr>
          <w:kern w:val="24"/>
        </w:rPr>
        <w:t>represents</w:t>
      </w:r>
      <w:r w:rsidR="00A85817">
        <w:rPr>
          <w:kern w:val="24"/>
        </w:rPr>
        <w:t xml:space="preserve"> the application of</w:t>
      </w:r>
      <w:r w:rsidRPr="00D07229">
        <w:rPr>
          <w:kern w:val="24"/>
        </w:rPr>
        <w:t xml:space="preserve"> a sequence of</w:t>
      </w:r>
      <w:r w:rsidR="00A85817">
        <w:rPr>
          <w:kern w:val="24"/>
        </w:rPr>
        <w:t xml:space="preserve"> 5 ns</w:t>
      </w:r>
      <w:r w:rsidRPr="00D07229">
        <w:rPr>
          <w:kern w:val="24"/>
        </w:rPr>
        <w:t xml:space="preserve"> current pulse</w:t>
      </w:r>
      <w:r w:rsidR="00A85817">
        <w:rPr>
          <w:kern w:val="24"/>
        </w:rPr>
        <w:t>s</w:t>
      </w:r>
      <w:r w:rsidRPr="00D07229">
        <w:rPr>
          <w:kern w:val="24"/>
        </w:rPr>
        <w:t xml:space="preserve"> on the SOT channel followed by</w:t>
      </w:r>
      <w:r w:rsidR="00A85817">
        <w:rPr>
          <w:kern w:val="24"/>
        </w:rPr>
        <w:t xml:space="preserve"> </w:t>
      </w:r>
      <w:r w:rsidRPr="00D07229">
        <w:rPr>
          <w:kern w:val="24"/>
        </w:rPr>
        <w:t>relaxation</w:t>
      </w:r>
      <w:r>
        <w:rPr>
          <w:kern w:val="24"/>
        </w:rPr>
        <w:t xml:space="preserve"> or </w:t>
      </w:r>
      <w:r w:rsidR="00A85817">
        <w:rPr>
          <w:kern w:val="24"/>
        </w:rPr>
        <w:t xml:space="preserve">no </w:t>
      </w:r>
      <w:r>
        <w:rPr>
          <w:kern w:val="24"/>
        </w:rPr>
        <w:t>relaxation</w:t>
      </w:r>
      <w:r w:rsidRPr="00D07229">
        <w:rPr>
          <w:kern w:val="24"/>
        </w:rPr>
        <w:t>. </w:t>
      </w:r>
      <w:r w:rsidR="0006208F">
        <w:rPr>
          <w:kern w:val="24"/>
        </w:rPr>
        <w:t>Figure 11</w:t>
      </w:r>
      <w:r>
        <w:rPr>
          <w:kern w:val="24"/>
        </w:rPr>
        <w:t>(d) shows the simulation results, indicating that field-free SOT induced multi-state switching in p-MTJ is achievable using the proposed composite free layer.</w:t>
      </w:r>
      <w:r w:rsidR="00A31BA2">
        <w:rPr>
          <w:kern w:val="24"/>
        </w:rPr>
        <w:t xml:space="preserve"> </w:t>
      </w:r>
      <w:r w:rsidR="00A31BA2" w:rsidRPr="00D07229">
        <w:rPr>
          <w:kern w:val="24"/>
        </w:rPr>
        <w:t>The corresponding snapshots</w:t>
      </w:r>
      <w:r w:rsidR="003F5395">
        <w:rPr>
          <w:kern w:val="24"/>
        </w:rPr>
        <w:t xml:space="preserve"> of</w:t>
      </w:r>
      <w:r w:rsidR="00A31BA2" w:rsidRPr="00D07229">
        <w:rPr>
          <w:kern w:val="24"/>
        </w:rPr>
        <w:t xml:space="preserve"> </w:t>
      </w:r>
      <w:r w:rsidR="00A31BA2">
        <w:rPr>
          <w:kern w:val="24"/>
        </w:rPr>
        <w:t xml:space="preserve">magnetization patterns </w:t>
      </w:r>
      <w:r w:rsidR="003F5395">
        <w:rPr>
          <w:kern w:val="24"/>
        </w:rPr>
        <w:t>for</w:t>
      </w:r>
      <w:r w:rsidR="003F5395" w:rsidRPr="00D07229">
        <w:rPr>
          <w:kern w:val="24"/>
        </w:rPr>
        <w:t xml:space="preserve"> </w:t>
      </w:r>
      <w:r w:rsidR="00A31BA2" w:rsidRPr="00D07229">
        <w:rPr>
          <w:kern w:val="24"/>
        </w:rPr>
        <w:t>the mid-states are also shown</w:t>
      </w:r>
      <w:r w:rsidR="00A31BA2">
        <w:rPr>
          <w:kern w:val="24"/>
        </w:rPr>
        <w:t xml:space="preserve"> (The blue corresponds to down magnetization, and the red corresponds to up magnetization)</w:t>
      </w:r>
      <w:r w:rsidR="00A31BA2" w:rsidRPr="00D07229">
        <w:rPr>
          <w:kern w:val="24"/>
        </w:rPr>
        <w:t>.</w:t>
      </w:r>
      <w:r w:rsidR="00A31BA2" w:rsidRPr="00D07229">
        <w:rPr>
          <w:b/>
          <w:bCs/>
          <w:kern w:val="24"/>
        </w:rPr>
        <w:t> </w:t>
      </w:r>
      <w:r w:rsidR="005E7FB4">
        <w:rPr>
          <w:kern w:val="24"/>
        </w:rPr>
        <w:t xml:space="preserve"> </w:t>
      </w:r>
    </w:p>
    <w:p w14:paraId="66507016" w14:textId="77777777" w:rsidR="005F6A8C" w:rsidRDefault="005F6A8C" w:rsidP="00495E20">
      <w:pPr>
        <w:pStyle w:val="NormalWeb"/>
        <w:spacing w:before="0" w:beforeAutospacing="0" w:after="0" w:afterAutospacing="0" w:line="360" w:lineRule="auto"/>
        <w:ind w:firstLine="426"/>
        <w:jc w:val="both"/>
        <w:rPr>
          <w:kern w:val="24"/>
        </w:rPr>
      </w:pPr>
    </w:p>
    <w:p w14:paraId="7B195B22" w14:textId="4D2B2F2A" w:rsidR="0006208F" w:rsidRDefault="0006208F" w:rsidP="004C6F38">
      <w:pPr>
        <w:spacing w:line="360" w:lineRule="auto"/>
        <w:jc w:val="both"/>
        <w:rPr>
          <w:rFonts w:ascii="Times New Roman" w:hAnsi="Times New Roman" w:cs="Times New Roman"/>
          <w:kern w:val="24"/>
          <w:sz w:val="20"/>
          <w:szCs w:val="20"/>
          <w:lang w:val="en-SG"/>
        </w:rPr>
      </w:pPr>
      <w:r>
        <w:rPr>
          <w:rFonts w:ascii="Times New Roman" w:hAnsi="Times New Roman" w:cs="Times New Roman"/>
          <w:noProof/>
          <w:kern w:val="24"/>
          <w:sz w:val="20"/>
          <w:szCs w:val="20"/>
          <w:lang w:val="en-SG"/>
        </w:rPr>
        <w:lastRenderedPageBreak/>
        <w:drawing>
          <wp:inline distT="0" distB="0" distL="0" distR="0" wp14:anchorId="0EAF8143" wp14:editId="20C0D4EF">
            <wp:extent cx="5193792" cy="4434840"/>
            <wp:effectExtent l="0" t="0" r="6985"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93792" cy="4434840"/>
                    </a:xfrm>
                    <a:prstGeom prst="rect">
                      <a:avLst/>
                    </a:prstGeom>
                    <a:noFill/>
                    <a:ln>
                      <a:noFill/>
                    </a:ln>
                  </pic:spPr>
                </pic:pic>
              </a:graphicData>
            </a:graphic>
          </wp:inline>
        </w:drawing>
      </w:r>
    </w:p>
    <w:p w14:paraId="0CBD2E23" w14:textId="77777777" w:rsidR="00934FC9" w:rsidRDefault="00934FC9" w:rsidP="004C6F38">
      <w:pPr>
        <w:spacing w:line="360" w:lineRule="auto"/>
        <w:jc w:val="both"/>
        <w:rPr>
          <w:rFonts w:ascii="Times New Roman" w:hAnsi="Times New Roman" w:cs="Times New Roman"/>
          <w:kern w:val="24"/>
          <w:sz w:val="20"/>
          <w:szCs w:val="20"/>
          <w:lang w:val="en-SG"/>
        </w:rPr>
      </w:pPr>
    </w:p>
    <w:p w14:paraId="644B051B" w14:textId="6161C9A9" w:rsidR="0006208F" w:rsidRPr="00CE7B00" w:rsidRDefault="0006208F" w:rsidP="004C6F38">
      <w:pPr>
        <w:spacing w:line="360" w:lineRule="auto"/>
        <w:jc w:val="both"/>
        <w:rPr>
          <w:rFonts w:ascii="Times New Roman" w:hAnsi="Times New Roman" w:cs="Times New Roman"/>
          <w:kern w:val="24"/>
          <w:sz w:val="20"/>
          <w:szCs w:val="20"/>
          <w:lang w:val="en-SG"/>
        </w:rPr>
      </w:pPr>
      <w:r>
        <w:rPr>
          <w:rFonts w:ascii="Times New Roman" w:hAnsi="Times New Roman" w:cs="Times New Roman"/>
          <w:kern w:val="24"/>
          <w:sz w:val="20"/>
          <w:szCs w:val="20"/>
          <w:lang w:val="en-SG"/>
        </w:rPr>
        <w:t xml:space="preserve">Figure 11. </w:t>
      </w:r>
      <w:r w:rsidRPr="00CE7B00">
        <w:rPr>
          <w:rFonts w:ascii="Times New Roman" w:hAnsi="Times New Roman" w:cs="Times New Roman"/>
          <w:kern w:val="24"/>
          <w:sz w:val="20"/>
          <w:szCs w:val="20"/>
          <w:lang w:val="en-SG"/>
        </w:rPr>
        <w:t>(a) Schematic of a single free layer 1000 nm in diameter. (b) z- component magnetization vs current density at different in-plane field, showing multi-state switching. (c) Schematic of a perpendicular free layer (FL) coupled with an in-plane free layer (CL). (d) z- component magnetization vs current density, showing field-free multi-state switching</w:t>
      </w:r>
      <w:r w:rsidRPr="00CE7B00">
        <w:rPr>
          <w:rFonts w:ascii="Times New Roman" w:hAnsi="Times New Roman" w:cs="Times New Roman"/>
          <w:kern w:val="24"/>
          <w:sz w:val="20"/>
          <w:szCs w:val="20"/>
        </w:rPr>
        <w:t>.</w:t>
      </w:r>
    </w:p>
    <w:p w14:paraId="2DDD44D4" w14:textId="1A41F13B" w:rsidR="00753B13" w:rsidRPr="00686C70" w:rsidRDefault="00753B13" w:rsidP="00495E20">
      <w:pPr>
        <w:pStyle w:val="NormalWeb"/>
        <w:spacing w:before="0" w:beforeAutospacing="0" w:after="0" w:afterAutospacing="0" w:line="360" w:lineRule="auto"/>
        <w:ind w:firstLine="426"/>
        <w:jc w:val="both"/>
        <w:rPr>
          <w:kern w:val="24"/>
          <w:sz w:val="22"/>
          <w:szCs w:val="22"/>
          <w:lang w:val="en-SG"/>
        </w:rPr>
      </w:pPr>
    </w:p>
    <w:p w14:paraId="4BC32829" w14:textId="33C5A2E3" w:rsidR="00686C70" w:rsidRPr="00181A1B" w:rsidRDefault="00686C70" w:rsidP="00495E20">
      <w:pPr>
        <w:pStyle w:val="Heading1"/>
      </w:pPr>
      <w:bookmarkStart w:id="15" w:name="_Toc124930189"/>
      <w:r w:rsidRPr="00686C70">
        <w:t>PROSPECT</w:t>
      </w:r>
      <w:r w:rsidR="004A0C11">
        <w:t>S</w:t>
      </w:r>
      <w:r w:rsidRPr="00686C70">
        <w:t xml:space="preserve"> OF</w:t>
      </w:r>
      <w:r w:rsidR="004A0C11">
        <w:t xml:space="preserve"> USING</w:t>
      </w:r>
      <w:r w:rsidRPr="00686C70">
        <w:t xml:space="preserve"> </w:t>
      </w:r>
      <w:r w:rsidR="00FF0A64">
        <w:t>SPINTRONIC</w:t>
      </w:r>
      <w:r w:rsidRPr="00686C70">
        <w:t xml:space="preserve"> DEVICES IN NEUROMORPHIC COMPUTING</w:t>
      </w:r>
      <w:bookmarkEnd w:id="15"/>
    </w:p>
    <w:p w14:paraId="5DA0C747" w14:textId="77777777" w:rsidR="00753B13" w:rsidRPr="00E027CF" w:rsidRDefault="00753B13" w:rsidP="00495E20">
      <w:pPr>
        <w:spacing w:after="0" w:line="360" w:lineRule="auto"/>
        <w:jc w:val="both"/>
        <w:rPr>
          <w:rFonts w:ascii="Times New Roman" w:hAnsi="Times New Roman" w:cs="Times New Roman"/>
          <w:sz w:val="24"/>
          <w:szCs w:val="24"/>
          <w:lang w:val="en-SG"/>
        </w:rPr>
      </w:pPr>
    </w:p>
    <w:p w14:paraId="096F68F3" w14:textId="086D5AF6" w:rsidR="00F61430" w:rsidRDefault="00F61430" w:rsidP="00495E20">
      <w:pPr>
        <w:spacing w:after="0" w:line="360" w:lineRule="auto"/>
        <w:ind w:firstLine="567"/>
        <w:jc w:val="both"/>
        <w:rPr>
          <w:rFonts w:ascii="Times New Roman" w:hAnsi="Times New Roman" w:cs="Times New Roman"/>
          <w:sz w:val="24"/>
          <w:szCs w:val="24"/>
        </w:rPr>
      </w:pPr>
      <w:r w:rsidRPr="00CE5DAD">
        <w:rPr>
          <w:rFonts w:ascii="Times New Roman" w:hAnsi="Times New Roman" w:cs="Times New Roman"/>
          <w:sz w:val="24"/>
          <w:szCs w:val="24"/>
        </w:rPr>
        <w:t>Modern AI chips usin</w:t>
      </w:r>
      <w:r>
        <w:rPr>
          <w:rFonts w:ascii="Times New Roman" w:hAnsi="Times New Roman" w:cs="Times New Roman"/>
          <w:sz w:val="24"/>
          <w:szCs w:val="24"/>
        </w:rPr>
        <w:t>g deep learning algorithms work</w:t>
      </w:r>
      <w:r w:rsidRPr="00CE5DAD">
        <w:rPr>
          <w:rFonts w:ascii="Times New Roman" w:hAnsi="Times New Roman" w:cs="Times New Roman"/>
          <w:sz w:val="24"/>
          <w:szCs w:val="24"/>
        </w:rPr>
        <w:t xml:space="preserve"> radically </w:t>
      </w:r>
      <w:r>
        <w:rPr>
          <w:rFonts w:ascii="Times New Roman" w:hAnsi="Times New Roman" w:cs="Times New Roman"/>
          <w:sz w:val="24"/>
          <w:szCs w:val="24"/>
        </w:rPr>
        <w:t>differently</w:t>
      </w:r>
      <w:r w:rsidRPr="00CE5DAD">
        <w:rPr>
          <w:rFonts w:ascii="Times New Roman" w:hAnsi="Times New Roman" w:cs="Times New Roman"/>
          <w:sz w:val="24"/>
          <w:szCs w:val="24"/>
        </w:rPr>
        <w:t xml:space="preserve"> from our brain. They solve complicated numerical problems with high precision and digital encoding, while </w:t>
      </w:r>
      <w:r w:rsidR="00EF3319">
        <w:rPr>
          <w:rFonts w:ascii="Times New Roman" w:hAnsi="Times New Roman" w:cs="Times New Roman"/>
          <w:sz w:val="24"/>
          <w:szCs w:val="24"/>
        </w:rPr>
        <w:t>our brain</w:t>
      </w:r>
      <w:r>
        <w:rPr>
          <w:rFonts w:ascii="Times New Roman" w:hAnsi="Times New Roman" w:cs="Times New Roman"/>
          <w:sz w:val="24"/>
          <w:szCs w:val="24"/>
        </w:rPr>
        <w:t xml:space="preserve"> use</w:t>
      </w:r>
      <w:r w:rsidR="00EF3319">
        <w:rPr>
          <w:rFonts w:ascii="Times New Roman" w:hAnsi="Times New Roman" w:cs="Times New Roman"/>
          <w:sz w:val="24"/>
          <w:szCs w:val="24"/>
        </w:rPr>
        <w:t>s</w:t>
      </w:r>
      <w:r>
        <w:rPr>
          <w:rFonts w:ascii="Times New Roman" w:hAnsi="Times New Roman" w:cs="Times New Roman"/>
          <w:sz w:val="24"/>
          <w:szCs w:val="24"/>
        </w:rPr>
        <w:t xml:space="preserve"> </w:t>
      </w:r>
      <w:r w:rsidRPr="00CE5DAD">
        <w:rPr>
          <w:rFonts w:ascii="Times New Roman" w:hAnsi="Times New Roman" w:cs="Times New Roman"/>
          <w:sz w:val="24"/>
          <w:szCs w:val="24"/>
        </w:rPr>
        <w:t xml:space="preserve">parallel processing with low precision and analog encoding. </w:t>
      </w:r>
      <w:r w:rsidR="00880436">
        <w:rPr>
          <w:rFonts w:ascii="Times New Roman" w:hAnsi="Times New Roman" w:cs="Times New Roman"/>
          <w:sz w:val="24"/>
          <w:szCs w:val="24"/>
        </w:rPr>
        <w:t>The b</w:t>
      </w:r>
      <w:r w:rsidRPr="00CE5DAD">
        <w:rPr>
          <w:rFonts w:ascii="Times New Roman" w:hAnsi="Times New Roman" w:cs="Times New Roman"/>
          <w:sz w:val="24"/>
          <w:szCs w:val="24"/>
        </w:rPr>
        <w:t xml:space="preserve">rain has two key </w:t>
      </w:r>
      <w:r w:rsidR="009E7F61" w:rsidRPr="00CE5DAD">
        <w:rPr>
          <w:rFonts w:ascii="Times New Roman" w:hAnsi="Times New Roman" w:cs="Times New Roman"/>
          <w:sz w:val="24"/>
          <w:szCs w:val="24"/>
        </w:rPr>
        <w:t>components</w:t>
      </w:r>
      <w:r w:rsidR="009E7F61">
        <w:rPr>
          <w:rFonts w:ascii="Times New Roman" w:hAnsi="Times New Roman" w:cs="Times New Roman"/>
          <w:sz w:val="24"/>
          <w:szCs w:val="24"/>
        </w:rPr>
        <w:t>:</w:t>
      </w:r>
      <w:r w:rsidR="0037530E" w:rsidRPr="00CE5DAD">
        <w:rPr>
          <w:rFonts w:ascii="Times New Roman" w:hAnsi="Times New Roman" w:cs="Times New Roman"/>
          <w:sz w:val="24"/>
          <w:szCs w:val="24"/>
        </w:rPr>
        <w:t xml:space="preserve"> </w:t>
      </w:r>
      <w:r w:rsidRPr="00CE5DAD">
        <w:rPr>
          <w:rFonts w:ascii="Times New Roman" w:hAnsi="Times New Roman" w:cs="Times New Roman"/>
          <w:sz w:val="24"/>
          <w:szCs w:val="24"/>
        </w:rPr>
        <w:t xml:space="preserve">synapses </w:t>
      </w:r>
      <w:r w:rsidR="0037530E">
        <w:rPr>
          <w:rFonts w:ascii="Times New Roman" w:hAnsi="Times New Roman" w:cs="Times New Roman"/>
          <w:sz w:val="24"/>
          <w:szCs w:val="24"/>
        </w:rPr>
        <w:t xml:space="preserve">for </w:t>
      </w:r>
      <w:r w:rsidRPr="00CE5DAD">
        <w:rPr>
          <w:rFonts w:ascii="Times New Roman" w:hAnsi="Times New Roman" w:cs="Times New Roman"/>
          <w:sz w:val="24"/>
          <w:szCs w:val="24"/>
        </w:rPr>
        <w:t>storing connection weights and neurons with nonlinear activation</w:t>
      </w:r>
      <w:r w:rsidR="0061550F">
        <w:rPr>
          <w:rFonts w:ascii="Times New Roman" w:hAnsi="Times New Roman" w:cs="Times New Roman"/>
          <w:sz w:val="24"/>
          <w:szCs w:val="24"/>
        </w:rPr>
        <w:t xml:space="preserve"> for </w:t>
      </w:r>
      <w:r w:rsidR="0061550F">
        <w:rPr>
          <w:rFonts w:ascii="Times New Roman" w:hAnsi="Times New Roman" w:cs="Times New Roman"/>
          <w:sz w:val="24"/>
          <w:szCs w:val="24"/>
        </w:rPr>
        <w:lastRenderedPageBreak/>
        <w:t>processing information</w:t>
      </w:r>
      <w:r w:rsidRPr="00CE5DAD">
        <w:rPr>
          <w:rFonts w:ascii="Times New Roman" w:hAnsi="Times New Roman" w:cs="Times New Roman"/>
          <w:sz w:val="24"/>
          <w:szCs w:val="24"/>
        </w:rPr>
        <w:t>. To simulate the</w:t>
      </w:r>
      <w:r w:rsidR="00880436">
        <w:rPr>
          <w:rFonts w:ascii="Times New Roman" w:hAnsi="Times New Roman" w:cs="Times New Roman"/>
          <w:sz w:val="24"/>
          <w:szCs w:val="24"/>
        </w:rPr>
        <w:t xml:space="preserve"> </w:t>
      </w:r>
      <w:r w:rsidR="00962882">
        <w:rPr>
          <w:rFonts w:ascii="Times New Roman" w:hAnsi="Times New Roman" w:cs="Times New Roman"/>
          <w:sz w:val="24"/>
          <w:szCs w:val="24"/>
        </w:rPr>
        <w:t>behavior</w:t>
      </w:r>
      <w:r w:rsidR="00880436">
        <w:rPr>
          <w:rFonts w:ascii="Times New Roman" w:hAnsi="Times New Roman" w:cs="Times New Roman"/>
          <w:sz w:val="24"/>
          <w:szCs w:val="24"/>
        </w:rPr>
        <w:t xml:space="preserve"> of</w:t>
      </w:r>
      <w:r w:rsidRPr="00CE5DAD">
        <w:rPr>
          <w:rFonts w:ascii="Times New Roman" w:hAnsi="Times New Roman" w:cs="Times New Roman"/>
          <w:sz w:val="24"/>
          <w:szCs w:val="24"/>
        </w:rPr>
        <w:t xml:space="preserve"> synapses and neurons, </w:t>
      </w:r>
      <w:r w:rsidR="00880436">
        <w:rPr>
          <w:rFonts w:ascii="Times New Roman" w:hAnsi="Times New Roman" w:cs="Times New Roman"/>
          <w:sz w:val="24"/>
          <w:szCs w:val="24"/>
        </w:rPr>
        <w:t>the use of</w:t>
      </w:r>
      <w:r w:rsidR="00880436" w:rsidRPr="00CE5DAD">
        <w:rPr>
          <w:rFonts w:ascii="Times New Roman" w:hAnsi="Times New Roman" w:cs="Times New Roman"/>
          <w:sz w:val="24"/>
          <w:szCs w:val="24"/>
        </w:rPr>
        <w:t xml:space="preserve"> </w:t>
      </w:r>
      <w:r w:rsidRPr="00CE5DAD">
        <w:rPr>
          <w:rFonts w:ascii="Times New Roman" w:hAnsi="Times New Roman" w:cs="Times New Roman"/>
          <w:sz w:val="24"/>
          <w:szCs w:val="24"/>
        </w:rPr>
        <w:t>compact and low power spintronic devices has emerged to be an area of great potential</w:t>
      </w:r>
      <w:r w:rsidR="00FC37D6">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{"citationItems":[{"id":"ITEM-1","itemData":{"DOI":"10.1038/s41928-020-0461-5","ISSN":"25201131","abstract":"Spintronic devices exploit the spin, as well as the charge, of electrons and could bring new capabilities to the microelectronics industry. However, in order for spintronic devices to meet the ever-increasing demands of the industry, innovation in terms of materials, processes and circuits are required. Here, we review recent developments in spintronics that could soon have an impact on the microelectronics and information technology industry. We highlight and explore four key areas: magnetic memories, magnetic sensors, radio-frequency and microwave devices, and logic and non-Boolean devices. We also discuss the challenges—at both the device and the system level—that need be addressed in order to integrate spintronic materials and functionalities into mainstream microelectronic platforms.","author":[{"dropping-particle":"","family":"Dieny","given":"B.","non-dropping-particle":"","parse-names":false,"suffix":""},{"dropping-particle":"","family":"Prejbeanu","given":"I. L.","non-dropping-particle":"","parse-names":false,"suffix":""},{"dropping-particle":"","family":"Garello","given":"K.","non-dropping-particle":"","parse-names":false,"suffix":""},{"dropping-particle":"","family":"Gambardella","given":"P.","non-dropping-particle":"","parse-names":false,"suffix":""},{"dropping-particle":"","family":"Freitas","given":"P.","non-dropping-particle":"","parse-names":false,"suffix":""},{"dropping-particle":"","family":"Lehndorff","given":"R.","non-dropping-particle":"","parse-names":false,"suffix":""},{"dropping-particle":"","family":"Raberg","given":"W.","non-dropping-particle":"","parse-names":false,"suffix":""},{"dropping-particle":"","family":"Ebels","given":"U.","non-dropping-particle":"","parse-names":false,"suffix":""},{"dropping-particle":"","family":"Demokritov","given":"S. O.","non-dropping-particle":"","parse-names":false,"suffix":""},{"dropping-particle":"","family":"Akerman","given":"J.","non-dropping-particle":"","parse-names":false,"suffix":""},{"dropping-particle":"","family":"Deac","given":"A.","non-dropping-particle":"","parse-names":false,"suffix":""},{"dropping-particle":"","family":"Pirro","given":"P.","non-dropping-particle":"","parse-names":false,"suffix":""},{"dropping-particle":"","family":"Adelmann","given":"C.","non-dropping-particle":"","parse-names":false,"suffix":""},{"dropping-particle":"","family":"Anane","given":"A.","non-dropping-particle":"","parse-names":false,"suffix":""},{"dropping-particle":"V.","family":"Chumak","given":"A.","non-dropping-particle":"","parse-names":false,"suffix":""},{"dropping-particle":"","family":"Hirohata","given":"A.","non-dropping-particle":"","parse-names":false,"suffix":""},{"dropping-particle":"","family":"Mangin","given":"S.","non-dropping-particle":"","parse-names":false,"suffix":""},{"dropping-particle":"","family":"Valenzuela","given":"Sergio O.","non-dropping-particle":"","parse-names":false,"suffix":""},{"dropping-particle":"","family":"Onbaşlı","given":"M. Cengiz","non-dropping-particle":"","parse-names":false,"suffix":""},{"dropping-particle":"","family":"d’Aquino","given":"M.","non-dropping-particle":"","parse-names":false,"suffix":""},{"dropping-particle":"","family":"Prenat","given":"G.","non-dropping-particle":"","parse-names":false,"suffix":""},{"dropping-particle":"","family":"Finocchio","given":"G.","non-dropping-particle":"","parse-names":false,"suffix":""},{"dropping-particle":"","family":"Lopez-Diaz","given":"L.","non-dropping-particle":"","parse-names":false,"suffix":""},{"dropping-particle":"","family":"Chantrell","given":"R.","non-dropping-particle":"","parse-names":false,"suffix":""},{"dropping-particle":"","family":"Chubykalo-Fesenko","given":"O.","non-dropping-particle":"","parse-names":false,"suffix":""},{"dropping-particle":"","family":"Bortolotti","given":"P.","non-dropping-particle":"","parse-names":false,"suffix":""}],"container-title":"Nature Electronics","id":"ITEM-1","issue":"8","issued":{"date-parts":[["2020"]]},"page":"446-459","title":"Opportunities and challenges for spintronics in the microelectronics industry","type":"article-journal","volume":"3"},"uris":["http://www.mendeley.com/documents/?uuid=796aeba9-1532-4351-a406-e8d870124ab3"]},{"id":"ITEM-2","itemData":{"DOI":"10.1016/j.jmmm.2020.167506","ISSN":"0304-8853","abstract":"Novel computational paradigms may provide the blueprint to help solving the time and energy limitations that we face with our modern computers, and provide solutions to complex problems more efficiently (with reduced time, power consumption and/or less device footprint) than is currently possible with standard approaches. Spintronics offers a promising basis for the development of efficient devices and unconventional operations for at least three main reasons: (i) the low-power requirements of spin-based devices, i.e., requiring no standby power for operation and the possibility to write information with small dynamic energy dissipation, (ii) the strong nonlinearity, time nonlocality, and/or stochasticity that spintronic devices can exhibit, and (iii) their compatibility with CMOS logic manufacturing processes. At the same time, the high endurance and speed of spintronic devices means that they can be rewritten or reconfigured frequently over the lifetime of a circuit, a feature that is essential in many emerging computing concepts. In this perspective, we will discuss how spintronics may aid in the realization of efficient devices, primarily focusing on magnetic tunnel junctions. We then provide a perspective on how these devices can impact the development of three unconventional computing paradigms, namely, reservoir computing, probabilistic computing and memcomputing. These paradigms may be used to address some limitations of modern computers, providing a realistic path to intelligent hybrid CMOS-spintronic systems.","author":[{"dropping-particle":"","family":"Finocchio","given":"Giovanni","non-dropping-particle":"","parse-names":false,"suffix":""},{"dropping-particle":"","family":"Ventra","given":"Massimiliano","non-dropping-particle":"Di","parse-names":false,"suffix":""},{"dropping-particle":"","family":"Camsari","given":"Kerem Y","non-dropping-particle":"","parse-names":false,"suffix":""},{"dropping-particle":"","family":"Everschor-Sitte","given":"Karin","non-dropping-particle":"","parse-names":false,"suffix":""},{"dropping-particle":"","family":"Amiri","given":"Pedram Khalili","non-dropping-particle":"","parse-names":false,"suffix":""},{"dropping-particle":"","family":"Zeng","given":"Zhongming","non-dropping-particle":"","parse-names":false,"suffix":""}],"container-title":"JOURNAL OF MAGNETISM AND MAGNETIC MATERIALS","id":"ITEM-2","issue":"1","issued":{"date-parts":[["2021","3"]]},"page":"167506","title":"The promise of spintronics for unconventional computing","type":"article-journal","volume":"521"},"uris":["http://www.mendeley.com/documents/?uuid=8c6c5038-9e7c-496c-a301-f160964cbb83"]},{"id":"ITEM-3","itemData":{"DOI":"10.1109/TMAG.2021.3078583","ISSN":"0018-9464","abstract":"Spin-orbit torque (SOT) is an emerging technology that enables the efficient manipulation of spintronic devices. The initial processes of interest in SOTs involved electric fields, spin-orbit coupling, conduction electron spins, and magnetization. More recently, interest has grown to include a variety of other processes that include phonons, magnons, or heat. Over the past decade, many materials have been explored to achieve a larger SOT efficiency. Recently, holistic design to maximize the performance of SOT devices has extended material research from a nonmagnetic layer to a magnetic layer. The rapid development of SOT has spurred a variety of SOT-based applications. In this article, we first review the theories of SOTs by introducing the various mechanisms thought to generate or control SOTs, such as the spin Hall effect, the Rashba-Edelstein effect, the orbital Hall effect, thermal gradients, magnons, and strain effects. Then, we discuss the materials that enable these effects, including metals, metallic alloys, topological insulators, 2-D materials, and complex oxides. We also discuss the important roles in SOT devices of different types of magnetic layers, such as magnetic insulators, antiferromagnets, and ferrimagnets. Afterward, we discuss device applications utilizing SOTs. We discuss and compare three- and two-terminal SOT-magnetoresistive random access memories (MRAMs); we mention various schemes to eliminate the need for an external field. We provide technological application considerations for SOT-MRAM and give perspectives on SOT-based neuromorphic devices and circuits. In addition to SOT-MRAM, we present SOT-based spintronic terahertz generators, nano-oscillators, and domain-wall and skyrmion racetrack memories. This article aims to achieve a comprehensive review of SOT theory, materials, and applications, guiding future SOT development in both the academic and industrial sectors.","author":[{"dropping-particle":"","family":"Shao","given":"Qiming","non-dropping-particle":"","parse-names":false,"suffix":""},{"dropping-particle":"","family":"Li","given":"Peng","non-dropping-particle":"","parse-names":false,"suffix":""},{"dropping-particle":"","family":"Liu","given":"Luqiao","non-dropping-particle":"","parse-names":false,"suffix":""},{"dropping-particle":"","family":"Yang","given":"Hyunsoo","non-dropping-particle":"","parse-names":false,"suffix":""},{"dropping-particle":"","family":"Fukami","given":"Shunsuke","non-dropping-particle":"","parse-names":false,"suffix":""},{"dropping-particle":"","family":"Razavi","given":"Armin","non-dropping-particle":"","parse-names":false,"suffix":""},{"dropping-particle":"","family":"Wu","given":"Hao","non-dropping-particle":"","parse-names":false,"suffix":""},{"dropping-particle":"","family":"Wang","given":"Kang","non-dropping-particle":"","parse-names":false,"suffix":""},{"dropping-particle":"","family":"Freimuth","given":"Frank","non-dropping-particle":"","parse-names":false,"suffix":""},{"dropping-particle":"","family":"Mokrousov","given":"Yuriy","non-dropping-particle":"","parse-names":false,"suffix":""},{"dropping-particle":"","family":"Stiles","given":"Mark D","non-dropping-particle":"","parse-names":false,"suffix":""},{"dropping-particle":"","family":"Emori","given":"Satoru","non-dropping-particle":"","parse-names":false,"suffix":""},{"dropping-particle":"","family":"Hoffmann","given":"Axel","non-dropping-particle":"","parse-names":false,"suffix":""},{"dropping-particle":"","family":"Akerman","given":"Johan","non-dropping-particle":"","parse-names":false,"suffix":""},{"dropping-particle":"","family":"Roy","given":"Kaushik","non-dropping-particle":"","parse-names":false,"suffix":""},{"dropping-particle":"","family":"Wang","given":"Jian-Ping","non-dropping-particle":"","parse-names":false,"suffix":""},{"dropping-particle":"","family":"Yang","given":"See-Hun","non-dropping-particle":"","parse-names":false,"suffix":""},{"dropping-particle":"","family":"Garello","given":"Kevin","non-dropping-particle":"","parse-names":false,"suffix":""},{"dropping-particle":"","family":"Zhang","given":"Wei","non-dropping-particle":"","parse-names":false,"suffix":""}],"container-title":"IEEE TRANSACTIONS ON MAGNETICS","id":"ITEM-3","issue":"7","issued":{"date-parts":[["2021","7"]]},"page":"9427163","title":"Roadmap of Spin-Orbit Torques","type":"article-journal","volume":"57"},"uris":["http://www.mendeley.com/documents/?uuid=d4d8e5b0-327f-42f8-bf5a-2562599d264f"]},{"id":"ITEM-4","itemData":{"DOI":"10.1109/JETCAS.2018.2816339","ISSN":"21563357","abstract":"In this paper, we present a survey of recent works in developing neuromorphic or neuro-inspired hardware systems. In particular, we focus on those systems which can either learn from data in an unsupervised or online supervised manner. We present algorithms and architectures developed specially to support on-chip learning. Emphasis is placed on hardware friendly modifications of standard algorithms, such as backpropagation, as well as novel algorithms, such as structural plasticity, developed specially for low-resolution synapses. We cover works related to both spike-based and more traditional non-spike-based algorithms. This is followed by developments in novel devices, such as floating-gate MOS, memristors, and spintronic devices. CMOS circuit innovations for on-chip learning and CMOS interface circuits for post-CMOS devices, such as memristors, are presented. Common architectures, such as crossbar or island style arrays, are discussed, along with their relative merits and demerits. Finally, we present some possible applications of neuromorphic hardware, such as brain-machine interfaces, robotics, etc., and identify future research trends in the field.","author":[{"dropping-particle":"","family":"Basu","given":"Arindam","non-dropping-particle":"","parse-names":false,"suffix":""},{"dropping-particle":"","family":"Acharya","given":"Jyotibdha","non-dropping-particle":"","parse-names":false,"suffix":""},{"dropping-particle":"","family":"Karnik","given":"Tanay","non-dropping-particle":"","parse-names":false,"suffix":""},{"dropping-particle":"","family":"Liu","given":"Huichu","non-dropping-particle":"","parse-names":false,"suffix":""},{"dropping-particle":"","family":"Li","given":"Hai","non-dropping-particle":"","parse-names":false,"suffix":""},{"dropping-particle":"","family":"Seo","given":"Jae Sun","non-dropping-particle":"","parse-names":false,"suffix":""},{"dropping-particle":"","family":"Song","given":"Chang","non-dropping-particle":"","parse-names":false,"suffix":""}],"container-title":"IEEE Journal on Emerging and Selected Topics in Circuits and Systems","id":"ITEM-4","issue":"1","issued":{"date-parts":[["2018"]]},"page":"6-27","title":"Low-Power, Adaptive Neuromorphic Systems: Recent Progress and Future Directions","type":"article-journal","volume":"8"},"uris":["http://www.mendeley.com/documents/?uuid=5d762d44-6827-4676-8168-903384b3a832"]},{"id":"ITEM-5","itemData":{"DOI":"10.1038/s41928-019-0360-9","ISSN":"25201131","abstract":"Neuromorphic computing uses brain-inspired principles to design circuits that can perform computational tasks with superior power efficiency to conventional computers. Approaches that use traditional electronic devices to create artificial neurons and synapses are, however, currently limited by the energy and area requirements of these components. Spintronic nanodevices, which exploit both the magnetic and electrical properties of electrons, can increase the energy efficiency and decrease the area of these circuits, and magnetic tunnel junctions are of particular interest as neuromorphic computing elements because they are compatible with standard integrated circuits and can support multiple functionalities. Here, we review the development of spintronic devices for neuromorphic computing. We examine how magnetic tunnel junctions can serve as synapses and neurons, and how magnetic textures, such as domain walls and skyrmions, can function as neurons. We also explore spintronics-based implementations of neuromorphic computing tasks, such as pattern recognition in an associative memory, and discuss the challenges that exist in scaling up these systems.","author":[{"dropping-particle":"","family":"Grollier","given":"J.","non-dropping-particle":"","parse-names":false,"suffix":""},{"dropping-particle":"","family":"Querlioz","given":"D.","non-dropping-particle":"","parse-names":false,"suffix":""},{"dropping-particle":"","family":"Camsari","given":"K. Y.","non-dropping-particle":"","parse-names":false,"suffix":""},{"dropping-particle":"","family":"Everschor-Sitte","given":"K.","non-dropping-particle":"","parse-names":false,"suffix":""},{"dropping-particle":"","family":"Fukami","given":"S.","non-dropping-particle":"","parse-names":false,"suffix":""},{"dropping-particle":"","family":"Stiles","given":"M. D.","non-dropping-particle":"","parse-names":false,"suffix":""}],"container-title":"Nature Electronics","id":"ITEM-5","issue":"7","issued":{"date-parts":[["2020"]]},"page":"360-370","title":"Neuromorphic spintronics","type":"article-journal","volume":"3"},"uris":["http://www.mendeley.com/documents/?uuid=e66b1562-84df-4a1b-82e3-05dc20510953"]}],"mendeley":{"formattedCitation":"[85,86,238–240]","plainTextFormattedCitation":"[85,86,238–240]","previouslyFormattedCitation":"[84,85,237–239]"},"properties":{"noteIndex":0},"schema":"https://github.com/citation-style-language/schema/raw/master/csl-citation.json"}</w:instrText>
      </w:r>
      <w:r>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[85,86,238–240]</w:t>
      </w:r>
      <w:r>
        <w:rPr>
          <w:rFonts w:ascii="Times New Roman" w:hAnsi="Times New Roman" w:cs="Times New Roman"/>
          <w:sz w:val="24"/>
          <w:szCs w:val="24"/>
        </w:rPr>
        <w:fldChar w:fldCharType="end"/>
      </w:r>
      <w:r w:rsidR="00FC37D6">
        <w:rPr>
          <w:rFonts w:ascii="Times New Roman" w:hAnsi="Times New Roman" w:cs="Times New Roman"/>
          <w:sz w:val="24"/>
          <w:szCs w:val="24"/>
        </w:rPr>
        <w:t>.</w:t>
      </w:r>
    </w:p>
    <w:p w14:paraId="6057527C" w14:textId="2281AD0C" w:rsidR="00EC3E3D" w:rsidRDefault="00EC3E3D" w:rsidP="00495E20">
      <w:pPr>
        <w:spacing w:after="0" w:line="360" w:lineRule="auto"/>
        <w:ind w:firstLine="567"/>
        <w:jc w:val="both"/>
        <w:rPr>
          <w:rFonts w:ascii="Times New Roman" w:hAnsi="Times New Roman" w:cs="Times New Roman"/>
          <w:sz w:val="24"/>
          <w:szCs w:val="24"/>
        </w:rPr>
      </w:pPr>
    </w:p>
    <w:p w14:paraId="63D86E6A" w14:textId="68FB74C9" w:rsidR="00EC3E3D" w:rsidRDefault="00EC3E3D" w:rsidP="00495E20">
      <w:pPr>
        <w:pStyle w:val="Heading2"/>
      </w:pPr>
      <w:bookmarkStart w:id="16" w:name="_Toc124930190"/>
      <w:r>
        <w:t>Neuromorphic computing based on Spin Torque Oscillators</w:t>
      </w:r>
      <w:bookmarkEnd w:id="16"/>
    </w:p>
    <w:p w14:paraId="5C274E25" w14:textId="77777777" w:rsidR="00EC3E3D" w:rsidRPr="00CE5DAD" w:rsidRDefault="00EC3E3D" w:rsidP="00495E20">
      <w:pPr>
        <w:spacing w:after="0" w:line="360" w:lineRule="auto"/>
        <w:ind w:firstLine="567"/>
        <w:jc w:val="both"/>
        <w:rPr>
          <w:rFonts w:ascii="Times New Roman" w:hAnsi="Times New Roman" w:cs="Times New Roman"/>
          <w:sz w:val="24"/>
          <w:szCs w:val="24"/>
        </w:rPr>
      </w:pPr>
    </w:p>
    <w:p w14:paraId="1A99EE26" w14:textId="76B60B07" w:rsidR="00CF3B25" w:rsidRDefault="00F61430" w:rsidP="00495E20">
      <w:pPr>
        <w:spacing w:after="0" w:line="360" w:lineRule="auto"/>
        <w:ind w:firstLine="567"/>
        <w:jc w:val="both"/>
        <w:rPr>
          <w:rFonts w:ascii="Times New Roman" w:hAnsi="Times New Roman" w:cs="Times New Roman"/>
          <w:sz w:val="24"/>
          <w:szCs w:val="24"/>
        </w:rPr>
      </w:pPr>
      <w:r w:rsidRPr="00CE5DAD">
        <w:rPr>
          <w:rFonts w:ascii="Times New Roman" w:hAnsi="Times New Roman" w:cs="Times New Roman"/>
          <w:sz w:val="24"/>
          <w:szCs w:val="24"/>
        </w:rPr>
        <w:t>Biological neurons in our brain typically work in a leaky-integrate-fire (LIF) model. Neurons continuously receive spiking trains from other neurons that increase their membrane potential to a threshold</w:t>
      </w:r>
      <w:r w:rsidR="008D13BC">
        <w:rPr>
          <w:rFonts w:ascii="Times New Roman" w:hAnsi="Times New Roman" w:cs="Times New Roman"/>
          <w:sz w:val="24"/>
          <w:szCs w:val="24"/>
        </w:rPr>
        <w:t>,</w:t>
      </w:r>
      <w:r w:rsidRPr="00CE5DAD">
        <w:rPr>
          <w:rFonts w:ascii="Times New Roman" w:hAnsi="Times New Roman" w:cs="Times New Roman"/>
          <w:sz w:val="24"/>
          <w:szCs w:val="24"/>
        </w:rPr>
        <w:t xml:space="preserve"> and</w:t>
      </w:r>
      <w:r w:rsidR="008D13BC">
        <w:rPr>
          <w:rFonts w:ascii="Times New Roman" w:hAnsi="Times New Roman" w:cs="Times New Roman"/>
          <w:sz w:val="24"/>
          <w:szCs w:val="24"/>
        </w:rPr>
        <w:t xml:space="preserve"> this</w:t>
      </w:r>
      <w:r w:rsidRPr="00CE5DAD">
        <w:rPr>
          <w:rFonts w:ascii="Times New Roman" w:hAnsi="Times New Roman" w:cs="Times New Roman"/>
          <w:sz w:val="24"/>
          <w:szCs w:val="24"/>
        </w:rPr>
        <w:t xml:space="preserve"> trigger</w:t>
      </w:r>
      <w:r w:rsidR="008D13BC">
        <w:rPr>
          <w:rFonts w:ascii="Times New Roman" w:hAnsi="Times New Roman" w:cs="Times New Roman"/>
          <w:sz w:val="24"/>
          <w:szCs w:val="24"/>
        </w:rPr>
        <w:t>s</w:t>
      </w:r>
      <w:r w:rsidRPr="00CE5DAD">
        <w:rPr>
          <w:rFonts w:ascii="Times New Roman" w:hAnsi="Times New Roman" w:cs="Times New Roman"/>
          <w:sz w:val="24"/>
          <w:szCs w:val="24"/>
        </w:rPr>
        <w:t xml:space="preserve"> firing spikes. After firing, neurons undergo a refractory </w:t>
      </w:r>
      <w:r w:rsidR="009E7F61" w:rsidRPr="00CE5DAD">
        <w:rPr>
          <w:rFonts w:ascii="Times New Roman" w:hAnsi="Times New Roman" w:cs="Times New Roman"/>
          <w:sz w:val="24"/>
          <w:szCs w:val="24"/>
        </w:rPr>
        <w:t>period</w:t>
      </w:r>
      <w:r w:rsidR="009E7F61">
        <w:rPr>
          <w:rFonts w:ascii="Times New Roman" w:hAnsi="Times New Roman" w:cs="Times New Roman"/>
          <w:sz w:val="24"/>
          <w:szCs w:val="24"/>
        </w:rPr>
        <w:t xml:space="preserve"> </w:t>
      </w:r>
      <w:r w:rsidRPr="00CE5DAD">
        <w:rPr>
          <w:rFonts w:ascii="Times New Roman" w:hAnsi="Times New Roman" w:cs="Times New Roman"/>
          <w:sz w:val="24"/>
          <w:szCs w:val="24"/>
        </w:rPr>
        <w:t xml:space="preserve">and the membrane potential </w:t>
      </w:r>
      <w:r w:rsidR="0070583E">
        <w:rPr>
          <w:rFonts w:ascii="Times New Roman" w:hAnsi="Times New Roman" w:cs="Times New Roman"/>
          <w:sz w:val="24"/>
          <w:szCs w:val="24"/>
        </w:rPr>
        <w:t>goes</w:t>
      </w:r>
      <w:r w:rsidRPr="00CE5DAD">
        <w:rPr>
          <w:rFonts w:ascii="Times New Roman" w:hAnsi="Times New Roman" w:cs="Times New Roman"/>
          <w:sz w:val="24"/>
          <w:szCs w:val="24"/>
        </w:rPr>
        <w:t xml:space="preserve"> back to the resting state. The nonlinear magnetization dynamics in some spintronic devices can be tailored to mimic the LIF model. One appealing example is spin-torque nano-oscillators with nonlinear frequency and amplitude response to an external bias. Moreover, the slow decay in the oscillation amplitude can imitate the leaky integration of neurons. Furthermore, controlling the coupling and communication of spin-torque oscillators in an array offers great design flexibility and tenability for simulating the collective </w:t>
      </w:r>
      <w:r w:rsidR="00EF3319">
        <w:rPr>
          <w:rFonts w:ascii="Times New Roman" w:hAnsi="Times New Roman" w:cs="Times New Roman"/>
          <w:sz w:val="24"/>
          <w:szCs w:val="24"/>
        </w:rPr>
        <w:t>behaviors</w:t>
      </w:r>
      <w:r w:rsidRPr="00CE5DAD">
        <w:rPr>
          <w:rFonts w:ascii="Times New Roman" w:hAnsi="Times New Roman" w:cs="Times New Roman"/>
          <w:sz w:val="24"/>
          <w:szCs w:val="24"/>
        </w:rPr>
        <w:t xml:space="preserve"> of neurons in the brain. In 2017, Torrejon et al.</w:t>
      </w:r>
      <w:r w:rsidR="00EF3319" w:rsidRPr="00EF3319">
        <w:rPr>
          <w:rFonts w:ascii="Times New Roman" w:hAnsi="Times New Roman" w:cs="Times New Roman"/>
          <w:sz w:val="24"/>
          <w:szCs w:val="24"/>
        </w:rPr>
        <w:t xml:space="preserve"> </w:t>
      </w:r>
      <w:r w:rsidR="00EF3319">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{"citationItems":[{"id":"ITEM-1","itemData":{"DOI":"10.1038/nature23011","ISSN":"14764687","PMID":"28748930","abstract":"Neurons in the brain behave as nonlinear oscillators, which develop rhythmic activity and interact to process information. Taking inspiration from this behaviour to realize high-density, low-power neuromorphic computing will require very large numbers of nanoscale nonlinear oscillators. A simple estimation indicates that to fit 108 oscillators organized in a two-dimensional array inside a chip the size of a thumb, the lateral dimension of each oscillator must be smaller than one micrometre. However, nanoscale devices tend to be noisy and to lack the stability that is required to process data in a reliable way. For this reason, despite multiple theoretical proposals and several candidates, including memristive and superconducting oscillators, a proof of concept of neuromorphic computing using nanoscale oscillators has yet to be demonstrated. Here we show experimentally that a nanoscale spintronic oscillator (a magnetic tunnel junction) can be used to achieve spoken-digit recognition with an accuracy similar to that of state-of-the-art neural networks. We also determine the regime of magnetization dynamics that leads to the greatest performance. These results, combined with the ability of the spintronic oscillators to interact with each other, and their long lifetime and low energy consumption, open up a path to fast, parallel, on-chip computation based on networks of oscillators.","author":[{"dropping-particle":"","family":"Torrejon","given":"Jacob","non-dropping-particle":"","parse-names":false,"suffix":""},{"dropping-particle":"","family":"Riou","given":"Mathieu","non-dropping-particle":"","parse-names":false,"suffix":""},{"dropping-particle":"","family":"Araujo","given":"Flavio Abreu","non-dropping-particle":"","parse-names":false,"suffix":""},{"dropping-particle":"","family":"Tsunegi","given":"Sumito","non-dropping-particle":"","parse-names":false,"suffix":""},{"dropping-particle":"","family":"Khalsa","given":"Guru","non-dropping-particle":"","parse-names":false,"suffix":""},{"dropping-particle":"","family":"Querlioz","given":"Damien","non-dropping-particle":"","parse-names":false,"suffix":""},{"dropping-particle":"","family":"Bortolotti","given":"Paolo","non-dropping-particle":"","parse-names":false,"suffix":""},{"dropping-particle":"","family":"Cros","given":"Vincent","non-dropping-particle":"","parse-names":false,"suffix":""},{"dropping-particle":"","family":"Yakushiji","given":"Kay","non-dropping-particle":"","parse-names":false,"suffix":""},{"dropping-particle":"","family":"Fukushima","given":"Akio","non-dropping-particle":"","parse-names":false,"suffix":""},{"dropping-particle":"","family":"Kubota","given":"Hitoshi","non-dropping-particle":"","parse-names":false,"suffix":""},{"dropping-particle":"","family":"Yuasa","given":"Shinji","non-dropping-particle":"","parse-names":false,"suffix":""},{"dropping-particle":"","family":"Stiles","given":"Mark D.","non-dropping-particle":"","parse-names":false,"suffix":""},{"dropping-particle":"","family":"Grollier","given":"Julie","non-dropping-particle":"","parse-names":false,"suffix":""}],"container-title":"Nature","id":"ITEM-1","issue":"7664","issued":{"date-parts":[["2017"]]},"page":"428-431","publisher":"Nature Publishing Group","title":"Neuromorphic computing with nanoscale spintronic oscillators","type":"article-journal","volume":"547"},"uris":["http://www.mendeley.com/documents/?uuid=ccd556ab-c32b-4809-9e43-7a71bf5df94a"]}],"mendeley":{"formattedCitation":"[72]","plainTextFormattedCitation":"[72]","previouslyFormattedCitation":"[71]"},"properties":{"noteIndex":0},"schema":"https://github.com/citation-style-language/schema/raw/master/csl-citation.json"}</w:instrText>
      </w:r>
      <w:r w:rsidR="00EF3319">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[72]</w:t>
      </w:r>
      <w:r w:rsidR="00EF3319">
        <w:rPr>
          <w:rFonts w:ascii="Times New Roman" w:hAnsi="Times New Roman" w:cs="Times New Roman"/>
          <w:sz w:val="24"/>
          <w:szCs w:val="24"/>
        </w:rPr>
        <w:fldChar w:fldCharType="end"/>
      </w:r>
      <w:r w:rsidRPr="00CE5DAD">
        <w:rPr>
          <w:rFonts w:ascii="Times New Roman" w:hAnsi="Times New Roman" w:cs="Times New Roman"/>
          <w:sz w:val="24"/>
          <w:szCs w:val="24"/>
        </w:rPr>
        <w:t xml:space="preserve"> demonstrated that </w:t>
      </w:r>
      <w:r w:rsidR="0070583E">
        <w:rPr>
          <w:rFonts w:ascii="Times New Roman" w:hAnsi="Times New Roman" w:cs="Times New Roman"/>
          <w:sz w:val="24"/>
          <w:szCs w:val="24"/>
        </w:rPr>
        <w:t xml:space="preserve">using </w:t>
      </w:r>
      <w:r w:rsidR="00E0561D">
        <w:rPr>
          <w:rFonts w:ascii="Times New Roman" w:hAnsi="Times New Roman" w:cs="Times New Roman"/>
          <w:sz w:val="24"/>
          <w:szCs w:val="24"/>
        </w:rPr>
        <w:t xml:space="preserve">a </w:t>
      </w:r>
      <w:r w:rsidRPr="00CE5DAD">
        <w:rPr>
          <w:rFonts w:ascii="Times New Roman" w:hAnsi="Times New Roman" w:cs="Times New Roman"/>
          <w:sz w:val="24"/>
          <w:szCs w:val="24"/>
        </w:rPr>
        <w:t xml:space="preserve">spin-torque oscillator </w:t>
      </w:r>
      <w:r w:rsidR="0070583E">
        <w:rPr>
          <w:rFonts w:ascii="Times New Roman" w:hAnsi="Times New Roman" w:cs="Times New Roman"/>
          <w:sz w:val="24"/>
          <w:szCs w:val="24"/>
        </w:rPr>
        <w:t xml:space="preserve">in </w:t>
      </w:r>
      <w:r w:rsidR="0070583E" w:rsidRPr="00CE5DAD">
        <w:rPr>
          <w:rFonts w:ascii="Times New Roman" w:hAnsi="Times New Roman" w:cs="Times New Roman"/>
          <w:sz w:val="24"/>
          <w:szCs w:val="24"/>
        </w:rPr>
        <w:t xml:space="preserve">spoken-digit recognition </w:t>
      </w:r>
      <w:r w:rsidRPr="00CE5DAD">
        <w:rPr>
          <w:rFonts w:ascii="Times New Roman" w:hAnsi="Times New Roman" w:cs="Times New Roman"/>
          <w:sz w:val="24"/>
          <w:szCs w:val="24"/>
        </w:rPr>
        <w:t xml:space="preserve">can </w:t>
      </w:r>
      <w:r w:rsidR="0070583E">
        <w:rPr>
          <w:rFonts w:ascii="Times New Roman" w:hAnsi="Times New Roman" w:cs="Times New Roman"/>
          <w:sz w:val="24"/>
          <w:szCs w:val="24"/>
        </w:rPr>
        <w:t>attain</w:t>
      </w:r>
      <w:r w:rsidRPr="00CE5DAD">
        <w:rPr>
          <w:rFonts w:ascii="Times New Roman" w:hAnsi="Times New Roman" w:cs="Times New Roman"/>
          <w:sz w:val="24"/>
          <w:szCs w:val="24"/>
        </w:rPr>
        <w:t xml:space="preserve"> an accuracy similar to that of </w:t>
      </w:r>
      <w:r w:rsidR="00240995">
        <w:rPr>
          <w:rFonts w:ascii="Times New Roman" w:hAnsi="Times New Roman" w:cs="Times New Roman"/>
          <w:sz w:val="24"/>
          <w:szCs w:val="24"/>
        </w:rPr>
        <w:t xml:space="preserve">a </w:t>
      </w:r>
      <w:r w:rsidRPr="00CE5DAD">
        <w:rPr>
          <w:rFonts w:ascii="Times New Roman" w:hAnsi="Times New Roman" w:cs="Times New Roman"/>
          <w:sz w:val="24"/>
          <w:szCs w:val="24"/>
        </w:rPr>
        <w:t>state-of-the-art neural network</w:t>
      </w:r>
      <w:r w:rsidR="00EF3319">
        <w:rPr>
          <w:rFonts w:ascii="Times New Roman" w:hAnsi="Times New Roman" w:cs="Times New Roman"/>
          <w:sz w:val="24"/>
          <w:szCs w:val="24"/>
        </w:rPr>
        <w:t xml:space="preserve">, as shown in </w:t>
      </w:r>
      <w:r w:rsidR="005C0346">
        <w:rPr>
          <w:rFonts w:ascii="Times New Roman" w:hAnsi="Times New Roman" w:cs="Times New Roman"/>
          <w:sz w:val="24"/>
          <w:szCs w:val="24"/>
        </w:rPr>
        <w:t>Figure 12</w:t>
      </w:r>
      <w:r w:rsidRPr="00CE5DAD">
        <w:rPr>
          <w:rFonts w:ascii="Times New Roman" w:hAnsi="Times New Roman" w:cs="Times New Roman"/>
          <w:sz w:val="24"/>
          <w:szCs w:val="24"/>
        </w:rPr>
        <w:t>.</w:t>
      </w:r>
      <w:r w:rsidR="00801A0E">
        <w:rPr>
          <w:rFonts w:ascii="Times New Roman" w:hAnsi="Times New Roman" w:cs="Times New Roman"/>
          <w:sz w:val="24"/>
          <w:szCs w:val="24"/>
        </w:rPr>
        <w:t xml:space="preserve"> </w:t>
      </w:r>
    </w:p>
    <w:p w14:paraId="1219DE30" w14:textId="6FF6EC48" w:rsidR="00F61430" w:rsidRDefault="00F61430" w:rsidP="00495E20">
      <w:pPr>
        <w:spacing w:after="0" w:line="360" w:lineRule="auto"/>
        <w:ind w:firstLine="567"/>
        <w:jc w:val="both"/>
        <w:rPr>
          <w:rFonts w:ascii="Times New Roman" w:hAnsi="Times New Roman" w:cs="Times New Roman"/>
          <w:sz w:val="24"/>
          <w:szCs w:val="24"/>
        </w:rPr>
      </w:pPr>
      <w:r w:rsidRPr="00CE5DAD">
        <w:rPr>
          <w:rFonts w:ascii="Times New Roman" w:hAnsi="Times New Roman" w:cs="Times New Roman"/>
          <w:sz w:val="24"/>
          <w:szCs w:val="24"/>
        </w:rPr>
        <w:t>The spin-torque oscillator consists of two ferromagnetic layers</w:t>
      </w:r>
      <w:r w:rsidR="00240995">
        <w:rPr>
          <w:rFonts w:ascii="Times New Roman" w:hAnsi="Times New Roman" w:cs="Times New Roman"/>
          <w:sz w:val="24"/>
          <w:szCs w:val="24"/>
        </w:rPr>
        <w:t xml:space="preserve"> </w:t>
      </w:r>
      <w:r w:rsidR="00950BAD">
        <w:rPr>
          <w:rFonts w:ascii="Times New Roman" w:hAnsi="Times New Roman" w:cs="Times New Roman"/>
          <w:sz w:val="24"/>
          <w:szCs w:val="24"/>
        </w:rPr>
        <w:t xml:space="preserve">separated </w:t>
      </w:r>
      <w:r w:rsidR="00240995">
        <w:rPr>
          <w:rFonts w:ascii="Times New Roman" w:hAnsi="Times New Roman" w:cs="Times New Roman"/>
          <w:sz w:val="24"/>
          <w:szCs w:val="24"/>
        </w:rPr>
        <w:t xml:space="preserve">by </w:t>
      </w:r>
      <w:r w:rsidR="00240995" w:rsidRPr="00CE5DAD">
        <w:rPr>
          <w:rFonts w:ascii="Times New Roman" w:hAnsi="Times New Roman" w:cs="Times New Roman"/>
          <w:sz w:val="24"/>
          <w:szCs w:val="24"/>
        </w:rPr>
        <w:t>a non-magnetic spacer</w:t>
      </w:r>
      <w:r w:rsidRPr="00CE5DAD">
        <w:rPr>
          <w:rFonts w:ascii="Times New Roman" w:hAnsi="Times New Roman" w:cs="Times New Roman"/>
          <w:sz w:val="24"/>
          <w:szCs w:val="24"/>
        </w:rPr>
        <w:t xml:space="preserve">. A current injected into the oscillator </w:t>
      </w:r>
      <w:r w:rsidR="00240995">
        <w:rPr>
          <w:rFonts w:ascii="Times New Roman" w:hAnsi="Times New Roman" w:cs="Times New Roman"/>
          <w:sz w:val="24"/>
          <w:szCs w:val="24"/>
        </w:rPr>
        <w:t>can induce</w:t>
      </w:r>
      <w:r w:rsidRPr="00CE5DAD">
        <w:rPr>
          <w:rFonts w:ascii="Times New Roman" w:hAnsi="Times New Roman" w:cs="Times New Roman"/>
          <w:sz w:val="24"/>
          <w:szCs w:val="24"/>
        </w:rPr>
        <w:t xml:space="preserve"> magnetization precessions and output an oscillating voltage, which is robust to noise. Moreover, the output voltage, as a function of the injected current, is highly nonlinear and depends intrinsically on </w:t>
      </w:r>
      <w:r>
        <w:rPr>
          <w:rFonts w:ascii="Times New Roman" w:hAnsi="Times New Roman" w:cs="Times New Roman"/>
          <w:sz w:val="24"/>
          <w:szCs w:val="24"/>
        </w:rPr>
        <w:t xml:space="preserve">the </w:t>
      </w:r>
      <w:r w:rsidRPr="00CE5DAD">
        <w:rPr>
          <w:rFonts w:ascii="Times New Roman" w:hAnsi="Times New Roman" w:cs="Times New Roman"/>
          <w:sz w:val="24"/>
          <w:szCs w:val="24"/>
        </w:rPr>
        <w:t xml:space="preserve">past inputs. The combined function of nonlinearity and memory enables the MTJ oscillator to work as neurons. Here, the neural input is the time-dependent current injected into the oscillator, and the neural output is the amplitude response of the oscillator. Their pattern-recognition results indicate that a simple and ultra-compact network </w:t>
      </w:r>
      <w:r w:rsidR="00B708D4">
        <w:rPr>
          <w:rFonts w:ascii="Times New Roman" w:hAnsi="Times New Roman" w:cs="Times New Roman"/>
          <w:sz w:val="24"/>
          <w:szCs w:val="24"/>
        </w:rPr>
        <w:t>comprising</w:t>
      </w:r>
      <w:r w:rsidRPr="00CE5DAD">
        <w:rPr>
          <w:rFonts w:ascii="Times New Roman" w:hAnsi="Times New Roman" w:cs="Times New Roman"/>
          <w:sz w:val="24"/>
          <w:szCs w:val="24"/>
        </w:rPr>
        <w:t xml:space="preserve"> spin-torque oscillators can well mimic </w:t>
      </w:r>
      <w:r>
        <w:rPr>
          <w:rFonts w:ascii="Times New Roman" w:hAnsi="Times New Roman" w:cs="Times New Roman"/>
          <w:sz w:val="24"/>
          <w:szCs w:val="24"/>
        </w:rPr>
        <w:t xml:space="preserve">the </w:t>
      </w:r>
      <w:r w:rsidRPr="00CE5DAD">
        <w:rPr>
          <w:rFonts w:ascii="Times New Roman" w:hAnsi="Times New Roman" w:cs="Times New Roman"/>
          <w:sz w:val="24"/>
          <w:szCs w:val="24"/>
        </w:rPr>
        <w:t xml:space="preserve">neural connections. The interaction and communication between spin-torque oscillators are realized through </w:t>
      </w:r>
      <w:r>
        <w:rPr>
          <w:rFonts w:ascii="Times New Roman" w:hAnsi="Times New Roman" w:cs="Times New Roman"/>
          <w:sz w:val="24"/>
          <w:szCs w:val="24"/>
        </w:rPr>
        <w:t xml:space="preserve">current and magnetic </w:t>
      </w:r>
      <w:r w:rsidRPr="00CE5DAD">
        <w:rPr>
          <w:rFonts w:ascii="Times New Roman" w:hAnsi="Times New Roman" w:cs="Times New Roman"/>
          <w:sz w:val="24"/>
          <w:szCs w:val="24"/>
        </w:rPr>
        <w:t>field coupling. This work has greatly inspired researchers to exploit spin-torque oscillators for neuromorphic computing</w:t>
      </w:r>
      <w:r w:rsidR="00FC37D6">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{"citationItems":[{"id":"ITEM-1","itemData":{"DOI":"10.1063/5.0041575","author":[{"dropping-particle":"","family":"Albertsson","given":"Dagur Ingi","non-dropping-particle":"","parse-names":false,"suffix":""},{"dropping-particle":"","family":"Zahedinejad","given":"Mohammad","non-dropping-particle":"","parse-names":false,"suffix":""},{"dropping-particle":"","family":"Houshang","given":"Afshin","non-dropping-particle":"","parse-names":false,"suffix":""},{"dropping-particle":"","family":"Khymyn","given":"Roman","non-dropping-particle":"","parse-names":false,"suffix":""},{"dropping-particle":"","family":"Åkerman","given":"Johan","non-dropping-particle":"","parse-names":false,"suffix":""},{"dropping-particle":"","family":"Rusu","given":"Ana","non-dropping-particle":"","parse-names":false,"suffix":""}],"container-title":"Applied Physics Letters","id":"ITEM-1","issue":"11","issued":{"date-parts":[["2021","3"]]},"page":"112404","publisher":"{AIP} Publishing","title":"Ultrafast Ising Machines using spin torque nano-oscillators","type":"article-journal","volume":"118"},"uris":["http://www.mendeley.com/documents/?uuid=55182b1d-c475-4b90-b29e-aa7d07445ff9"]},{"id":"ITEM-2","itemData":{"DOI":"10.1109/iedm.2017.8268505","author":[{"dropping-particle":"","family":"Riou","given":"M","non-dropping-particle":"","parse-names":false,"suffix":""},{"dropping-particle":"","family":"Araujo","given":"F Abreu","non-dropping-particle":"","parse-names":false,"suffix":""},{"dropping-particle":"","family":"Torrejon","given":"J","non-dropping-particle":"","parse-names":false,"suffix":""},{"dropping-particle":"","family":"Tsunegi","given":"S","non-dropping-particle":"","parse-names":false,"suffix":""},{"dropping-particle":"","family":"Khalsa","given":"G","non-dropping-particle":"","parse-names":false,"suffix":""},{"dropping-particle":"","family":"Querlioz","given":"D","non-dropping-particle":"","parse-names":false,"suffix":""},{"dropping-particle":"","family":"Bortolotti","given":"P","non-dropping-particle":"","parse-names":false,"suffix":""},{"dropping-particle":"","family":"Cros","given":"V","non-dropping-particle":"","parse-names":false,"suffix":""},{"dropping-particle":"","family":"Yakushiji","given":"K","non-dropping-particle":"","parse-names":false,"suffix":""},{"dropping-particle":"","family":"Fukushima","given":"A","non-dropping-particle":"","parse-names":false,"suffix":""},{"dropping-particle":"","family":"Kubota","given":"H","non-dropping-particle":"","parse-names":false,"suffix":""},{"dropping-particle":"","family":"Yuasa","given":"S","non-dropping-particle":"","parse-names":false,"suffix":""},{"dropping-particle":"","family":"Stiles","given":"M D","non-dropping-particle":"","parse-names":false,"suffix":""},{"dropping-particle":"","family":"Grollier","given":"J","non-dropping-particle":"","parse-names":false,"suffix":""}],"container-title":"2017 {IEEE} International Electron Devices Meeting ({IEDM})","id":"ITEM-2","issued":{"date-parts":[["2017","12"]]},"publisher":"IEEE","title":"Neuromorphic computing through time-multiplexing with a spin-torque nano-oscillator","type":"paper-conference"},"uris":["http://www.mendeley.com/documents/?uuid=675db522-b63d-4a23-b48d-c8bb2562217e"]},{"id":"ITEM-3","itemData":{"DOI":"10.1038/s41586-018-0632-y","ISSN":"14764687","PMID":"30374193","abstract":"In recent years, artificial neural networks have become the flagship algorithm of artificial intelligence1. In these systems, neuron activation functions are static, and computing is achieved through standard arithmetic operations. By contrast, a prominent branch of neuroinspired computing embraces the dynamical nature of the brain and proposes to endow each component of a neural network with dynamical functionality, such as oscillations, and to rely on emergent physical phenomena, such as synchronization2–6, for solving complex problems with small networks7–11. This approach is especially interesting for hardware implementations, because emerging nanoelectronic devices can provide compact and energy-efficient nonlinear auto-oscillators that mimic the periodic spiking activity of biological neurons12–16. The dynamical couplings between oscillators can then be used to mediate the synaptic communication between the artificial neurons. One challenge for using nanodevices in this way is to achieve learning, which requires fine control and tuning of their coupled oscillations17; the dynamical features of nanodevices can be difficult to control and prone to noise and variability18. Here we show that the outstanding tunability of spintronic nano-oscillators—that is, the possibility of accurately controlling their frequency across a wide range, through electrical current and magnetic field—can be used to address this challenge. We successfully train a hardware network of four spin-torque nano-oscillators to recognize spoken vowels by tuning their frequencies according to an automatic real-time learning rule. We show that the high experimental recognition rates stem from the ability of these oscillators to synchronize. Our results demonstrate that non-trivial pattern classification tasks can be achieved with small hardware neural networks by endowing them with nonlinear dynamical features such as oscillations and synchronization.","author":[{"dropping-particle":"","family":"Romera","given":"Miguel","non-dropping-particle":"","parse-names":false,"suffix":""},{"dropping-particle":"","family":"Talatchian","given":"Philippe","non-dropping-particle":"","parse-names":false,"suffix":""},{"dropping-particle":"","family":"Tsunegi","given":"Sumito","non-dropping-particle":"","parse-names":false,"suffix":""},{"dropping-particle":"","family":"Abreu Araujo","given":"Flavio","non-dropping-particle":"","parse-names":false,"suffix":""},{"dropping-particle":"","family":"Cros","given":"Vincent","non-dropping-particle":"","parse-names":false,"suffix":""},{"dropping-particle":"","family":"Bortolotti","given":"Paolo","non-dropping-particle":"","parse-names":false,"suffix":""},{"dropping-particle":"","family":"Trastoy","given":"Juan","non-dropping-particle":"","parse-names":false,"suffix":""},{"dropping-particle":"","family":"Yakushiji","given":"Kay","non-dropping-particle":"","parse-names":false,"suffix":""},{"dropping-particle":"","family":"Fukushima","given":"Akio","non-dropping-particle":"","parse-names":false,"suffix":""},{"dropping-particle":"","family":"Kubota","given":"Hitoshi","non-dropping-particle":"","parse-names":false,"suffix":""},{"dropping-particle":"","family":"Yuasa","given":"Shinji","non-dropping-particle":"","parse-names":false,"suffix":""},{"dropping-particle":"","family":"Ernoult","given":"Maxence","non-dropping-particle":"","parse-names":false,"suffix":""},{"dropping-particle":"","family":"Vodenicarevic","given":"Damir","non-dropping-particle":"","parse-names":false,"suffix":""},{"dropping-particle":"","family":"Hirtzlin","given":"Tifenn","non-dropping-particle":"","parse-names":false,"suffix":""},{"dropping-particle":"","family":"Locatelli","given":"Nicolas","non-dropping-particle":"","parse-names":false,"suffix":""},{"dropping-particle":"","family":"Querlioz","given":"Damien","non-dropping-particle":"","parse-names":false,"suffix":""},{"dropping-particle":"","family":"Grollier","given":"Julie","non-dropping-particle":"","parse-names":false,"suffix":""}],"container-title":"Nature","id":"ITEM-3","issue":"7730","issued":{"date-parts":[["2018"]]},"page":"230-234","publisher":"Springer US","title":"Vowel recognition with four coupled spin-torque nano-oscillators","type":"article-journal","volume":"563"},"uris":["http://www.mendeley.com/documents/?uuid=8d107d35-d17a-4a23-8ec7-88d932847d39"]},{"id":"ITEM-4","itemData":{"author":[{"dropping-particle":"","family":"Rong-Hua","given":"Liu","non-dropping-particle":"","parse-names":false,"suffix":""},{"dropping-particle":"","family":"Li-Yuan","given":"Li","non-dropping-particle":"","parse-names":false,"suffix":""},{"dropping-particle":"","family":"Li-Na","given":"Chen","non-dropping-particle":"","parse-names":false,"suffix":""},{"dropping-particle":"","family":"Kai-Yuan","given":"Zhou","non-dropping-particle":"","parse-names":false,"suffix":""},{"dropping-particle":"","family":"You-Wei","given":"Du","non-dropping-particle":"","parse-names":false,"suffix":""}],"container-title":"Progress in Physics","id":"ITEM-4","issue":"6","issued":{"date-parts":[["2020"]]},"page":"189","title":"Nonlinear Dynamics and Applications of Spin Hall Nano-Oscillators","type":"article-journal","volume":"40"},"uris":["http://www.mendeley.com/documents/?uuid=765a3ce2-630b-406e-a9b8-ba9bc3db9a11"]},{"id":"ITEM-5","itemData":{"DOI":"10.1038/s41563-021-01153-6","author":[{"dropping-particle":"","family":"Zahedinejad","given":"Mohammad","non-dropping-particle":"","parse-names":false,"suffix":""},{"dropping-particle":"","family":"Fulara","given":"Himanshu","non-dropping-particle":"","parse-names":false,"suffix":""},{"dropping-particle":"","family":"Khymyn","given":"Roman","non-dropping-particle":"","parse-names":false,"suffix":""},{"dropping-particle":"","family":"Houshang","given":"Afshin","non-dropping-particle":"","parse-names":false,"suffix":""},{"dropping-particle":"","family":"Dvornik","given":"Mykola","non-dropping-particle":"","parse-names":false,"suffix":""},{"dropping-particle":"","family":"Fukami","given":"Shunsuke","non-dropping-particle":"","parse-names":false,"suffix":""},{"dropping-particle":"","family":"Kanai","given":"Shun","non-dropping-particle":"","parse-names":false,"suffix":""},{"dropping-particle":"","family":"Ohno","given":"Hideo","non-dropping-particle":"","parse-names":false,"suffix":""},{"dropping-particle":"","family":"Åkerman","given":"Johan","non-dropping-particle":"","parse-names":false,"suffix":""}],"container-title":"Nature Materials","id":"ITEM-5","issue":"1","issued":{"date-parts":[["2021","11"]]},"page":"81-87","publisher":"Springer Science and Business Media {LLC}","title":"Memristive control of mutual spin Hall nano-oscillator synchronization for neuromorphic computing","type":"article-journal","volume":"21"},"uris":["http://www.mendeley.com/documents/?uuid=fadcbceb-6a5f-48bd-bd57-a0c2bf8a1797"]}],"mendeley":{"formattedCitation":"[241–245]","plainTextFormattedCitation":"[241–245]","previouslyFormattedCitation":"[240–244]"},"properties":{"noteIndex":0},"schema":"https://github.com/citation-style-language/schema/raw/master/csl-citation.json"}</w:instrText>
      </w:r>
      <w:r>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[241–245]</w:t>
      </w:r>
      <w:r>
        <w:rPr>
          <w:rFonts w:ascii="Times New Roman" w:hAnsi="Times New Roman" w:cs="Times New Roman"/>
          <w:sz w:val="24"/>
          <w:szCs w:val="24"/>
        </w:rPr>
        <w:fldChar w:fldCharType="end"/>
      </w:r>
      <w:r w:rsidR="00FC37D6">
        <w:rPr>
          <w:rFonts w:ascii="Times New Roman" w:hAnsi="Times New Roman" w:cs="Times New Roman"/>
          <w:sz w:val="24"/>
          <w:szCs w:val="24"/>
        </w:rPr>
        <w:t>.</w:t>
      </w:r>
    </w:p>
    <w:p w14:paraId="37FBC9C8" w14:textId="1F832B3B" w:rsidR="008837AE" w:rsidRDefault="008837AE" w:rsidP="00063C9F">
      <w:pPr>
        <w:spacing w:after="0" w:line="360" w:lineRule="auto"/>
        <w:jc w:val="both"/>
        <w:rPr>
          <w:rFonts w:ascii="Times New Roman" w:hAnsi="Times New Roman" w:cs="Times New Roman"/>
          <w:sz w:val="24"/>
          <w:szCs w:val="24"/>
        </w:rPr>
      </w:pPr>
    </w:p>
    <w:p w14:paraId="0952B26E" w14:textId="509F99F4" w:rsidR="008837AE" w:rsidRDefault="00063C9F" w:rsidP="00495E20">
      <w:pPr>
        <w:pStyle w:val="NormalWeb"/>
        <w:spacing w:before="0" w:beforeAutospacing="0" w:after="0" w:afterAutospacing="0" w:line="360" w:lineRule="auto"/>
        <w:ind w:firstLine="426"/>
        <w:jc w:val="center"/>
        <w:rPr>
          <w:kern w:val="24"/>
        </w:rPr>
      </w:pPr>
      <w:r>
        <w:rPr>
          <w:noProof/>
          <w:kern w:val="24"/>
          <w:lang w:val="en-SG" w:eastAsia="zh-CN"/>
        </w:rPr>
        <w:lastRenderedPageBreak/>
        <w:drawing>
          <wp:inline distT="0" distB="0" distL="0" distR="0" wp14:anchorId="5043E5CC" wp14:editId="4B5E1F21">
            <wp:extent cx="5935980" cy="3672840"/>
            <wp:effectExtent l="0" t="0" r="762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5980" cy="3672840"/>
                    </a:xfrm>
                    <a:prstGeom prst="rect">
                      <a:avLst/>
                    </a:prstGeom>
                    <a:noFill/>
                    <a:ln>
                      <a:noFill/>
                    </a:ln>
                  </pic:spPr>
                </pic:pic>
              </a:graphicData>
            </a:graphic>
          </wp:inline>
        </w:drawing>
      </w:r>
    </w:p>
    <w:p w14:paraId="15E20A0C" w14:textId="77777777" w:rsidR="00934FC9" w:rsidRDefault="00934FC9" w:rsidP="00495E20">
      <w:pPr>
        <w:pStyle w:val="NormalWeb"/>
        <w:spacing w:before="0" w:beforeAutospacing="0" w:after="0" w:afterAutospacing="0" w:line="360" w:lineRule="auto"/>
        <w:ind w:firstLine="426"/>
        <w:jc w:val="center"/>
        <w:rPr>
          <w:kern w:val="24"/>
        </w:rPr>
      </w:pPr>
    </w:p>
    <w:p w14:paraId="4493D1F2" w14:textId="7A9C9FAD" w:rsidR="008837AE" w:rsidRDefault="005C0346" w:rsidP="004C6F38">
      <w:pPr>
        <w:pStyle w:val="NormalWeb"/>
        <w:spacing w:before="0" w:beforeAutospacing="0" w:after="0" w:afterAutospacing="0" w:line="360" w:lineRule="auto"/>
        <w:jc w:val="both"/>
        <w:rPr>
          <w:kern w:val="24"/>
          <w:sz w:val="20"/>
          <w:szCs w:val="20"/>
          <w:lang w:val="en-SG"/>
        </w:rPr>
      </w:pPr>
      <w:r>
        <w:rPr>
          <w:kern w:val="24"/>
          <w:sz w:val="20"/>
          <w:szCs w:val="20"/>
        </w:rPr>
        <w:t>Figure 12</w:t>
      </w:r>
      <w:r w:rsidR="008837AE" w:rsidRPr="0008401E">
        <w:rPr>
          <w:kern w:val="24"/>
          <w:sz w:val="20"/>
          <w:szCs w:val="20"/>
        </w:rPr>
        <w:t xml:space="preserve">. (a) Schematic of a spin-torque oscillator. The magnetization precession at the free layer is driven by an injected current. (b) Oscillating output voltage of the spin-torque oscillator. (c) Voltage </w:t>
      </w:r>
      <w:r w:rsidR="00240995" w:rsidRPr="0008401E">
        <w:rPr>
          <w:kern w:val="24"/>
          <w:sz w:val="20"/>
          <w:szCs w:val="20"/>
        </w:rPr>
        <w:t xml:space="preserve">amplitude as a function of DC </w:t>
      </w:r>
      <w:r w:rsidR="008837AE" w:rsidRPr="0008401E">
        <w:rPr>
          <w:kern w:val="24"/>
          <w:sz w:val="20"/>
          <w:szCs w:val="20"/>
        </w:rPr>
        <w:t xml:space="preserve">current. (d) Experimental set-up. The input Vin is generated by a d.c. current and a rapidly varying waveform. (e) Time-dependent input </w:t>
      </w:r>
      <w:r w:rsidR="00495B5D" w:rsidRPr="0008401E">
        <w:rPr>
          <w:kern w:val="24"/>
          <w:sz w:val="20"/>
          <w:szCs w:val="20"/>
        </w:rPr>
        <w:t>voltage</w:t>
      </w:r>
      <w:r w:rsidR="008837AE" w:rsidRPr="0008401E">
        <w:rPr>
          <w:kern w:val="24"/>
          <w:sz w:val="20"/>
          <w:szCs w:val="20"/>
        </w:rPr>
        <w:t xml:space="preserve"> Vin and output voltage</w:t>
      </w:r>
      <w:r w:rsidR="00801A0E" w:rsidRPr="0008401E">
        <w:rPr>
          <w:kern w:val="24"/>
          <w:sz w:val="20"/>
          <w:szCs w:val="20"/>
        </w:rPr>
        <w:t xml:space="preserve"> Vosc emitted by the oscillator</w:t>
      </w:r>
      <w:r w:rsidR="00FC37D6" w:rsidRPr="0008401E">
        <w:rPr>
          <w:kern w:val="24"/>
          <w:sz w:val="20"/>
          <w:szCs w:val="20"/>
          <w:lang w:val="en-SG"/>
        </w:rPr>
        <w:t xml:space="preserve"> </w:t>
      </w:r>
      <w:r w:rsidR="0067730E" w:rsidRPr="0008401E">
        <w:rPr>
          <w:kern w:val="24"/>
          <w:sz w:val="20"/>
          <w:szCs w:val="20"/>
          <w:lang w:val="en-SG"/>
        </w:rPr>
        <w:fldChar w:fldCharType="begin" w:fldLock="1"/>
      </w:r>
      <w:r w:rsidR="00A87D73">
        <w:rPr>
          <w:kern w:val="24"/>
          <w:sz w:val="20"/>
          <w:szCs w:val="20"/>
          <w:lang w:val="en-SG"/>
        </w:rPr>
        <w:instrText>ADDIN CSL_CITATION {"citationItems":[{"id":"ITEM-1","itemData":{"DOI":"10.1038/nature23011","ISSN":"14764687","PMID":"28748930","abstract":"Neurons in the brain behave as nonlinear oscillators, which develop rhythmic activity and interact to process information. Taking inspiration from this behaviour to realize high-density, low-power neuromorphic computing will require very large numbers of nanoscale nonlinear oscillators. A simple estimation indicates that to fit 108 oscillators organized in a two-dimensional array inside a chip the size of a thumb, the lateral dimension of each oscillator must be smaller than one micrometre. However, nanoscale devices tend to be noisy and to lack the stability that is required to process data in a reliable way. For this reason, despite multiple theoretical proposals and several candidates, including memristive and superconducting oscillators, a proof of concept of neuromorphic computing using nanoscale oscillators has yet to be demonstrated. Here we show experimentally that a nanoscale spintronic oscillator (a magnetic tunnel junction) can be used to achieve spoken-digit recognition with an accuracy similar to that of state-of-the-art neural networks. We also determine the regime of magnetization dynamics that leads to the greatest performance. These results, combined with the ability of the spintronic oscillators to interact with each other, and their long lifetime and low energy consumption, open up a path to fast, parallel, on-chip computation based on networks of oscillators.","author":[{"dropping-particle":"","family":"Torrejon","given":"Jacob","non-dropping-particle":"","parse-names":false,"suffix":""},{"dropping-particle":"","family":"Riou","given":"Mathieu","non-dropping-particle":"","parse-names":false,"suffix":""},{"dropping-particle":"","family":"Araujo","given":"Flavio Abreu","non-dropping-particle":"","parse-names":false,"suffix":""},{"dropping-particle":"","family":"Tsunegi","given":"Sumito","non-dropping-particle":"","parse-names":false,"suffix":""},{"dropping-particle":"","family":"Khalsa","given":"Guru","non-dropping-particle":"","parse-names":false,"suffix":""},{"dropping-particle":"","family":"Querlioz","given":"Damien","non-dropping-particle":"","parse-names":false,"suffix":""},{"dropping-particle":"","family":"Bortolotti","given":"Paolo","non-dropping-particle":"","parse-names":false,"suffix":""},{"dropping-particle":"","family":"Cros","given":"Vincent","non-dropping-particle":"","parse-names":false,"suffix":""},{"dropping-particle":"","family":"Yakushiji","given":"Kay","non-dropping-particle":"","parse-names":false,"suffix":""},{"dropping-particle":"","family":"Fukushima","given":"Akio","non-dropping-particle":"","parse-names":false,"suffix":""},{"dropping-particle":"","family":"Kubota","given":"Hitoshi","non-dropping-particle":"","parse-names":false,"suffix":""},{"dropping-particle":"","family":"Yuasa","given":"Shinji","non-dropping-particle":"","parse-names":false,"suffix":""},{"dropping-particle":"","family":"Stiles","given":"Mark D.","non-dropping-particle":"","parse-names":false,"suffix":""},{"dropping-particle":"","family":"Grollier","given":"Julie","non-dropping-particle":"","parse-names":false,"suffix":""}],"container-title":"Nature","id":"ITEM-1","issue":"7664","issued":{"date-parts":[["2017"]]},"page":"428-431","publisher":"Nature Publishing Group","title":"Neuromorphic computing with nanoscale spintronic oscillators","type":"article-journal","volume":"547"},"uris":["http://www.mendeley.com/documents/?uuid=ccd556ab-c32b-4809-9e43-7a71bf5df94a"]}],"mendeley":{"formattedCitation":"[72]","plainTextFormattedCitation":"[72]","previouslyFormattedCitation":"[71]"},"properties":{"noteIndex":0},"schema":"https://github.com/citation-style-language/schema/raw/master/csl-citation.json"}</w:instrText>
      </w:r>
      <w:r w:rsidR="0067730E" w:rsidRPr="0008401E">
        <w:rPr>
          <w:kern w:val="24"/>
          <w:sz w:val="20"/>
          <w:szCs w:val="20"/>
          <w:lang w:val="en-SG"/>
        </w:rPr>
        <w:fldChar w:fldCharType="separate"/>
      </w:r>
      <w:r w:rsidR="00A87D73" w:rsidRPr="00A87D73">
        <w:rPr>
          <w:noProof/>
          <w:kern w:val="24"/>
          <w:sz w:val="20"/>
          <w:szCs w:val="20"/>
          <w:lang w:val="en-SG"/>
        </w:rPr>
        <w:t>[72]</w:t>
      </w:r>
      <w:r w:rsidR="0067730E" w:rsidRPr="0008401E">
        <w:rPr>
          <w:kern w:val="24"/>
          <w:sz w:val="20"/>
          <w:szCs w:val="20"/>
          <w:lang w:val="en-SG"/>
        </w:rPr>
        <w:fldChar w:fldCharType="end"/>
      </w:r>
      <w:r w:rsidR="00FC37D6" w:rsidRPr="0008401E">
        <w:rPr>
          <w:kern w:val="24"/>
          <w:sz w:val="20"/>
          <w:szCs w:val="20"/>
          <w:lang w:val="en-SG"/>
        </w:rPr>
        <w:t>.</w:t>
      </w:r>
    </w:p>
    <w:p w14:paraId="68D5E827" w14:textId="7F989100" w:rsidR="00495E20" w:rsidRDefault="00495E20" w:rsidP="00495E20">
      <w:pPr>
        <w:pStyle w:val="NormalWeb"/>
        <w:spacing w:before="0" w:beforeAutospacing="0" w:after="0" w:afterAutospacing="0" w:line="360" w:lineRule="auto"/>
        <w:ind w:firstLine="426"/>
        <w:jc w:val="center"/>
        <w:rPr>
          <w:sz w:val="20"/>
          <w:szCs w:val="20"/>
        </w:rPr>
      </w:pPr>
    </w:p>
    <w:p w14:paraId="1AFFAC4E" w14:textId="77777777" w:rsidR="00495E20" w:rsidRPr="0008401E" w:rsidRDefault="00495E20" w:rsidP="00495E20">
      <w:pPr>
        <w:pStyle w:val="NormalWeb"/>
        <w:spacing w:before="0" w:beforeAutospacing="0" w:after="0" w:afterAutospacing="0" w:line="360" w:lineRule="auto"/>
        <w:ind w:firstLine="426"/>
        <w:jc w:val="center"/>
        <w:rPr>
          <w:sz w:val="20"/>
          <w:szCs w:val="20"/>
        </w:rPr>
      </w:pPr>
    </w:p>
    <w:p w14:paraId="061E41F7" w14:textId="139B4CD8" w:rsidR="008837AE" w:rsidRPr="00CE5DAD" w:rsidRDefault="00900AF0" w:rsidP="00495E20">
      <w:pPr>
        <w:pStyle w:val="Heading2"/>
      </w:pPr>
      <w:bookmarkStart w:id="17" w:name="_Toc124930191"/>
      <w:r>
        <w:t>Neuromorphic computing based on Skyrmions</w:t>
      </w:r>
      <w:bookmarkEnd w:id="17"/>
    </w:p>
    <w:p w14:paraId="77A7F876" w14:textId="77777777" w:rsidR="001F1B0B" w:rsidRDefault="001F1B0B" w:rsidP="00495E20">
      <w:pPr>
        <w:spacing w:after="0" w:line="360" w:lineRule="auto"/>
        <w:ind w:firstLine="567"/>
        <w:jc w:val="both"/>
        <w:rPr>
          <w:rFonts w:ascii="Times New Roman" w:hAnsi="Times New Roman" w:cs="Times New Roman"/>
          <w:sz w:val="24"/>
          <w:szCs w:val="24"/>
        </w:rPr>
      </w:pPr>
    </w:p>
    <w:p w14:paraId="056D9BDA" w14:textId="53ED2EDC" w:rsidR="00F61430" w:rsidRPr="00CE5DAD" w:rsidRDefault="00F61430" w:rsidP="00495E20">
      <w:pPr>
        <w:spacing w:after="0" w:line="360" w:lineRule="auto"/>
        <w:ind w:firstLine="567"/>
        <w:jc w:val="both"/>
        <w:rPr>
          <w:rFonts w:ascii="Times New Roman" w:hAnsi="Times New Roman" w:cs="Times New Roman"/>
          <w:sz w:val="24"/>
          <w:szCs w:val="24"/>
        </w:rPr>
      </w:pPr>
      <w:r w:rsidRPr="00CE5DAD">
        <w:rPr>
          <w:rFonts w:ascii="Times New Roman" w:hAnsi="Times New Roman" w:cs="Times New Roman"/>
          <w:sz w:val="24"/>
          <w:szCs w:val="24"/>
        </w:rPr>
        <w:t xml:space="preserve">The position and motion of magnetic textures in domain walls and skyrmions have been explored to function as neurons </w:t>
      </w:r>
      <w:r>
        <w:rPr>
          <w:rFonts w:ascii="Times New Roman" w:hAnsi="Times New Roman" w:cs="Times New Roman"/>
          <w:sz w:val="24"/>
          <w:szCs w:val="24"/>
        </w:rPr>
        <w:t>with</w:t>
      </w:r>
      <w:r w:rsidRPr="00CE5DAD">
        <w:rPr>
          <w:rFonts w:ascii="Times New Roman" w:hAnsi="Times New Roman" w:cs="Times New Roman"/>
          <w:sz w:val="24"/>
          <w:szCs w:val="24"/>
        </w:rPr>
        <w:t xml:space="preserve"> their nonlinear dynamics. Using micromagnetic simulations, </w:t>
      </w:r>
      <w:r w:rsidR="00825EFF">
        <w:rPr>
          <w:rFonts w:ascii="Times New Roman" w:hAnsi="Times New Roman" w:cs="Times New Roman"/>
          <w:sz w:val="24"/>
          <w:szCs w:val="24"/>
        </w:rPr>
        <w:t>Li</w:t>
      </w:r>
      <w:r w:rsidR="00D2337C">
        <w:rPr>
          <w:rFonts w:ascii="Times New Roman" w:hAnsi="Times New Roman" w:cs="Times New Roman"/>
          <w:sz w:val="24"/>
          <w:szCs w:val="24"/>
        </w:rPr>
        <w:t xml:space="preserve"> </w:t>
      </w:r>
      <w:r w:rsidR="00D2337C" w:rsidRPr="00FC37D6">
        <w:rPr>
          <w:rFonts w:ascii="Times New Roman" w:hAnsi="Times New Roman" w:cs="Times New Roman"/>
          <w:i/>
          <w:sz w:val="24"/>
          <w:szCs w:val="24"/>
        </w:rPr>
        <w:t>et al</w:t>
      </w:r>
      <w:r w:rsidR="00D2337C">
        <w:rPr>
          <w:rFonts w:ascii="Times New Roman" w:hAnsi="Times New Roman" w:cs="Times New Roman"/>
          <w:sz w:val="24"/>
          <w:szCs w:val="24"/>
        </w:rPr>
        <w:t>.</w:t>
      </w:r>
      <w:r w:rsidR="00D2337C">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author":[{"dropping-particle":"","family":"Li","given":"Sai","non-dropping-particle":"","parse-names":false,"suffix":""},{"dropping-particle":"","family":"Kang","given":"Wang","non-dropping-particle":"","parse-names":false,"suffix":""},{"dropping-particle":"","family":"Huang","given":"Yanqi","non-dropping-particle":"","parse-names":false,"suffix":""},{"dropping-particle":"","family":"Xichao","given":"ZHang","non-dropping-particle":"","parse-names":false,"suffix":""},{"dropping-particle":"","family":"Zhou","given":"Yan","non-dropping-particle":"","parse-names":false,"suffix":""},{"dropping-particle":"","family":"Zhao","given":"Weisheng","non-dropping-particle":"","parse-names":false,"suffix":""}],"container-title":"Nanotechnology","id":"ITEM-1","issued":{"date-parts":[["2017"]]},"page":"31LT01","publisher":"IOP Publishing","title":"Magnetic skyrmion-based arti fi cial neuron device","type":"article-journal","volume":"28"},"uris":["http://www.mendeley.com/documents/?uuid=184249f5-6a01-405c-bfde-e8d32706066d"]}],"mendeley":{"formattedCitation":"[151]","plainTextFormattedCitation":"[151]","previouslyFormattedCitation":"[150]"},"properties":{"noteIndex":0},"schema":"https://github.com/citation-style-language/schema/raw/master/csl-citation.json"}</w:instrText>
      </w:r>
      <w:r w:rsidR="00D2337C">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[151]</w:t>
      </w:r>
      <w:r w:rsidR="00D2337C">
        <w:rPr>
          <w:rFonts w:ascii="Times New Roman" w:hAnsi="Times New Roman" w:cs="Times New Roman"/>
          <w:sz w:val="24"/>
          <w:szCs w:val="24"/>
        </w:rPr>
        <w:fldChar w:fldCharType="end"/>
      </w:r>
      <w:r w:rsidR="00D2337C">
        <w:rPr>
          <w:rFonts w:ascii="Times New Roman" w:hAnsi="Times New Roman" w:cs="Times New Roman"/>
          <w:sz w:val="24"/>
          <w:szCs w:val="24"/>
        </w:rPr>
        <w:t xml:space="preserve"> and Chen </w:t>
      </w:r>
      <w:r w:rsidR="00D2337C" w:rsidRPr="00FC37D6">
        <w:rPr>
          <w:rFonts w:ascii="Times New Roman" w:hAnsi="Times New Roman" w:cs="Times New Roman"/>
          <w:i/>
          <w:sz w:val="24"/>
          <w:szCs w:val="24"/>
        </w:rPr>
        <w:t>et al</w:t>
      </w:r>
      <w:r w:rsidR="00D2337C">
        <w:rPr>
          <w:rFonts w:ascii="Times New Roman" w:hAnsi="Times New Roman" w:cs="Times New Roman"/>
          <w:sz w:val="24"/>
          <w:szCs w:val="24"/>
        </w:rPr>
        <w:t>.</w:t>
      </w:r>
      <w:r w:rsidR="00EF3319">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10.1039/c7nr09722k","author":[{"dropping-particle":"","family":"Chen","given":"Xing","non-dropping-particle":"","parse-names":false,"suffix":""},{"dropping-particle":"","family":"Kang","given":"Wang","non-dropping-particle":"","parse-names":false,"suffix":""},{"dropping-particle":"","family":"Zhu","given":"Daoqian","non-dropping-particle":"","parse-names":false,"suffix":""},{"dropping-particle":"","family":"Zhang","given":"Xichao","non-dropping-particle":"","parse-names":false,"suffix":""},{"dropping-particle":"","family":"Lei","given":"Na","non-dropping-particle":"","parse-names":false,"suffix":""},{"dropping-particle":"","family":"Zhang","given":"Youguang","non-dropping-particle":"","parse-names":false,"suffix":""},{"dropping-particle":"","family":"Zhou","given":"Yan","non-dropping-particle":"","parse-names":false,"suffix":""},{"dropping-particle":"","family":"Zhao","given":"Weisheng","non-dropping-particle":"","parse-names":false,"suffix":""}],"container-title":"Nanoscale","id":"ITEM-1","issue":"13","issued":{"date-parts":[["2018"]]},"page":"6139-6146","publisher":"Royal Society of Chemistry ({RSC})","title":"A compact skyrmionic leaky{\\textendash}integrate{\\textendash}fire spiking neuron device","type":"article-journal","volume":"10"},"uris":["http://www.mendeley.com/documents/?uuid=a32c9c27-31d8-4ec5-bff4-7dae6be682f9"]}],"mendeley":{"formattedCitation":"[246]","plainTextFormattedCitation":"[246]","previouslyFormattedCitation":"[245]"},"properties":{"noteIndex":0},"schema":"https://github.com/citation-style-language/schema/raw/master/csl-citation.json"}</w:instrText>
      </w:r>
      <w:r w:rsidR="00EF3319">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[246]</w:t>
      </w:r>
      <w:r w:rsidR="00EF3319">
        <w:rPr>
          <w:rFonts w:ascii="Times New Roman" w:hAnsi="Times New Roman" w:cs="Times New Roman"/>
          <w:sz w:val="24"/>
          <w:szCs w:val="24"/>
        </w:rPr>
        <w:fldChar w:fldCharType="end"/>
      </w:r>
      <w:r w:rsidR="00EF3319" w:rsidRPr="00CE5DAD">
        <w:rPr>
          <w:rFonts w:ascii="Times New Roman" w:hAnsi="Times New Roman" w:cs="Times New Roman"/>
          <w:sz w:val="24"/>
          <w:szCs w:val="24"/>
        </w:rPr>
        <w:t xml:space="preserve"> </w:t>
      </w:r>
      <w:r w:rsidRPr="00CE5DAD">
        <w:rPr>
          <w:rFonts w:ascii="Times New Roman" w:hAnsi="Times New Roman" w:cs="Times New Roman"/>
          <w:sz w:val="24"/>
          <w:szCs w:val="24"/>
        </w:rPr>
        <w:t xml:space="preserve">proposed skyrmion neurons exploiting the current-driven magnetic dynamic of skyrmions in a wedge-shaped nanotrack. </w:t>
      </w:r>
      <w:r w:rsidR="00240995">
        <w:rPr>
          <w:rFonts w:ascii="Times New Roman" w:hAnsi="Times New Roman" w:cs="Times New Roman"/>
          <w:sz w:val="24"/>
          <w:szCs w:val="24"/>
        </w:rPr>
        <w:t xml:space="preserve">Combining </w:t>
      </w:r>
      <w:r w:rsidRPr="00CE5DAD">
        <w:rPr>
          <w:rFonts w:ascii="Times New Roman" w:hAnsi="Times New Roman" w:cs="Times New Roman"/>
          <w:sz w:val="24"/>
          <w:szCs w:val="24"/>
        </w:rPr>
        <w:t xml:space="preserve">the exciting current pulse and the repulsive force </w:t>
      </w:r>
      <w:r w:rsidR="00825EFF">
        <w:rPr>
          <w:rFonts w:ascii="Times New Roman" w:hAnsi="Times New Roman" w:cs="Times New Roman"/>
          <w:sz w:val="24"/>
          <w:szCs w:val="24"/>
        </w:rPr>
        <w:t>(</w:t>
      </w:r>
      <w:r w:rsidR="00825EFF" w:rsidRPr="006466C5">
        <w:rPr>
          <w:rFonts w:ascii="Times New Roman" w:hAnsi="Times New Roman" w:cs="Times New Roman"/>
          <w:sz w:val="24"/>
          <w:szCs w:val="24"/>
        </w:rPr>
        <w:t>backward PMA</w:t>
      </w:r>
      <w:r w:rsidR="00825EFF">
        <w:rPr>
          <w:rFonts w:ascii="Times New Roman" w:hAnsi="Times New Roman" w:cs="Times New Roman"/>
          <w:sz w:val="24"/>
          <w:szCs w:val="24"/>
        </w:rPr>
        <w:t>-gradient</w:t>
      </w:r>
      <w:r w:rsidR="00825EFF" w:rsidRPr="006466C5">
        <w:rPr>
          <w:rFonts w:ascii="Times New Roman" w:hAnsi="Times New Roman" w:cs="Times New Roman"/>
          <w:sz w:val="24"/>
          <w:szCs w:val="24"/>
        </w:rPr>
        <w:t xml:space="preserve"> force</w:t>
      </w:r>
      <w:r w:rsidR="00825EFF" w:rsidRPr="00825EFF">
        <w:rPr>
          <w:rFonts w:ascii="Times New Roman" w:hAnsi="Times New Roman" w:cs="Times New Roman"/>
          <w:sz w:val="24"/>
          <w:szCs w:val="24"/>
        </w:rPr>
        <w:t xml:space="preserve"> </w:t>
      </w:r>
      <w:r w:rsidR="00F049C9">
        <w:rPr>
          <w:rFonts w:ascii="Times New Roman" w:hAnsi="Times New Roman" w:cs="Times New Roman"/>
          <w:sz w:val="24"/>
          <w:szCs w:val="24"/>
        </w:rPr>
        <w:t xml:space="preserve">in </w:t>
      </w:r>
      <w:r w:rsidR="00F049C9">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author":[{"dropping-particle":"","family":"Li","given":"Sai","non-dropping-particle":"","parse-names":false,"suffix":""},{"dropping-particle":"","family":"Kang","given":"Wang","non-dropping-particle":"","parse-names":false,"suffix":""},{"dropping-particle":"","family":"Huang","given":"Yanqi","non-dropping-particle":"","parse-names":false,"suffix":""},{"dropping-particle":"","family":"Xichao","given":"ZHang","non-dropping-particle":"","parse-names":false,"suffix":""},{"dropping-particle":"","family":"Zhou","given":"Yan","non-dropping-particle":"","parse-names":false,"suffix":""},{"dropping-particle":"","family":"Zhao","given":"Weisheng","non-dropping-particle":"","parse-names":false,"suffix":""}],"container-title":"Nanotechnology","id":"ITEM-1","issued":{"date-parts":[["2017"]]},"page":"31LT01","publisher":"IOP Publishing","title":"Magnetic skyrmion-based arti fi cial neuron device","type":"article-journal","volume":"28"},"uris":["http://www.mendeley.com/documents/?uuid=184249f5-6a01-405c-bfde-e8d32706066d"]}],"mendeley":{"formattedCitation":"[151]","plainTextFormattedCitation":"[151]","previouslyFormattedCitation":"[150]"},"properties":{"noteIndex":0},"schema":"https://github.com/citation-style-language/schema/raw/master/csl-citation.json"}</w:instrText>
      </w:r>
      <w:r w:rsidR="00F049C9">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[151]</w:t>
      </w:r>
      <w:r w:rsidR="00F049C9">
        <w:rPr>
          <w:rFonts w:ascii="Times New Roman" w:hAnsi="Times New Roman" w:cs="Times New Roman"/>
          <w:sz w:val="24"/>
          <w:szCs w:val="24"/>
        </w:rPr>
        <w:fldChar w:fldCharType="end"/>
      </w:r>
      <w:r w:rsidR="00F049C9">
        <w:rPr>
          <w:rFonts w:ascii="Times New Roman" w:hAnsi="Times New Roman" w:cs="Times New Roman"/>
          <w:sz w:val="24"/>
          <w:szCs w:val="24"/>
        </w:rPr>
        <w:t xml:space="preserve"> </w:t>
      </w:r>
      <w:r w:rsidR="00825EFF">
        <w:rPr>
          <w:rFonts w:ascii="Times New Roman" w:hAnsi="Times New Roman" w:cs="Times New Roman"/>
          <w:sz w:val="24"/>
          <w:szCs w:val="24"/>
        </w:rPr>
        <w:t>and</w:t>
      </w:r>
      <w:r w:rsidR="00825EFF" w:rsidRPr="006466C5">
        <w:t xml:space="preserve"> </w:t>
      </w:r>
      <w:r w:rsidR="00825EFF" w:rsidRPr="006466C5">
        <w:rPr>
          <w:rFonts w:ascii="Times New Roman" w:hAnsi="Times New Roman" w:cs="Times New Roman"/>
          <w:sz w:val="24"/>
          <w:szCs w:val="24"/>
        </w:rPr>
        <w:t>wedge repulsive force</w:t>
      </w:r>
      <w:r w:rsidR="00825EFF">
        <w:rPr>
          <w:rFonts w:ascii="Times New Roman" w:hAnsi="Times New Roman" w:cs="Times New Roman"/>
          <w:sz w:val="24"/>
          <w:szCs w:val="24"/>
        </w:rPr>
        <w:t xml:space="preserve"> by nanotrack edge in</w:t>
      </w:r>
      <w:r w:rsidR="00F049C9">
        <w:rPr>
          <w:rFonts w:ascii="Times New Roman" w:hAnsi="Times New Roman" w:cs="Times New Roman"/>
          <w:sz w:val="24"/>
          <w:szCs w:val="24"/>
        </w:rPr>
        <w:t xml:space="preserve"> </w:t>
      </w:r>
      <w:r w:rsidR="00F049C9">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10.1039/c7nr09722k","author":[{"dropping-particle":"","family":"Chen","given":"Xing","non-dropping-particle":"","parse-names":false,"suffix":""},{"dropping-particle":"","family":"Kang","given":"Wang","non-dropping-particle":"","parse-names":false,"suffix":""},{"dropping-particle":"","family":"Zhu","given":"Daoqian","non-dropping-particle":"","parse-names":false,"suffix":""},{"dropping-particle":"","family":"Zhang","given":"Xichao","non-dropping-particle":"","parse-names":false,"suffix":""},{"dropping-particle":"","family":"Lei","given":"Na","non-dropping-particle":"","parse-names":false,"suffix":""},{"dropping-particle":"","family":"Zhang","given":"Youguang","non-dropping-particle":"","parse-names":false,"suffix":""},{"dropping-particle":"","family":"Zhou","given":"Yan","non-dropping-particle":"","parse-names":false,"suffix":""},{"dropping-particle":"","family":"Zhao","given":"Weisheng","non-dropping-particle":"","parse-names":false,"suffix":""}],"container-title":"Nanoscale","id":"ITEM-1","issue":"13","issued":{"date-parts":[["2018"]]},"page":"6139-6146","publisher":"Royal Society of Chemistry ({RSC})","title":"A compact skyrmionic leaky{\\textendash}integrate{\\textendash}fire spiking neuron device","type":"article-journal","volume":"10"},"uris":["http://www.mendeley.com/documents/?uuid=a32c9c27-31d8-4ec5-bff4-7dae6be682f9"]}],"mendeley":{"formattedCitation":"[246]","plainTextFormattedCitation":"[246]","previouslyFormattedCitation":"[245]"},"properties":{"noteIndex":0},"schema":"https://github.com/citation-style-language/schema/raw/master/csl-citation.json"}</w:instrText>
      </w:r>
      <w:r w:rsidR="00F049C9">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[246]</w:t>
      </w:r>
      <w:r w:rsidR="00F049C9">
        <w:rPr>
          <w:rFonts w:ascii="Times New Roman" w:hAnsi="Times New Roman" w:cs="Times New Roman"/>
          <w:sz w:val="24"/>
          <w:szCs w:val="24"/>
        </w:rPr>
        <w:fldChar w:fldCharType="end"/>
      </w:r>
      <w:r w:rsidR="00825EFF">
        <w:rPr>
          <w:rFonts w:ascii="Times New Roman" w:hAnsi="Times New Roman" w:cs="Times New Roman"/>
          <w:sz w:val="24"/>
          <w:szCs w:val="24"/>
        </w:rPr>
        <w:t xml:space="preserve">) </w:t>
      </w:r>
      <w:r w:rsidRPr="00CE5DAD">
        <w:rPr>
          <w:rFonts w:ascii="Times New Roman" w:hAnsi="Times New Roman" w:cs="Times New Roman"/>
          <w:sz w:val="24"/>
          <w:szCs w:val="24"/>
        </w:rPr>
        <w:t>exerted by the nano</w:t>
      </w:r>
      <w:r>
        <w:rPr>
          <w:rFonts w:ascii="Times New Roman" w:hAnsi="Times New Roman" w:cs="Times New Roman"/>
          <w:sz w:val="24"/>
          <w:szCs w:val="24"/>
        </w:rPr>
        <w:t>-</w:t>
      </w:r>
      <w:r w:rsidRPr="00CE5DAD">
        <w:rPr>
          <w:rFonts w:ascii="Times New Roman" w:hAnsi="Times New Roman" w:cs="Times New Roman"/>
          <w:sz w:val="24"/>
          <w:szCs w:val="24"/>
        </w:rPr>
        <w:t xml:space="preserve">track </w:t>
      </w:r>
      <w:r w:rsidR="00F049C9">
        <w:rPr>
          <w:rFonts w:ascii="Times New Roman" w:hAnsi="Times New Roman" w:cs="Times New Roman"/>
          <w:sz w:val="24"/>
          <w:szCs w:val="24"/>
        </w:rPr>
        <w:t>device</w:t>
      </w:r>
      <w:r w:rsidRPr="00CE5DAD">
        <w:rPr>
          <w:rFonts w:ascii="Times New Roman" w:hAnsi="Times New Roman" w:cs="Times New Roman"/>
          <w:sz w:val="24"/>
          <w:szCs w:val="24"/>
        </w:rPr>
        <w:t>, the</w:t>
      </w:r>
      <w:r>
        <w:rPr>
          <w:rFonts w:ascii="Times New Roman" w:hAnsi="Times New Roman" w:cs="Times New Roman"/>
          <w:sz w:val="24"/>
          <w:szCs w:val="24"/>
        </w:rPr>
        <w:t xml:space="preserve"> </w:t>
      </w:r>
      <w:r w:rsidRPr="00CE5DAD">
        <w:rPr>
          <w:rFonts w:ascii="Times New Roman" w:hAnsi="Times New Roman" w:cs="Times New Roman"/>
          <w:sz w:val="24"/>
          <w:szCs w:val="24"/>
        </w:rPr>
        <w:t>tunable</w:t>
      </w:r>
      <w:r>
        <w:rPr>
          <w:rFonts w:ascii="Times New Roman" w:hAnsi="Times New Roman" w:cs="Times New Roman"/>
          <w:sz w:val="24"/>
          <w:szCs w:val="24"/>
        </w:rPr>
        <w:t xml:space="preserve"> </w:t>
      </w:r>
      <w:r w:rsidRPr="00CE5DAD">
        <w:rPr>
          <w:rFonts w:ascii="Times New Roman" w:hAnsi="Times New Roman" w:cs="Times New Roman"/>
          <w:sz w:val="24"/>
          <w:szCs w:val="24"/>
        </w:rPr>
        <w:t>current</w:t>
      </w:r>
      <w:r>
        <w:rPr>
          <w:rFonts w:ascii="Times New Roman" w:hAnsi="Times New Roman" w:cs="Times New Roman"/>
          <w:sz w:val="24"/>
          <w:szCs w:val="24"/>
        </w:rPr>
        <w:t>-</w:t>
      </w:r>
      <w:r w:rsidRPr="00CE5DAD">
        <w:rPr>
          <w:rFonts w:ascii="Times New Roman" w:hAnsi="Times New Roman" w:cs="Times New Roman"/>
          <w:sz w:val="24"/>
          <w:szCs w:val="24"/>
        </w:rPr>
        <w:t>driven skyrmion motion mimics the accumulation of membrane potential at the axon of biological neurons. Moreover, its input-output relationship of spiking trains follows the LIF model of biological neurons</w:t>
      </w:r>
      <w:r w:rsidR="00EF3319">
        <w:rPr>
          <w:rFonts w:ascii="Times New Roman" w:hAnsi="Times New Roman" w:cs="Times New Roman"/>
          <w:sz w:val="24"/>
          <w:szCs w:val="24"/>
        </w:rPr>
        <w:t xml:space="preserve">, as </w:t>
      </w:r>
      <w:r w:rsidR="00240995">
        <w:rPr>
          <w:rFonts w:ascii="Times New Roman" w:hAnsi="Times New Roman" w:cs="Times New Roman"/>
          <w:sz w:val="24"/>
          <w:szCs w:val="24"/>
        </w:rPr>
        <w:t>depicted</w:t>
      </w:r>
      <w:r w:rsidR="00EF3319">
        <w:rPr>
          <w:rFonts w:ascii="Times New Roman" w:hAnsi="Times New Roman" w:cs="Times New Roman"/>
          <w:sz w:val="24"/>
          <w:szCs w:val="24"/>
        </w:rPr>
        <w:t xml:space="preserve"> in </w:t>
      </w:r>
      <w:r w:rsidR="005C0346">
        <w:rPr>
          <w:rFonts w:ascii="Times New Roman" w:hAnsi="Times New Roman" w:cs="Times New Roman"/>
          <w:sz w:val="24"/>
          <w:szCs w:val="24"/>
        </w:rPr>
        <w:t>Figure 13</w:t>
      </w:r>
      <w:r w:rsidR="00801A0E">
        <w:rPr>
          <w:rFonts w:ascii="Times New Roman" w:hAnsi="Times New Roman" w:cs="Times New Roman"/>
          <w:sz w:val="24"/>
          <w:szCs w:val="24"/>
        </w:rPr>
        <w:t>.</w:t>
      </w:r>
      <w:r w:rsidR="00F049C9">
        <w:rPr>
          <w:rFonts w:ascii="Times New Roman" w:hAnsi="Times New Roman" w:cs="Times New Roman"/>
          <w:sz w:val="24"/>
          <w:szCs w:val="24"/>
        </w:rPr>
        <w:t xml:space="preserve"> In the recent experiment</w:t>
      </w:r>
      <w:r w:rsidR="00371192">
        <w:rPr>
          <w:rFonts w:ascii="Times New Roman" w:hAnsi="Times New Roman" w:cs="Times New Roman"/>
          <w:sz w:val="24"/>
          <w:szCs w:val="24"/>
        </w:rPr>
        <w:t xml:space="preserve"> </w:t>
      </w:r>
      <w:r w:rsidR="00371192">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10.1021/acs.nanolett.2c02409","author":[{"dropping-particle":"","family":"Yang","given":"Qu","non-dropping-particle":"","parse-names":false,"suffix":""},{"dropping-particle":"","family":"Mishra","given":"Rahul","non-dropping-particle":"","parse-names":false,"suffix":""},{"dropping-particle":"","family":"Cen","given":"Yunuo","non-dropping-particle":"","parse-names":false,"suffix":""},{"dropping-particle":"","family":"Shi","given":"Guoyi","non-dropping-particle":"","parse-names":false,"suffix":""},{"dropping-particle":"","family":"Sharma","given":"Raghav","non-dropping-particle":"","parse-names":false,"suffix":""},{"dropping-particle":"","family":"Fong","given":"Xuanyao","non-dropping-particle":"","parse-names":false,"suffix":""},{"dropping-particle":"","family":"Yang","given":"Hyunsoo","non-dropping-particle":"","parse-names":false,"suffix":""}],"container-title":"Nano Letters","id":"ITEM-1","issued":{"date-parts":[["2022"]]},"title":"Spintronic Integrate-Fire-Reset Neuron with Stochasticity for Neuromorphic Computing","type":"article-journal"},"uris":["http://www.mendeley.com/documents/?uuid=b022da84-2796-438b-858f-dfbd09b6a88f"]}],"mendeley":{"formattedCitation":"[247]","plainTextFormattedCitation":"[247]","previouslyFormattedCitation":"[246]"},"properties":{"noteIndex":0},"schema":"https://github.com/citation-style-language/schema/raw/master/csl-citation.json"}</w:instrText>
      </w:r>
      <w:r w:rsidR="00371192">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[247]</w:t>
      </w:r>
      <w:r w:rsidR="00371192">
        <w:rPr>
          <w:rFonts w:ascii="Times New Roman" w:hAnsi="Times New Roman" w:cs="Times New Roman"/>
          <w:sz w:val="24"/>
          <w:szCs w:val="24"/>
        </w:rPr>
        <w:fldChar w:fldCharType="end"/>
      </w:r>
      <w:r w:rsidR="00F049C9">
        <w:rPr>
          <w:rFonts w:ascii="Times New Roman" w:hAnsi="Times New Roman" w:cs="Times New Roman"/>
          <w:sz w:val="24"/>
          <w:szCs w:val="24"/>
        </w:rPr>
        <w:t xml:space="preserve">, Yang et al. demonstrated a </w:t>
      </w:r>
      <w:r w:rsidR="00F049C9">
        <w:rPr>
          <w:rFonts w:ascii="Times New Roman" w:hAnsi="Times New Roman" w:cs="Times New Roman"/>
          <w:sz w:val="24"/>
          <w:szCs w:val="24"/>
        </w:rPr>
        <w:lastRenderedPageBreak/>
        <w:t xml:space="preserve">stochastic skyrmion neuron of a HM/FM/AFM </w:t>
      </w:r>
      <w:r w:rsidR="00F049C9" w:rsidRPr="00DE5DD2">
        <w:rPr>
          <w:rFonts w:ascii="Times New Roman" w:hAnsi="Times New Roman" w:cs="Times New Roman"/>
          <w:sz w:val="24"/>
          <w:szCs w:val="24"/>
        </w:rPr>
        <w:t>heterostructure</w:t>
      </w:r>
      <w:r w:rsidR="00F049C9">
        <w:rPr>
          <w:rFonts w:ascii="Times New Roman" w:hAnsi="Times New Roman" w:cs="Times New Roman"/>
          <w:sz w:val="24"/>
          <w:szCs w:val="24"/>
        </w:rPr>
        <w:t xml:space="preserve"> by using the </w:t>
      </w:r>
      <w:r w:rsidR="00F049C9" w:rsidRPr="00DE5DD2">
        <w:rPr>
          <w:rFonts w:ascii="Times New Roman" w:hAnsi="Times New Roman" w:cs="Times New Roman"/>
          <w:sz w:val="24"/>
          <w:szCs w:val="24"/>
        </w:rPr>
        <w:t>competition between the</w:t>
      </w:r>
      <w:r w:rsidR="00F049C9">
        <w:rPr>
          <w:rFonts w:ascii="Times New Roman" w:hAnsi="Times New Roman" w:cs="Times New Roman"/>
          <w:sz w:val="24"/>
          <w:szCs w:val="24"/>
        </w:rPr>
        <w:t xml:space="preserve"> </w:t>
      </w:r>
      <w:r w:rsidR="00F049C9" w:rsidRPr="00DE5DD2">
        <w:rPr>
          <w:rFonts w:ascii="Times New Roman" w:hAnsi="Times New Roman" w:cs="Times New Roman"/>
          <w:sz w:val="24"/>
          <w:szCs w:val="24"/>
        </w:rPr>
        <w:t>SOT and AFM pinning effects.</w:t>
      </w:r>
      <w:r w:rsidR="00F049C9">
        <w:rPr>
          <w:rFonts w:ascii="Times New Roman" w:hAnsi="Times New Roman" w:cs="Times New Roman"/>
          <w:sz w:val="24"/>
          <w:szCs w:val="24"/>
        </w:rPr>
        <w:t xml:space="preserve"> </w:t>
      </w:r>
      <w:r w:rsidR="00F049C9" w:rsidRPr="006466C5">
        <w:rPr>
          <w:rFonts w:ascii="Times New Roman" w:hAnsi="Times New Roman" w:cs="Times New Roman"/>
          <w:sz w:val="24"/>
          <w:szCs w:val="24"/>
        </w:rPr>
        <w:t>Except for</w:t>
      </w:r>
      <w:r w:rsidR="00F049C9">
        <w:rPr>
          <w:rFonts w:ascii="Times New Roman" w:hAnsi="Times New Roman" w:cs="Times New Roman"/>
          <w:sz w:val="24"/>
          <w:szCs w:val="24"/>
        </w:rPr>
        <w:t xml:space="preserve"> LIF model, </w:t>
      </w:r>
      <w:r w:rsidR="00F049C9" w:rsidRPr="0012771D">
        <w:rPr>
          <w:rFonts w:ascii="Times New Roman" w:hAnsi="Times New Roman" w:cs="Times New Roman"/>
          <w:sz w:val="24"/>
          <w:szCs w:val="24"/>
        </w:rPr>
        <w:t>an application of a fixed skyrmion with Giga-Hertz oscillation</w:t>
      </w:r>
      <w:r w:rsidR="00F049C9">
        <w:rPr>
          <w:rFonts w:ascii="Times New Roman" w:hAnsi="Times New Roman" w:cs="Times New Roman"/>
          <w:sz w:val="24"/>
          <w:szCs w:val="24"/>
        </w:rPr>
        <w:t xml:space="preserve"> </w:t>
      </w:r>
      <w:r w:rsidR="00F049C9" w:rsidRPr="0012771D">
        <w:rPr>
          <w:rFonts w:ascii="Times New Roman" w:hAnsi="Times New Roman" w:cs="Times New Roman"/>
          <w:sz w:val="24"/>
          <w:szCs w:val="24"/>
        </w:rPr>
        <w:t>for resonate</w:t>
      </w:r>
      <w:r w:rsidR="00F049C9">
        <w:rPr>
          <w:rFonts w:ascii="Times New Roman" w:hAnsi="Times New Roman" w:cs="Times New Roman"/>
          <w:sz w:val="24"/>
          <w:szCs w:val="24"/>
        </w:rPr>
        <w:t>-</w:t>
      </w:r>
      <w:r w:rsidR="00F049C9" w:rsidRPr="0012771D">
        <w:rPr>
          <w:rFonts w:ascii="Times New Roman" w:hAnsi="Times New Roman" w:cs="Times New Roman"/>
          <w:sz w:val="24"/>
          <w:szCs w:val="24"/>
        </w:rPr>
        <w:t>and</w:t>
      </w:r>
      <w:r w:rsidR="00F049C9">
        <w:rPr>
          <w:rFonts w:ascii="Times New Roman" w:hAnsi="Times New Roman" w:cs="Times New Roman"/>
          <w:sz w:val="24"/>
          <w:szCs w:val="24"/>
        </w:rPr>
        <w:t>-</w:t>
      </w:r>
      <w:r w:rsidR="00F049C9" w:rsidRPr="0012771D">
        <w:rPr>
          <w:rFonts w:ascii="Times New Roman" w:hAnsi="Times New Roman" w:cs="Times New Roman"/>
          <w:sz w:val="24"/>
          <w:szCs w:val="24"/>
        </w:rPr>
        <w:t>fire type neuron</w:t>
      </w:r>
      <w:r w:rsidR="00F049C9">
        <w:rPr>
          <w:rFonts w:ascii="Times New Roman" w:hAnsi="Times New Roman" w:cs="Times New Roman"/>
          <w:sz w:val="24"/>
          <w:szCs w:val="24"/>
        </w:rPr>
        <w:t xml:space="preserve"> was proposed in </w:t>
      </w:r>
      <w:r w:rsidR="00371192">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{"citationItems":[{"id":"ITEM-1","itemData":{"DOI":"10.1063/1.5042308","ISSN":"10897550","abstract":"In the brain, the membrane potential of many neurons oscillates in a subthreshold damped fashion and fire when excited by an input frequency that nearly equals their eigen frequency. In this work, we investigate theoretically the artificial implementation of such “resonate-and-fire” neurons by utilizing the magnetization dynamics of a fixed magnetic skyrmion in the free layer of a magnetic tunnel junction (MTJ). To realize firing of this nanomagnetic implementation of an artificial neuron, we propose to employ voltage control of magnetic anisotropy or voltage generated strain as an input (spike or sinusoidal) signal, which modulates the perpendicular magnetic anisotropy. This results in continual expansion and shrinking (i.e., breathing) of a skyrmion core that mimics the subthreshold oscillation. Any subsequent input pulse having an interval close to the breathing period or a sinusoidal input close to the eigen frequency drives the magnetization dynamics of the fixed skyrmion in a resonant manner. The time varying electrical resistance of the MTJ layer due to this resonant oscillation of the skyrmion core is used to drive a Complementary Metal Oxide Semiconductor buffer circuit, which produces spike outputs. By rigorous micromagnetic simulation, we investigate the interspike timing dependence and response to different excitatory and inhibitory incoming input pulses. Finally, we show that such resonate and fire neurons have potential application in coupled nanomagnetic oscillator based associative memory arrays.","author":[{"dropping-particle":"","family":"Azam","given":"Md Ali","non-dropping-particle":"","parse-names":false,"suffix":""},{"dropping-particle":"","family":"Bhattacharya","given":"Dhritiman","non-dropping-particle":"","parse-names":false,"suffix":""},{"dropping-particle":"","family":"Querlioz","given":"Damien","non-dropping-particle":"","parse-names":false,"suffix":""},{"dropping-particle":"","family":"Atulasimha","given":"Jayasimha","non-dropping-particle":"","parse-names":false,"suffix":""}],"container-title":"Journal of Applied Physics","id":"ITEM-1","issue":"15","issued":{"date-parts":[["2018"]]},"page":"155122","title":"Resonate and fire neuron with fixed magnetic skyrmions","type":"article-journal","volume":"124"},"uris":["http://www.mendeley.com/documents/?uuid=d5dbed5c-cfc6-41ff-9e42-c32c7582ea4d"]}],"mendeley":{"formattedCitation":"[248]","plainTextFormattedCitation":"[248]","previouslyFormattedCitation":"[247]"},"properties":{"noteIndex":0},"schema":"https://github.com/citation-style-language/schema/raw/master/csl-citation.json"}</w:instrText>
      </w:r>
      <w:r w:rsidR="00371192">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[248]</w:t>
      </w:r>
      <w:r w:rsidR="00371192">
        <w:rPr>
          <w:rFonts w:ascii="Times New Roman" w:hAnsi="Times New Roman" w:cs="Times New Roman"/>
          <w:sz w:val="24"/>
          <w:szCs w:val="24"/>
        </w:rPr>
        <w:fldChar w:fldCharType="end"/>
      </w:r>
      <w:r w:rsidR="00F049C9">
        <w:rPr>
          <w:rFonts w:ascii="Times New Roman" w:hAnsi="Times New Roman" w:cs="Times New Roman"/>
          <w:sz w:val="24"/>
          <w:szCs w:val="24"/>
        </w:rPr>
        <w:t xml:space="preserve">, using the </w:t>
      </w:r>
      <w:r w:rsidR="00F049C9" w:rsidRPr="0012771D">
        <w:rPr>
          <w:rFonts w:ascii="Times New Roman" w:hAnsi="Times New Roman" w:cs="Times New Roman"/>
          <w:sz w:val="24"/>
          <w:szCs w:val="24"/>
        </w:rPr>
        <w:t xml:space="preserve">continual </w:t>
      </w:r>
      <w:r w:rsidR="00F049C9">
        <w:rPr>
          <w:rFonts w:ascii="Times New Roman" w:hAnsi="Times New Roman" w:cs="Times New Roman"/>
          <w:sz w:val="24"/>
          <w:szCs w:val="24"/>
        </w:rPr>
        <w:t>breathing of a skyrmion core in the MTJ device.</w:t>
      </w:r>
    </w:p>
    <w:p w14:paraId="23F81B48" w14:textId="77777777" w:rsidR="00801A0E" w:rsidRDefault="00801A0E" w:rsidP="00495E20">
      <w:pPr>
        <w:spacing w:after="0" w:line="360" w:lineRule="auto"/>
        <w:ind w:firstLine="567"/>
        <w:jc w:val="both"/>
        <w:rPr>
          <w:rFonts w:ascii="Times New Roman" w:hAnsi="Times New Roman" w:cs="Times New Roman"/>
          <w:sz w:val="24"/>
          <w:szCs w:val="24"/>
        </w:rPr>
      </w:pPr>
    </w:p>
    <w:p w14:paraId="0013D38F" w14:textId="7248B2A6" w:rsidR="00801A0E" w:rsidRDefault="00063C9F" w:rsidP="00063C9F">
      <w:pPr>
        <w:pStyle w:val="NormalWeb"/>
        <w:spacing w:before="0" w:beforeAutospacing="0" w:after="0" w:afterAutospacing="0" w:line="360" w:lineRule="auto"/>
        <w:jc w:val="center"/>
        <w:rPr>
          <w:kern w:val="24"/>
        </w:rPr>
      </w:pPr>
      <w:r>
        <w:rPr>
          <w:noProof/>
          <w:kern w:val="24"/>
          <w:lang w:val="en-SG" w:eastAsia="zh-CN"/>
        </w:rPr>
        <w:drawing>
          <wp:inline distT="0" distB="0" distL="0" distR="0" wp14:anchorId="6CF2E1CA" wp14:editId="1BA8311F">
            <wp:extent cx="5029200" cy="4526280"/>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29200" cy="4526280"/>
                    </a:xfrm>
                    <a:prstGeom prst="rect">
                      <a:avLst/>
                    </a:prstGeom>
                    <a:noFill/>
                    <a:ln>
                      <a:noFill/>
                    </a:ln>
                  </pic:spPr>
                </pic:pic>
              </a:graphicData>
            </a:graphic>
          </wp:inline>
        </w:drawing>
      </w:r>
    </w:p>
    <w:p w14:paraId="14E372F0" w14:textId="32D3C701" w:rsidR="00801A0E" w:rsidRDefault="00801A0E" w:rsidP="00495E20">
      <w:pPr>
        <w:pStyle w:val="NormalWeb"/>
        <w:spacing w:before="0" w:beforeAutospacing="0" w:after="0" w:afterAutospacing="0" w:line="360" w:lineRule="auto"/>
        <w:ind w:firstLine="426"/>
        <w:jc w:val="center"/>
        <w:rPr>
          <w:kern w:val="24"/>
        </w:rPr>
      </w:pPr>
    </w:p>
    <w:p w14:paraId="13A7BBB1" w14:textId="3D193330" w:rsidR="00801A0E" w:rsidRPr="0008401E" w:rsidRDefault="005C0346" w:rsidP="004C6F38">
      <w:pPr>
        <w:pStyle w:val="NormalWeb"/>
        <w:spacing w:before="0" w:beforeAutospacing="0" w:after="0" w:afterAutospacing="0" w:line="360" w:lineRule="auto"/>
        <w:jc w:val="both"/>
        <w:rPr>
          <w:sz w:val="20"/>
          <w:szCs w:val="20"/>
        </w:rPr>
      </w:pPr>
      <w:r>
        <w:rPr>
          <w:kern w:val="24"/>
          <w:sz w:val="20"/>
          <w:szCs w:val="20"/>
        </w:rPr>
        <w:t>Figure 13</w:t>
      </w:r>
      <w:r w:rsidR="00801A0E" w:rsidRPr="0008401E">
        <w:rPr>
          <w:kern w:val="24"/>
          <w:sz w:val="20"/>
          <w:szCs w:val="20"/>
        </w:rPr>
        <w:t xml:space="preserve">. (a) Schematic of the skyrmion-based artificial neuron device; (b) demonstration of the LIF behaviors of a biological neuron and </w:t>
      </w:r>
      <w:r w:rsidR="00240995" w:rsidRPr="0008401E">
        <w:rPr>
          <w:kern w:val="24"/>
          <w:sz w:val="20"/>
          <w:szCs w:val="20"/>
        </w:rPr>
        <w:t xml:space="preserve">(c) </w:t>
      </w:r>
      <w:r w:rsidR="00BF3715" w:rsidRPr="0008401E">
        <w:rPr>
          <w:kern w:val="24"/>
          <w:sz w:val="20"/>
          <w:szCs w:val="20"/>
        </w:rPr>
        <w:t xml:space="preserve">demonstration of the LIF behaviors of </w:t>
      </w:r>
      <w:r w:rsidR="00801A0E" w:rsidRPr="0008401E">
        <w:rPr>
          <w:kern w:val="24"/>
          <w:sz w:val="20"/>
          <w:szCs w:val="20"/>
        </w:rPr>
        <w:t>a skyrmion-based artificial neuron</w:t>
      </w:r>
      <w:r w:rsidR="00FC37D6" w:rsidRPr="0008401E">
        <w:rPr>
          <w:kern w:val="24"/>
          <w:sz w:val="20"/>
          <w:szCs w:val="20"/>
          <w:lang w:val="en-SG"/>
        </w:rPr>
        <w:t xml:space="preserve"> </w:t>
      </w:r>
      <w:r w:rsidR="0074086D" w:rsidRPr="0008401E">
        <w:rPr>
          <w:kern w:val="24"/>
          <w:sz w:val="20"/>
          <w:szCs w:val="20"/>
          <w:lang w:val="en-SG"/>
        </w:rPr>
        <w:fldChar w:fldCharType="begin" w:fldLock="1"/>
      </w:r>
      <w:r w:rsidR="00A87D73">
        <w:rPr>
          <w:kern w:val="24"/>
          <w:sz w:val="20"/>
          <w:szCs w:val="20"/>
          <w:lang w:val="en-SG"/>
        </w:rPr>
        <w:instrText>ADDIN CSL_CITATION {"citationItems":[{"id":"ITEM-1","itemData":{"author":[{"dropping-particle":"","family":"Li","given":"Sai","non-dropping-particle":"","parse-names":false,"suffix":""},{"dropping-particle":"","family":"Kang","given":"Wang","non-dropping-particle":"","parse-names":false,"suffix":""},{"dropping-particle":"","family":"Huang","given":"Yanqi","non-dropping-particle":"","parse-names":false,"suffix":""},{"dropping-particle":"","family":"Xichao","given":"ZHang","non-dropping-particle":"","parse-names":false,"suffix":""},{"dropping-particle":"","family":"Zhou","given":"Yan","non-dropping-particle":"","parse-names":false,"suffix":""},{"dropping-particle":"","family":"Zhao","given":"Weisheng","non-dropping-particle":"","parse-names":false,"suffix":""}],"container-title":"Nanotechnology","id":"ITEM-1","issued":{"date-parts":[["2017"]]},"page":"31LT01","publisher":"IOP Publishing","title":"Magnetic skyrmion-based arti fi cial neuron device","type":"article-journal","volume":"28"},"uris":["http://www.mendeley.com/documents/?uuid=184249f5-6a01-405c-bfde-e8d32706066d"]}],"mendeley":{"formattedCitation":"[151]","plainTextFormattedCitation":"[151]","previouslyFormattedCitation":"[150]"},"properties":{"noteIndex":0},"schema":"https://github.com/citation-style-language/schema/raw/master/csl-citation.json"}</w:instrText>
      </w:r>
      <w:r w:rsidR="0074086D" w:rsidRPr="0008401E">
        <w:rPr>
          <w:kern w:val="24"/>
          <w:sz w:val="20"/>
          <w:szCs w:val="20"/>
          <w:lang w:val="en-SG"/>
        </w:rPr>
        <w:fldChar w:fldCharType="separate"/>
      </w:r>
      <w:r w:rsidR="00A87D73" w:rsidRPr="00A87D73">
        <w:rPr>
          <w:noProof/>
          <w:kern w:val="24"/>
          <w:sz w:val="20"/>
          <w:szCs w:val="20"/>
          <w:lang w:val="en-SG"/>
        </w:rPr>
        <w:t>[151]</w:t>
      </w:r>
      <w:r w:rsidR="0074086D" w:rsidRPr="0008401E">
        <w:rPr>
          <w:kern w:val="24"/>
          <w:sz w:val="20"/>
          <w:szCs w:val="20"/>
          <w:lang w:val="en-SG"/>
        </w:rPr>
        <w:fldChar w:fldCharType="end"/>
      </w:r>
      <w:r w:rsidR="00FC37D6" w:rsidRPr="0008401E">
        <w:rPr>
          <w:kern w:val="24"/>
          <w:sz w:val="20"/>
          <w:szCs w:val="20"/>
          <w:lang w:val="en-SG"/>
        </w:rPr>
        <w:t>.</w:t>
      </w:r>
    </w:p>
    <w:p w14:paraId="70ABA6FA" w14:textId="77777777" w:rsidR="00801A0E" w:rsidRDefault="00801A0E" w:rsidP="00495E20">
      <w:pPr>
        <w:spacing w:after="0" w:line="360" w:lineRule="auto"/>
        <w:ind w:firstLine="567"/>
        <w:jc w:val="both"/>
        <w:rPr>
          <w:rFonts w:ascii="Times New Roman" w:hAnsi="Times New Roman" w:cs="Times New Roman"/>
          <w:sz w:val="24"/>
          <w:szCs w:val="24"/>
        </w:rPr>
      </w:pPr>
    </w:p>
    <w:p w14:paraId="5900A773" w14:textId="7609267F" w:rsidR="00F61430" w:rsidRDefault="00F61430" w:rsidP="00495E20">
      <w:pPr>
        <w:spacing w:after="0" w:line="360" w:lineRule="auto"/>
        <w:ind w:firstLine="567"/>
        <w:jc w:val="both"/>
        <w:rPr>
          <w:rFonts w:ascii="Times New Roman" w:hAnsi="Times New Roman" w:cs="Times New Roman"/>
          <w:sz w:val="24"/>
          <w:szCs w:val="24"/>
        </w:rPr>
      </w:pPr>
      <w:r w:rsidRPr="00CE5DAD">
        <w:rPr>
          <w:rFonts w:ascii="Times New Roman" w:hAnsi="Times New Roman" w:cs="Times New Roman"/>
          <w:sz w:val="24"/>
          <w:szCs w:val="24"/>
        </w:rPr>
        <w:t xml:space="preserve">Synapses are storage and learning units of our brain, working locally and analogically with the processing neuron units. The cooperation between synapses and neurons completes the nonlinear operation of weighted sum over received information, which is key for neuromorphic computing. </w:t>
      </w:r>
      <w:r>
        <w:rPr>
          <w:rFonts w:ascii="Times New Roman" w:hAnsi="Times New Roman" w:cs="Times New Roman"/>
          <w:sz w:val="24"/>
          <w:szCs w:val="24"/>
        </w:rPr>
        <w:t>S</w:t>
      </w:r>
      <w:r w:rsidRPr="00CE5DAD">
        <w:rPr>
          <w:rFonts w:ascii="Times New Roman" w:hAnsi="Times New Roman" w:cs="Times New Roman"/>
          <w:sz w:val="24"/>
          <w:szCs w:val="24"/>
        </w:rPr>
        <w:t>pintronic devices are well known for</w:t>
      </w:r>
      <w:r w:rsidR="002343F1">
        <w:rPr>
          <w:rFonts w:ascii="Times New Roman" w:hAnsi="Times New Roman" w:cs="Times New Roman"/>
          <w:sz w:val="24"/>
          <w:szCs w:val="24"/>
        </w:rPr>
        <w:t xml:space="preserve"> their</w:t>
      </w:r>
      <w:r w:rsidRPr="00CE5DAD">
        <w:rPr>
          <w:rFonts w:ascii="Times New Roman" w:hAnsi="Times New Roman" w:cs="Times New Roman"/>
          <w:sz w:val="24"/>
          <w:szCs w:val="24"/>
        </w:rPr>
        <w:t xml:space="preserve"> storage function due to their non-volatility, ultrafast magnetization dynamics, and unlimited endurance. Moreover, the tunability of multi-state </w:t>
      </w:r>
      <w:r w:rsidR="007B0469" w:rsidRPr="00CE5DAD">
        <w:rPr>
          <w:rFonts w:ascii="Times New Roman" w:hAnsi="Times New Roman" w:cs="Times New Roman"/>
          <w:sz w:val="24"/>
          <w:szCs w:val="24"/>
        </w:rPr>
        <w:lastRenderedPageBreak/>
        <w:t>behavior</w:t>
      </w:r>
      <w:r w:rsidRPr="00CE5DAD">
        <w:rPr>
          <w:rFonts w:ascii="Times New Roman" w:hAnsi="Times New Roman" w:cs="Times New Roman"/>
          <w:sz w:val="24"/>
          <w:szCs w:val="24"/>
        </w:rPr>
        <w:t xml:space="preserve"> in spintronic devices enable them to operate as learning units. The resistance in these devices depends on the historical activity of inputs, a property called plasticity in memristors. A linear</w:t>
      </w:r>
      <w:r w:rsidR="002343F1">
        <w:rPr>
          <w:rFonts w:ascii="Times New Roman" w:hAnsi="Times New Roman" w:cs="Times New Roman"/>
          <w:sz w:val="24"/>
          <w:szCs w:val="24"/>
        </w:rPr>
        <w:t>ly</w:t>
      </w:r>
      <w:r w:rsidRPr="00CE5DAD">
        <w:rPr>
          <w:rFonts w:ascii="Times New Roman" w:hAnsi="Times New Roman" w:cs="Times New Roman"/>
          <w:sz w:val="24"/>
          <w:szCs w:val="24"/>
        </w:rPr>
        <w:t xml:space="preserve"> dependent plasticity has been found in notched geometry of domain-wall-motion devices, where pinning sites in magnetic wires account for the tunable and non-volatile resistance</w:t>
      </w:r>
      <w:r w:rsidR="00FC37D6">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{"citationItems":[{"id":"ITEM-1","itemData":{"DOI":"10.1063/5.0046032","ISSN":"00036951","abstract":"Inspired by the parallelism and efficiency of the brain, several candidates for artificial synapse devices have been developed for neuromorphic computing, yet a nonlinear and asymmetric synaptic response curve precludes their use for backpropagation, the foundation of modern supervised learning. Spintronic devices - which benefit from high endurance, low power consumption, low latency, and CMOS compatibility - are a promising technology for memory, and domain-wall magnetic tunnel junction (DW-MTJ) devices have been shown to implement synaptic functions such as long-term potentiation and spike-timing dependent plasticity. In this work, we propose a notched DW-MTJ synapse as a candidate for supervised learning. Using micromagnetic simulations at room temperature, we show that notched synapses ensure the non-volatility of the synaptic weight and allow for highly linear, symmetric, and reproducible weight updates using either spin transfer torque (STT) or spin-orbit torque (SOT) mechanisms of DW propagation. We use lookup tables constructed from micromagnetics simulations to model the training of neural networks built with DW-MTJ synapses on both the MNIST and Fashion-MNIST image classification tasks. Accounting for thermal noise and realistic process variations, the DW-MTJ devices achieve classification accuracy close to ideal floating-point updates using both STT and SOT devices at room temperature and at 400 K. Our work establishes the basis for a magnetic artificial synapse that can eventually lead to hardware neural networks with fully spintronic matrix operations implementing machine learning.","author":[{"dropping-particle":"","family":"Liu","given":"Samuel","non-dropping-particle":"","parse-names":false,"suffix":""},{"dropping-particle":"","family":"Xiao","given":"T. Patrick","non-dropping-particle":"","parse-names":false,"suffix":""},{"dropping-particle":"","family":"Cui","given":"Can","non-dropping-particle":"","parse-names":false,"suffix":""},{"dropping-particle":"","family":"Incorvia","given":"Jean Anne C.","non-dropping-particle":"","parse-names":false,"suffix":""},{"dropping-particle":"","family":"Bennett","given":"Christopher H.","non-dropping-particle":"","parse-names":false,"suffix":""},{"dropping-particle":"","family":"Marinella","given":"Matthew J.","non-dropping-particle":"","parse-names":false,"suffix":""}],"container-title":"Applied Physics Letters","id":"ITEM-1","issue":"20","issued":{"date-parts":[["2021"]]},"page":"202405","publisher":"AIP Publishing LLC","title":"A domain wall-magnetic tunnel junction artificial synapse with notched geometry for accurate and efficient training of deep neural networks","type":"article-journal","volume":"118"},"uris":["http://www.mendeley.com/documents/?uuid=79ab1fed-2e5f-4c00-8861-f4fd38c72caf"]}],"mendeley":{"formattedCitation":"[117]","plainTextFormattedCitation":"[117]","previouslyFormattedCitation":"[116]"},"properties":{"noteIndex":0},"schema":"https://github.com/citation-style-language/schema/raw/master/csl-citation.json"}</w:instrText>
      </w:r>
      <w:r>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[117]</w:t>
      </w:r>
      <w:r>
        <w:rPr>
          <w:rFonts w:ascii="Times New Roman" w:hAnsi="Times New Roman" w:cs="Times New Roman"/>
          <w:sz w:val="24"/>
          <w:szCs w:val="24"/>
        </w:rPr>
        <w:fldChar w:fldCharType="end"/>
      </w:r>
      <w:r w:rsidR="00FC37D6">
        <w:rPr>
          <w:rFonts w:ascii="Times New Roman" w:hAnsi="Times New Roman" w:cs="Times New Roman"/>
          <w:sz w:val="24"/>
          <w:szCs w:val="24"/>
        </w:rPr>
        <w:t>.</w:t>
      </w:r>
      <w:r w:rsidR="00907043">
        <w:rPr>
          <w:rFonts w:ascii="Times New Roman" w:hAnsi="Times New Roman" w:cs="Times New Roman"/>
          <w:sz w:val="24"/>
          <w:szCs w:val="24"/>
        </w:rPr>
        <w:t xml:space="preserve"> </w:t>
      </w:r>
      <w:r w:rsidRPr="00CE5DAD">
        <w:rPr>
          <w:rFonts w:ascii="Times New Roman" w:hAnsi="Times New Roman" w:cs="Times New Roman"/>
          <w:sz w:val="24"/>
          <w:szCs w:val="24"/>
        </w:rPr>
        <w:t xml:space="preserve">Besides, multi-state switching and memristive </w:t>
      </w:r>
      <w:r w:rsidR="00C446CA" w:rsidRPr="00CE5DAD">
        <w:rPr>
          <w:rFonts w:ascii="Times New Roman" w:hAnsi="Times New Roman" w:cs="Times New Roman"/>
          <w:sz w:val="24"/>
          <w:szCs w:val="24"/>
        </w:rPr>
        <w:t>behavior</w:t>
      </w:r>
      <w:r w:rsidRPr="00CE5DAD">
        <w:rPr>
          <w:rFonts w:ascii="Times New Roman" w:hAnsi="Times New Roman" w:cs="Times New Roman"/>
          <w:sz w:val="24"/>
          <w:szCs w:val="24"/>
        </w:rPr>
        <w:t xml:space="preserve"> have been demonstrated in FM/AFM heterostructures, where the antiferromagnetic order in the AFM layer is effectively manipulated by SOT</w:t>
      </w:r>
      <w:r w:rsidR="00FC37D6">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10.1126/science.aab1031","author":[{"dropping-particle":"","family":"Wadley","given":"P","non-dropping-particle":"","parse-names":false,"suffix":""},{"dropping-particle":"","family":"Howells","given":"B","non-dropping-particle":"","parse-names":false,"suffix":""},{"dropping-particle":"","family":"Železný","given":"J","non-dropping-particle":"","parse-names":false,"suffix":""},{"dropping-particle":"","family":"Andrews","given":"C","non-dropping-particle":"","parse-names":false,"suffix":""},{"dropping-particle":"","family":"Hills","given":"V","non-dropping-particle":"","parse-names":false,"suffix":""},{"dropping-particle":"","family":"Campion","given":"R P","non-dropping-particle":"","parse-names":false,"suffix":""},{"dropping-particle":"","family":"Novák","given":"V","non-dropping-particle":"","parse-names":false,"suffix":""},{"dropping-particle":"","family":"Olejn\\'\\ik","given":"K","non-dropping-particle":"","parse-names":false,"suffix":""},{"dropping-particle":"","family":"Maccherozzi","given":"F","non-dropping-particle":"","parse-names":false,"suffix":""},{"dropping-particle":"","family":"Dhesi","given":"S S","non-dropping-particle":"","parse-names":false,"suffix":""},{"dropping-particle":"","family":"Martin","given":"S Y","non-dropping-particle":"","parse-names":false,"suffix":""},{"dropping-particle":"","family":"Wagner","given":"T","non-dropping-particle":"","parse-names":false,"suffix":""},{"dropping-particle":"","family":"Wunderlich","given":"J","non-dropping-particle":"","parse-names":false,"suffix":""},{"dropping-particle":"","family":"Freimuth","given":"F","non-dropping-particle":"","parse-names":false,"suffix":""},{"dropping-particle":"","family":"Mokrousov","given":"Y","non-dropping-particle":"","parse-names":false,"suffix":""},{"dropping-particle":"","family":"Kuneš","given":"J","non-dropping-particle":"","parse-names":false,"suffix":""},{"dropping-particle":"","family":"Chauhan","given":"J S","non-dropping-particle":"","parse-names":false,"suffix":""},{"dropping-particle":"","family":"Grzybowski","given":"M J","non-dropping-particle":"","parse-names":false,"suffix":""},{"dropping-particle":"","family":"Rushforth","given":"A W","non-dropping-particle":"","parse-names":false,"suffix":""},{"dropping-particle":"","family":"Edmonds","given":"K W","non-dropping-particle":"","parse-names":false,"suffix":""},{"dropping-particle":"","family":"Gallagher","given":"B L","non-dropping-particle":"","parse-names":false,"suffix":""},{"dropping-particle":"","family":"Jungwirth","given":"T","non-dropping-particle":"","parse-names":false,"suffix":""}],"container-title":"Science","id":"ITEM-1","issue":"6273","issued":{"date-parts":[["2016","2"]]},"page":"587-590","publisher":"American Association for the Advancement of Science ({AAAS})","title":"Electrical switching of an antiferromagnet","type":"article-journal","volume":"351"},"uris":["http://www.mendeley.com/documents/?uuid=46534451-d022-4204-a921-e92eae236582"]}],"mendeley":{"formattedCitation":"[249]","plainTextFormattedCitation":"[249]","previouslyFormattedCitation":"[248]"},"properties":{"noteIndex":0},"schema":"https://github.com/citation-style-language/schema/raw/master/csl-citation.json"}</w:instrText>
      </w:r>
      <w:r>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[249]</w:t>
      </w:r>
      <w:r>
        <w:rPr>
          <w:rFonts w:ascii="Times New Roman" w:hAnsi="Times New Roman" w:cs="Times New Roman"/>
          <w:sz w:val="24"/>
          <w:szCs w:val="24"/>
        </w:rPr>
        <w:fldChar w:fldCharType="end"/>
      </w:r>
      <w:r w:rsidR="00FC37D6">
        <w:rPr>
          <w:rFonts w:ascii="Times New Roman" w:hAnsi="Times New Roman" w:cs="Times New Roman"/>
          <w:sz w:val="24"/>
          <w:szCs w:val="24"/>
        </w:rPr>
        <w:t>.</w:t>
      </w:r>
      <w:r w:rsidRPr="00CE5DAD">
        <w:rPr>
          <w:rFonts w:ascii="Times New Roman" w:hAnsi="Times New Roman" w:cs="Times New Roman"/>
          <w:sz w:val="24"/>
          <w:szCs w:val="24"/>
        </w:rPr>
        <w:t xml:space="preserve"> Tuning the exchange biases in ferromagnetic domains is another effective way to realize the memristive function, where </w:t>
      </w:r>
      <w:r w:rsidR="00B109DE">
        <w:rPr>
          <w:rFonts w:ascii="Times New Roman" w:hAnsi="Times New Roman" w:cs="Times New Roman"/>
          <w:sz w:val="24"/>
          <w:szCs w:val="24"/>
        </w:rPr>
        <w:t xml:space="preserve">the </w:t>
      </w:r>
      <w:r w:rsidRPr="00CE5DAD">
        <w:rPr>
          <w:rFonts w:ascii="Times New Roman" w:hAnsi="Times New Roman" w:cs="Times New Roman"/>
          <w:sz w:val="24"/>
          <w:szCs w:val="24"/>
        </w:rPr>
        <w:t>magnetization switching loop is electrically controllable</w:t>
      </w:r>
      <w:r w:rsidR="00FC37D6">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10.1002/adfm.201002485","author":[{"dropping-particle":"","family":"Liu","given":"Ming","non-dropping-particle":"","parse-names":false,"suffix":""},{"dropping-particle":"","family":"Lou","given":"Jing","non-dropping-particle":"","parse-names":false,"suffix":""},{"dropping-particle":"","family":"Li","given":"Shandong","non-dropping-particle":"","parse-names":false,"suffix":""},{"dropping-particle":"","family":"Sun","given":"Nian X","non-dropping-particle":"","parse-names":false,"suffix":""}],"container-title":"Advanced Functional Materials","id":"ITEM-1","issue":"13","issued":{"date-parts":[["2011","5"]]},"page":"2593-2598","publisher":"Wiley","title":"E-Field Control of Exchange Bias and Deterministic Magnetization Switching in {AFM}/{FM}/{FE} Multiferroic Heterostructures","type":"article-journal","volume":"21"},"uris":["http://www.mendeley.com/documents/?uuid=9eeb3fb0-f804-4842-9dc4-9a67fe528990"]}],"mendeley":{"formattedCitation":"[250]","plainTextFormattedCitation":"[250]","previouslyFormattedCitation":"[249]"},"properties":{"noteIndex":0},"schema":"https://github.com/citation-style-language/schema/raw/master/csl-citation.json"}</w:instrText>
      </w:r>
      <w:r>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[250]</w:t>
      </w:r>
      <w:r>
        <w:rPr>
          <w:rFonts w:ascii="Times New Roman" w:hAnsi="Times New Roman" w:cs="Times New Roman"/>
          <w:sz w:val="24"/>
          <w:szCs w:val="24"/>
        </w:rPr>
        <w:fldChar w:fldCharType="end"/>
      </w:r>
      <w:r w:rsidR="00FC37D6">
        <w:rPr>
          <w:rFonts w:ascii="Times New Roman" w:hAnsi="Times New Roman" w:cs="Times New Roman"/>
          <w:sz w:val="24"/>
          <w:szCs w:val="24"/>
        </w:rPr>
        <w:t>.</w:t>
      </w:r>
      <w:r w:rsidRPr="00CE5DAD">
        <w:rPr>
          <w:rFonts w:ascii="Times New Roman" w:hAnsi="Times New Roman" w:cs="Times New Roman"/>
          <w:sz w:val="24"/>
          <w:szCs w:val="24"/>
        </w:rPr>
        <w:t xml:space="preserve"> </w:t>
      </w:r>
      <w:r>
        <w:rPr>
          <w:rFonts w:ascii="Times New Roman" w:hAnsi="Times New Roman" w:cs="Times New Roman"/>
          <w:sz w:val="24"/>
          <w:szCs w:val="24"/>
        </w:rPr>
        <w:t>In addition,</w:t>
      </w:r>
      <w:r w:rsidRPr="00CE5DAD">
        <w:rPr>
          <w:rFonts w:ascii="Times New Roman" w:hAnsi="Times New Roman" w:cs="Times New Roman"/>
          <w:sz w:val="24"/>
          <w:szCs w:val="24"/>
        </w:rPr>
        <w:t xml:space="preserve"> there have been </w:t>
      </w:r>
      <w:r w:rsidR="00B109DE" w:rsidRPr="00CE5DAD">
        <w:rPr>
          <w:rFonts w:ascii="Times New Roman" w:hAnsi="Times New Roman" w:cs="Times New Roman"/>
          <w:sz w:val="24"/>
          <w:szCs w:val="24"/>
        </w:rPr>
        <w:t>report</w:t>
      </w:r>
      <w:r w:rsidR="00B109DE">
        <w:rPr>
          <w:rFonts w:ascii="Times New Roman" w:hAnsi="Times New Roman" w:cs="Times New Roman"/>
          <w:sz w:val="24"/>
          <w:szCs w:val="24"/>
        </w:rPr>
        <w:t>s</w:t>
      </w:r>
      <w:r w:rsidR="00B109DE" w:rsidRPr="00CE5DAD">
        <w:rPr>
          <w:rFonts w:ascii="Times New Roman" w:hAnsi="Times New Roman" w:cs="Times New Roman"/>
          <w:sz w:val="24"/>
          <w:szCs w:val="24"/>
        </w:rPr>
        <w:t xml:space="preserve"> </w:t>
      </w:r>
      <w:r w:rsidR="00B109DE">
        <w:rPr>
          <w:rFonts w:ascii="Times New Roman" w:hAnsi="Times New Roman" w:cs="Times New Roman"/>
          <w:sz w:val="24"/>
          <w:szCs w:val="24"/>
        </w:rPr>
        <w:t>of</w:t>
      </w:r>
      <w:r w:rsidR="00B109DE" w:rsidRPr="00CE5DAD">
        <w:rPr>
          <w:rFonts w:ascii="Times New Roman" w:hAnsi="Times New Roman" w:cs="Times New Roman"/>
          <w:sz w:val="24"/>
          <w:szCs w:val="24"/>
        </w:rPr>
        <w:t xml:space="preserve"> </w:t>
      </w:r>
      <w:r w:rsidRPr="00CE5DAD">
        <w:rPr>
          <w:rFonts w:ascii="Times New Roman" w:hAnsi="Times New Roman" w:cs="Times New Roman"/>
          <w:sz w:val="24"/>
          <w:szCs w:val="24"/>
        </w:rPr>
        <w:t>electric</w:t>
      </w:r>
      <w:r w:rsidR="00B109DE">
        <w:rPr>
          <w:rFonts w:ascii="Times New Roman" w:hAnsi="Times New Roman" w:cs="Times New Roman"/>
          <w:sz w:val="24"/>
          <w:szCs w:val="24"/>
        </w:rPr>
        <w:t>al</w:t>
      </w:r>
      <w:r w:rsidRPr="00CE5DAD">
        <w:rPr>
          <w:rFonts w:ascii="Times New Roman" w:hAnsi="Times New Roman" w:cs="Times New Roman"/>
          <w:sz w:val="24"/>
          <w:szCs w:val="24"/>
        </w:rPr>
        <w:t xml:space="preserve"> control of creation, deletion and motion of magnetic skyrmions </w:t>
      </w:r>
      <w:r w:rsidR="00B109DE">
        <w:rPr>
          <w:rFonts w:ascii="Times New Roman" w:hAnsi="Times New Roman" w:cs="Times New Roman"/>
          <w:sz w:val="24"/>
          <w:szCs w:val="24"/>
        </w:rPr>
        <w:t xml:space="preserve">that </w:t>
      </w:r>
      <w:r w:rsidRPr="00CE5DAD">
        <w:rPr>
          <w:rFonts w:ascii="Times New Roman" w:hAnsi="Times New Roman" w:cs="Times New Roman"/>
          <w:sz w:val="24"/>
          <w:szCs w:val="24"/>
        </w:rPr>
        <w:t>can also</w:t>
      </w:r>
      <w:r w:rsidR="00B109DE">
        <w:rPr>
          <w:rFonts w:ascii="Times New Roman" w:hAnsi="Times New Roman" w:cs="Times New Roman"/>
          <w:sz w:val="24"/>
          <w:szCs w:val="24"/>
        </w:rPr>
        <w:t xml:space="preserve"> be used to</w:t>
      </w:r>
      <w:r w:rsidRPr="00CE5DAD">
        <w:rPr>
          <w:rFonts w:ascii="Times New Roman" w:hAnsi="Times New Roman" w:cs="Times New Roman"/>
          <w:sz w:val="24"/>
          <w:szCs w:val="24"/>
        </w:rPr>
        <w:t xml:space="preserve"> emulate synapses</w:t>
      </w:r>
      <w:r w:rsidR="00FC37D6">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{"citationItems":[{"id":"ITEM-1","itemData":{"DOI":"10.1038/s41928-020-0385-0","ISSN":"25201131","abstract":"Magnetic skyrmions are topologically protected spin textures that have nanoscale dimensions and can be manipulated by an electric current. These properties make the structures potential information carriers in data storage, processing and transmission devices. However, the development of functional all-electrical electronic devices based on skyrmions remains challenging. Here we show that the current-induced creation, motion, detection and deletion of skyrmions at room temperature can be used to mimic the potentiation and depression behaviours of biological synapses. In particular, the accumulation and dissipation of magnetic skyrmions in ferrimagnetic multilayers can be controlled with electrical pulses to represent the variations in the synaptic weights. Using chip-level simulations, we demonstrate that such artificial synapses based on magnetic skyrmions could be used for neuromorphic computing tasks such as pattern recognition. For a handwritten pattern dataset, our system achieves a recognition accuracy of ~89%, which is comparable to the accuracy achieved with software-based ideal training (~93%).","author":[{"dropping-particle":"","family":"Song","given":"Kyung Mee","non-dropping-particle":"","parse-names":false,"suffix":""},{"dropping-particle":"","family":"Jeong","given":"Jae Seung","non-dropping-particle":"","parse-names":false,"suffix":""},{"dropping-particle":"","family":"Pan","given":"Biao","non-dropping-particle":"","parse-names":false,"suffix":""},{"dropping-particle":"","family":"Zhang","given":"Xichao","non-dropping-particle":"","parse-names":false,"suffix":""},{"dropping-particle":"","family":"Xia","given":"Jing","non-dropping-particle":"","parse-names":false,"suffix":""},{"dropping-particle":"","family":"Cha","given":"Sunkyung","non-dropping-particle":"","parse-names":false,"suffix":""},{"dropping-particle":"","family":"Park","given":"Tae Eon","non-dropping-particle":"","parse-names":false,"suffix":""},{"dropping-particle":"","family":"Kim","given":"Kwangsu","non-dropping-particle":"","parse-names":false,"suffix":""},{"dropping-particle":"","family":"Finizio","given":"Simone","non-dropping-particle":"","parse-names":false,"suffix":""},{"dropping-particle":"","family":"Raabe","given":"Jörg","non-dropping-particle":"","parse-names":false,"suffix":""},{"dropping-particle":"","family":"Chang","given":"Joonyeon","non-dropping-particle":"","parse-names":false,"suffix":""},{"dropping-particle":"","family":"Zhou","given":"Yan","non-dropping-particle":"","parse-names":false,"suffix":""},{"dropping-particle":"","family":"Zhao","given":"Weisheng","non-dropping-particle":"","parse-names":false,"suffix":""},{"dropping-particle":"","family":"Kang","given":"Wang","non-dropping-particle":"","parse-names":false,"suffix":""},{"dropping-particle":"","family":"Ju","given":"Hyunsu","non-dropping-particle":"","parse-names":false,"suffix":""},{"dropping-particle":"","family":"Woo","given":"Seonghoon","non-dropping-particle":"","parse-names":false,"suffix":""}],"container-title":"Nature Electronics","id":"ITEM-1","issue":"3","issued":{"date-parts":[["2020"]]},"page":"148-155","title":"Skyrmion-based artificial synapses for neuromorphic computing","type":"article-journal","volume":"3"},"uris":["http://www.mendeley.com/documents/?uuid=4e57ee29-3008-40b5-9534-8ec2164c0752"]}],"mendeley":{"formattedCitation":"[251]","plainTextFormattedCitation":"[251]","previouslyFormattedCitation":"[250]"},"properties":{"noteIndex":0},"schema":"https://github.com/citation-style-language/schema/raw/master/csl-citation.json"}</w:instrText>
      </w:r>
      <w:r>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[251]</w:t>
      </w:r>
      <w:r>
        <w:rPr>
          <w:rFonts w:ascii="Times New Roman" w:hAnsi="Times New Roman" w:cs="Times New Roman"/>
          <w:sz w:val="24"/>
          <w:szCs w:val="24"/>
        </w:rPr>
        <w:fldChar w:fldCharType="end"/>
      </w:r>
      <w:r w:rsidR="00FC37D6">
        <w:rPr>
          <w:rFonts w:ascii="Times New Roman" w:hAnsi="Times New Roman" w:cs="Times New Roman"/>
          <w:sz w:val="24"/>
          <w:szCs w:val="24"/>
        </w:rPr>
        <w:t>.</w:t>
      </w:r>
      <w:r w:rsidRPr="00CE5DAD">
        <w:rPr>
          <w:rFonts w:ascii="Times New Roman" w:hAnsi="Times New Roman" w:cs="Times New Roman"/>
          <w:sz w:val="24"/>
          <w:szCs w:val="24"/>
        </w:rPr>
        <w:t xml:space="preserve"> In Song’s experiment, the synaptic weights are proportional to the number of skyrmions in a synapse. They apply electric currents to control the accumulation and dissipation of skyrmions.</w:t>
      </w:r>
      <w:r w:rsidR="00B109DE">
        <w:rPr>
          <w:rFonts w:ascii="Times New Roman" w:hAnsi="Times New Roman" w:cs="Times New Roman"/>
          <w:sz w:val="24"/>
          <w:szCs w:val="24"/>
        </w:rPr>
        <w:t xml:space="preserve"> </w:t>
      </w:r>
      <w:r w:rsidRPr="00CE5DAD">
        <w:rPr>
          <w:rFonts w:ascii="Times New Roman" w:hAnsi="Times New Roman" w:cs="Times New Roman"/>
          <w:sz w:val="24"/>
          <w:szCs w:val="24"/>
        </w:rPr>
        <w:t>As a result, the variation of synaptic weights in skyrmions imitates synaptic potentiation and depression of our brain.</w:t>
      </w:r>
      <w:r w:rsidR="006F5D5D">
        <w:rPr>
          <w:rFonts w:ascii="Times New Roman" w:hAnsi="Times New Roman" w:cs="Times New Roman"/>
          <w:sz w:val="24"/>
          <w:szCs w:val="24"/>
        </w:rPr>
        <w:t xml:space="preserve"> Moreover, such a multilevel resistance state of the skyrmion device has been explored in </w:t>
      </w:r>
      <w:r w:rsidR="006F5D5D" w:rsidRPr="003D5F8B">
        <w:rPr>
          <w:rFonts w:ascii="Times New Roman" w:hAnsi="Times New Roman" w:cs="Times New Roman"/>
          <w:sz w:val="24"/>
          <w:szCs w:val="24"/>
        </w:rPr>
        <w:t>circuit model</w:t>
      </w:r>
      <w:r w:rsidR="006F5D5D">
        <w:rPr>
          <w:rFonts w:ascii="Times New Roman" w:hAnsi="Times New Roman" w:cs="Times New Roman"/>
          <w:sz w:val="24"/>
          <w:szCs w:val="24"/>
        </w:rPr>
        <w:t xml:space="preserve">s to implement different kinds of neural networks </w:t>
      </w:r>
      <w:r w:rsidR="00244E5D">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{"citationItems":[{"id":"ITEM-1","itemData":{"DOI":"10.1109/JEDS.2019.2913637","ISSN":"21686734","abstract":"Novel skyrmion-magnetic tunnel junction (SK-MTJ) devices were investigated for the first time to implement the ternary neural networks (TNN). In the SK-MTJ, an extra magnetoresistance state beyond binary parallel and anti-parallel MTJ states was achieved by forming a skyrmion vortex structure in the free layer. Based on the SK-MTJ, we propose a synaptic architecture with bit-cell design of +1, 0, and -1 to replace the full precision floating point arithmetic with equivalent bit-wise multiplication operation. To explore the feasibility of the SK-MTJ-based synaptic devices for TNN application, circuitlevel simulations for image recognition task were conducted. The recognition rate can reach up to 99% with 5% device variation and an average power consumption of 29.23 μ W.","author":[{"dropping-particle":"","family":"Pan","given":"Biao","non-dropping-particle":"","parse-names":false,"suffix":""},{"dropping-particle":"","family":"Zhang","given":"Deming","non-dropping-particle":"","parse-names":false,"suffix":""},{"dropping-particle":"","family":"Zhang","given":"Xueying","non-dropping-particle":"","parse-names":false,"suffix":""},{"dropping-particle":"","family":"Wang","given":"Haotian","non-dropping-particle":"","parse-names":false,"suffix":""},{"dropping-particle":"","family":"Bai","given":"Jinyu","non-dropping-particle":"","parse-names":false,"suffix":""},{"dropping-particle":"","family":"Yang","given":"Jianlei","non-dropping-particle":"","parse-names":false,"suffix":""},{"dropping-particle":"","family":"Zhang","given":"Youguang","non-dropping-particle":"","parse-names":false,"suffix":""},{"dropping-particle":"","family":"Kang","given":"Wang","non-dropping-particle":"","parse-names":false,"suffix":""},{"dropping-particle":"","family":"Zhao","given":"Weisheng","non-dropping-particle":"","parse-names":false,"suffix":""}],"container-title":"IEEE Journal of the Electron Devices Society","id":"ITEM-1","issue":"January","issued":{"date-parts":[["2019"]]},"page":"529-533","publisher":"IEEE","title":"Skyrmion-Induced Memristive Magnetic Tunnel Junction for Ternary Neural Network","type":"article-journal","volume":"7"},"uris":["http://www.mendeley.com/documents/?uuid=3bd393d6-7acd-4697-a616-272fd11527a7"]},{"id":"ITEM-2","itemData":{"DOI":"10.1109/ACCESS.2018.2886854","ISSN":"21693536","abstract":"In this paper, we propose a '1-transistor 1-nanotrack' (1T1N) synapse based on the movement of magnetic skyrmions using spin-polarized current pulses. The proposed synaptic bit-cell has four terminals and fully decoupled spike transmission and programming paths. With careful tuning of programming parameters, we ensure multi-level non-volatile conductance evolution in the proposed skyrmionic synapse. Through micromagnetic simulations, we studied in detail the impact of the programming conditions (current density and pulse width) on synaptic performance parameters, such as the number of conductance levels and energy per transition. The programming parameters used for all further analysis gave rise to a synapse with 7 distinct conductance states and 1.2 fJ per conductance state transition event. Exploiting bidirectional conductance modulation, the 1T1N synapse is able to undergo long-term potentiation and depression according to a simplified variant of the biological spike timing-dependent plasticity rule. We present a subthreshold CMOS spike generator circuit which when coupled with a well-known subthreshold integrator circuit produces custom pre- and post-neuronal spike shapes responsible for implementing unsupervised learning with the proposed 1T1N synaptic bit-cell and consuming 0.25 pJ/event. A spiking neural network incorporating the characteristics of the 1T1N synapse was simulated for two separate applications: pattern extraction from noisy video streams and handwritten digit classification.","author":[{"dropping-particle":"","family":"Bhattacharya","given":"Tinish","non-dropping-particle":"","parse-names":false,"suffix":""},{"dropping-particle":"","family":"Li","given":"Sai","non-dropping-particle":"","parse-names":false,"suffix":""},{"dropping-particle":"","family":"Huang","given":"Yangqi","non-dropping-particle":"","parse-names":false,"suffix":""},{"dropping-particle":"","family":"Kang","given":"Wang","non-dropping-particle":"","parse-names":false,"suffix":""},{"dropping-particle":"","family":"Zhao","given":"Weisheng","non-dropping-particle":"","parse-names":false,"suffix":""},{"dropping-particle":"","family":"Suri","given":"Manan","non-dropping-particle":"","parse-names":false,"suffix":""}],"container-title":"IEEE Access","id":"ITEM-2","issued":{"date-parts":[["2019"]]},"page":"5034-5044","publisher":"IEEE","title":"Low-Power (1T1N) Skyrmionic Synapses for Spiking Neuromorphic Systems","type":"article-journal","volume":"7"},"uris":["http://www.mendeley.com/documents/?uuid=e45e2089-912e-408b-beea-92913185c15d"]}],"mendeley":{"formattedCitation":"[252,253]","plainTextFormattedCitation":"[252,253]","previouslyFormattedCitation":"[251,252]"},"properties":{"noteIndex":0},"schema":"https://github.com/citation-style-language/schema/raw/master/csl-citation.json"}</w:instrText>
      </w:r>
      <w:r w:rsidR="00244E5D">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[252,253]</w:t>
      </w:r>
      <w:r w:rsidR="00244E5D">
        <w:rPr>
          <w:rFonts w:ascii="Times New Roman" w:hAnsi="Times New Roman" w:cs="Times New Roman"/>
          <w:sz w:val="24"/>
          <w:szCs w:val="24"/>
        </w:rPr>
        <w:fldChar w:fldCharType="end"/>
      </w:r>
      <w:r w:rsidRPr="00CE5DAD">
        <w:rPr>
          <w:rFonts w:ascii="Times New Roman" w:hAnsi="Times New Roman" w:cs="Times New Roman"/>
          <w:sz w:val="24"/>
          <w:szCs w:val="24"/>
        </w:rPr>
        <w:t xml:space="preserve"> </w:t>
      </w:r>
      <w:r w:rsidR="006F5D5D">
        <w:rPr>
          <w:rFonts w:ascii="Times New Roman" w:hAnsi="Times New Roman" w:cs="Times New Roman"/>
          <w:sz w:val="24"/>
          <w:szCs w:val="24"/>
          <w:lang w:eastAsia="zh-CN"/>
        </w:rPr>
        <w:t>(e.g.,</w:t>
      </w:r>
      <w:r w:rsidR="006F5D5D" w:rsidRPr="003D5F8B">
        <w:t xml:space="preserve"> </w:t>
      </w:r>
      <w:r w:rsidR="006F5D5D" w:rsidRPr="003D5F8B">
        <w:rPr>
          <w:rFonts w:ascii="Times New Roman" w:hAnsi="Times New Roman" w:cs="Times New Roman"/>
          <w:sz w:val="24"/>
          <w:szCs w:val="24"/>
          <w:lang w:eastAsia="zh-CN"/>
        </w:rPr>
        <w:t>ternary neural network</w:t>
      </w:r>
      <w:r w:rsidR="006F5D5D">
        <w:rPr>
          <w:rFonts w:ascii="Times New Roman" w:hAnsi="Times New Roman" w:cs="Times New Roman"/>
          <w:sz w:val="24"/>
          <w:szCs w:val="24"/>
          <w:lang w:eastAsia="zh-CN"/>
        </w:rPr>
        <w:t xml:space="preserve"> and spiking neuron network)</w:t>
      </w:r>
      <w:r w:rsidR="006F5D5D">
        <w:rPr>
          <w:rFonts w:ascii="Times New Roman" w:hAnsi="Times New Roman" w:cs="Times New Roman"/>
          <w:sz w:val="24"/>
          <w:szCs w:val="24"/>
        </w:rPr>
        <w:t xml:space="preserve">. </w:t>
      </w:r>
      <w:r w:rsidRPr="00CE5DAD">
        <w:rPr>
          <w:rFonts w:ascii="Times New Roman" w:hAnsi="Times New Roman" w:cs="Times New Roman"/>
          <w:sz w:val="24"/>
          <w:szCs w:val="24"/>
        </w:rPr>
        <w:t>In addition to memristors, another important synapse model in neuroscience is spike-timing-dependent plasticity (STDP). The conductance change in the STDP model is a function of firing time-difference between post-spiking and pre-spiking trains. Spin-torque MTJs have been reported as random spiking generators and stochastic binary synapses obeying the rule of STDP</w:t>
      </w:r>
      <w:r w:rsidR="00D902D0">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{"citationItems":[{"id":"ITEM-1","itemData":{"DOI":"10.1038/srep29545","ISSN":"20452322","abstract":"Spiking Neural Networks (SNNs) have emerged as a powerful neuromorphic computing paradigm to carry out classification and recognition tasks. Nevertheless, the general purpose computing platforms and the custom hardware architectures implemented using standard CMOS technology, have been unable to rival the power efficiency of the human brain. Hence, there is a need for novel nanoelectronic devices that can efficiently model the neurons and synapses constituting an SNN. In this work, we propose a heterostructure composed of a Magnetic Tunnel Junction (MTJ) and a heavy metal as a stochastic binary synapse. Synaptic plasticity is achieved by the stochastic switching of the MTJ conductance states, based on the temporal correlation between the spiking activities of the interconnecting neurons. Additionally, we present a significance driven long-term short-term stochastic synapse comprising two unique binary synaptic elements, in order to improve the synaptic learning efficiency. We demonstrate the efficacy of the proposed synaptic configurations and the stochastic learning algorithm on an SNN trained to classify handwritten digits from the MNIST dataset, using a device to system-level simulation framework. The power efficiency of the proposed neuromorphic system stems from the ultra-low programming energy of the spintronic synapses.","author":[{"dropping-particle":"","family":"Srinivasan","given":"Gopalakrishnan","non-dropping-particle":"","parse-names":false,"suffix":""},{"dropping-particle":"","family":"Sengupta","given":"Abhronil","non-dropping-particle":"","parse-names":false,"suffix":""},{"dropping-particle":"","family":"Roy","given":"Kaushik","non-dropping-particle":"","parse-names":false,"suffix":""}],"container-title":"Scientific Reports","id":"ITEM-1","issue":"June 2016","issued":{"date-parts":[["2016"]]},"page":"1-13","publisher":"Nature Publishing Group","title":"Magnetic Tunnel Junction Based Long-Term Short-Term Stochastic Synapse for a Spiking Neural Network with On-Chip STDP Learning","type":"article-journal","volume":"6"},"uris":["http://www.mendeley.com/documents/?uuid=ac179404-f3d1-442b-bbc3-0c46999eecc4"]}],"mendeley":{"formattedCitation":"[98]","plainTextFormattedCitation":"[98]","previouslyFormattedCitation":"[97]"},"properties":{"noteIndex":0},"schema":"https://github.com/citation-style-language/schema/raw/master/csl-citation.json"}</w:instrText>
      </w:r>
      <w:r>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[98]</w:t>
      </w:r>
      <w:r>
        <w:rPr>
          <w:rFonts w:ascii="Times New Roman" w:hAnsi="Times New Roman" w:cs="Times New Roman"/>
          <w:sz w:val="24"/>
          <w:szCs w:val="24"/>
        </w:rPr>
        <w:fldChar w:fldCharType="end"/>
      </w:r>
      <w:r w:rsidR="00D902D0">
        <w:rPr>
          <w:rFonts w:ascii="Times New Roman" w:hAnsi="Times New Roman" w:cs="Times New Roman"/>
          <w:sz w:val="24"/>
          <w:szCs w:val="24"/>
        </w:rPr>
        <w:t>.</w:t>
      </w:r>
      <w:r w:rsidRPr="00CE5DAD">
        <w:rPr>
          <w:rFonts w:ascii="Times New Roman" w:hAnsi="Times New Roman" w:cs="Times New Roman"/>
          <w:sz w:val="24"/>
          <w:szCs w:val="24"/>
        </w:rPr>
        <w:t xml:space="preserve"> </w:t>
      </w:r>
      <w:r w:rsidR="004B476D">
        <w:rPr>
          <w:rFonts w:ascii="Times New Roman" w:hAnsi="Times New Roman" w:cs="Times New Roman"/>
          <w:sz w:val="24"/>
          <w:szCs w:val="24"/>
        </w:rPr>
        <w:t>B</w:t>
      </w:r>
      <w:r w:rsidR="004B476D" w:rsidRPr="00CE5DAD">
        <w:rPr>
          <w:rFonts w:ascii="Times New Roman" w:hAnsi="Times New Roman" w:cs="Times New Roman"/>
          <w:sz w:val="24"/>
          <w:szCs w:val="24"/>
        </w:rPr>
        <w:t>ased on the temporal correlation between the spiking activities</w:t>
      </w:r>
      <w:r w:rsidR="004B476D">
        <w:rPr>
          <w:rFonts w:ascii="Times New Roman" w:hAnsi="Times New Roman" w:cs="Times New Roman"/>
          <w:sz w:val="24"/>
          <w:szCs w:val="24"/>
        </w:rPr>
        <w:t xml:space="preserve"> of the interconnecting neurons,</w:t>
      </w:r>
      <w:r w:rsidR="004B476D" w:rsidRPr="00CE5DAD">
        <w:rPr>
          <w:rFonts w:ascii="Times New Roman" w:hAnsi="Times New Roman" w:cs="Times New Roman"/>
          <w:sz w:val="24"/>
          <w:szCs w:val="24"/>
        </w:rPr>
        <w:t xml:space="preserve"> </w:t>
      </w:r>
      <w:r w:rsidR="004B476D">
        <w:rPr>
          <w:rFonts w:ascii="Times New Roman" w:hAnsi="Times New Roman" w:cs="Times New Roman"/>
          <w:sz w:val="24"/>
          <w:szCs w:val="24"/>
        </w:rPr>
        <w:t>t</w:t>
      </w:r>
      <w:r w:rsidRPr="00CE5DAD">
        <w:rPr>
          <w:rFonts w:ascii="Times New Roman" w:hAnsi="Times New Roman" w:cs="Times New Roman"/>
          <w:sz w:val="24"/>
          <w:szCs w:val="24"/>
        </w:rPr>
        <w:t xml:space="preserve">he synaptic plasticity in the MTJ-HM heterostructure is </w:t>
      </w:r>
      <w:r w:rsidR="004B476D">
        <w:rPr>
          <w:rFonts w:ascii="Times New Roman" w:hAnsi="Times New Roman" w:cs="Times New Roman"/>
          <w:sz w:val="24"/>
          <w:szCs w:val="24"/>
        </w:rPr>
        <w:t>attained</w:t>
      </w:r>
      <w:r w:rsidRPr="00CE5DAD">
        <w:rPr>
          <w:rFonts w:ascii="Times New Roman" w:hAnsi="Times New Roman" w:cs="Times New Roman"/>
          <w:sz w:val="24"/>
          <w:szCs w:val="24"/>
        </w:rPr>
        <w:t xml:space="preserve"> by the stochastic switching</w:t>
      </w:r>
      <w:r w:rsidR="004B476D">
        <w:rPr>
          <w:rFonts w:ascii="Times New Roman" w:hAnsi="Times New Roman" w:cs="Times New Roman"/>
          <w:sz w:val="24"/>
          <w:szCs w:val="24"/>
        </w:rPr>
        <w:t xml:space="preserve"> of the MTJ conductance states.</w:t>
      </w:r>
    </w:p>
    <w:p w14:paraId="3FA41714" w14:textId="2C01D393" w:rsidR="00847269" w:rsidRDefault="00847269" w:rsidP="00495E20">
      <w:pPr>
        <w:spacing w:after="0" w:line="360" w:lineRule="auto"/>
        <w:ind w:firstLineChars="200" w:firstLine="480"/>
        <w:jc w:val="both"/>
        <w:rPr>
          <w:rFonts w:ascii="Times New Roman" w:hAnsi="Times New Roman" w:cs="Times New Roman"/>
          <w:sz w:val="24"/>
          <w:szCs w:val="24"/>
        </w:rPr>
      </w:pPr>
      <w:r w:rsidRPr="00911AB5">
        <w:rPr>
          <w:rFonts w:ascii="Times New Roman" w:hAnsi="Times New Roman" w:cs="Times New Roman"/>
          <w:sz w:val="24"/>
          <w:szCs w:val="24"/>
        </w:rPr>
        <w:t>To date</w:t>
      </w:r>
      <w:r>
        <w:rPr>
          <w:rFonts w:ascii="Times New Roman" w:hAnsi="Times New Roman" w:cs="Times New Roman"/>
          <w:sz w:val="24"/>
          <w:szCs w:val="24"/>
        </w:rPr>
        <w:t xml:space="preserve">, the stochastic dynamics of skyrmionic device has also been utilized to realize </w:t>
      </w:r>
      <w:r w:rsidRPr="00911AB5">
        <w:rPr>
          <w:rFonts w:ascii="Times New Roman" w:hAnsi="Times New Roman" w:cs="Times New Roman"/>
          <w:sz w:val="24"/>
          <w:szCs w:val="24"/>
        </w:rPr>
        <w:t>reservoir computing</w:t>
      </w:r>
      <w:r>
        <w:rPr>
          <w:rFonts w:ascii="Times New Roman" w:hAnsi="Times New Roman" w:cs="Times New Roman"/>
          <w:sz w:val="24"/>
          <w:szCs w:val="24"/>
        </w:rPr>
        <w:t xml:space="preserve"> as neuron nodes </w:t>
      </w:r>
      <w:r w:rsidRPr="00911AB5">
        <w:rPr>
          <w:rFonts w:ascii="Times New Roman" w:hAnsi="Times New Roman" w:cs="Times New Roman"/>
          <w:sz w:val="24"/>
          <w:szCs w:val="24"/>
        </w:rPr>
        <w:t>in the reservoir</w:t>
      </w:r>
      <w:r>
        <w:rPr>
          <w:rFonts w:ascii="Times New Roman" w:hAnsi="Times New Roman" w:cs="Times New Roman"/>
          <w:sz w:val="24"/>
          <w:szCs w:val="24"/>
        </w:rPr>
        <w:t xml:space="preserve"> layer </w:t>
      </w:r>
      <w:r>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{"citationItems":[{"id":"ITEM-1","itemData":{"DOI":"10.1103/PhysRevApplied.9.014034","ISSN":"23317019","abstract":"Inspired by the human brain, there is a strong effort to find alternative models of information processing capable of imitating the high energy efficiency of neuromorphic information processing. One possible realization of cognitive computing involves reservoir computing networks. These networks are built out of nonlinear resistive elements which are recursively connected. We propose that a Skyrmion network embedded in magnetic films may provide a suitable physical implementation for reservoir computing applications. The significant key ingredient of such a network is a two-terminal device with nonlinear voltage characteristics originating from magnetoresistive effects, such as the anisotropic magnetoresistance or the recently discovered noncollinear magnetoresistance. The most basic element for a reservoir computing network built from \"Skyrmion fabrics\" is a single Skyrmion embedded in a ferromagnetic ribbon. In order to pave the way towards reservoir computing systems based on Skyrmion fabrics, we simulate and analyze (i) the current flow through a single magnetic Skyrmion due to the anisotropic magnetoresistive effect and (ii) the combined physics of local pinning and the anisotropic magnetoresistive effect.","author":[{"dropping-particle":"","family":"Prychynenko","given":"Diana","non-dropping-particle":"","parse-names":false,"suffix":""},{"dropping-particle":"","family":"Sitte","given":"Matthias","non-dropping-particle":"","parse-names":false,"suffix":""},{"dropping-particle":"","family":"Litzius","given":"Kai","non-dropping-particle":"","parse-names":false,"suffix":""},{"dropping-particle":"","family":"Krüger","given":"Benjamin","non-dropping-particle":"","parse-names":false,"suffix":""},{"dropping-particle":"","family":"Bourianoff","given":"George","non-dropping-particle":"","parse-names":false,"suffix":""},{"dropping-particle":"","family":"Kläui","given":"Mathias","non-dropping-particle":"","parse-names":false,"suffix":""},{"dropping-particle":"","family":"Sinova","given":"Jairo","non-dropping-particle":"","parse-names":false,"suffix":""},{"dropping-particle":"","family":"Everschor-Sitte","given":"Karin","non-dropping-particle":"","parse-names":false,"suffix":""}],"container-title":"Physical Review Applied","id":"ITEM-1","issue":"1","issued":{"date-parts":[["2018"]]},"page":"14034","publisher":"American Physical Society","title":"Magnetic Skyrmion as a Nonlinear Resistive Element: A Potential Building Block for Reservoir Computing","type":"article-journal","volume":"9"},"uris":["http://www.mendeley.com/documents/?uuid=3df2e84f-b52d-4044-b1ba-d2a8a47af940"]}],"mendeley":{"formattedCitation":"[150]","plainTextFormattedCitation":"[150]","previouslyFormattedCitation":"[149]"},"properties":{"noteIndex":0},"schema":"https://github.com/citation-style-language/schema/raw/master/csl-citation.json"}</w:instrText>
      </w:r>
      <w:r>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[150]</w:t>
      </w:r>
      <w:r>
        <w:rPr>
          <w:rFonts w:ascii="Times New Roman" w:hAnsi="Times New Roman" w:cs="Times New Roman"/>
          <w:sz w:val="24"/>
          <w:szCs w:val="24"/>
        </w:rPr>
        <w:fldChar w:fldCharType="end"/>
      </w:r>
      <w:r>
        <w:rPr>
          <w:rFonts w:ascii="Times New Roman" w:hAnsi="Times New Roman" w:cs="Times New Roman"/>
          <w:sz w:val="24"/>
          <w:szCs w:val="24"/>
        </w:rPr>
        <w:t xml:space="preserve"> and stochastic computing as </w:t>
      </w:r>
      <w:r w:rsidRPr="00136D82">
        <w:rPr>
          <w:rFonts w:ascii="Times New Roman" w:hAnsi="Times New Roman" w:cs="Times New Roman"/>
          <w:sz w:val="24"/>
          <w:szCs w:val="24"/>
        </w:rPr>
        <w:t>a true random number generator</w:t>
      </w:r>
      <w:r>
        <w:rPr>
          <w:rFonts w:ascii="Times New Roman" w:hAnsi="Times New Roman" w:cs="Times New Roman"/>
          <w:sz w:val="24"/>
          <w:szCs w:val="24"/>
        </w:rPr>
        <w:t xml:space="preserve"> </w:t>
      </w:r>
      <w:r w:rsidR="00651F24">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{"citationItems":[{"id":"ITEM-1","itemData":{"DOI":"10.1109/TED.2020.2989420","ISSN":"15579646","abstract":"True random number generators (TRNGs) have received extensive research owing to their wide applications in information processing, transmission, and encryption. Recently, TRNGs have also been employed in emerging stochastic/probabilistic computing paradigms. TRNGs can be designed based on, for example, oscillator sampling, noise amplifying, and quantum physical effect with the aid of peripheral postprocessing circuitry. With the rapid development of emerging nanoscale devices, such as resistive devices, spintronic devices, and photonic devices, a rich variety of TRNG prototypes have been proposed in the literature. Very recently, skyrmion has emerged as a promising candidate for implementing TRNGs because of the nanometer size and, more importantly, the intrinsic thermal Brownian motion dynamics. In this article, we propose for the first time a TRNG based on the continuous skyrmion thermal Brownian motion in a confined geometry at room temperature. Random bitstream (with equal probability of 50% for bits '0' and '1') can be obtained by periodically detecting the relative position of the skyrmion without the need for any additional activations. Furthermore, we implemented a probability-adjustable TRNG, in which a desired probability for bit '0' and bit '1' can be acquired by adding an anisotropy gradient in the device through the voltage-controlled magnetic anisotropy (VCMA) effect. The behaviors of the proposed skyrmion-based TRNGs were studied by using micromagnetic simulations, and the generated random bitstream was tested by the National Institute of Standards and Technology (NIST) suits. Our results demonstrated that the proposed skyrmion-based TRNGs can achieve good randomness with high frequency (&gt;1 GHz) and energy efficiency (&lt; 10 fJ/bit).","author":[{"dropping-particle":"","family":"Yao","given":"Yong","non-dropping-particle":"","parse-names":false,"suffix":""},{"dropping-particle":"","family":"Chen","given":"Xing","non-dropping-particle":"","parse-names":false,"suffix":""},{"dropping-particle":"","family":"Kang","given":"Wang","non-dropping-particle":"","parse-names":false,"suffix":""},{"dropping-particle":"","family":"Zhang","given":"Youguang","non-dropping-particle":"","parse-names":false,"suffix":""},{"dropping-particle":"","family":"Zhao","given":"Weisheng","non-dropping-particle":"","parse-names":false,"suffix":""}],"container-title":"IEEE Transactions on Electron Devices","id":"ITEM-1","issue":"6","issued":{"date-parts":[["2020"]]},"page":"2553-2558","title":"Thermal Brownian Motion of Skyrmion for True Random Number Generation","type":"article-journal","volume":"67"},"uris":["http://www.mendeley.com/documents/?uuid=a1f2d2f5-d96f-4812-b725-441c944869ec"]}],"mendeley":{"formattedCitation":"[254]","plainTextFormattedCitation":"[254]","previouslyFormattedCitation":"[253]"},"properties":{"noteIndex":0},"schema":"https://github.com/citation-style-language/schema/raw/master/csl-citation.json"}</w:instrText>
      </w:r>
      <w:r w:rsidR="00651F24">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[254]</w:t>
      </w:r>
      <w:r w:rsidR="00651F24">
        <w:rPr>
          <w:rFonts w:ascii="Times New Roman" w:hAnsi="Times New Roman" w:cs="Times New Roman"/>
          <w:sz w:val="24"/>
          <w:szCs w:val="24"/>
        </w:rPr>
        <w:fldChar w:fldCharType="end"/>
      </w:r>
      <w:r>
        <w:rPr>
          <w:rFonts w:ascii="Times New Roman" w:hAnsi="Times New Roman" w:cs="Times New Roman"/>
          <w:sz w:val="24"/>
          <w:szCs w:val="24"/>
        </w:rPr>
        <w:t xml:space="preserve"> and signal </w:t>
      </w:r>
      <w:r w:rsidRPr="00136D82">
        <w:rPr>
          <w:rFonts w:ascii="Times New Roman" w:hAnsi="Times New Roman" w:cs="Times New Roman"/>
          <w:sz w:val="24"/>
          <w:szCs w:val="24"/>
        </w:rPr>
        <w:t>reshuffle device</w:t>
      </w:r>
      <w:r>
        <w:rPr>
          <w:rFonts w:ascii="Times New Roman" w:hAnsi="Times New Roman" w:cs="Times New Roman"/>
          <w:sz w:val="24"/>
          <w:szCs w:val="24"/>
        </w:rPr>
        <w:t xml:space="preserve"> </w:t>
      </w:r>
      <w:r w:rsidR="00651F24">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{"citationItems":[{"id":"ITEM-1","itemData":{"DOI":"10.1038/s41565-019-0436-8","ISSN":"17483395","PMID":"31011220","abstract":"Magnetic skyrmions in thin films can be efficiently displaced with high speed by using spin-transfer torques1,2 and spin–orbit torques3–5 at low current densities. Although this favourable combination of properties has raised expectations for using skyrmions in devices6,7, only a few publications have studied the thermal effects on the skyrmion dynamics8–10. However, thermally induced skyrmion dynamics can be used for applications11 such as unconventional computing approaches12, as they have been predicted to be useful for probabilistic computing devices13. In our work, we uncover thermal diffusive skyrmion dynamics by a combined experimental and numerical study. We probed the dynamics of magnetic skyrmions in a specially tailored low-pinning multilayer material. The observed thermally excited skyrmion motion dominates the dynamics. Analysing the diffusion as a function of temperature, we found an exponential dependence, which we confirmed by means of numerical simulations. The diffusion of skyrmions was further used in a signal reshuffling device as part of a skyrmion-based probabilistic computing architecture. Owing to its inherent two-dimensional texture, the observation of a diffusive motion of skyrmions in thin-film systems may also yield insights in soft-matter-like characteristics (for example, studies of fluctuation theorems, thermally induced roughening and so on), which thus makes it highly desirable to realize and study thermal effects in experimentally accessible skyrmion systems.","author":[{"dropping-particle":"","family":"Zázvorka","given":"Jakub","non-dropping-particle":"","parse-names":false,"suffix":""},{"dropping-particle":"","family":"Jakobs","given":"Florian","non-dropping-particle":"","parse-names":false,"suffix":""},{"dropping-particle":"","family":"Heinze","given":"Daniel","non-dropping-particle":"","parse-names":false,"suffix":""},{"dropping-particle":"","family":"Keil","given":"Niklas","non-dropping-particle":"","parse-names":false,"suffix":""},{"dropping-particle":"","family":"Kromin","given":"Sascha","non-dropping-particle":"","parse-names":false,"suffix":""},{"dropping-particle":"","family":"Jaiswal","given":"Samridh","non-dropping-particle":"","parse-names":false,"suffix":""},{"dropping-particle":"","family":"Litzius","given":"Kai","non-dropping-particle":"","parse-names":false,"suffix":""},{"dropping-particle":"","family":"Jakob","given":"Gerhard","non-dropping-particle":"","parse-names":false,"suffix":""},{"dropping-particle":"","family":"Virnau","given":"Peter","non-dropping-particle":"","parse-names":false,"suffix":""},{"dropping-particle":"","family":"Pinna","given":"Daniele","non-dropping-particle":"","parse-names":false,"suffix":""},{"dropping-particle":"","family":"Everschor-Sitte","given":"Karin","non-dropping-particle":"","parse-names":false,"suffix":""},{"dropping-particle":"","family":"Rózsa","given":"Levente","non-dropping-particle":"","parse-names":false,"suffix":""},{"dropping-particle":"","family":"Donges","given":"Andreas","non-dropping-particle":"","parse-names":false,"suffix":""},{"dropping-particle":"","family":"Nowak","given":"Ulrich","non-dropping-particle":"","parse-names":false,"suffix":""},{"dropping-particle":"","family":"Kläui","given":"Mathias","non-dropping-particle":"","parse-names":false,"suffix":""}],"container-title":"Nature Nanotechnology","id":"ITEM-1","issue":"7","issued":{"date-parts":[["2019"]]},"page":"658-661","publisher":"Springer US","title":"Thermal skyrmion diffusion used in a reshuffler device","type":"article-journal","volume":"14"},"uris":["http://www.mendeley.com/documents/?uuid=21fb8dfc-24aa-4a33-8329-e7d1560c6008"]}],"mendeley":{"formattedCitation":"[255]","plainTextFormattedCitation":"[255]","previouslyFormattedCitation":"[254]"},"properties":{"noteIndex":0},"schema":"https://github.com/citation-style-language/schema/raw/master/csl-citation.json"}</w:instrText>
      </w:r>
      <w:r w:rsidR="00651F24">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[255]</w:t>
      </w:r>
      <w:r w:rsidR="00651F24">
        <w:rPr>
          <w:rFonts w:ascii="Times New Roman" w:hAnsi="Times New Roman" w:cs="Times New Roman"/>
          <w:sz w:val="24"/>
          <w:szCs w:val="24"/>
        </w:rPr>
        <w:fldChar w:fldCharType="end"/>
      </w:r>
      <w:r>
        <w:rPr>
          <w:rFonts w:ascii="Times New Roman" w:hAnsi="Times New Roman" w:cs="Times New Roman"/>
          <w:sz w:val="24"/>
          <w:szCs w:val="24"/>
        </w:rPr>
        <w:t xml:space="preserve">. In summary, </w:t>
      </w:r>
      <w:r w:rsidRPr="00136D82">
        <w:rPr>
          <w:rFonts w:ascii="Times New Roman" w:hAnsi="Times New Roman" w:cs="Times New Roman"/>
          <w:sz w:val="24"/>
          <w:szCs w:val="24"/>
        </w:rPr>
        <w:t xml:space="preserve">the intrinsic dynamic behaviors </w:t>
      </w:r>
      <w:r>
        <w:rPr>
          <w:rFonts w:ascii="Times New Roman" w:hAnsi="Times New Roman" w:cs="Times New Roman"/>
          <w:sz w:val="24"/>
          <w:szCs w:val="24"/>
        </w:rPr>
        <w:t xml:space="preserve">and particle-like nature of the skyrmion highlight its potential for neuromorphic computing in the future </w:t>
      </w:r>
      <w:r w:rsidR="00651F24">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{"citationItems":[{"id":"ITEM-1","itemData":{"DOI":"10.1039/d0mh01603a","ISSN":"20516355","PMID":"34821318","abstract":"Improvements in computing performance have significantly slowed down over the past few years owing to the intrinsic limitations of computing hardware. However, the demand for data computing has increased exponentially. To solve this problem, tremendous attention has been focused on the continuous scaling of Moore's law as well as the advanced non-von Neumann computing architecture. A rich variety of unconventional computing paradigms has been devised with the rapid development of nanoscale devices. Magnetic skyrmions, spin swirling quasiparticles, have been endowed with great expectations for unconventional computing due to their potential as the smallest information carriers by exploiting their physics and dynamics. In this paper, we provide an overview of the recent progress of skyrmion-based unconventional computing from a joint device-application perspective. This paper aims to build up a panoramic picture, analyze the remaining challenges, and most importantly to shed light on the outlook of skyrmion based unconventional computing for interdisciplinary researchers.","author":[{"dropping-particle":"","family":"Li","given":"Sai","non-dropping-particle":"","parse-names":false,"suffix":""},{"dropping-particle":"","family":"Kang","given":"Wang","non-dropping-particle":"","parse-names":false,"suffix":""},{"dropping-particle":"","family":"Zhang","given":"Xichao","non-dropping-particle":"","parse-names":false,"suffix":""},{"dropping-particle":"","family":"Nie","given":"Tianxiao","non-dropping-particle":"","parse-names":false,"suffix":""},{"dropping-particle":"","family":"Zhou","given":"Yan","non-dropping-particle":"","parse-names":false,"suffix":""},{"dropping-particle":"","family":"Wang","given":"Kang L.","non-dropping-particle":"","parse-names":false,"suffix":""},{"dropping-particle":"","family":"Zhao","given":"Weisheng","non-dropping-particle":"","parse-names":false,"suffix":""}],"container-title":"Materials Horizons","id":"ITEM-1","issue":"3","issued":{"date-parts":[["2021"]]},"page":"854-868","publisher":"Royal Society of Chemistry","title":"Magnetic skyrmions for unconventional computing","type":"article-journal","volume":"8"},"uris":["http://www.mendeley.com/documents/?uuid=6f33ca61-cd9f-4ba0-8fcb-b307c7f54147"]}],"mendeley":{"formattedCitation":"[256]","plainTextFormattedCitation":"[256]","previouslyFormattedCitation":"[255]"},"properties":{"noteIndex":0},"schema":"https://github.com/citation-style-language/schema/raw/master/csl-citation.json"}</w:instrText>
      </w:r>
      <w:r w:rsidR="00651F24">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[256]</w:t>
      </w:r>
      <w:r w:rsidR="00651F24">
        <w:rPr>
          <w:rFonts w:ascii="Times New Roman" w:hAnsi="Times New Roman" w:cs="Times New Roman"/>
          <w:sz w:val="24"/>
          <w:szCs w:val="24"/>
        </w:rPr>
        <w:fldChar w:fldCharType="end"/>
      </w:r>
      <w:r>
        <w:rPr>
          <w:rFonts w:ascii="Times New Roman" w:hAnsi="Times New Roman" w:cs="Times New Roman"/>
          <w:sz w:val="24"/>
          <w:szCs w:val="24"/>
        </w:rPr>
        <w:t>.</w:t>
      </w:r>
    </w:p>
    <w:p w14:paraId="58869F8F" w14:textId="77777777" w:rsidR="00847269" w:rsidRDefault="00847269" w:rsidP="00495E20">
      <w:pPr>
        <w:spacing w:after="0" w:line="360" w:lineRule="auto"/>
        <w:ind w:firstLine="567"/>
        <w:jc w:val="both"/>
        <w:rPr>
          <w:rFonts w:ascii="Times New Roman" w:hAnsi="Times New Roman" w:cs="Times New Roman"/>
          <w:sz w:val="24"/>
          <w:szCs w:val="24"/>
        </w:rPr>
      </w:pPr>
    </w:p>
    <w:p w14:paraId="24B886A0" w14:textId="77777777" w:rsidR="000660D6" w:rsidRDefault="000660D6" w:rsidP="00495E20">
      <w:pPr>
        <w:spacing w:after="0" w:line="360" w:lineRule="auto"/>
        <w:ind w:firstLine="567"/>
        <w:jc w:val="both"/>
        <w:rPr>
          <w:rFonts w:ascii="Times New Roman" w:hAnsi="Times New Roman" w:cs="Times New Roman"/>
          <w:sz w:val="24"/>
          <w:szCs w:val="24"/>
        </w:rPr>
      </w:pPr>
    </w:p>
    <w:p w14:paraId="59ADBB48" w14:textId="79C353B8" w:rsidR="00B419FF" w:rsidRDefault="00A04CF1" w:rsidP="00495E20">
      <w:pPr>
        <w:pStyle w:val="Heading2"/>
      </w:pPr>
      <w:bookmarkStart w:id="18" w:name="_Toc124930192"/>
      <w:r>
        <w:t xml:space="preserve">Domain wall </w:t>
      </w:r>
      <w:r w:rsidR="00276C06">
        <w:t>M</w:t>
      </w:r>
      <w:r>
        <w:t>agnetic Tunnel Junctions based neuromorphic computing</w:t>
      </w:r>
      <w:bookmarkEnd w:id="18"/>
    </w:p>
    <w:p w14:paraId="67C61281" w14:textId="77777777" w:rsidR="000660D6" w:rsidRDefault="000660D6" w:rsidP="00495E20">
      <w:pPr>
        <w:spacing w:after="0" w:line="360" w:lineRule="auto"/>
        <w:jc w:val="both"/>
        <w:rPr>
          <w:rFonts w:ascii="Times New Roman" w:hAnsi="Times New Roman" w:cs="Times New Roman"/>
          <w:sz w:val="24"/>
          <w:szCs w:val="24"/>
        </w:rPr>
      </w:pPr>
    </w:p>
    <w:p w14:paraId="729DC4BB" w14:textId="53791922" w:rsidR="00A04CF1" w:rsidRPr="001F1B0B" w:rsidRDefault="008F4D0F" w:rsidP="00495E20">
      <w:pPr>
        <w:spacing w:after="0" w:line="360" w:lineRule="auto"/>
        <w:ind w:firstLine="567"/>
        <w:jc w:val="both"/>
        <w:rPr>
          <w:rFonts w:ascii="Times New Roman" w:hAnsi="Times New Roman" w:cs="Times New Roman"/>
          <w:sz w:val="24"/>
          <w:szCs w:val="24"/>
          <w:lang w:bidi="ta-IN"/>
        </w:rPr>
      </w:pPr>
      <w:r w:rsidRPr="001F1B0B">
        <w:rPr>
          <w:rFonts w:ascii="Times New Roman" w:hAnsi="Times New Roman" w:cs="Times New Roman"/>
          <w:sz w:val="24"/>
          <w:szCs w:val="24"/>
        </w:rPr>
        <w:lastRenderedPageBreak/>
        <w:t xml:space="preserve">In an earlier section, we have discussed the </w:t>
      </w:r>
      <w:r w:rsidR="00223A12" w:rsidRPr="001F1B0B">
        <w:rPr>
          <w:rFonts w:ascii="Times New Roman" w:hAnsi="Times New Roman" w:cs="Times New Roman"/>
          <w:sz w:val="24"/>
          <w:szCs w:val="24"/>
        </w:rPr>
        <w:t xml:space="preserve">utilization of domain wall devices with multiple resistive states for memory applications. The same concept could also be used for </w:t>
      </w:r>
      <w:r w:rsidR="00324A42" w:rsidRPr="001F1B0B">
        <w:rPr>
          <w:rFonts w:ascii="Times New Roman" w:hAnsi="Times New Roman" w:cs="Times New Roman"/>
          <w:sz w:val="24"/>
          <w:szCs w:val="24"/>
        </w:rPr>
        <w:t xml:space="preserve">synaptic applications. With a slight modification, a magnetic tunnel junction in the form of a domain wall device also could be used as a neuron. In this section, we will discuss the use of domain wall MTJs for neuromorphic computing applications. </w:t>
      </w:r>
    </w:p>
    <w:p w14:paraId="6FDFE2C4" w14:textId="77777777" w:rsidR="000C7869" w:rsidRPr="001F1B0B" w:rsidRDefault="000C7869" w:rsidP="00495E20">
      <w:pPr>
        <w:spacing w:after="0" w:line="360" w:lineRule="auto"/>
        <w:jc w:val="both"/>
        <w:rPr>
          <w:rFonts w:ascii="Times New Roman" w:hAnsi="Times New Roman" w:cs="Times New Roman"/>
          <w:sz w:val="24"/>
          <w:szCs w:val="24"/>
          <w:lang w:bidi="ta-IN"/>
        </w:rPr>
      </w:pPr>
    </w:p>
    <w:p w14:paraId="3EC48A74" w14:textId="120BF898" w:rsidR="00336AD6" w:rsidRDefault="00DD7D9A" w:rsidP="00495E20">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7F7A39F" wp14:editId="04036A26">
            <wp:extent cx="5930900" cy="3124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0900" cy="3124200"/>
                    </a:xfrm>
                    <a:prstGeom prst="rect">
                      <a:avLst/>
                    </a:prstGeom>
                    <a:noFill/>
                    <a:ln>
                      <a:noFill/>
                    </a:ln>
                  </pic:spPr>
                </pic:pic>
              </a:graphicData>
            </a:graphic>
          </wp:inline>
        </w:drawing>
      </w:r>
    </w:p>
    <w:p w14:paraId="6FB99009" w14:textId="77777777" w:rsidR="00D77EBA" w:rsidRDefault="00D77EBA" w:rsidP="00D77EBA">
      <w:pPr>
        <w:spacing w:after="0" w:line="360" w:lineRule="auto"/>
        <w:ind w:firstLine="426"/>
        <w:jc w:val="both"/>
        <w:rPr>
          <w:rFonts w:ascii="Times New Roman" w:hAnsi="Times New Roman" w:cs="Times New Roman"/>
          <w:kern w:val="24"/>
          <w:sz w:val="20"/>
          <w:szCs w:val="20"/>
        </w:rPr>
      </w:pPr>
    </w:p>
    <w:p w14:paraId="2041EE55" w14:textId="3A4F93B4" w:rsidR="00D77EBA" w:rsidRPr="00D77EBA" w:rsidRDefault="005C0346" w:rsidP="004C6F38">
      <w:pPr>
        <w:spacing w:after="0" w:line="360" w:lineRule="auto"/>
        <w:jc w:val="both"/>
        <w:rPr>
          <w:rFonts w:ascii="Times New Roman" w:eastAsia="+mn-ea" w:hAnsi="Times New Roman" w:cs="Times New Roman"/>
          <w:color w:val="000000"/>
          <w:kern w:val="24"/>
          <w:sz w:val="24"/>
          <w:szCs w:val="24"/>
          <w:lang w:val="en-SG" w:eastAsia="zh-CN"/>
        </w:rPr>
      </w:pPr>
      <w:r>
        <w:rPr>
          <w:rFonts w:ascii="Times New Roman" w:hAnsi="Times New Roman" w:cs="Times New Roman"/>
          <w:kern w:val="24"/>
          <w:sz w:val="20"/>
          <w:szCs w:val="20"/>
        </w:rPr>
        <w:t>Figure 14</w:t>
      </w:r>
      <w:r w:rsidR="00D77EBA" w:rsidRPr="00D77EBA">
        <w:rPr>
          <w:rFonts w:ascii="Times New Roman" w:hAnsi="Times New Roman" w:cs="Times New Roman"/>
          <w:kern w:val="24"/>
          <w:sz w:val="20"/>
          <w:szCs w:val="20"/>
        </w:rPr>
        <w:t xml:space="preserve">. </w:t>
      </w:r>
      <w:r w:rsidR="00AF4650" w:rsidRPr="00AF4650">
        <w:rPr>
          <w:rFonts w:ascii="Times New Roman" w:hAnsi="Times New Roman" w:cs="Times New Roman"/>
          <w:kern w:val="24"/>
          <w:sz w:val="20"/>
          <w:szCs w:val="20"/>
        </w:rPr>
        <w:t>Illustration of DW MTJ-based neurons and synapses</w:t>
      </w:r>
      <w:r w:rsidR="00063C9F">
        <w:rPr>
          <w:rFonts w:ascii="Times New Roman" w:hAnsi="Times New Roman" w:cs="Times New Roman"/>
          <w:kern w:val="24"/>
          <w:sz w:val="20"/>
          <w:szCs w:val="20"/>
        </w:rPr>
        <w:t>:</w:t>
      </w:r>
      <w:r w:rsidR="00AF4650" w:rsidRPr="00AF4650">
        <w:rPr>
          <w:rFonts w:ascii="Times New Roman" w:hAnsi="Times New Roman" w:cs="Times New Roman"/>
          <w:kern w:val="24"/>
          <w:sz w:val="20"/>
          <w:szCs w:val="20"/>
        </w:rPr>
        <w:t xml:space="preserve"> (a) A step neuron is a domain wall based magnetic tunnel junction device. The output is analog like and the value depends on the position of the domain wall</w:t>
      </w:r>
      <w:r w:rsidR="00063C9F">
        <w:rPr>
          <w:rFonts w:ascii="Times New Roman" w:hAnsi="Times New Roman" w:cs="Times New Roman"/>
          <w:kern w:val="24"/>
          <w:sz w:val="20"/>
          <w:szCs w:val="20"/>
        </w:rPr>
        <w:t>.</w:t>
      </w:r>
      <w:r w:rsidR="00AF4650" w:rsidRPr="00AF4650">
        <w:rPr>
          <w:rFonts w:ascii="Times New Roman" w:hAnsi="Times New Roman" w:cs="Times New Roman"/>
          <w:kern w:val="24"/>
          <w:sz w:val="20"/>
          <w:szCs w:val="20"/>
        </w:rPr>
        <w:t xml:space="preserve"> (b) A spike neuron has the reference layer of a magnetic tunnel junction at one end of the domain wall device. The output is generated only when the domain wall reaches the region below the reference layer</w:t>
      </w:r>
      <w:r w:rsidR="00063C9F">
        <w:rPr>
          <w:rFonts w:ascii="Times New Roman" w:hAnsi="Times New Roman" w:cs="Times New Roman"/>
          <w:kern w:val="24"/>
          <w:sz w:val="20"/>
          <w:szCs w:val="20"/>
        </w:rPr>
        <w:t>.</w:t>
      </w:r>
      <w:r w:rsidR="00AF4650" w:rsidRPr="00AF4650">
        <w:rPr>
          <w:rFonts w:ascii="Times New Roman" w:hAnsi="Times New Roman" w:cs="Times New Roman"/>
          <w:kern w:val="24"/>
          <w:sz w:val="20"/>
          <w:szCs w:val="20"/>
        </w:rPr>
        <w:t xml:space="preserve"> (c) A domain wall device that exhibits multiple resistance states may be used for achieving synapse. The resistance of the device depends on the domain wall position. The position at which the domain wall gets pinned is determined by the pinning strategies used and the current pulses the synapse receives.</w:t>
      </w:r>
      <w:r w:rsidR="009E61F6">
        <w:rPr>
          <w:rFonts w:ascii="Times New Roman" w:hAnsi="Times New Roman" w:cs="Times New Roman"/>
          <w:kern w:val="24"/>
          <w:sz w:val="20"/>
          <w:szCs w:val="20"/>
        </w:rPr>
        <w:t xml:space="preserve"> </w:t>
      </w:r>
      <w:r w:rsidR="00063C9F">
        <w:rPr>
          <w:rFonts w:ascii="Times New Roman" w:hAnsi="Times New Roman" w:cs="Times New Roman"/>
          <w:kern w:val="24"/>
          <w:sz w:val="20"/>
          <w:szCs w:val="20"/>
        </w:rPr>
        <w:t>(d)</w:t>
      </w:r>
      <w:r w:rsidR="009E61F6" w:rsidRPr="009E61F6">
        <w:rPr>
          <w:rFonts w:ascii="Times New Roman" w:hAnsi="Times New Roman" w:cs="Times New Roman"/>
          <w:kern w:val="24"/>
          <w:sz w:val="20"/>
          <w:szCs w:val="20"/>
        </w:rPr>
        <w:t xml:space="preserve"> An all-spin neuromorphic processing element proposed by Sengupta and Roy </w:t>
      </w:r>
      <w:r w:rsidR="0080591D">
        <w:rPr>
          <w:rFonts w:ascii="Times New Roman" w:hAnsi="Times New Roman" w:cs="Times New Roman"/>
          <w:kern w:val="24"/>
          <w:sz w:val="20"/>
          <w:szCs w:val="20"/>
        </w:rPr>
        <w:fldChar w:fldCharType="begin" w:fldLock="1"/>
      </w:r>
      <w:r w:rsidR="00A87D73">
        <w:rPr>
          <w:rFonts w:ascii="Times New Roman" w:hAnsi="Times New Roman" w:cs="Times New Roman"/>
          <w:kern w:val="24"/>
          <w:sz w:val="20"/>
          <w:szCs w:val="20"/>
        </w:rPr>
        <w:instrText>ADDIN CSL_CITATION {"citationItems":[{"id":"ITEM-1","itemData":{"DOI":"10.1109/TCSI.2016.2615312","ISSN":"15580806","abstract":"Spin-transfer torque (STT) mechanisms in vertical and lateral spin valves and magnetization reversal/domain wall motion with spin-orbit torque (SOT) have opened up new possibilities of efficiently mimicking 'neural' and 'synaptic' functionalities with much lower area and energy consumption compared to CMOS implementations. In this paper, we review various STT/SOT devices that can provide a compact and area-efficient implementation of artificial neurons and synapses. We provide a device-circuit-system perspective and envision design of an All-Spin neuromorphic processor (with different degrees of bio-fidelity) that can be potentially appealing for ultra-low power cognitive applications.","author":[{"dropping-particle":"","family":"Sengupta","given":"Abhronil","non-dropping-particle":"","parse-names":false,"suffix":""},{"dropping-particle":"","family":"Roy","given":"Kaushik","non-dropping-particle":"","parse-names":false,"suffix":""}],"container-title":"IEEE Transactions on Circuits and Systems I: Regular Papers","id":"ITEM-1","issue":"12","issued":{"date-parts":[["2016"]]},"page":"2267-2277","publisher":"IEEE","title":"A Vision for All-Spin Neural Networks: A Device to System Perspective","type":"article-journal","volume":"63"},"uris":["http://www.mendeley.com/documents/?uuid=a1267e1b-764a-4ae9-b933-651a635d3f23"]}],"mendeley":{"formattedCitation":"[112]","plainTextFormattedCitation":"[112]","previouslyFormattedCitation":"[111]"},"properties":{"noteIndex":0},"schema":"https://github.com/citation-style-language/schema/raw/master/csl-citation.json"}</w:instrText>
      </w:r>
      <w:r w:rsidR="0080591D">
        <w:rPr>
          <w:rFonts w:ascii="Times New Roman" w:hAnsi="Times New Roman" w:cs="Times New Roman"/>
          <w:kern w:val="24"/>
          <w:sz w:val="20"/>
          <w:szCs w:val="20"/>
        </w:rPr>
        <w:fldChar w:fldCharType="separate"/>
      </w:r>
      <w:r w:rsidR="00A87D73" w:rsidRPr="00A87D73">
        <w:rPr>
          <w:rFonts w:ascii="Times New Roman" w:hAnsi="Times New Roman" w:cs="Times New Roman"/>
          <w:noProof/>
          <w:kern w:val="24"/>
          <w:sz w:val="20"/>
          <w:szCs w:val="20"/>
        </w:rPr>
        <w:t>[112]</w:t>
      </w:r>
      <w:r w:rsidR="0080591D">
        <w:rPr>
          <w:rFonts w:ascii="Times New Roman" w:hAnsi="Times New Roman" w:cs="Times New Roman"/>
          <w:kern w:val="24"/>
          <w:sz w:val="20"/>
          <w:szCs w:val="20"/>
        </w:rPr>
        <w:fldChar w:fldCharType="end"/>
      </w:r>
      <w:r w:rsidR="009E61F6" w:rsidRPr="009E61F6">
        <w:rPr>
          <w:rFonts w:ascii="Times New Roman" w:hAnsi="Times New Roman" w:cs="Times New Roman"/>
          <w:kern w:val="24"/>
          <w:sz w:val="20"/>
          <w:szCs w:val="20"/>
        </w:rPr>
        <w:t>.</w:t>
      </w:r>
    </w:p>
    <w:p w14:paraId="491E53D1" w14:textId="08464BBE" w:rsidR="0008401E" w:rsidRPr="0008401E" w:rsidRDefault="0008401E" w:rsidP="00495E20">
      <w:pPr>
        <w:spacing w:after="0" w:line="360" w:lineRule="auto"/>
        <w:jc w:val="both"/>
        <w:rPr>
          <w:rFonts w:ascii="Times New Roman" w:hAnsi="Times New Roman" w:cs="Times New Roman"/>
          <w:sz w:val="24"/>
          <w:szCs w:val="24"/>
          <w:lang w:val="en-SG"/>
        </w:rPr>
      </w:pPr>
    </w:p>
    <w:p w14:paraId="7B4C71A3" w14:textId="3DF34534" w:rsidR="00336AD6" w:rsidRPr="001F1B0B" w:rsidRDefault="005C0346" w:rsidP="00495E2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Figure 14</w:t>
      </w:r>
      <w:r w:rsidR="00336AD6" w:rsidRPr="001F1B0B">
        <w:rPr>
          <w:rFonts w:ascii="Times New Roman" w:hAnsi="Times New Roman" w:cs="Times New Roman"/>
          <w:sz w:val="24"/>
          <w:szCs w:val="24"/>
        </w:rPr>
        <w:t xml:space="preserve"> shows</w:t>
      </w:r>
      <w:r w:rsidR="00257D42" w:rsidRPr="001F1B0B">
        <w:rPr>
          <w:rFonts w:ascii="Times New Roman" w:hAnsi="Times New Roman" w:cs="Times New Roman"/>
          <w:sz w:val="24"/>
          <w:szCs w:val="24"/>
        </w:rPr>
        <w:t xml:space="preserve"> different configurations of neurons and synapses that can be fabricated using domain wall based magnetic tunnel junctions. </w:t>
      </w:r>
      <w:r w:rsidR="002C4733" w:rsidRPr="001F1B0B">
        <w:rPr>
          <w:rFonts w:ascii="Times New Roman" w:hAnsi="Times New Roman" w:cs="Times New Roman"/>
          <w:sz w:val="24"/>
          <w:szCs w:val="24"/>
        </w:rPr>
        <w:t xml:space="preserve">While there are various possibilities for neurons, two types of neurons are commonly investigated. In a “step neuron”, the neuron receives inputs from other neurons and its value keeps changing as a function of received inputs. </w:t>
      </w:r>
      <w:r w:rsidR="0094700A" w:rsidRPr="001F1B0B">
        <w:rPr>
          <w:rFonts w:ascii="Times New Roman" w:hAnsi="Times New Roman" w:cs="Times New Roman"/>
          <w:sz w:val="24"/>
          <w:szCs w:val="24"/>
        </w:rPr>
        <w:t xml:space="preserve">Such a </w:t>
      </w:r>
      <w:r w:rsidR="0094700A" w:rsidRPr="001F1B0B">
        <w:rPr>
          <w:rFonts w:ascii="Times New Roman" w:hAnsi="Times New Roman" w:cs="Times New Roman"/>
          <w:sz w:val="24"/>
          <w:szCs w:val="24"/>
        </w:rPr>
        <w:lastRenderedPageBreak/>
        <w:t xml:space="preserve">step neuron can be fabricated using the design shown in </w:t>
      </w:r>
      <w:r>
        <w:rPr>
          <w:rFonts w:ascii="Times New Roman" w:hAnsi="Times New Roman" w:cs="Times New Roman"/>
          <w:sz w:val="24"/>
          <w:szCs w:val="24"/>
        </w:rPr>
        <w:t>Figure 14</w:t>
      </w:r>
      <w:r w:rsidR="0094700A" w:rsidRPr="001F1B0B">
        <w:rPr>
          <w:rFonts w:ascii="Times New Roman" w:hAnsi="Times New Roman" w:cs="Times New Roman"/>
          <w:sz w:val="24"/>
          <w:szCs w:val="24"/>
        </w:rPr>
        <w:t xml:space="preserve">(a). </w:t>
      </w:r>
      <w:r w:rsidR="00A83352" w:rsidRPr="001F1B0B">
        <w:rPr>
          <w:rFonts w:ascii="Times New Roman" w:hAnsi="Times New Roman" w:cs="Times New Roman"/>
          <w:sz w:val="24"/>
          <w:szCs w:val="24"/>
        </w:rPr>
        <w:t xml:space="preserve">In this design, </w:t>
      </w:r>
      <w:r w:rsidR="0064268F" w:rsidRPr="001F1B0B">
        <w:rPr>
          <w:rFonts w:ascii="Times New Roman" w:hAnsi="Times New Roman" w:cs="Times New Roman"/>
          <w:sz w:val="24"/>
          <w:szCs w:val="24"/>
        </w:rPr>
        <w:t xml:space="preserve">the tunnel barrier and the reference layer are present throughout the domain wall device and the entire device is a </w:t>
      </w:r>
      <w:r w:rsidR="00A83352" w:rsidRPr="001F1B0B">
        <w:rPr>
          <w:rFonts w:ascii="Times New Roman" w:hAnsi="Times New Roman" w:cs="Times New Roman"/>
          <w:sz w:val="24"/>
          <w:szCs w:val="24"/>
        </w:rPr>
        <w:t>magnetic tunnel junction</w:t>
      </w:r>
      <w:r w:rsidR="0064268F" w:rsidRPr="001F1B0B">
        <w:rPr>
          <w:rFonts w:ascii="Times New Roman" w:hAnsi="Times New Roman" w:cs="Times New Roman"/>
          <w:sz w:val="24"/>
          <w:szCs w:val="24"/>
        </w:rPr>
        <w:t xml:space="preserve">. As a result, the domain wall position determines the magnetoresistance. Since the position of the domain wall changes gradually, the output </w:t>
      </w:r>
      <w:r w:rsidR="005E275F" w:rsidRPr="001F1B0B">
        <w:rPr>
          <w:rFonts w:ascii="Times New Roman" w:hAnsi="Times New Roman" w:cs="Times New Roman"/>
          <w:sz w:val="24"/>
          <w:szCs w:val="24"/>
        </w:rPr>
        <w:t xml:space="preserve">increases in an analog manner. </w:t>
      </w:r>
    </w:p>
    <w:p w14:paraId="4EBBCDE0" w14:textId="6AF9BEEB" w:rsidR="005E275F" w:rsidRPr="001F1B0B" w:rsidRDefault="005C0346" w:rsidP="00495E2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Figure 14</w:t>
      </w:r>
      <w:r w:rsidR="005E275F" w:rsidRPr="001F1B0B">
        <w:rPr>
          <w:rFonts w:ascii="Times New Roman" w:hAnsi="Times New Roman" w:cs="Times New Roman"/>
          <w:sz w:val="24"/>
          <w:szCs w:val="24"/>
        </w:rPr>
        <w:t>(b) shows a spike neuron</w:t>
      </w:r>
      <w:r w:rsidR="005A1727" w:rsidRPr="001F1B0B">
        <w:rPr>
          <w:rFonts w:ascii="Times New Roman" w:hAnsi="Times New Roman" w:cs="Times New Roman"/>
          <w:sz w:val="24"/>
          <w:szCs w:val="24"/>
        </w:rPr>
        <w:t xml:space="preserve">, analogous to the neurons in the brain – which emits a spike when a critical potential is reached. The domain wall </w:t>
      </w:r>
      <w:r w:rsidR="00FE1189" w:rsidRPr="001F1B0B">
        <w:rPr>
          <w:rFonts w:ascii="Times New Roman" w:hAnsi="Times New Roman" w:cs="Times New Roman"/>
          <w:sz w:val="24"/>
          <w:szCs w:val="24"/>
        </w:rPr>
        <w:t xml:space="preserve">device which constitutes a spike neuron is mostly the free layer. The tunnel barrier and the reference layer are placed at one end only. </w:t>
      </w:r>
      <w:r w:rsidR="000F568E" w:rsidRPr="001F1B0B">
        <w:rPr>
          <w:rFonts w:ascii="Times New Roman" w:hAnsi="Times New Roman" w:cs="Times New Roman"/>
          <w:sz w:val="24"/>
          <w:szCs w:val="24"/>
        </w:rPr>
        <w:t xml:space="preserve">As a consequence of such a design, the output of the spike neuron does not change much when the domain wall moves from one end to the other. However, when the domain wall reaches the region below the </w:t>
      </w:r>
      <w:r w:rsidR="00A163B4" w:rsidRPr="001F1B0B">
        <w:rPr>
          <w:rFonts w:ascii="Times New Roman" w:hAnsi="Times New Roman" w:cs="Times New Roman"/>
          <w:sz w:val="24"/>
          <w:szCs w:val="24"/>
        </w:rPr>
        <w:t xml:space="preserve">tunnel barrier and the reference layer, the output is changed resulting in a spike. </w:t>
      </w:r>
    </w:p>
    <w:p w14:paraId="53F200DC" w14:textId="3F5E7E0E" w:rsidR="00A163B4" w:rsidRPr="001F1B0B" w:rsidRDefault="005C0346" w:rsidP="00495E2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Figure 14</w:t>
      </w:r>
      <w:r w:rsidR="00EC51D4" w:rsidRPr="001F1B0B">
        <w:rPr>
          <w:rFonts w:ascii="Times New Roman" w:hAnsi="Times New Roman" w:cs="Times New Roman"/>
          <w:sz w:val="24"/>
          <w:szCs w:val="24"/>
        </w:rPr>
        <w:t xml:space="preserve">(c) shows the </w:t>
      </w:r>
      <w:r w:rsidR="009B71F7" w:rsidRPr="001F1B0B">
        <w:rPr>
          <w:rFonts w:ascii="Times New Roman" w:hAnsi="Times New Roman" w:cs="Times New Roman"/>
          <w:sz w:val="24"/>
          <w:szCs w:val="24"/>
        </w:rPr>
        <w:t xml:space="preserve">concept of a domain wall MTJ-based synapse. Like step neuron, </w:t>
      </w:r>
      <w:r w:rsidR="00A96FA6" w:rsidRPr="001F1B0B">
        <w:rPr>
          <w:rFonts w:ascii="Times New Roman" w:hAnsi="Times New Roman" w:cs="Times New Roman"/>
          <w:sz w:val="24"/>
          <w:szCs w:val="24"/>
        </w:rPr>
        <w:t xml:space="preserve">a synapse </w:t>
      </w:r>
      <w:r w:rsidR="005F1F0B" w:rsidRPr="001F1B0B">
        <w:rPr>
          <w:rFonts w:ascii="Times New Roman" w:hAnsi="Times New Roman" w:cs="Times New Roman"/>
          <w:sz w:val="24"/>
          <w:szCs w:val="24"/>
        </w:rPr>
        <w:t xml:space="preserve">is also </w:t>
      </w:r>
      <w:r w:rsidR="00EC2D1E" w:rsidRPr="001F1B0B">
        <w:rPr>
          <w:rFonts w:ascii="Times New Roman" w:hAnsi="Times New Roman" w:cs="Times New Roman"/>
          <w:sz w:val="24"/>
          <w:szCs w:val="24"/>
        </w:rPr>
        <w:t>built by making</w:t>
      </w:r>
      <w:r w:rsidR="005F1F0B" w:rsidRPr="001F1B0B">
        <w:rPr>
          <w:rFonts w:ascii="Times New Roman" w:hAnsi="Times New Roman" w:cs="Times New Roman"/>
          <w:sz w:val="24"/>
          <w:szCs w:val="24"/>
        </w:rPr>
        <w:t xml:space="preserve"> </w:t>
      </w:r>
      <w:r w:rsidR="009B71F7" w:rsidRPr="001F1B0B">
        <w:rPr>
          <w:rFonts w:ascii="Times New Roman" w:hAnsi="Times New Roman" w:cs="Times New Roman"/>
          <w:sz w:val="24"/>
          <w:szCs w:val="24"/>
        </w:rPr>
        <w:t xml:space="preserve">the entire domain wall device </w:t>
      </w:r>
      <w:r w:rsidR="00EC2D1E" w:rsidRPr="001F1B0B">
        <w:rPr>
          <w:rFonts w:ascii="Times New Roman" w:hAnsi="Times New Roman" w:cs="Times New Roman"/>
          <w:sz w:val="24"/>
          <w:szCs w:val="24"/>
        </w:rPr>
        <w:t>a</w:t>
      </w:r>
      <w:r w:rsidR="009B71F7" w:rsidRPr="001F1B0B">
        <w:rPr>
          <w:rFonts w:ascii="Times New Roman" w:hAnsi="Times New Roman" w:cs="Times New Roman"/>
          <w:sz w:val="24"/>
          <w:szCs w:val="24"/>
        </w:rPr>
        <w:t xml:space="preserve">s a magnetic tunnel junction. </w:t>
      </w:r>
      <w:r w:rsidR="00E4111A" w:rsidRPr="001F1B0B">
        <w:rPr>
          <w:rFonts w:ascii="Times New Roman" w:hAnsi="Times New Roman" w:cs="Times New Roman"/>
          <w:sz w:val="24"/>
          <w:szCs w:val="24"/>
        </w:rPr>
        <w:t xml:space="preserve">As a result, a synapse will exhibit multiple resistance states, depending on the position of the domain wall. </w:t>
      </w:r>
      <w:r w:rsidR="009F6D59" w:rsidRPr="001F1B0B">
        <w:rPr>
          <w:rFonts w:ascii="Times New Roman" w:hAnsi="Times New Roman" w:cs="Times New Roman"/>
          <w:sz w:val="24"/>
          <w:szCs w:val="24"/>
        </w:rPr>
        <w:t>To achieve clear steps in the multilevel resistance</w:t>
      </w:r>
      <w:r w:rsidR="00FE494C" w:rsidRPr="001F1B0B">
        <w:rPr>
          <w:rFonts w:ascii="Times New Roman" w:hAnsi="Times New Roman" w:cs="Times New Roman"/>
          <w:sz w:val="24"/>
          <w:szCs w:val="24"/>
        </w:rPr>
        <w:t xml:space="preserve"> values, pinning techniques might be employed. </w:t>
      </w:r>
      <w:r w:rsidR="00756E39" w:rsidRPr="001F1B0B">
        <w:rPr>
          <w:rFonts w:ascii="Times New Roman" w:hAnsi="Times New Roman" w:cs="Times New Roman"/>
          <w:sz w:val="24"/>
          <w:szCs w:val="24"/>
        </w:rPr>
        <w:t xml:space="preserve">The group of Piramanayagam et al., have investigated various </w:t>
      </w:r>
      <w:r w:rsidR="008D4DF7" w:rsidRPr="001F1B0B">
        <w:rPr>
          <w:rFonts w:ascii="Times New Roman" w:hAnsi="Times New Roman" w:cs="Times New Roman"/>
          <w:sz w:val="24"/>
          <w:szCs w:val="24"/>
        </w:rPr>
        <w:t xml:space="preserve">techniques to pin the domain walls </w:t>
      </w:r>
      <w:r w:rsidR="00910AC5" w:rsidRPr="001F1B0B">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{"citationItems":[{"id":"ITEM-1","itemData":{"DOI":"10.1016/j.jmmm.2018.11.114","ISSN":"03048853","abstract":"Magnetic domain wall memory technology, wherein the information is stored in magnetic domains of multiple magnetic nanowires, is a potential concept proposed to store the large amount of digital data in the near future, which is generated due to the widespread use of social media and computing devices. However, one of the technological challenges which remains to be solved in domain wall memory is the controllable pinning of the domain walls at the nanometer scale. Here, we demonstrate the possibility to stabilize domain walls with nanoscale modification of magnetic properties by using thermal diffusion of elements from crossbar configuration. We have inspected and evaluated the magnetic properties of the nanowires using Kerr microscopy. The pinning field induced by Cr diffusion of our Ni80Fe20 nanowire was estimated to be about 8 kA/m as determined from minor loop (magnetoresistance vs. magnetic field) measurements. The proposed concept can potentially be used in future domain wall memory applications.","author":[{"dropping-particle":"","family":"Jin","given":"Tianli","non-dropping-particle":"","parse-names":false,"suffix":""},{"dropping-particle":"","family":"Tan","given":"Funan","non-dropping-particle":"","parse-names":false,"suffix":""},{"dropping-particle":"","family":"Law","given":"Wai Cheung","non-dropping-particle":"","parse-names":false,"suffix":""},{"dropping-particle":"","family":"Gan","given":"Weiliang","non-dropping-particle":"","parse-names":false,"suffix":""},{"dropping-particle":"","family":"Soldatov","given":"Ivan","non-dropping-particle":"","parse-names":false,"suffix":""},{"dropping-particle":"","family":"Schäfer","given":"Rudolf","non-dropping-particle":"","parse-names":false,"suffix":""},{"dropping-particle":"","family":"Ma","given":"Chuang","non-dropping-particle":"","parse-names":false,"suffix":""},{"dropping-particle":"","family":"Liu","given":"Xiaoxi","non-dropping-particle":"","parse-names":false,"suffix":""},{"dropping-particle":"","family":"Lew","given":"Wen Siang","non-dropping-particle":"","parse-names":false,"suffix":""},{"dropping-particle":"","family":"Piramanayagam","given":"S. N.","non-dropping-particle":"","parse-names":false,"suffix":""}],"container-title":"Journal of Magnetism and Magnetic Materials","id":"ITEM-1","issued":{"date-parts":[["2019"]]},"page":"70-75","title":"Nanoscale modification of magnetic properties for effective domain wall pinning","type":"article-journal","volume":"475"},"uris":["http://www.mendeley.com/documents/?uuid=abb1db15-3745-4d1d-b2cb-ec95ef51dd54"]},{"id":"ITEM-2","itemData":{"DOI":"10.1016/j.jmmm.2021.168131","ISSN":"03048853","abstract":"Artificial Intelligence (AI) has been gaining traction recently. However, they are executed on devices with the von Neumann architecture, requiring high power input. Consequently, brain-inspired neuromorphic computing (NC) has been gaining attention because it is expected to be more power efficient and more suitable for AI. Designing of NC circuits involves development of artificial neurons and synapses. More studies have hitherto been focused on artificial synapses instead of neurons because the latter should demonstrate leaky integrate-and-fire (LIF) properties, which is a challenge to replicate artificially. In this work, we propose a domain wall (DW) based device made from perpendicularly magnetized (Co/Ni)n nanowire (NW) with graded magnetic anisotropy and saturation magnetization. The DW is current-driven via spin-transfer-torque. Micromagnetic simulations demonstrated that the DWs in NWs with anisotropy field gradients can automatically return towards the initial position when electrical current is absent, indicative of the leakage process. The underlying physics of DW motion in such structure was studied in detail. To replicate the crystallinity of (Co/Ni)n structures, granular NWs were also defined. Depending on the grain structure of the NW, it was found that LIF properties were achieved under the conditions of steep anisotropy field gradients. Therefore, the proposed design has potential applications in neuron devices.","author":[{"dropping-particle":"","family":"Mah","given":"Wai Lum William","non-dropping-particle":"","parse-names":false,"suffix":""},{"dropping-particle":"","family":"Kumar","given":"Durgesh","non-dropping-particle":"","parse-names":false,"suffix":""},{"dropping-particle":"","family":"Jin","given":"Tianli","non-dropping-particle":"","parse-names":false,"suffix":""},{"dropping-particle":"","family":"Piramanayagam","given":"S. N.","non-dropping-particle":"","parse-names":false,"suffix":""}],"container-title":"Journal of Magnetism and Magnetic Materials","id":"ITEM-2","issue":"May","issued":{"date-parts":[["2021"]]},"page":"168131","publisher":"Elsevier B.V.","title":"Domain wall dynamics in (Co/Ni)n nanowire with anisotropy energy gradient for neuromorphic computing applications","type":"article-journal","volume":"537"},"uris":["http://www.mendeley.com/documents/?uuid=1c00c74f-04e9-4a27-9efe-b822742cfe0a"]},{"id":"ITEM-3","itemData":{"DOI":"10.1038/s41598-017-16335-z","ISSN":"20452322","PMID":"29176632","abstract":"Precise control of domain wall displacement in nanowires is essential for application in domain wall based memory and logic devices. Currently, domain walls are pinned by creating topographical notches fabricated by lithography. In this paper, we propose localized diffusion of non-magnetic metal into ferromagnetic nanowires by annealing induced mixing as a non-topographical approach to form pinning sites. As a first step to prove this new approach, magnetodynamic properties of permalloy (Ni80Fe20) films coated with different capping layers such as Ta, Cr, Cu and Ru were investigated. Ferromagnetic resonance (FMR), and anisotropy magnetoresistance (AMR) measurements were carried out after annealing the samples at different temperatures (T an ). The saturation magnetization of Ni80Fe20 film decreased, and damping constant increased with T an . X-Ray photoelectron spectroscopy results confirmed increased diffusion of Cr into the middle of Ni80Fe20 layers with T an . The resistance vs magnetic field measurements on nanowires showed intriguing results.","author":[{"dropping-particle":"","family":"Jin","given":"T.","non-dropping-particle":"","parse-names":false,"suffix":""},{"dropping-particle":"","family":"Ranjbar","given":"M.","non-dropping-particle":"","parse-names":false,"suffix":""},{"dropping-particle":"","family":"He","given":"S. K.","non-dropping-particle":"","parse-names":false,"suffix":""},{"dropping-particle":"","family":"Law","given":"W. C.","non-dropping-particle":"","parse-names":false,"suffix":""},{"dropping-particle":"","family":"Zhou","given":"T. J.","non-dropping-particle":"","parse-names":false,"suffix":""},{"dropping-particle":"","family":"Lew","given":"W. S.","non-dropping-particle":"","parse-names":false,"suffix":""},{"dropping-particle":"","family":"Liu","given":"X. X.","non-dropping-particle":"","parse-names":false,"suffix":""},{"dropping-particle":"","family":"Piramanayagam","given":"S. N.","non-dropping-particle":"","parse-names":false,"suffix":""}],"container-title":"Scientific Reports","id":"ITEM-3","issue":"1","issued":{"date-parts":[["2017"]]},"page":"1-9","title":"Tuning magnetic properties for domain wall pinning via localized metal diffusion","type":"article-journal","volume":"7"},"uris":["http://www.mendeley.com/documents/?uuid=a059a0d5-5584-4b6f-b651-bbf3b5de7d49"]},{"id":"ITEM-4","itemData":{"ISBN":"9781538664254","author":[{"dropping-particle":"","family":"Jin","given":"T","non-dropping-particle":"","parse-names":false,"suffix":""},{"dropping-particle":"","family":"Tan","given":"F","non-dropping-particle":"","parse-names":false,"suffix":""},{"dropping-particle":"","family":"Ang","given":"C.C.","non-dropping-particle":"","parse-names":false,"suffix":""},{"dropping-particle":"","family":"Gan","given":"C","non-dropping-particle":"","parse-names":false,"suffix":""},{"dropping-particle":"","family":"Cao","given":"J","non-dropping-particle":"","parse-names":false,"suffix":""},{"dropping-particle":"","family":"Lew","given":"W","non-dropping-particle":"","parse-names":false,"suffix":""},{"dropping-particle":"","family":"Piramanayagam","given":"S","non-dropping-particle":"","parse-names":false,"suffix":""}],"container-title":"IEEE International Magnetics Conference (INTERMAG), Apr 23-27; Singapore","id":"ITEM-4","issued":{"date-parts":[["2018"]]},"title":"Pinning sites with tilted magnetization for domain wall motion control in racetrack memory","type":"paper-conference"},"uris":["http://www.mendeley.com/documents/?uuid=b0b1513f-9168-47e3-88dd-bdc10326142b"]},{"id":"ITEM-5","itemData":{"DOI":"10.1002/pssr.201800197","ISSN":"18626270","abstract":"In the era of social media, storage of information plays an important role. Magnetic domain wall memory devices are promising alternatives to hard disk drives for high-capacity storage. One of the challenges in making these devices for practical application is a precise control of domain wall displacement in nanowires. Researchers have extensively studied domain wall pinning based on topographical notches fabricated by lithography. However, scaling the domain wall memory to nanoscale requires better domain wall pinning strategies. In this letter, we demonstrate that the localized modification of magnetic properties in Co/Pd multilayer-based nanowires by ion implantation is an effective non-topographical approach to pin domain walls. First, by micromagnetic simulations, it is shown that the areas, where the composition is modified to tune the anisotropy and magnetization, act as domain wall pinning centers. Experimentally, from magnetization measurements and X-ray diffraction measurements at the thin film level, it is shown that the ion-implantation is effective in changing magnetic anisotropy. Devices have also been fabricated and, using Kerr images at different applied fields, it is shown that the domain walls are pinned at the B+ ion-implanted regions. These results demonstrate that localized compositional modification using ion-implantation can pin domain walls precisely. The achieved results are useful toward realizing high-capacity information storage.","author":[{"dropping-particle":"","family":"Jin","given":"Tianli","non-dropping-particle":"","parse-names":false,"suffix":""},{"dropping-particle":"","family":"Kumar","given":"Durgesh","non-dropping-particle":"","parse-names":false,"suffix":""},{"dropping-particle":"","family":"Gan","given":"Weiliang","non-dropping-particle":"","parse-names":false,"suffix":""},{"dropping-particle":"","family":"Ranjbar","given":"Mojtaba","non-dropping-particle":"","parse-names":false,"suffix":""},{"dropping-particle":"","family":"Luo","given":"Feilong","non-dropping-particle":"","parse-names":false,"suffix":""},{"dropping-particle":"","family":"Sbiaa","given":"Rachid","non-dropping-particle":"","parse-names":false,"suffix":""},{"dropping-particle":"","family":"Liu","given":"Xiaoxi","non-dropping-particle":"","parse-names":false,"suffix":""},{"dropping-particle":"","family":"Lew","given":"Wen Siang","non-dropping-particle":"","parse-names":false,"suffix":""},{"dropping-particle":"","family":"Piramanayagam","given":"S. N.","non-dropping-particle":"","parse-names":false,"suffix":""}],"container-title":"Physica Status Solidi - Rapid Research Letters","id":"ITEM-5","issue":"10","issued":{"date-parts":[["2018"]]},"title":"Nanoscale Compositional Modification in Co/Pd Multilayers for Controllable Domain Wall Pinning in Racetrack Memory","type":"article-journal","volume":"12"},"uris":["http://www.mendeley.com/documents/?uuid=e997f409-9121-480f-8956-471c1bcda935"]},{"id":"ITEM-6","itemData":{"DOI":"10.1016/j.physrep.2022.02.001","ISSN":"03701573","abstract":"Digital data, generated by corporate and individual users, is growing day by day due to a vast range of digital applications. Magnetic hard disk drives (HDDs) currently fulfill the demand for storage space, required by this data growth. Although flash memory devices are replacing HDDs in applications like mobile phones, laptops, and desktops, HDDs cover the majority of digital data stored in the cloud and servers. Since the capacity growth of HDDs is slowing down, it is essential to look for a potential alternative. One such alternative is domain wall (DW) memory, where magnetic domains in the form of two-dimensional or three-dimensional wires are used to store the information. DW memory (DWM) devices should satisfy the four basic operations, such as writing (nucleating domains or inserting DWs in memory element), storing (stabilizing DWs), shifting (moving DWs), and reading (reading magnetization direction). An external magnetic field or spin-transfer torque can be used to write the information. Spin–orbit torque or electric field may be used for shifting the DWs. The information can be read using tunneling magnetoresistance. The domains may be stored along the tracks using artificial pinning potentials. The absence of moving parts makes the DWM consume less power as compared to HDDs, and be more robust. The potential to stack many layers to store information in three dimensions makes them potentially a large storage capacity device. In addition to memory, DW devices also offer a route for making synaptic devices for neuromorphic computing. Despite these potential advantages of DWM, significant advances in research are needed before DWM could become commercially viable. One of the major challenges associated with DWM is DW dynamics. Many problems, such as controlled DW motion, the stability of domains, reducing the dimensions of the DW devices are still to be addressed. Artificial pinning sites fabricated through either geometrical or non-geometrical methods have been proposed for controlling DW motion. This review paper presents a survey of the investigations carried out so far and the future perspective of such devices.","author":[{"dropping-particle":"","family":"Kumar","given":"Durgesh","non-dropping-particle":"","parse-names":false,"suffix":""},{"dropping-particle":"","family":"Jin","given":"Tianli","non-dropping-particle":"","parse-names":false,"suffix":""},{"dropping-particle":"","family":"Sbiaa","given":"Rachid","non-dropping-particle":"","parse-names":false,"suffix":""},{"dropping-particle":"","family":"Kläui","given":"Mathias","non-dropping-particle":"","parse-names":false,"suffix":""},{"dropping-particle":"","family":"Bedanta","given":"Subhankar","non-dropping-particle":"","parse-names":false,"suffix":""},{"dropping-particle":"","family":"Fukami","given":"Shunsuke","non-dropping-particle":"","parse-names":false,"suffix":""},{"dropping-particle":"","family":"Ravelosona","given":"Dafine","non-dropping-particle":"","parse-names":false,"suffix":""},{"dropping-particle":"","family":"Yang","given":"See Hun","non-dropping-particle":"","parse-names":false,"suffix":""},{"dropping-particle":"","family":"Liu","given":"Xiaoxi","non-dropping-particle":"","parse-names":false,"suffix":""},{"dropping-particle":"","family":"Piramanayagam","given":"S. N.","non-dropping-particle":"","parse-names":false,"suffix":""}],"container-title":"Physics Reports","id":"ITEM-6","issued":{"date-parts":[["2022"]]},"page":"1-35","publisher":"Elsevier B.V.","title":"Domain wall memory: Physics, materials, and devices","type":"article-journal","volume":"958"},"uris":["http://www.mendeley.com/documents/?uuid=ed19ca47-9cb1-4702-8b90-b062eb93f673"]},{"id":"ITEM-7","itemData":{"DOI":"10.1063/5.0070773","ISSN":"10897550","abstract":"Neuromorphic computing (NC) has been gaining attention as a potential candidate for artificial intelligence. The building blocks for NC are neurons and synapses. Research studies have indicated that domain wall (DW) devices are one of the most energy-efficient contenders for realizing NC. Moreover, synaptic functions can be achieved by obtaining multi-resistance states in DW devices. However, in DW devices with no artificial pinning, it is difficult to control the DW position, and hence achieving multilevel resistance is difficult. Here, we have proposed the concept of nanoscale interfacial Dzyaloshinskii-Moriya interaction (iDMI) for controllably stopping the DWs at specific positions, and hence, realizing multi-resistance states. We show that the nanoscale iDMI forms an energy barrier (well), which can controllably pin the DWs at the pinning sites. Moreover, a tunable depinning current density was achieved by changing the width and iDMI constant of the confinement region. We have also studied pinning in a device with five successive pinning sites. This feature is a proof-of-concept for realizing multi-resistance states in the proposed concept. Based on these observations, a magnetic tunnel junction - where the free layer is made up of the proposed concept - can be fabricated to achieve synapses for NC applications.","author":[{"dropping-particle":"","family":"Kumar","given":"Durgesh","non-dropping-particle":"","parse-names":false,"suffix":""},{"dropping-particle":"","family":"Chan","given":"Jianpeng","non-dropping-particle":"","parse-names":false,"suffix":""},{"dropping-particle":"","family":"Piramanayagam","given":"S. N.","non-dropping-particle":"","parse-names":false,"suffix":""}],"container-title":"Journal of Applied Physics","id":"ITEM-7","issue":"21","issued":{"date-parts":[["2021"]]},"page":"213901","publisher":"AIP Publishing LLC","title":"Domain wall pinning through nanoscale interfacial Dzyaloshinskii-Moriya interaction","type":"article-journal","volume":"130"},"uris":["http://www.mendeley.com/documents/?uuid=bb8236ba-dde5-4723-bacf-0d2c09b654fb"]}],"mendeley":{"formattedCitation":"[89,135,140,141,143,257,258]","plainTextFormattedCitation":"[89,135,140,141,143,257,258]","previouslyFormattedCitation":"[88,134,139,140,142,256,257]"},"properties":{"noteIndex":0},"schema":"https://github.com/citation-style-language/schema/raw/master/csl-citation.json"}</w:instrText>
      </w:r>
      <w:r w:rsidR="00910AC5" w:rsidRPr="001F1B0B">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[89,135,140,141,143,257,258]</w:t>
      </w:r>
      <w:r w:rsidR="00910AC5" w:rsidRPr="001F1B0B">
        <w:rPr>
          <w:rFonts w:ascii="Times New Roman" w:hAnsi="Times New Roman" w:cs="Times New Roman"/>
          <w:sz w:val="24"/>
          <w:szCs w:val="24"/>
        </w:rPr>
        <w:fldChar w:fldCharType="end"/>
      </w:r>
      <w:r w:rsidR="008D4DF7" w:rsidRPr="001F1B0B">
        <w:rPr>
          <w:rFonts w:ascii="Times New Roman" w:hAnsi="Times New Roman" w:cs="Times New Roman"/>
          <w:sz w:val="24"/>
          <w:szCs w:val="24"/>
        </w:rPr>
        <w:t xml:space="preserve"> </w:t>
      </w:r>
    </w:p>
    <w:p w14:paraId="11C53E15" w14:textId="75B247B3" w:rsidR="00ED37F8" w:rsidRDefault="00F259BB" w:rsidP="00495E20">
      <w:pPr>
        <w:spacing w:after="0" w:line="360" w:lineRule="auto"/>
        <w:ind w:firstLine="567"/>
        <w:jc w:val="both"/>
        <w:rPr>
          <w:rFonts w:ascii="Times New Roman" w:hAnsi="Times New Roman" w:cs="Times New Roman"/>
          <w:sz w:val="24"/>
          <w:szCs w:val="24"/>
        </w:rPr>
      </w:pPr>
      <w:r w:rsidRPr="001F1B0B">
        <w:rPr>
          <w:rFonts w:ascii="Times New Roman" w:hAnsi="Times New Roman" w:cs="Times New Roman"/>
          <w:sz w:val="24"/>
          <w:szCs w:val="24"/>
        </w:rPr>
        <w:t xml:space="preserve">Neuromorphic computing circuits based on synapses and </w:t>
      </w:r>
      <w:r w:rsidR="00BA142F" w:rsidRPr="001F1B0B">
        <w:rPr>
          <w:rFonts w:ascii="Times New Roman" w:hAnsi="Times New Roman" w:cs="Times New Roman"/>
          <w:sz w:val="24"/>
          <w:szCs w:val="24"/>
        </w:rPr>
        <w:t xml:space="preserve">spike </w:t>
      </w:r>
      <w:r w:rsidRPr="001F1B0B">
        <w:rPr>
          <w:rFonts w:ascii="Times New Roman" w:hAnsi="Times New Roman" w:cs="Times New Roman"/>
          <w:sz w:val="24"/>
          <w:szCs w:val="24"/>
        </w:rPr>
        <w:t xml:space="preserve">neurons have also been proposed. </w:t>
      </w:r>
      <w:r w:rsidR="005C0346">
        <w:rPr>
          <w:rFonts w:ascii="Times New Roman" w:hAnsi="Times New Roman" w:cs="Times New Roman"/>
          <w:sz w:val="24"/>
          <w:szCs w:val="24"/>
        </w:rPr>
        <w:t>Figure 14</w:t>
      </w:r>
      <w:r w:rsidR="00602B89">
        <w:rPr>
          <w:rFonts w:ascii="Times New Roman" w:hAnsi="Times New Roman" w:cs="Times New Roman"/>
          <w:sz w:val="24"/>
          <w:szCs w:val="24"/>
        </w:rPr>
        <w:t>(d)</w:t>
      </w:r>
      <w:r w:rsidR="0055226A" w:rsidRPr="001F1B0B">
        <w:rPr>
          <w:rFonts w:ascii="Times New Roman" w:hAnsi="Times New Roman" w:cs="Times New Roman"/>
          <w:sz w:val="24"/>
          <w:szCs w:val="24"/>
        </w:rPr>
        <w:t xml:space="preserve"> shows a</w:t>
      </w:r>
      <w:r w:rsidR="00BA142F" w:rsidRPr="001F1B0B">
        <w:rPr>
          <w:rFonts w:ascii="Times New Roman" w:hAnsi="Times New Roman" w:cs="Times New Roman"/>
          <w:sz w:val="24"/>
          <w:szCs w:val="24"/>
        </w:rPr>
        <w:t>n all-spin neuromorphic processing element</w:t>
      </w:r>
      <w:r w:rsidR="00A4266A" w:rsidRPr="001F1B0B">
        <w:rPr>
          <w:rFonts w:ascii="Times New Roman" w:hAnsi="Times New Roman" w:cs="Times New Roman"/>
          <w:sz w:val="24"/>
          <w:szCs w:val="24"/>
        </w:rPr>
        <w:t xml:space="preserve">, </w:t>
      </w:r>
      <w:r w:rsidR="0055226A" w:rsidRPr="001F1B0B">
        <w:rPr>
          <w:rFonts w:ascii="Times New Roman" w:hAnsi="Times New Roman" w:cs="Times New Roman"/>
          <w:sz w:val="24"/>
          <w:szCs w:val="24"/>
        </w:rPr>
        <w:t xml:space="preserve">proposed by Sengupta et al </w:t>
      </w:r>
      <w:r w:rsidR="00910AC5" w:rsidRPr="001F1B0B">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{"citationItems":[{"id":"ITEM-1","itemData":{"DOI":"10.1109/TCSI.2016.2615312","ISSN":"15580806","abstract":"Spin-transfer torque (STT) mechanisms in vertical and lateral spin valves and magnetization reversal/domain wall motion with spin-orbit torque (SOT) have opened up new possibilities of efficiently mimicking 'neural' and 'synaptic' functionalities with much lower area and energy consumption compared to CMOS implementations. In this paper, we review various STT/SOT devices that can provide a compact and area-efficient implementation of artificial neurons and synapses. We provide a device-circuit-system perspective and envision design of an All-Spin neuromorphic processor (with different degrees of bio-fidelity) that can be potentially appealing for ultra-low power cognitive applications.","author":[{"dropping-particle":"","family":"Sengupta","given":"Abhronil","non-dropping-particle":"","parse-names":false,"suffix":""},{"dropping-particle":"","family":"Roy","given":"Kaushik","non-dropping-particle":"","parse-names":false,"suffix":""}],"container-title":"IEEE Transactions on Circuits and Systems I: Regular Papers","id":"ITEM-1","issue":"12","issued":{"date-parts":[["2016"]]},"page":"2267-2277","publisher":"IEEE","title":"A Vision for All-Spin Neural Networks: A Device to System Perspective","type":"article-journal","volume":"63"},"uris":["http://www.mendeley.com/documents/?uuid=a1267e1b-764a-4ae9-b933-651a635d3f23"]}],"mendeley":{"formattedCitation":"[112]","plainTextFormattedCitation":"[112]","previouslyFormattedCitation":"[111]"},"properties":{"noteIndex":0},"schema":"https://github.com/citation-style-language/schema/raw/master/csl-citation.json"}</w:instrText>
      </w:r>
      <w:r w:rsidR="00910AC5" w:rsidRPr="001F1B0B">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[112]</w:t>
      </w:r>
      <w:r w:rsidR="00910AC5" w:rsidRPr="001F1B0B">
        <w:rPr>
          <w:rFonts w:ascii="Times New Roman" w:hAnsi="Times New Roman" w:cs="Times New Roman"/>
          <w:sz w:val="24"/>
          <w:szCs w:val="24"/>
        </w:rPr>
        <w:fldChar w:fldCharType="end"/>
      </w:r>
      <w:r w:rsidR="0055226A" w:rsidRPr="001F1B0B">
        <w:rPr>
          <w:rFonts w:ascii="Times New Roman" w:hAnsi="Times New Roman" w:cs="Times New Roman"/>
          <w:sz w:val="24"/>
          <w:szCs w:val="24"/>
        </w:rPr>
        <w:t xml:space="preserve">. </w:t>
      </w:r>
      <w:r w:rsidR="00A4266A" w:rsidRPr="001F1B0B">
        <w:rPr>
          <w:rFonts w:ascii="Times New Roman" w:hAnsi="Times New Roman" w:cs="Times New Roman"/>
          <w:sz w:val="24"/>
          <w:szCs w:val="24"/>
        </w:rPr>
        <w:t xml:space="preserve">In this circuit, the </w:t>
      </w:r>
      <w:r w:rsidR="006D6F1D" w:rsidRPr="001F1B0B">
        <w:rPr>
          <w:rFonts w:ascii="Times New Roman" w:hAnsi="Times New Roman" w:cs="Times New Roman"/>
          <w:sz w:val="24"/>
          <w:szCs w:val="24"/>
        </w:rPr>
        <w:t>synapses</w:t>
      </w:r>
      <w:r w:rsidR="002A7FA8" w:rsidRPr="001F1B0B">
        <w:rPr>
          <w:rFonts w:ascii="Times New Roman" w:hAnsi="Times New Roman" w:cs="Times New Roman"/>
          <w:sz w:val="24"/>
          <w:szCs w:val="24"/>
        </w:rPr>
        <w:t xml:space="preserve"> receive input</w:t>
      </w:r>
      <w:r w:rsidR="006D6F1D" w:rsidRPr="001F1B0B">
        <w:rPr>
          <w:rFonts w:ascii="Times New Roman" w:hAnsi="Times New Roman" w:cs="Times New Roman"/>
          <w:sz w:val="24"/>
          <w:szCs w:val="24"/>
        </w:rPr>
        <w:t xml:space="preserve"> voltage</w:t>
      </w:r>
      <w:r w:rsidR="002A7FA8" w:rsidRPr="001F1B0B">
        <w:rPr>
          <w:rFonts w:ascii="Times New Roman" w:hAnsi="Times New Roman" w:cs="Times New Roman"/>
          <w:sz w:val="24"/>
          <w:szCs w:val="24"/>
        </w:rPr>
        <w:t xml:space="preserve">s from other neurons. </w:t>
      </w:r>
      <w:r w:rsidR="006D6F1D" w:rsidRPr="001F1B0B">
        <w:rPr>
          <w:rFonts w:ascii="Times New Roman" w:hAnsi="Times New Roman" w:cs="Times New Roman"/>
          <w:sz w:val="24"/>
          <w:szCs w:val="24"/>
        </w:rPr>
        <w:t>Depending on the conductivity of the synapse (which depends on the position of domain wall</w:t>
      </w:r>
      <w:r w:rsidR="00BA142F" w:rsidRPr="001F1B0B">
        <w:rPr>
          <w:rFonts w:ascii="Times New Roman" w:hAnsi="Times New Roman" w:cs="Times New Roman"/>
          <w:sz w:val="24"/>
          <w:szCs w:val="24"/>
        </w:rPr>
        <w:t xml:space="preserve">), the currents are added in the vertical column. Since the vertical column is connected to a neuron at the bottom, the neuron fires if the summation exceeds a critical value. </w:t>
      </w:r>
    </w:p>
    <w:p w14:paraId="0924DBE5" w14:textId="24C97160" w:rsidR="00F61430" w:rsidRDefault="00F61430" w:rsidP="00495E20">
      <w:pPr>
        <w:spacing w:after="0" w:line="360" w:lineRule="auto"/>
        <w:ind w:firstLine="567"/>
        <w:jc w:val="both"/>
        <w:rPr>
          <w:rFonts w:ascii="Times New Roman" w:hAnsi="Times New Roman" w:cs="Times New Roman"/>
          <w:sz w:val="24"/>
          <w:szCs w:val="24"/>
        </w:rPr>
      </w:pPr>
      <w:r w:rsidRPr="00CE5DAD">
        <w:rPr>
          <w:rFonts w:ascii="Times New Roman" w:hAnsi="Times New Roman" w:cs="Times New Roman"/>
          <w:sz w:val="24"/>
          <w:szCs w:val="24"/>
        </w:rPr>
        <w:t xml:space="preserve">Powered by the simultaneously coexisting function of neurons and synapses with spintronic devices, all-spin neuromorphic computing has been proposed. Three algorithms, spiking neural networks (SNNs), reservoir computing and probabilistic </w:t>
      </w:r>
      <w:r w:rsidR="00B109DE">
        <w:rPr>
          <w:rFonts w:ascii="Times New Roman" w:hAnsi="Times New Roman" w:cs="Times New Roman"/>
          <w:sz w:val="24"/>
          <w:szCs w:val="24"/>
        </w:rPr>
        <w:t>c</w:t>
      </w:r>
      <w:r w:rsidRPr="00CE5DAD">
        <w:rPr>
          <w:rFonts w:ascii="Times New Roman" w:hAnsi="Times New Roman" w:cs="Times New Roman"/>
          <w:sz w:val="24"/>
          <w:szCs w:val="24"/>
        </w:rPr>
        <w:t>omputing, have received significant attention.</w:t>
      </w:r>
    </w:p>
    <w:p w14:paraId="66148FFE" w14:textId="6D52F5FB" w:rsidR="00F61430" w:rsidRDefault="00F61430" w:rsidP="00495E20">
      <w:pPr>
        <w:spacing w:after="0" w:line="360" w:lineRule="auto"/>
        <w:ind w:firstLine="567"/>
        <w:jc w:val="both"/>
        <w:rPr>
          <w:rFonts w:ascii="Times New Roman" w:hAnsi="Times New Roman" w:cs="Times New Roman"/>
          <w:sz w:val="24"/>
          <w:szCs w:val="24"/>
        </w:rPr>
      </w:pPr>
      <w:r w:rsidRPr="00CE5DAD">
        <w:rPr>
          <w:rFonts w:ascii="Times New Roman" w:hAnsi="Times New Roman" w:cs="Times New Roman"/>
          <w:sz w:val="24"/>
          <w:szCs w:val="24"/>
        </w:rPr>
        <w:t>SNN works with discrete spiking trains. Spati</w:t>
      </w:r>
      <w:r>
        <w:rPr>
          <w:rFonts w:ascii="Times New Roman" w:hAnsi="Times New Roman" w:cs="Times New Roman"/>
          <w:sz w:val="24"/>
          <w:szCs w:val="24"/>
        </w:rPr>
        <w:t>o</w:t>
      </w:r>
      <w:r w:rsidRPr="00CE5DAD">
        <w:rPr>
          <w:rFonts w:ascii="Times New Roman" w:hAnsi="Times New Roman" w:cs="Times New Roman"/>
          <w:sz w:val="24"/>
          <w:szCs w:val="24"/>
        </w:rPr>
        <w:t>-tempor</w:t>
      </w:r>
      <w:r w:rsidR="007B0469">
        <w:rPr>
          <w:rFonts w:ascii="Times New Roman" w:hAnsi="Times New Roman" w:cs="Times New Roman"/>
          <w:sz w:val="24"/>
          <w:szCs w:val="24"/>
        </w:rPr>
        <w:t xml:space="preserve">al information of input data is </w:t>
      </w:r>
      <w:r w:rsidRPr="00CE5DAD">
        <w:rPr>
          <w:rFonts w:ascii="Times New Roman" w:hAnsi="Times New Roman" w:cs="Times New Roman"/>
          <w:sz w:val="24"/>
          <w:szCs w:val="24"/>
        </w:rPr>
        <w:t>encoded into spiking trains. In an SNN architecture, the action potential of neurons changes according to the LIF model, while synapses update their scal</w:t>
      </w:r>
      <w:r w:rsidR="006D79BE">
        <w:rPr>
          <w:rFonts w:ascii="Times New Roman" w:hAnsi="Times New Roman" w:cs="Times New Roman"/>
          <w:sz w:val="24"/>
          <w:szCs w:val="24"/>
        </w:rPr>
        <w:t>ing</w:t>
      </w:r>
      <w:r w:rsidRPr="00CE5DAD">
        <w:rPr>
          <w:rFonts w:ascii="Times New Roman" w:hAnsi="Times New Roman" w:cs="Times New Roman"/>
          <w:sz w:val="24"/>
          <w:szCs w:val="24"/>
        </w:rPr>
        <w:t xml:space="preserve"> weight according to some learning rules, such as the STDP rule. This bio-realistic SNN model tracks the initialization and propagation </w:t>
      </w:r>
      <w:r w:rsidRPr="00CE5DAD">
        <w:rPr>
          <w:rFonts w:ascii="Times New Roman" w:hAnsi="Times New Roman" w:cs="Times New Roman"/>
          <w:sz w:val="24"/>
          <w:szCs w:val="24"/>
        </w:rPr>
        <w:lastRenderedPageBreak/>
        <w:t>of action potentials in neurons and adjusts the synapse weight according to local spati</w:t>
      </w:r>
      <w:r>
        <w:rPr>
          <w:rFonts w:ascii="Times New Roman" w:hAnsi="Times New Roman" w:cs="Times New Roman"/>
          <w:sz w:val="24"/>
          <w:szCs w:val="24"/>
        </w:rPr>
        <w:t>o</w:t>
      </w:r>
      <w:r w:rsidRPr="00CE5DAD">
        <w:rPr>
          <w:rFonts w:ascii="Times New Roman" w:hAnsi="Times New Roman" w:cs="Times New Roman"/>
          <w:sz w:val="24"/>
          <w:szCs w:val="24"/>
        </w:rPr>
        <w:t>-temporal information. These features offer SNN advantages in processing dynamic systems like speech and gesture recognition, as well as real-world sensory data. The discrete and sparse nature of SNN enables powerful and energy-efficient neuromorphic computation</w:t>
      </w:r>
      <w:r w:rsidR="00FC37D6">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10.1038/s42256-021-00397-w","author":[{"dropping-particle":"","family":"Yin","given":"Bojian","non-dropping-particle":"","parse-names":false,"suffix":""},{"dropping-particle":"","family":"Corradi","given":"Federico","non-dropping-particle":"","parse-names":false,"suffix":""},{"dropping-particle":"","family":"Bohté","given":"Sander M","non-dropping-particle":"","parse-names":false,"suffix":""}],"container-title":"Nature Machine Intelligence","id":"ITEM-1","issue":"10","issued":{"date-parts":[["2021","10"]]},"page":"905-913","publisher":"Springer Science and Business Media {LLC}","title":"Accurate and efficient time-domain classification with adaptive spiking recurrent neural networks","type":"article-journal","volume":"3"},"uris":["http://www.mendeley.com/documents/?uuid=5020306d-eed8-4999-b5c8-07a2d9aa72de"]}],"mendeley":{"formattedCitation":"[259]","plainTextFormattedCitation":"[259]","previouslyFormattedCitation":"[258]"},"properties":{"noteIndex":0},"schema":"https://github.com/citation-style-language/schema/raw/master/csl-citation.json"}</w:instrText>
      </w:r>
      <w:r>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[259]</w:t>
      </w:r>
      <w:r>
        <w:rPr>
          <w:rFonts w:ascii="Times New Roman" w:hAnsi="Times New Roman" w:cs="Times New Roman"/>
          <w:sz w:val="24"/>
          <w:szCs w:val="24"/>
        </w:rPr>
        <w:fldChar w:fldCharType="end"/>
      </w:r>
      <w:r w:rsidR="00FC37D6">
        <w:rPr>
          <w:rFonts w:ascii="Times New Roman" w:hAnsi="Times New Roman" w:cs="Times New Roman"/>
          <w:sz w:val="24"/>
          <w:szCs w:val="24"/>
        </w:rPr>
        <w:t>.</w:t>
      </w:r>
      <w:r w:rsidRPr="00CE5DAD">
        <w:rPr>
          <w:rFonts w:ascii="Times New Roman" w:hAnsi="Times New Roman" w:cs="Times New Roman"/>
          <w:sz w:val="24"/>
          <w:szCs w:val="24"/>
        </w:rPr>
        <w:t xml:space="preserve"> Furthermore, with temporal information encoded, the performance of SNN is more robust to noise. Magnetic dynamic</w:t>
      </w:r>
      <w:r w:rsidR="006D79BE">
        <w:rPr>
          <w:rFonts w:ascii="Times New Roman" w:hAnsi="Times New Roman" w:cs="Times New Roman"/>
          <w:sz w:val="24"/>
          <w:szCs w:val="24"/>
        </w:rPr>
        <w:t>s</w:t>
      </w:r>
      <w:r w:rsidRPr="00CE5DAD">
        <w:rPr>
          <w:rFonts w:ascii="Times New Roman" w:hAnsi="Times New Roman" w:cs="Times New Roman"/>
          <w:sz w:val="24"/>
          <w:szCs w:val="24"/>
        </w:rPr>
        <w:t xml:space="preserve"> in a MTJ/HM crossbar array has been explored for SNNs</w:t>
      </w:r>
      <w:r w:rsidR="00652DA2">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{"citationItems":[{"id":"ITEM-1","itemData":{"DOI":"10.23919/DATE.2017.7927045","ISBN":"9783981537093","abstract":"Biologically-inspired spiking neural networks (SNNs) have attracted significant research interest due to their inherent computational efficiency in performing classification and recognition tasks. The conventional CMOS-based implementations of large-scale SNNs are power intensive. This is a consequence of the fundamental mismatch between the technology used to realize the neurons and synapses, and the neuroscience mechanisms governing their operation, leading to area-expensive circuit designs. In this work, we present a three-terminal spintronic device, namely, the magnetic tunnel junction (MTJ)-heavy metal (HM) heterostructure that is inherently capable of emulating the neuronal and synaptic dynamics. We exploit the stochastic switching behavior of the MTJ in the presence of thermal noise to mimic the probabilistic spiking of cortical neurons, and the conditional change in the state of a binary synapse based on the pre- and post-synaptic spiking activity required for plasticity. We demonstrate the efficacy of a crossbar organization of our MTJ-HM based stochastic SNN in digit recognition using a comprehensive device-circuit-system simulation framework. The energy efficiency of the proposed system stems from the ultra-low switching energy of the MTJ-HM device, and the in-memory computation rendered possible by the localized arrangement of the computational units (neurons) and non-volatile synaptic memory in such crossbar architectures.","author":[{"dropping-particle":"","family":"Srinivasan","given":"Gopalakrishnan","non-dropping-particle":"","parse-names":false,"suffix":""},{"dropping-particle":"","family":"Sengupta","given":"Abhronil","non-dropping-particle":"","parse-names":false,"suffix":""},{"dropping-particle":"","family":"Roy","given":"Kaushik","non-dropping-particle":"","parse-names":false,"suffix":""}],"container-title":"Proceedings of the 2017 Design, Automation and Test in Europe, DATE 2017","id":"ITEM-1","issued":{"date-parts":[["2017"]]},"page":"530-535","title":"Magnetic tunnel junction enabled all-spin stochastic spiking neural network","type":"article-journal"},"uris":["http://www.mendeley.com/documents/?uuid=dc331354-bdce-495a-9020-2ea8c340043f"]}],"mendeley":{"formattedCitation":"[260]","plainTextFormattedCitation":"[260]","previouslyFormattedCitation":"[259]"},"properties":{"noteIndex":0},"schema":"https://github.com/citation-style-language/schema/raw/master/csl-citation.json"}</w:instrText>
      </w:r>
      <w:r>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[260]</w:t>
      </w:r>
      <w:r>
        <w:rPr>
          <w:rFonts w:ascii="Times New Roman" w:hAnsi="Times New Roman" w:cs="Times New Roman"/>
          <w:sz w:val="24"/>
          <w:szCs w:val="24"/>
        </w:rPr>
        <w:fldChar w:fldCharType="end"/>
      </w:r>
      <w:r w:rsidR="00FC37D6">
        <w:rPr>
          <w:rFonts w:ascii="Times New Roman" w:hAnsi="Times New Roman" w:cs="Times New Roman"/>
          <w:sz w:val="24"/>
          <w:szCs w:val="24"/>
        </w:rPr>
        <w:t>.</w:t>
      </w:r>
      <w:r w:rsidRPr="00CE5DAD">
        <w:rPr>
          <w:rFonts w:ascii="Times New Roman" w:hAnsi="Times New Roman" w:cs="Times New Roman"/>
          <w:sz w:val="24"/>
          <w:szCs w:val="24"/>
        </w:rPr>
        <w:t xml:space="preserve"> In this work, thermally stochastic switching of MTJs mimic the probabilistic spiking of </w:t>
      </w:r>
      <w:r w:rsidR="00814D27" w:rsidRPr="00CE5DAD">
        <w:rPr>
          <w:rFonts w:ascii="Times New Roman" w:hAnsi="Times New Roman" w:cs="Times New Roman"/>
          <w:sz w:val="24"/>
          <w:szCs w:val="24"/>
        </w:rPr>
        <w:t>neurons</w:t>
      </w:r>
      <w:r w:rsidRPr="00CE5DAD">
        <w:rPr>
          <w:rFonts w:ascii="Times New Roman" w:hAnsi="Times New Roman" w:cs="Times New Roman"/>
          <w:sz w:val="24"/>
          <w:szCs w:val="24"/>
        </w:rPr>
        <w:t xml:space="preserve"> and the stochastic-STDP learning rule is realized by the plasticity function of MTJ synapses. By simulation, MNIST classification with 74% accuracy was obtained</w:t>
      </w:r>
      <w:r w:rsidR="00FC37D6">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{"citationItems":[{"id":"ITEM-1","itemData":{"DOI":"10.1038/srep29545","ISSN":"20452322","abstract":"Spiking Neural Networks (SNNs) have emerged as a powerful neuromorphic computing paradigm to carry out classification and recognition tasks. Nevertheless, the general purpose computing platforms and the custom hardware architectures implemented using standard CMOS technology, have been unable to rival the power efficiency of the human brain. Hence, there is a need for novel nanoelectronic devices that can efficiently model the neurons and synapses constituting an SNN. In this work, we propose a heterostructure composed of a Magnetic Tunnel Junction (MTJ) and a heavy metal as a stochastic binary synapse. Synaptic plasticity is achieved by the stochastic switching of the MTJ conductance states, based on the temporal correlation between the spiking activities of the interconnecting neurons. Additionally, we present a significance driven long-term short-term stochastic synapse comprising two unique binary synaptic elements, in order to improve the synaptic learning efficiency. We demonstrate the efficacy of the proposed synaptic configurations and the stochastic learning algorithm on an SNN trained to classify handwritten digits from the MNIST dataset, using a device to system-level simulation framework. The power efficiency of the proposed neuromorphic system stems from the ultra-low programming energy of the spintronic synapses.","author":[{"dropping-particle":"","family":"Srinivasan","given":"Gopalakrishnan","non-dropping-particle":"","parse-names":false,"suffix":""},{"dropping-particle":"","family":"Sengupta","given":"Abhronil","non-dropping-particle":"","parse-names":false,"suffix":""},{"dropping-particle":"","family":"Roy","given":"Kaushik","non-dropping-particle":"","parse-names":false,"suffix":""}],"container-title":"Scientific Reports","id":"ITEM-1","issue":"June 2016","issued":{"date-parts":[["2016"]]},"page":"1-13","publisher":"Nature Publishing Group","title":"Magnetic Tunnel Junction Based Long-Term Short-Term Stochastic Synapse for a Spiking Neural Network with On-Chip STDP Learning","type":"article-journal","volume":"6"},"uris":["http://www.mendeley.com/documents/?uuid=ac179404-f3d1-442b-bbc3-0c46999eecc4"]}],"mendeley":{"formattedCitation":"[98]","plainTextFormattedCitation":"[98]","previouslyFormattedCitation":"[97]"},"properties":{"noteIndex":0},"schema":"https://github.com/citation-style-language/schema/raw/master/csl-citation.json"}</w:instrText>
      </w:r>
      <w:r>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[98]</w:t>
      </w:r>
      <w:r>
        <w:rPr>
          <w:rFonts w:ascii="Times New Roman" w:hAnsi="Times New Roman" w:cs="Times New Roman"/>
          <w:sz w:val="24"/>
          <w:szCs w:val="24"/>
        </w:rPr>
        <w:fldChar w:fldCharType="end"/>
      </w:r>
      <w:r w:rsidR="00FC37D6">
        <w:rPr>
          <w:rFonts w:ascii="Times New Roman" w:hAnsi="Times New Roman" w:cs="Times New Roman"/>
          <w:sz w:val="24"/>
          <w:szCs w:val="24"/>
        </w:rPr>
        <w:t>.</w:t>
      </w:r>
      <w:r w:rsidRPr="00CE5DAD">
        <w:rPr>
          <w:rFonts w:ascii="Times New Roman" w:hAnsi="Times New Roman" w:cs="Times New Roman"/>
          <w:sz w:val="24"/>
          <w:szCs w:val="24"/>
        </w:rPr>
        <w:t xml:space="preserve"> To improve the MNIST classification accuracy, Wu et al. designed an all-spin SNN using back-hopping oscillation (BHO) in STT-MRAM</w:t>
      </w:r>
      <w:r w:rsidR="00FC37D6">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ISBN":"978-1-7281-6460-1","ISSN":"0743-1562","author":[{"dropping-particle":"","family":"Wu","given":"Ming-Hung","non-dropping-particle":"","parse-names":false,"suffix":""},{"dropping-particle":"","family":"Huang","given":"Ming-Shun","non-dropping-particle":"","parse-names":false,"suffix":""},{"dropping-particle":"","family":"Zhu","given":"Zhifeng","non-dropping-particle":"","parse-names":false,"suffix":""},{"dropping-particle":"","family":"Liang","given":"Fu-Xiang","non-dropping-particle":"","parse-names":false,"suffix":""},{"dropping-particle":"","family":"Hong","given":"Ming-Chun","non-dropping-particle":"","parse-names":false,"suffix":""},{"dropping-particle":"","family":"Deng","given":"Jiefang","non-dropping-particle":"","parse-names":false,"suffix":""},{"dropping-particle":"","family":"Wei","given":"Jeng-Hua","non-dropping-particle":"","parse-names":false,"suffix":""},{"dropping-particle":"","family":"Sheu","given":"Shyh-Shyuan","non-dropping-particle":"","parse-names":false,"suffix":""},{"dropping-particle":"","family":"Wu I","given":"Chih-","non-dropping-particle":"","parse-names":false,"suffix":""},{"dropping-particle":"","family":"Liang","given":"Gengchiau","non-dropping-particle":"","parse-names":false,"suffix":""},{"dropping-particle":"","family":"Hou","given":"Tuo-Hung","non-dropping-particle":"","parse-names":false,"suffix":""}],"collection-title":"Symposium on VLSI Technology","container-title":"2020 IEEE SYMPOSIUM ON VLSI TECHNOLOGY","id":"ITEM-1","issued":{"date-parts":[["2020"]]},"title":"Compact Probabilistic Poisson Neuron based on Back-Hopping Oscillation in STT-MRAM for All-Spin Deep Spiking Neural Network","type":"paper-conference"},"uris":["http://www.mendeley.com/documents/?uuid=c5d0680d-793d-4be8-9778-5113a3427ae3"]}],"mendeley":{"formattedCitation":"[261]","plainTextFormattedCitation":"[261]","previouslyFormattedCitation":"[260]"},"properties":{"noteIndex":0},"schema":"https://github.com/citation-style-language/schema/raw/master/csl-citation.json"}</w:instrText>
      </w:r>
      <w:r>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[261]</w:t>
      </w:r>
      <w:r>
        <w:rPr>
          <w:rFonts w:ascii="Times New Roman" w:hAnsi="Times New Roman" w:cs="Times New Roman"/>
          <w:sz w:val="24"/>
          <w:szCs w:val="24"/>
        </w:rPr>
        <w:fldChar w:fldCharType="end"/>
      </w:r>
      <w:r w:rsidR="00FC37D6">
        <w:rPr>
          <w:rFonts w:ascii="Times New Roman" w:hAnsi="Times New Roman" w:cs="Times New Roman"/>
          <w:sz w:val="24"/>
          <w:szCs w:val="24"/>
        </w:rPr>
        <w:t>.</w:t>
      </w:r>
      <w:r w:rsidRPr="00CE5DAD">
        <w:rPr>
          <w:rFonts w:ascii="Times New Roman" w:hAnsi="Times New Roman" w:cs="Times New Roman"/>
          <w:sz w:val="24"/>
          <w:szCs w:val="24"/>
        </w:rPr>
        <w:t xml:space="preserve"> The coupled local Joule heating and STT effects </w:t>
      </w:r>
      <w:r w:rsidR="00DD7D9A">
        <w:rPr>
          <w:rFonts w:ascii="Times New Roman" w:hAnsi="Times New Roman" w:cs="Times New Roman"/>
          <w:sz w:val="24"/>
          <w:szCs w:val="24"/>
        </w:rPr>
        <w:t>contribute</w:t>
      </w:r>
      <w:r w:rsidRPr="00CE5DAD">
        <w:rPr>
          <w:rFonts w:ascii="Times New Roman" w:hAnsi="Times New Roman" w:cs="Times New Roman"/>
          <w:sz w:val="24"/>
          <w:szCs w:val="24"/>
        </w:rPr>
        <w:t xml:space="preserve"> to the bias-dependent BHO and the resulting Poisson neurons that encode information in the tunable duty cycle of probabilistic spiking trains. Using the all-spin SNN, their simulation achieved 98.4% accuracy for MNIST classification with at least 6x smaller chip area than the state-of-the-art integrate-and-fire (IF) CMOS neurons.</w:t>
      </w:r>
    </w:p>
    <w:p w14:paraId="57805B5C" w14:textId="0072AD2B" w:rsidR="003332D2" w:rsidRPr="00CE5DAD" w:rsidRDefault="00F61430" w:rsidP="00495E20">
      <w:pPr>
        <w:spacing w:after="0" w:line="360" w:lineRule="auto"/>
        <w:ind w:firstLine="567"/>
        <w:jc w:val="both"/>
        <w:rPr>
          <w:rFonts w:ascii="Times New Roman" w:hAnsi="Times New Roman" w:cs="Times New Roman"/>
          <w:sz w:val="24"/>
          <w:szCs w:val="24"/>
        </w:rPr>
      </w:pPr>
      <w:r w:rsidRPr="00CE5DAD">
        <w:rPr>
          <w:rFonts w:ascii="Times New Roman" w:hAnsi="Times New Roman" w:cs="Times New Roman"/>
          <w:sz w:val="24"/>
          <w:szCs w:val="24"/>
        </w:rPr>
        <w:t>Reservoir computing maps input signals into desired outputs through the dynamic of a nonlinear reservoir system</w:t>
      </w:r>
      <w:r w:rsidR="00FC37D6">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{"citationItems":[{"id":"ITEM-1","itemData":{"DOI":"10.1038/s41467-021-25801-2","author":[{"dropping-particle":"","family":"Gauthier","given":"Daniel J","non-dropping-particle":"","parse-names":false,"suffix":""},{"dropping-particle":"","family":"Bollt","given":"Erik","non-dropping-particle":"","parse-names":false,"suffix":""},{"dropping-particle":"","family":"Griffith","given":"Aaron","non-dropping-particle":"","parse-names":false,"suffix":""},{"dropping-particle":"","family":"Barbosa","given":"Wendson A S","non-dropping-particle":"","parse-names":false,"suffix":""}],"container-title":"Nature Communications","id":"ITEM-1","issue":"1","issued":{"date-parts":[["2021","9"]]},"page":"5564","publisher":"Springer Science and Business Media {LLC}","title":"Next generation reservoir computing","type":"article-journal","volume":"12"},"uris":["http://www.mendeley.com/documents/?uuid=1759bccc-3e10-474c-8767-215496a47d59"]}],"mendeley":{"formattedCitation":"[262]","plainTextFormattedCitation":"[262]","previouslyFormattedCitation":"[261]"},"properties":{"noteIndex":0},"schema":"https://github.com/citation-style-language/schema/raw/master/csl-citation.json"}</w:instrText>
      </w:r>
      <w:r>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[262]</w:t>
      </w:r>
      <w:r>
        <w:rPr>
          <w:rFonts w:ascii="Times New Roman" w:hAnsi="Times New Roman" w:cs="Times New Roman"/>
          <w:sz w:val="24"/>
          <w:szCs w:val="24"/>
        </w:rPr>
        <w:fldChar w:fldCharType="end"/>
      </w:r>
      <w:r w:rsidR="00FC37D6">
        <w:rPr>
          <w:rFonts w:ascii="Times New Roman" w:hAnsi="Times New Roman" w:cs="Times New Roman"/>
          <w:sz w:val="24"/>
          <w:szCs w:val="24"/>
        </w:rPr>
        <w:t>.</w:t>
      </w:r>
      <w:r w:rsidRPr="00CE5DAD">
        <w:rPr>
          <w:rFonts w:ascii="Times New Roman" w:hAnsi="Times New Roman" w:cs="Times New Roman"/>
          <w:sz w:val="24"/>
          <w:szCs w:val="24"/>
        </w:rPr>
        <w:t xml:space="preserve"> Generally, the reservoir system is fixed, and only the output layer is trainable. Therefore, reservoir computing has significant advantages in lower training cost and faster learning. Exploiting ultrafast nonlinear magnetic dynamics, reservoir computing on spintronic devices has been reported</w:t>
      </w:r>
      <w:r w:rsidR="00FC37D6">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10.1063/1.5006918","author":[{"dropping-particle":"","family":"Bourianoff","given":"George","non-dropping-particle":"","parse-names":false,"suffix":""},{"dropping-particle":"","family":"Pinna","given":"Daniele","non-dropping-particle":"","parse-names":false,"suffix":""},{"dropping-particle":"","family":"Sitte","given":"Matthias","non-dropping-particle":"","parse-names":false,"suffix":""},{"dropping-particle":"","family":"Everschor-Sitte","given":"Karin","non-dropping-particle":"","parse-names":false,"suffix":""}],"container-title":"{AIP} Advances","id":"ITEM-1","issue":"5","issued":{"date-parts":[["2018","5"]]},"page":"55602","publisher":"{AIP} Publishing","title":"Potential implementation of reservoir computing models based on magnetic skyrmions","type":"article-journal","volume":"8"},"uris":["http://www.mendeley.com/documents/?uuid=478d25a6-a8d4-466a-9e27-f9b27f64ef9b"]},{"id":"ITEM-2","itemData":{"abstract":"We analyze the properties of a quantum system composed of two coherently coupled quantum oscillators and show through simulations that it fulfills the two properties required for reservoir computing: non-linearity and fading memory. We first show that the basis states of this system apply a set of nonlinear transformations on the input signals and thus can implement neurons. We then show that the system exhibits a fading memory that can be controlled by its dissipation rates. Finally we show that a strong coupling between the oscillators is important in order to ensure complex dynamics and to populate a number of basis state neurons that is exponential in the number of physical devices.","author":[{"dropping-particle":"","family":"Dudas","given":"Julien","non-dropping-particle":"","parse-names":false,"suffix":""},{"dropping-particle":"","family":"Grollier","given":"Julie","non-dropping-particle":"","parse-names":false,"suffix":""},{"dropping-particle":"","family":"Marković","given":"Danijela","non-dropping-particle":"","parse-names":false,"suffix":""}],"id":"ITEM-2","issued":{"date-parts":[["2022","4"]]},"title":"Coherently coupled quantum oscillators for quantum reservoir computing","type":"article-journal"},"uris":["http://www.mendeley.com/documents/?uuid=cb7835a0-79a5-475f-970b-f76404bc7247"]},{"id":"ITEM-3","itemData":{"DOI":"10.1063/1.5115183","author":[{"dropping-particle":"","family":"Jiang","given":"Wencong","non-dropping-particle":"","parse-names":false,"suffix":""},{"dropping-particle":"","family":"Chen","given":"Lina","non-dropping-particle":"","parse-names":false,"suffix":""},{"dropping-particle":"","family":"Zhou","given":"Kaiyuan","non-dropping-particle":"","parse-names":false,"suffix":""},{"dropping-particle":"","family":"Li","given":"Liyuan","non-dropping-particle":"","parse-names":false,"suffix":""},{"dropping-particle":"","family":"Fu","given":"Qingwei","non-dropping-particle":"","parse-names":false,"suffix":""},{"dropping-particle":"","family":"Du","given":"Youwei","non-dropping-particle":"","parse-names":false,"suffix":""},{"dropping-particle":"","family":"Liu","given":"R H","non-dropping-particle":"","parse-names":false,"suffix":""}],"container-title":"Applied Physics Letters","id":"ITEM-3","issue":"19","issued":{"date-parts":[["2019","11"]]},"page":"192403","publisher":"{AIP} Publishing","title":"Physical reservoir computing using magnetic skyrmion memristor and spin torque nano-oscillator","type":"article-journal","volume":"115"},"uris":["http://www.mendeley.com/documents/?uuid=780b8dc4-3ca5-4224-ad32-c52310d748e1"]},{"id":"ITEM-4","itemData":{"DOI":"10.7567/1347-4065/ab2406","author":[{"dropping-particle":"","family":"Nomura","given":"Hikaru","non-dropping-particle":"","parse-names":false,"suffix":""},{"dropping-particle":"","family":"Furuta","given":"Taishi","non-dropping-particle":"","parse-names":false,"suffix":""},{"dropping-particle":"","family":"Tsujimoto","given":"Kazuki","non-dropping-particle":"","parse-names":false,"suffix":""},{"dropping-particle":"","family":"Kuwabiraki","given":"Yuki","non-dropping-particle":"","parse-names":false,"suffix":""},{"dropping-particle":"","family":"Peper","given":"Ferdinand","non-dropping-particle":"","parse-names":false,"suffix":""},{"dropping-particle":"","family":"Tamura","given":"Eiiti","non-dropping-particle":"","parse-names":false,"suffix":""},{"dropping-particle":"","family":"Miwa","given":"Shinji","non-dropping-particle":"","parse-names":false,"suffix":""},{"dropping-particle":"","family":"Goto","given":"Minori","non-dropping-particle":"","parse-names":false,"suffix":""},{"dropping-particle":"","family":"Nakatani","given":"Ryoichi","non-dropping-particle":"","parse-names":false,"suffix":""},{"dropping-particle":"","family":"Suzuki","given":"Yoshishige","non-dropping-particle":"","parse-names":false,"suffix":""}],"container-title":"Japanese Journal of Applied Physics","id":"ITEM-4","issue":"7","issued":{"date-parts":[["2019","6"]]},"page":"70901","publisher":"{IOP} Publishing","title":"Reservoir computing with dipole-coupled nanomagnets","type":"article-journal","volume":"58"},"uris":["http://www.mendeley.com/documents/?uuid=d631f5a9-6e03-4313-a5b0-260ff9bb3115"]},{"id":"ITEM-5","itemData":{"DOI":"10.1103/physrevapplied.14.054020","author":[{"dropping-particle":"","family":"Pinna","given":"D","non-dropping-particle":"","parse-names":false,"suffix":""},{"dropping-particle":"","family":"Bourianoff","given":"G","non-dropping-particle":"","parse-names":false,"suffix":""},{"dropping-particle":"","family":"Everschor-Sitte","given":"K","non-dropping-particle":"","parse-names":false,"suffix":""}],"container-title":"Physical Review Applied","id":"ITEM-5","issue":"5","issued":{"date-parts":[["2020","11"]]},"page":"54020","publisher":"American Physical Society ({APS})","title":"Reservoir Computing with Random Skyrmion Textures","type":"article-journal","volume":"14"},"uris":["http://www.mendeley.com/documents/?uuid=6bb24fd1-3f46-4cb2-b166-5a50edf22d54"]},{"id":"ITEM-6","itemData":{"DOI":"10.1103/PhysRevApplied.9.014034","ISSN":"23317019","abstract":"Inspired by the human brain, there is a strong effort to find alternative models of information processing capable of imitating the high energy efficiency of neuromorphic information processing. One possible realization of cognitive computing involves reservoir computing networks. These networks are built out of nonlinear resistive elements which are recursively connected. We propose that a Skyrmion network embedded in magnetic films may provide a suitable physical implementation for reservoir computing applications. The significant key ingredient of such a network is a two-terminal device with nonlinear voltage characteristics originating from magnetoresistive effects, such as the anisotropic magnetoresistance or the recently discovered noncollinear magnetoresistance. The most basic element for a reservoir computing network built from \"Skyrmion fabrics\" is a single Skyrmion embedded in a ferromagnetic ribbon. In order to pave the way towards reservoir computing systems based on Skyrmion fabrics, we simulate and analyze (i) the current flow through a single magnetic Skyrmion due to the anisotropic magnetoresistive effect and (ii) the combined physics of local pinning and the anisotropic magnetoresistive effect.","author":[{"dropping-particle":"","family":"Prychynenko","given":"Diana","non-dropping-particle":"","parse-names":false,"suffix":""},{"dropping-particle":"","family":"Sitte","given":"Matthias","non-dropping-particle":"","parse-names":false,"suffix":""},{"dropping-particle":"","family":"Litzius","given":"Kai","non-dropping-particle":"","parse-names":false,"suffix":""},{"dropping-particle":"","family":"Krüger","given":"Benjamin","non-dropping-particle":"","parse-names":false,"suffix":""},{"dropping-particle":"","family":"Bourianoff","given":"George","non-dropping-particle":"","parse-names":false,"suffix":""},{"dropping-particle":"","family":"Kläui","given":"Mathias","non-dropping-particle":"","parse-names":false,"suffix":""},{"dropping-particle":"","family":"Sinova","given":"Jairo","non-dropping-particle":"","parse-names":false,"suffix":""},{"dropping-particle":"","family":"Everschor-Sitte","given":"Karin","non-dropping-particle":"","parse-names":false,"suffix":""}],"container-title":"Physical Review Applied","id":"ITEM-6","issue":"1","issued":{"date-parts":[["2018"]]},"page":"14034","publisher":"American Physical Society","title":"Magnetic Skyrmion as a Nonlinear Resistive Element: A Potential Building Block for Reservoir Computing","type":"article-journal","volume":"9"},"uris":["http://www.mendeley.com/documents/?uuid=3df2e84f-b52d-4044-b1ba-d2a8a47af940"]}],"mendeley":{"formattedCitation":"[150,263–267]","plainTextFormattedCitation":"[150,263–267]","previouslyFormattedCitation":"[149,262–266]"},"properties":{"noteIndex":0},"schema":"https://github.com/citation-style-language/schema/raw/master/csl-citation.json"}</w:instrText>
      </w:r>
      <w:r>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[150,263–267]</w:t>
      </w:r>
      <w:r>
        <w:rPr>
          <w:rFonts w:ascii="Times New Roman" w:hAnsi="Times New Roman" w:cs="Times New Roman"/>
          <w:sz w:val="24"/>
          <w:szCs w:val="24"/>
        </w:rPr>
        <w:fldChar w:fldCharType="end"/>
      </w:r>
      <w:r w:rsidR="00FC37D6">
        <w:rPr>
          <w:rFonts w:ascii="Times New Roman" w:hAnsi="Times New Roman" w:cs="Times New Roman"/>
          <w:sz w:val="24"/>
          <w:szCs w:val="24"/>
        </w:rPr>
        <w:t>.</w:t>
      </w:r>
      <w:r w:rsidRPr="00CE5DAD">
        <w:rPr>
          <w:rFonts w:ascii="Times New Roman" w:hAnsi="Times New Roman" w:cs="Times New Roman"/>
          <w:sz w:val="24"/>
          <w:szCs w:val="24"/>
        </w:rPr>
        <w:t xml:space="preserve"> Based on micromagnetic simulation, Jiang et al.</w:t>
      </w:r>
      <w:r w:rsidR="00814D27" w:rsidRPr="00814D27">
        <w:rPr>
          <w:rFonts w:ascii="Times New Roman" w:hAnsi="Times New Roman" w:cs="Times New Roman"/>
          <w:sz w:val="24"/>
          <w:szCs w:val="24"/>
        </w:rPr>
        <w:t xml:space="preserve"> </w:t>
      </w:r>
      <w:r w:rsidR="00814D27">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10.1063/1.5115183","author":[{"dropping-particle":"","family":"Jiang","given":"Wencong","non-dropping-particle":"","parse-names":false,"suffix":""},{"dropping-particle":"","family":"Chen","given":"Lina","non-dropping-particle":"","parse-names":false,"suffix":""},{"dropping-particle":"","family":"Zhou","given":"Kaiyuan","non-dropping-particle":"","parse-names":false,"suffix":""},{"dropping-particle":"","family":"Li","given":"Liyuan","non-dropping-particle":"","parse-names":false,"suffix":""},{"dropping-particle":"","family":"Fu","given":"Qingwei","non-dropping-particle":"","parse-names":false,"suffix":""},{"dropping-particle":"","family":"Du","given":"Youwei","non-dropping-particle":"","parse-names":false,"suffix":""},{"dropping-particle":"","family":"Liu","given":"R H","non-dropping-particle":"","parse-names":false,"suffix":""}],"container-title":"Applied Physics Letters","id":"ITEM-1","issue":"19","issued":{"date-parts":[["2019","11"]]},"page":"192403","publisher":"{AIP} Publishing","title":"Physical reservoir computing using magnetic skyrmion memristor and spin torque nano-oscillator","type":"article-journal","volume":"115"},"uris":["http://www.mendeley.com/documents/?uuid=780b8dc4-3ca5-4224-ad32-c52310d748e1"]}],"mendeley":{"formattedCitation":"[265]","plainTextFormattedCitation":"[265]","previouslyFormattedCitation":"[264]"},"properties":{"noteIndex":0},"schema":"https://github.com/citation-style-language/schema/raw/master/csl-citation.json"}</w:instrText>
      </w:r>
      <w:r w:rsidR="00814D27">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[265]</w:t>
      </w:r>
      <w:r w:rsidR="00814D27">
        <w:rPr>
          <w:rFonts w:ascii="Times New Roman" w:hAnsi="Times New Roman" w:cs="Times New Roman"/>
          <w:sz w:val="24"/>
          <w:szCs w:val="24"/>
        </w:rPr>
        <w:fldChar w:fldCharType="end"/>
      </w:r>
      <w:r w:rsidRPr="00CE5DAD">
        <w:rPr>
          <w:rFonts w:ascii="Times New Roman" w:hAnsi="Times New Roman" w:cs="Times New Roman"/>
          <w:sz w:val="24"/>
          <w:szCs w:val="24"/>
        </w:rPr>
        <w:t xml:space="preserve"> investigated two reservoir computing systems using </w:t>
      </w:r>
      <w:r w:rsidR="004B476D" w:rsidRPr="00CE5DAD">
        <w:rPr>
          <w:rFonts w:ascii="Times New Roman" w:hAnsi="Times New Roman" w:cs="Times New Roman"/>
          <w:sz w:val="24"/>
          <w:szCs w:val="24"/>
        </w:rPr>
        <w:t>spin-torque nano-oscillators (STNOs)</w:t>
      </w:r>
      <w:r w:rsidR="004B476D">
        <w:rPr>
          <w:rFonts w:ascii="Times New Roman" w:hAnsi="Times New Roman" w:cs="Times New Roman"/>
          <w:sz w:val="24"/>
          <w:szCs w:val="24"/>
        </w:rPr>
        <w:t xml:space="preserve"> and </w:t>
      </w:r>
      <w:r w:rsidRPr="00CE5DAD">
        <w:rPr>
          <w:rFonts w:ascii="Times New Roman" w:hAnsi="Times New Roman" w:cs="Times New Roman"/>
          <w:sz w:val="24"/>
          <w:szCs w:val="24"/>
        </w:rPr>
        <w:t>a single magnetic skyrmion memristor (MSM)</w:t>
      </w:r>
      <w:r w:rsidR="004B476D">
        <w:rPr>
          <w:rFonts w:ascii="Times New Roman" w:hAnsi="Times New Roman" w:cs="Times New Roman"/>
          <w:sz w:val="24"/>
          <w:szCs w:val="24"/>
        </w:rPr>
        <w:t>,</w:t>
      </w:r>
      <w:r w:rsidRPr="00CE5DAD">
        <w:rPr>
          <w:rFonts w:ascii="Times New Roman" w:hAnsi="Times New Roman" w:cs="Times New Roman"/>
          <w:sz w:val="24"/>
          <w:szCs w:val="24"/>
        </w:rPr>
        <w:t xml:space="preserve"> </w:t>
      </w:r>
      <w:r w:rsidR="00814D27">
        <w:rPr>
          <w:rFonts w:ascii="Times New Roman" w:hAnsi="Times New Roman" w:cs="Times New Roman"/>
          <w:sz w:val="24"/>
          <w:szCs w:val="24"/>
        </w:rPr>
        <w:t xml:space="preserve">as shown in </w:t>
      </w:r>
      <w:r w:rsidR="005C0346">
        <w:rPr>
          <w:rFonts w:ascii="Times New Roman" w:hAnsi="Times New Roman" w:cs="Times New Roman"/>
          <w:sz w:val="24"/>
          <w:szCs w:val="24"/>
        </w:rPr>
        <w:t>Figure 15</w:t>
      </w:r>
      <w:r w:rsidR="00602B89">
        <w:rPr>
          <w:rFonts w:ascii="Times New Roman" w:hAnsi="Times New Roman" w:cs="Times New Roman"/>
          <w:sz w:val="24"/>
          <w:szCs w:val="24"/>
        </w:rPr>
        <w:t>(</w:t>
      </w:r>
      <w:r w:rsidR="0003489E">
        <w:rPr>
          <w:rFonts w:ascii="Times New Roman" w:hAnsi="Times New Roman" w:cs="Times New Roman"/>
          <w:sz w:val="24"/>
          <w:szCs w:val="24"/>
        </w:rPr>
        <w:t>a</w:t>
      </w:r>
      <w:r w:rsidR="00602B89">
        <w:rPr>
          <w:rFonts w:ascii="Times New Roman" w:hAnsi="Times New Roman" w:cs="Times New Roman"/>
          <w:sz w:val="24"/>
          <w:szCs w:val="24"/>
        </w:rPr>
        <w:t>)</w:t>
      </w:r>
      <w:r w:rsidRPr="00CE5DAD">
        <w:rPr>
          <w:rFonts w:ascii="Times New Roman" w:hAnsi="Times New Roman" w:cs="Times New Roman"/>
          <w:sz w:val="24"/>
          <w:szCs w:val="24"/>
        </w:rPr>
        <w:t>.</w:t>
      </w:r>
      <w:r w:rsidR="003332D2">
        <w:rPr>
          <w:rFonts w:ascii="Times New Roman" w:hAnsi="Times New Roman" w:cs="Times New Roman"/>
          <w:sz w:val="24"/>
          <w:szCs w:val="24"/>
        </w:rPr>
        <w:t xml:space="preserve"> </w:t>
      </w:r>
      <w:r w:rsidR="004B476D" w:rsidRPr="00CE5DAD">
        <w:rPr>
          <w:rFonts w:ascii="Times New Roman" w:hAnsi="Times New Roman" w:cs="Times New Roman"/>
          <w:sz w:val="24"/>
          <w:szCs w:val="24"/>
        </w:rPr>
        <w:t xml:space="preserve">STNOs </w:t>
      </w:r>
      <w:r w:rsidR="004B476D">
        <w:rPr>
          <w:rFonts w:ascii="Times New Roman" w:hAnsi="Times New Roman" w:cs="Times New Roman"/>
          <w:sz w:val="24"/>
          <w:szCs w:val="24"/>
        </w:rPr>
        <w:t xml:space="preserve">and </w:t>
      </w:r>
      <w:r w:rsidRPr="00CE5DAD">
        <w:rPr>
          <w:rFonts w:ascii="Times New Roman" w:hAnsi="Times New Roman" w:cs="Times New Roman"/>
          <w:sz w:val="24"/>
          <w:szCs w:val="24"/>
        </w:rPr>
        <w:t>MSM show nonlinear responses to current pulses. They achieved 87.7% accuracy on MNIST classification using a single MSM. Moreover, a complex task (NARMA10) with unknown nonlinear dynamic problems can be solved by STNOs. In addition, reservoir computing can be realized with nonlinear current-voltage response of skyrmions due to the non-crystalline anisotropic magneto</w:t>
      </w:r>
      <w:r>
        <w:rPr>
          <w:rFonts w:ascii="Times New Roman" w:hAnsi="Times New Roman" w:cs="Times New Roman"/>
          <w:sz w:val="24"/>
          <w:szCs w:val="24"/>
        </w:rPr>
        <w:t>-</w:t>
      </w:r>
      <w:r w:rsidRPr="00CE5DAD">
        <w:rPr>
          <w:rFonts w:ascii="Times New Roman" w:hAnsi="Times New Roman" w:cs="Times New Roman"/>
          <w:sz w:val="24"/>
          <w:szCs w:val="24"/>
        </w:rPr>
        <w:t xml:space="preserve">resistive effect. The anisotropic scattering of carriers by skyrmions leads to the magnetization dependent magnetoresistive effect. Therefore, non-crystalline anisotropic magnetoresistive effect can be achieved by controlling the type, shape, relative size and position of the skyrmion embedded in ferromagnetic thin films. When currents flow through skyrmions, tuning spin-orbit coupling and spin torque can deform, stretch, or even move the skyrmion in the </w:t>
      </w:r>
      <w:r w:rsidRPr="00CE5DAD">
        <w:rPr>
          <w:rFonts w:ascii="Times New Roman" w:hAnsi="Times New Roman" w:cs="Times New Roman"/>
          <w:sz w:val="24"/>
          <w:szCs w:val="24"/>
        </w:rPr>
        <w:lastRenderedPageBreak/>
        <w:t>ferromagnetic films. Furthermore, multiple skyrmions can be connected and arranged into a random, self-assembled, recursively connected configuration. The result</w:t>
      </w:r>
      <w:r w:rsidR="001F594C">
        <w:rPr>
          <w:rFonts w:ascii="Times New Roman" w:hAnsi="Times New Roman" w:cs="Times New Roman"/>
          <w:sz w:val="24"/>
          <w:szCs w:val="24"/>
        </w:rPr>
        <w:t>ing</w:t>
      </w:r>
      <w:r w:rsidRPr="00CE5DAD">
        <w:rPr>
          <w:rFonts w:ascii="Times New Roman" w:hAnsi="Times New Roman" w:cs="Times New Roman"/>
          <w:sz w:val="24"/>
          <w:szCs w:val="24"/>
        </w:rPr>
        <w:t xml:space="preserve"> skyrmion network can work for complex reservoir computing with excellent energy efficiency, adaptable and homeostatic operation.</w:t>
      </w:r>
    </w:p>
    <w:p w14:paraId="151C787F" w14:textId="5A443AE8" w:rsidR="00F61430" w:rsidRDefault="00F61430" w:rsidP="00495E20">
      <w:pPr>
        <w:spacing w:after="0" w:line="360" w:lineRule="auto"/>
        <w:ind w:firstLine="567"/>
        <w:jc w:val="both"/>
        <w:rPr>
          <w:rFonts w:ascii="Times New Roman" w:hAnsi="Times New Roman" w:cs="Times New Roman"/>
          <w:sz w:val="24"/>
          <w:szCs w:val="24"/>
        </w:rPr>
      </w:pPr>
      <w:r w:rsidRPr="00CE5DAD">
        <w:rPr>
          <w:rFonts w:ascii="Times New Roman" w:hAnsi="Times New Roman" w:cs="Times New Roman"/>
          <w:sz w:val="24"/>
          <w:szCs w:val="24"/>
        </w:rPr>
        <w:t xml:space="preserve">Binary stochastic </w:t>
      </w:r>
      <w:r w:rsidR="00814D27">
        <w:rPr>
          <w:rFonts w:ascii="Times New Roman" w:hAnsi="Times New Roman" w:cs="Times New Roman"/>
          <w:sz w:val="24"/>
          <w:szCs w:val="24"/>
        </w:rPr>
        <w:t>MTJs enable</w:t>
      </w:r>
      <w:r w:rsidRPr="00CE5DAD">
        <w:rPr>
          <w:rFonts w:ascii="Times New Roman" w:hAnsi="Times New Roman" w:cs="Times New Roman"/>
          <w:sz w:val="24"/>
          <w:szCs w:val="24"/>
        </w:rPr>
        <w:t xml:space="preserve"> an emerging unconventional computing paradigm</w:t>
      </w:r>
      <w:r w:rsidR="00C91FC7">
        <w:rPr>
          <w:rFonts w:ascii="Times New Roman" w:hAnsi="Times New Roman" w:cs="Times New Roman"/>
          <w:sz w:val="24"/>
          <w:szCs w:val="24"/>
        </w:rPr>
        <w:t xml:space="preserve"> that is</w:t>
      </w:r>
      <w:r w:rsidR="00C91FC7" w:rsidRPr="00CE5DAD">
        <w:rPr>
          <w:rFonts w:ascii="Times New Roman" w:hAnsi="Times New Roman" w:cs="Times New Roman"/>
          <w:sz w:val="24"/>
          <w:szCs w:val="24"/>
        </w:rPr>
        <w:t xml:space="preserve"> </w:t>
      </w:r>
      <w:r w:rsidRPr="00CE5DAD">
        <w:rPr>
          <w:rFonts w:ascii="Times New Roman" w:hAnsi="Times New Roman" w:cs="Times New Roman"/>
          <w:sz w:val="24"/>
          <w:szCs w:val="24"/>
        </w:rPr>
        <w:t xml:space="preserve">probabilistic </w:t>
      </w:r>
      <w:r w:rsidR="00814D27">
        <w:rPr>
          <w:rFonts w:ascii="Times New Roman" w:hAnsi="Times New Roman" w:cs="Times New Roman"/>
          <w:sz w:val="24"/>
          <w:szCs w:val="24"/>
        </w:rPr>
        <w:t>c</w:t>
      </w:r>
      <w:r w:rsidRPr="00CE5DAD">
        <w:rPr>
          <w:rFonts w:ascii="Times New Roman" w:hAnsi="Times New Roman" w:cs="Times New Roman"/>
          <w:sz w:val="24"/>
          <w:szCs w:val="24"/>
        </w:rPr>
        <w:t>omputing</w:t>
      </w:r>
      <w:r w:rsidR="00FC37D6">
        <w:rPr>
          <w:rFonts w:ascii="Times New Roman" w:hAnsi="Times New Roman" w:cs="Times New Roman"/>
          <w:sz w:val="24"/>
          <w:szCs w:val="24"/>
        </w:rPr>
        <w:t xml:space="preserve"> </w:t>
      </w:r>
      <w:r w:rsidR="00814D27">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{"citationItems":[{"id":"ITEM-1","itemData":{"DOI":"10.1109/LED.2017.2768321","ISSN":"07413106","abstract":"Magnetic tunnel junctions (MTJs) utilizing unstable magnets with low barriers have been shown to be well-suited for the implementation of random number generators (RNGs). It has recently been shown that completely new applications involving optimization, inference, and invertible Boolean logic would be enabled if many RNGs can be interconnected to form large scale correlated networks. However, this requires a new device, namely, a three-terminal tunable RNG or a p-bit, whose input terminal can be used to pin its output to 0 or 1. In this letter, we show that a voltage driven p-bit can be implemented simply by incorporating existing RNGs into a transistor circuit using experimentally demonstrated 2-terminal MTJs, without requiring a new device. Using established SPICE models, we show that this proposed p-bit can be interconnected to build correlated p-circuits to implement useful functionalities including a representative example of an invertible AND gate that 'factors' the output of an AND gate into consistent input combinations.","author":[{"dropping-particle":"","family":"Camsari","given":"Kerem Yunus","non-dropping-particle":"","parse-names":false,"suffix":""},{"dropping-particle":"","family":"Salahuddin","given":"Sayeef","non-dropping-particle":"","parse-names":false,"suffix":""},{"dropping-particle":"","family":"Datta","given":"Supriyo","non-dropping-particle":"","parse-names":false,"suffix":""}],"container-title":"IEEE Electron Device Letters","id":"ITEM-1","issue":"12","issued":{"date-parts":[["2017"]]},"page":"1767-1770","title":"Implementing p-bits with Embedded MTJ","type":"article-journal","volume":"38"},"uris":["http://www.mendeley.com/documents/?uuid=ee506cf3-7abb-4eec-96c6-7c84480c1735"]},{"id":"ITEM-2","itemData":{"DOI":"10.1063/1.5055860","ISSN":"1931-9401","abstract":"We introduce the concept of a probabilistic or p-bit, intermediate between the standard bits of digital electronics and the emerging q-bits of quantum computing. We show that low barrier magnets or LBMs provide a natural physical representation for p-bits and can be built either from perpendicular magnets designed to be close to the in-plane transition or from circular in-plane magnets. Magnetic tunnel junctions (MTJs) built using LBMs as free layers can be combined with standard NMOS transistors to provide three-terminal building blocks for large scale probabilistic circuits that can be designed to perform useful functions. Interestingly, this three-terminal unit looks just like the 1T/MTJ device used in embedded magnetic random access memory technology, with only one difference: the use of an LBM for the MTJ free layer. We hope that the concept of p-bits and p-circuits will help open up new application spaces for this emerging technology. However, a p-bit need not involve an MTJ; any fluctuating resistor could be combined with a transistor to implement it, while completely digital implementations using conventional CMOS technology are also possible. The p-bit also provides a conceptual bridge between two active but disjoint fields of research, namely, stochastic machine learning and quantum computing. First, there are the applications that are based on the similarity of a p-bit to the binary stochastic neuron (BSN), a well-known concept in machine learning. Three-terminal p-bits could provide an efficient hardware accelerator for the BSN. Second, there are the applications that are based on the p-bit being like a poor man's q-bit. Initial demonstrations based on full SPICE simulations show that several optimization problems, including quantum annealing are amenable to p-bit implementations which can be scaled up at room temperature using existing technology. Published under license by AIP Publishing.","author":[{"dropping-particle":"","family":"Camsari","given":"Kerem Y","non-dropping-particle":"","parse-names":false,"suffix":""},{"dropping-particle":"","family":"Sutton","given":"Brian M","non-dropping-particle":"","parse-names":false,"suffix":""},{"dropping-particle":"","family":"Datta","given":"Supriyo","non-dropping-particle":"","parse-names":false,"suffix":""}],"container-title":"APPLIED PHYSICS REVIEWS","id":"ITEM-2","issue":"1","issued":{"date-parts":[["2019","3"]]},"page":"011305","title":"p-bits for probabilistic spin logic","type":"article-journal","volume":"6"},"uris":["http://www.mendeley.com/documents/?uuid=fafcc47f-b978-4946-ae63-71497bbe1d1b"]},{"id":"ITEM-3","itemData":{"ISBN":"978-1-7281-4031-5","ISSN":"2380-9248","abstract":"Digital computing is based on the notion of deterministic bits that are\n0 or 1. At the other extreme, quantum computing is based on q-bits that\nare delicate, coherent superpositions of 0 and 1. In this paper, we\ndescribe an intermediate approach between these two extremes, namely\nProbabilistic Computing, based on the notion of probabilistic or p-bits\nthat fluctuate between 0 and 1. Hardware p-bits can be compactly\nrealized from emerging spintronic building blocks that are smaller, more\nenergy efficient compared to their traditional CMOS implementations.\nProbabilistic circuits built out of interconnected p-bits can be useful\nfor a host of quantum computing inspired algorithms.","author":[{"dropping-particle":"","family":"Chowdhury","given":"S","non-dropping-particle":"","parse-names":false,"suffix":""},{"dropping-particle":"","family":"Datta","given":"S","non-dropping-particle":"","parse-names":false,"suffix":""},{"dropping-particle":"","family":"Camsari","given":"K Y","non-dropping-particle":"","parse-names":false,"suffix":""}],"collection-title":"IEEE International Electron Devices Meeting","container-title":"2019 IEEE INTERNATIONAL ELECTRON DEVICES MEETING (IEDM)","id":"ITEM-3","issued":{"date-parts":[["2019"]]},"title":"A Probabilistic Approach to Quantum Inspired Algorithms","type":"paper-conference"},"uris":["http://www.mendeley.com/documents/?uuid=0b2d4f62-64e6-4891-b823-681b4316bf51"]},{"id":"ITEM-4","itemData":{"DOI":"10.1038/s41586-019-1557-9","ISSN":"14764687","PMID":"31534247","abstract":"Conventional computers operate deterministically using strings of zeros and ones called bits to represent information in binary code. Despite the evolution of conventional computers into sophisticated machines, there are many classes of problems that they cannot efficiently address, including inference, invertible logic, sampling and optimization, leading to considerable interest in alternative computing schemes. Quantum computing, which uses qubits to represent a superposition of 0 and 1, is expected to perform these tasks efficiently1–3. However, decoherence and the current requirement for cryogenic operation4, as well as the limited many-body interactions that can be implemented, pose considerable challenges. Probabilistic computing1,5–7 is another unconventional computation scheme that shares similar concepts with quantum computing but is not limited by the above challenges. The key role is played by a probabilistic bit (a p-bit)—a robust, classical entity fluctuating in time between 0 and 1, which interacts with other p-bits in the same system using principles inspired by neural networks8. Here we present a proof-of-concept experiment for probabilistic computing using spintronics technology, and demonstrate integer factorization, an illustrative example of the optimization class of problems addressed by adiabatic9 and gated2 quantum computing. Nanoscale magnetic tunnel junctions showing stochastic behaviour are developed by modifying market-ready magnetoresistive random-access memory technology10,11 and are used to implement three-terminal p-bits that operate at room temperature. The p-bits are electrically connected to form a functional asynchronous network, to which a modified adiabatic quantum computing algorithm that implements three- and four-body interactions is applied. Factorization of integers up to 945 is demonstrated with this rudimentary asynchronous probabilistic computer using eight correlated p-bits, and the results show good agreement with theoretical predictions, thus providing a potentially scalable hardware approach to the difficult problems of optimization and sampling.","author":[{"dropping-particle":"","family":"Borders","given":"William A.","non-dropping-particle":"","parse-names":false,"suffix":""},{"dropping-particle":"","family":"Pervaiz","given":"Ahmed Z.","non-dropping-particle":"","parse-names":false,"suffix":""},{"dropping-particle":"","family":"Fukami","given":"Shunsuke","non-dropping-particle":"","parse-names":false,"suffix":""},{"dropping-particle":"","family":"Camsari","given":"Kerem Y.","non-dropping-particle":"","parse-names":false,"suffix":""},{"dropping-particle":"","family":"Ohno","given":"Hideo","non-dropping-particle":"","parse-names":false,"suffix":""},{"dropping-particle":"","family":"Datta","given":"Supriyo","non-dropping-particle":"","parse-names":false,"suffix":""}],"container-title":"Nature","id":"ITEM-4","issued":{"date-parts":[["2019"]]},"page":"390-393","publisher":"Springer US","title":"Integer factorization using stochastic magnetic tunnel junctions","type":"article-journal","volume":"573"},"uris":["http://www.mendeley.com/documents/?uuid=bbe0db38-e06e-4e30-805f-1ff1767eac5d"]},{"id":"ITEM-5","itemData":{"DOI":"10.1063/5.0067927","author":[{"dropping-particle":"","family":"Kaiser","given":"Jan","non-dropping-particle":"","parse-names":false,"suffix":""},{"dropping-particle":"","family":"Datta","given":"Supriyo","non-dropping-particle":"","parse-names":false,"suffix":""}],"container-title":"Applied Physics Letters","id":"ITEM-5","issue":"15","issued":{"date-parts":[["2021","10"]]},"page":"150503","publisher":"{AIP} Publishing","title":"Probabilistic computing with p-bits","type":"article-journal","volume":"119"},"uris":["http://www.mendeley.com/documents/?uuid=8adf264a-4e32-4939-bc91-ca42fdb6fbf5"]}],"mendeley":{"formattedCitation":"[71,268–271]","plainTextFormattedCitation":"[71,268–271]","previouslyFormattedCitation":"[70,267–270]"},"properties":{"noteIndex":0},"schema":"https://github.com/citation-style-language/schema/raw/master/csl-citation.json"}</w:instrText>
      </w:r>
      <w:r w:rsidR="00814D27">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[71,268–271]</w:t>
      </w:r>
      <w:r w:rsidR="00814D27">
        <w:rPr>
          <w:rFonts w:ascii="Times New Roman" w:hAnsi="Times New Roman" w:cs="Times New Roman"/>
          <w:sz w:val="24"/>
          <w:szCs w:val="24"/>
        </w:rPr>
        <w:fldChar w:fldCharType="end"/>
      </w:r>
      <w:r w:rsidR="00814D27">
        <w:rPr>
          <w:rFonts w:ascii="Times New Roman" w:hAnsi="Times New Roman" w:cs="Times New Roman"/>
          <w:sz w:val="24"/>
          <w:szCs w:val="24"/>
        </w:rPr>
        <w:t>,</w:t>
      </w:r>
      <w:r w:rsidR="00C91FC7">
        <w:rPr>
          <w:rFonts w:ascii="Times New Roman" w:hAnsi="Times New Roman" w:cs="Times New Roman"/>
          <w:sz w:val="24"/>
          <w:szCs w:val="24"/>
        </w:rPr>
        <w:t xml:space="preserve"> </w:t>
      </w:r>
      <w:r w:rsidR="00814D27">
        <w:rPr>
          <w:rFonts w:ascii="Times New Roman" w:hAnsi="Times New Roman" w:cs="Times New Roman"/>
          <w:sz w:val="24"/>
          <w:szCs w:val="24"/>
        </w:rPr>
        <w:t xml:space="preserve">shown in </w:t>
      </w:r>
      <w:r w:rsidR="005C0346">
        <w:rPr>
          <w:rFonts w:ascii="Times New Roman" w:hAnsi="Times New Roman" w:cs="Times New Roman"/>
          <w:sz w:val="24"/>
          <w:szCs w:val="24"/>
        </w:rPr>
        <w:t>Figure 15</w:t>
      </w:r>
      <w:r w:rsidR="00602B89">
        <w:rPr>
          <w:rFonts w:ascii="Times New Roman" w:hAnsi="Times New Roman" w:cs="Times New Roman"/>
          <w:sz w:val="24"/>
          <w:szCs w:val="24"/>
        </w:rPr>
        <w:t>(</w:t>
      </w:r>
      <w:r w:rsidR="0003489E">
        <w:rPr>
          <w:rFonts w:ascii="Times New Roman" w:hAnsi="Times New Roman" w:cs="Times New Roman"/>
          <w:sz w:val="24"/>
          <w:szCs w:val="24"/>
        </w:rPr>
        <w:t>b</w:t>
      </w:r>
      <w:r w:rsidR="00602B89">
        <w:rPr>
          <w:rFonts w:ascii="Times New Roman" w:hAnsi="Times New Roman" w:cs="Times New Roman"/>
          <w:sz w:val="24"/>
          <w:szCs w:val="24"/>
        </w:rPr>
        <w:t>)</w:t>
      </w:r>
      <w:r w:rsidRPr="00CE5DAD">
        <w:rPr>
          <w:rFonts w:ascii="Times New Roman" w:hAnsi="Times New Roman" w:cs="Times New Roman"/>
          <w:sz w:val="24"/>
          <w:szCs w:val="24"/>
        </w:rPr>
        <w:t>.</w:t>
      </w:r>
      <w:r>
        <w:rPr>
          <w:rFonts w:ascii="Times New Roman" w:hAnsi="Times New Roman" w:cs="Times New Roman"/>
          <w:sz w:val="24"/>
          <w:szCs w:val="24"/>
        </w:rPr>
        <w:t xml:space="preserve"> </w:t>
      </w:r>
      <w:r w:rsidRPr="00CE5DAD">
        <w:rPr>
          <w:rFonts w:ascii="Times New Roman" w:hAnsi="Times New Roman" w:cs="Times New Roman"/>
          <w:sz w:val="24"/>
          <w:szCs w:val="24"/>
        </w:rPr>
        <w:t xml:space="preserve">The magnetization of </w:t>
      </w:r>
      <w:r w:rsidR="00814D27">
        <w:rPr>
          <w:rFonts w:ascii="Times New Roman" w:hAnsi="Times New Roman" w:cs="Times New Roman"/>
          <w:sz w:val="24"/>
          <w:szCs w:val="24"/>
        </w:rPr>
        <w:t xml:space="preserve">an </w:t>
      </w:r>
      <w:r w:rsidRPr="00CE5DAD">
        <w:rPr>
          <w:rFonts w:ascii="Times New Roman" w:hAnsi="Times New Roman" w:cs="Times New Roman"/>
          <w:sz w:val="24"/>
          <w:szCs w:val="24"/>
        </w:rPr>
        <w:t>MTJ with low thermal barrier (</w:t>
      </w:r>
      <w:r w:rsidRPr="00CE5DAD">
        <w:rPr>
          <w:rFonts w:ascii="Cambria Math" w:hAnsi="Cambria Math" w:cs="Cambria Math"/>
          <w:sz w:val="24"/>
          <w:szCs w:val="24"/>
        </w:rPr>
        <w:t>∼</w:t>
      </w:r>
      <w:r w:rsidRPr="00CE5DAD">
        <w:rPr>
          <w:rFonts w:ascii="Times New Roman" w:hAnsi="Times New Roman" w:cs="Times New Roman"/>
          <w:sz w:val="24"/>
          <w:szCs w:val="24"/>
        </w:rPr>
        <w:t xml:space="preserve"> </w:t>
      </w:r>
      <w:r>
        <w:rPr>
          <w:rFonts w:ascii="Times New Roman" w:hAnsi="Times New Roman" w:cs="Times New Roman"/>
          <w:sz w:val="24"/>
          <w:szCs w:val="24"/>
        </w:rPr>
        <w:t>k</w:t>
      </w:r>
      <w:r w:rsidRPr="00CE5DAD">
        <w:rPr>
          <w:rFonts w:ascii="Times New Roman" w:hAnsi="Times New Roman" w:cs="Times New Roman"/>
          <w:sz w:val="24"/>
          <w:szCs w:val="24"/>
        </w:rPr>
        <w:t>BT) shows random switching between 0 and 1 under thermal activation. A current induced spin</w:t>
      </w:r>
      <w:r>
        <w:rPr>
          <w:rFonts w:ascii="Times New Roman" w:hAnsi="Times New Roman" w:cs="Times New Roman"/>
          <w:sz w:val="24"/>
          <w:szCs w:val="24"/>
        </w:rPr>
        <w:t>-</w:t>
      </w:r>
      <w:r w:rsidRPr="00CE5DAD">
        <w:rPr>
          <w:rFonts w:ascii="Times New Roman" w:hAnsi="Times New Roman" w:cs="Times New Roman"/>
          <w:sz w:val="24"/>
          <w:szCs w:val="24"/>
        </w:rPr>
        <w:t>transfer torque or spin-orbit torque can tune the stochastic switching. Consequently, the input current and the probability of output (0,</w:t>
      </w:r>
      <w:r>
        <w:rPr>
          <w:rFonts w:ascii="Times New Roman" w:hAnsi="Times New Roman" w:cs="Times New Roman"/>
          <w:sz w:val="24"/>
          <w:szCs w:val="24"/>
        </w:rPr>
        <w:t xml:space="preserve"> </w:t>
      </w:r>
      <w:r w:rsidRPr="00CE5DAD">
        <w:rPr>
          <w:rFonts w:ascii="Times New Roman" w:hAnsi="Times New Roman" w:cs="Times New Roman"/>
          <w:sz w:val="24"/>
          <w:szCs w:val="24"/>
        </w:rPr>
        <w:t>1) states exhibit a sigmoidal activation function, which imitates the binary stochastic neuron in stochastic neural networks. Stochastic neural networks using binary SMTJs has been applied for modelling restricted Boltzmann machine, implementing Bayesian inference, simulating invertible Boolean logic, solving annealing optimization for quantum many-body Hamiltonians</w:t>
      </w:r>
      <w:r w:rsidR="00FC37D6">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A87D73">
        <w:rPr>
          <w:rFonts w:ascii="Times New Roman" w:hAnsi="Times New Roman" w:cs="Times New Roman"/>
          <w:sz w:val="24"/>
          <w:szCs w:val="24"/>
        </w:rPr>
        <w:instrText>ADDIN CSL_CITATION {"citationItems":[{"id":"ITEM-1","itemData":{"DOI":"10.1038/s41598-017-11011-8","ISSN":"2045-2322","abstract":"The common feature of nearly all logic and memory devices is that they make use of stable units to represent 0's and 1's. A completely different paradigm is based on three-terminal stochastic units which could be called ``p-bits{''}, where the output is a random telegraphic signal continuously fluctuating between 0 and 1 with a tunable mean. p-bits can be interconnected to receive weighted contributions from others in a network, and these weighted contributions can be chosen to not only solve problems of optimization and inference but also to implement precise Boolean functions in an inverted mode. This inverted operation of Boolean gates is particularly striking: They provide inputs consistent to a given output along with unique outputs to a given set of inputs. The existing demonstrations of accurate invertible logic are intriguing, but will these striking properties observed in computer simulations carry over to hardware implementations? This paper uses individual micro controllers to emulate p-bits, and we present results for a 4-bit ripple carry adder with 48 p-bits and a 4-bit multiplier with 46 p-bits working in inverted mode as a factorizer. Our results constitute a first step towards implementing p-bits with nano devices, like stochastic Magnetic Tunnel Junctions.","author":[{"dropping-particle":"","family":"Pervaiz","given":"Ahmed Zeeshan","non-dropping-particle":"","parse-names":false,"suffix":""},{"dropping-particle":"","family":"Ghantasala","given":"Lakshmi Anirudh","non-dropping-particle":"","parse-names":false,"suffix":""},{"dropping-particle":"","family":"Camsari","given":"Kerem Yunus","non-dropping-particle":"","parse-names":false,"suffix":""},{"dropping-particle":"","family":"Datta","given":"Supriyo","non-dropping-particle":"","parse-names":false,"suffix":""}],"container-title":"SCIENTIFIC REPORTS","id":"ITEM-1","issued":{"date-parts":[["2017","9"]]},"page":"10994","title":"Hardware emulation of stochastic p-bits for invertible logic","type":"article-journal","volume":"7"},"uris":["http://www.mendeley.com/documents/?uuid=e2dd4a62-5ecd-4764-9283-6ed072ca91ce"]},{"id":"ITEM-2","itemData":{"DOI":"10.1038/srep44370","ISSN":"20452322","PMID":"28295053","abstract":"This paper draws attention to a hardware system which can be engineered so that its intrinsic physics is described by the generalized Ising model and can encode the solution to many important NP-hard problems as its ground state. The basic constituents are stochastic nanomagnets which switch randomly between the ±1 Ising states and can be monitored continuously with standard electronics. Their mutual interactions can be short or long range, and their strengths can be reconfigured as needed to solve specific problems and to anneal the system at room temperature. The natural laws of statistical mechanics guide the network of stochastic nanomagnets at GHz speeds through the collective states with an emphasis on the low energy states that represent optimal solutions. As proof-of-concept, we present simulation results for standard NP-complete examples including a 16-city traveling salesman problem using experimentally benchmarked models for spin-transfer torque driven stochastic nanomagnets.","author":[{"dropping-particle":"","family":"Sutton","given":"Brian","non-dropping-particle":"","parse-names":false,"suffix":""},{"dropping-particle":"","family":"Camsari","given":"Kerem Yunus","non-dropping-particle":"","parse-names":false,"suffix":""},{"dropping-particle":"","family":"Behin-Aein","given":"Behtash","non-dropping-particle":"","parse-names":false,"suffix":""},{"dropping-particle":"","family":"Datta","given":"Supriyo","non-dropping-particle":"","parse-names":false,"suffix":""}],"container-title":"Scientific Reports","id":"ITEM-2","issued":{"date-parts":[["2017"]]},"page":"1-9","publisher":"Nature Publishing Group","title":"Intrinsic optimization using stochastic nanomagnets","type":"article-journal","volume":"7"},"uris":["http://www.mendeley.com/documents/?uuid=33d016e6-fbca-4f76-a8b6-2de923a0aea3"]}],"mendeley":{"formattedCitation":"[272,273]","plainTextFormattedCitation":"[272,273]","previouslyFormattedCitation":"[271,272]"},"properties":{"noteIndex":0},"schema":"https://github.com/citation-style-language/schema/raw/master/csl-citation.json"}</w:instrText>
      </w:r>
      <w:r>
        <w:rPr>
          <w:rFonts w:ascii="Times New Roman" w:hAnsi="Times New Roman" w:cs="Times New Roman"/>
          <w:sz w:val="24"/>
          <w:szCs w:val="24"/>
        </w:rPr>
        <w:fldChar w:fldCharType="separate"/>
      </w:r>
      <w:r w:rsidR="00A87D73" w:rsidRPr="00A87D73">
        <w:rPr>
          <w:rFonts w:ascii="Times New Roman" w:hAnsi="Times New Roman" w:cs="Times New Roman"/>
          <w:noProof/>
          <w:sz w:val="24"/>
          <w:szCs w:val="24"/>
        </w:rPr>
        <w:t>[272,273]</w:t>
      </w:r>
      <w:r>
        <w:rPr>
          <w:rFonts w:ascii="Times New Roman" w:hAnsi="Times New Roman" w:cs="Times New Roman"/>
          <w:sz w:val="24"/>
          <w:szCs w:val="24"/>
        </w:rPr>
        <w:fldChar w:fldCharType="end"/>
      </w:r>
      <w:r w:rsidR="00FC37D6">
        <w:rPr>
          <w:rFonts w:ascii="Times New Roman" w:hAnsi="Times New Roman" w:cs="Times New Roman"/>
          <w:sz w:val="24"/>
          <w:szCs w:val="24"/>
        </w:rPr>
        <w:t>.</w:t>
      </w:r>
    </w:p>
    <w:p w14:paraId="628C8C20" w14:textId="44E89F5C" w:rsidR="00051636" w:rsidRDefault="00051636" w:rsidP="00495E20">
      <w:pPr>
        <w:spacing w:after="0" w:line="360" w:lineRule="auto"/>
        <w:ind w:firstLine="567"/>
        <w:jc w:val="both"/>
        <w:rPr>
          <w:rFonts w:ascii="Times New Roman" w:hAnsi="Times New Roman" w:cs="Times New Roman"/>
          <w:sz w:val="24"/>
          <w:szCs w:val="24"/>
        </w:rPr>
      </w:pPr>
    </w:p>
    <w:p w14:paraId="6EDFB330" w14:textId="3A6D98BA" w:rsidR="00051636" w:rsidRDefault="00177959" w:rsidP="00602B89">
      <w:pPr>
        <w:spacing w:after="0" w:line="360" w:lineRule="auto"/>
        <w:jc w:val="both"/>
        <w:rPr>
          <w:rFonts w:ascii="Times New Roman" w:hAnsi="Times New Roman" w:cs="Times New Roman"/>
          <w:sz w:val="20"/>
          <w:szCs w:val="20"/>
          <w:lang w:val="en-SG" w:eastAsia="zh-CN"/>
        </w:rPr>
      </w:pPr>
      <w:r>
        <w:rPr>
          <w:rFonts w:ascii="Times New Roman" w:hAnsi="Times New Roman" w:cs="Times New Roman"/>
          <w:noProof/>
          <w:sz w:val="20"/>
          <w:szCs w:val="20"/>
          <w:lang w:val="en-SG" w:eastAsia="zh-CN"/>
        </w:rPr>
        <w:drawing>
          <wp:inline distT="0" distB="0" distL="0" distR="0" wp14:anchorId="27C85693" wp14:editId="74BE0FB5">
            <wp:extent cx="5934075" cy="1752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34075" cy="1752600"/>
                    </a:xfrm>
                    <a:prstGeom prst="rect">
                      <a:avLst/>
                    </a:prstGeom>
                    <a:noFill/>
                    <a:ln>
                      <a:noFill/>
                    </a:ln>
                  </pic:spPr>
                </pic:pic>
              </a:graphicData>
            </a:graphic>
          </wp:inline>
        </w:drawing>
      </w:r>
    </w:p>
    <w:p w14:paraId="43AF498C" w14:textId="77777777" w:rsidR="00602B89" w:rsidRDefault="00602B89" w:rsidP="00051636">
      <w:pPr>
        <w:spacing w:after="0" w:line="360" w:lineRule="auto"/>
        <w:ind w:firstLine="567"/>
        <w:jc w:val="both"/>
        <w:rPr>
          <w:rFonts w:ascii="Times New Roman" w:hAnsi="Times New Roman" w:cs="Times New Roman"/>
          <w:sz w:val="20"/>
          <w:szCs w:val="20"/>
          <w:lang w:val="en-SG" w:eastAsia="zh-CN"/>
        </w:rPr>
      </w:pPr>
    </w:p>
    <w:p w14:paraId="16EA1D85" w14:textId="019056B8" w:rsidR="00051636" w:rsidRPr="00D77EBA" w:rsidRDefault="005C0346" w:rsidP="004C6F38">
      <w:pPr>
        <w:spacing w:after="0" w:line="360" w:lineRule="auto"/>
        <w:jc w:val="both"/>
        <w:rPr>
          <w:rFonts w:ascii="Times New Roman" w:eastAsia="+mn-ea" w:hAnsi="Times New Roman" w:cs="Times New Roman"/>
          <w:color w:val="000000"/>
          <w:kern w:val="24"/>
          <w:sz w:val="24"/>
          <w:szCs w:val="24"/>
          <w:lang w:val="en-SG" w:eastAsia="zh-CN"/>
        </w:rPr>
      </w:pPr>
      <w:r>
        <w:rPr>
          <w:rFonts w:ascii="Times New Roman" w:hAnsi="Times New Roman" w:cs="Times New Roman"/>
          <w:kern w:val="24"/>
          <w:sz w:val="20"/>
          <w:szCs w:val="20"/>
        </w:rPr>
        <w:t>Figure 15</w:t>
      </w:r>
      <w:r w:rsidR="00051636" w:rsidRPr="00D77EBA">
        <w:rPr>
          <w:rFonts w:ascii="Times New Roman" w:hAnsi="Times New Roman" w:cs="Times New Roman"/>
          <w:kern w:val="24"/>
          <w:sz w:val="20"/>
          <w:szCs w:val="20"/>
        </w:rPr>
        <w:t xml:space="preserve">. </w:t>
      </w:r>
      <w:r w:rsidR="00602B89">
        <w:t>(</w:t>
      </w:r>
      <w:r w:rsidR="0003489E">
        <w:t>a</w:t>
      </w:r>
      <w:r w:rsidR="00602B89">
        <w:t xml:space="preserve">) </w:t>
      </w:r>
      <w:r w:rsidR="00051636" w:rsidRPr="0093525B">
        <w:rPr>
          <w:rFonts w:ascii="Times New Roman" w:hAnsi="Times New Roman" w:cs="Times New Roman"/>
          <w:kern w:val="24"/>
          <w:sz w:val="20"/>
          <w:szCs w:val="20"/>
        </w:rPr>
        <w:t>Reservoir computing with skyrmions</w:t>
      </w:r>
      <w:r w:rsidR="00E26587">
        <w:rPr>
          <w:rFonts w:ascii="Times New Roman" w:hAnsi="Times New Roman" w:cs="Times New Roman"/>
          <w:kern w:val="24"/>
          <w:sz w:val="20"/>
          <w:szCs w:val="20"/>
        </w:rPr>
        <w:t>, showing s</w:t>
      </w:r>
      <w:r w:rsidR="00051636" w:rsidRPr="0093525B">
        <w:rPr>
          <w:rFonts w:ascii="Times New Roman" w:hAnsi="Times New Roman" w:cs="Times New Roman"/>
          <w:kern w:val="24"/>
          <w:sz w:val="20"/>
          <w:szCs w:val="20"/>
        </w:rPr>
        <w:t>chematic of a magnetic skyrmion memristor consisting of the dumbbell shape ferromagnetic Pt(10)/Co(0.5) bilayer</w:t>
      </w:r>
      <w:r w:rsidR="00602B89">
        <w:rPr>
          <w:rFonts w:ascii="Times New Roman" w:hAnsi="Times New Roman" w:cs="Times New Roman"/>
          <w:kern w:val="24"/>
          <w:sz w:val="20"/>
          <w:szCs w:val="20"/>
        </w:rPr>
        <w:t xml:space="preserve">; </w:t>
      </w:r>
      <w:r w:rsidR="00051636" w:rsidRPr="0093525B">
        <w:rPr>
          <w:rFonts w:ascii="Times New Roman" w:hAnsi="Times New Roman" w:cs="Times New Roman"/>
          <w:kern w:val="24"/>
          <w:sz w:val="20"/>
          <w:szCs w:val="20"/>
        </w:rPr>
        <w:t>The skyrmion position (the black curve) under the stimulation of square current pulses (the red curve)</w:t>
      </w:r>
      <w:r w:rsidR="00602B89">
        <w:rPr>
          <w:rFonts w:ascii="Times New Roman" w:hAnsi="Times New Roman" w:cs="Times New Roman"/>
          <w:kern w:val="24"/>
          <w:sz w:val="20"/>
          <w:szCs w:val="20"/>
        </w:rPr>
        <w:t xml:space="preserve">; </w:t>
      </w:r>
      <w:r w:rsidR="00051636" w:rsidRPr="0093525B">
        <w:rPr>
          <w:rFonts w:ascii="Times New Roman" w:hAnsi="Times New Roman" w:cs="Times New Roman"/>
          <w:kern w:val="24"/>
          <w:sz w:val="20"/>
          <w:szCs w:val="20"/>
        </w:rPr>
        <w:t>Time dependent position of the centroid of the skyrmion at different currents</w:t>
      </w:r>
      <w:r w:rsidR="00602B89">
        <w:rPr>
          <w:rFonts w:ascii="Times New Roman" w:hAnsi="Times New Roman" w:cs="Times New Roman"/>
          <w:kern w:val="24"/>
          <w:sz w:val="20"/>
          <w:szCs w:val="20"/>
        </w:rPr>
        <w:t xml:space="preserve">; </w:t>
      </w:r>
      <w:r w:rsidR="00051636" w:rsidRPr="0093525B">
        <w:rPr>
          <w:rFonts w:ascii="Times New Roman" w:hAnsi="Times New Roman" w:cs="Times New Roman"/>
          <w:kern w:val="24"/>
          <w:sz w:val="20"/>
          <w:szCs w:val="20"/>
        </w:rPr>
        <w:t>Schematic circuit with a vortex-type spin-torque nano-oscillators (STNO)</w:t>
      </w:r>
      <w:r w:rsidR="00602B89">
        <w:rPr>
          <w:rFonts w:ascii="Times New Roman" w:hAnsi="Times New Roman" w:cs="Times New Roman"/>
          <w:kern w:val="24"/>
          <w:sz w:val="20"/>
          <w:szCs w:val="20"/>
        </w:rPr>
        <w:t xml:space="preserve">; </w:t>
      </w:r>
      <w:r w:rsidR="00051636" w:rsidRPr="0093525B">
        <w:rPr>
          <w:rFonts w:ascii="Times New Roman" w:hAnsi="Times New Roman" w:cs="Times New Roman"/>
          <w:kern w:val="24"/>
          <w:sz w:val="20"/>
          <w:szCs w:val="20"/>
        </w:rPr>
        <w:t>The response of mx to the square current pulse</w:t>
      </w:r>
      <w:r w:rsidR="00602B89">
        <w:rPr>
          <w:rFonts w:ascii="Times New Roman" w:hAnsi="Times New Roman" w:cs="Times New Roman"/>
          <w:kern w:val="24"/>
          <w:sz w:val="20"/>
          <w:szCs w:val="20"/>
        </w:rPr>
        <w:t>, and t</w:t>
      </w:r>
      <w:r w:rsidR="00051636" w:rsidRPr="0093525B">
        <w:rPr>
          <w:rFonts w:ascii="Times New Roman" w:hAnsi="Times New Roman" w:cs="Times New Roman"/>
          <w:kern w:val="24"/>
          <w:sz w:val="20"/>
          <w:szCs w:val="20"/>
        </w:rPr>
        <w:t xml:space="preserve">he maximum envelope of mx /m procession motion at steady state as a function of the input current I. (Inset shows the snapshot of the instantaneous magnetization distribution of the STNO) </w:t>
      </w:r>
      <w:r w:rsidR="0080591D">
        <w:rPr>
          <w:rFonts w:ascii="Times New Roman" w:hAnsi="Times New Roman" w:cs="Times New Roman"/>
          <w:kern w:val="24"/>
          <w:sz w:val="20"/>
          <w:szCs w:val="20"/>
        </w:rPr>
        <w:fldChar w:fldCharType="begin" w:fldLock="1"/>
      </w:r>
      <w:r w:rsidR="00A87D73">
        <w:rPr>
          <w:rFonts w:ascii="Times New Roman" w:hAnsi="Times New Roman" w:cs="Times New Roman"/>
          <w:kern w:val="24"/>
          <w:sz w:val="20"/>
          <w:szCs w:val="20"/>
        </w:rPr>
        <w:instrText>ADDIN CSL_CITATION {"citationItems":[{"id":"ITEM-1","itemData":{"DOI":"10.1063/1.5115183","author":[{"dropping-particle":"","family":"Jiang","given":"Wencong","non-dropping-particle":"","parse-names":false,"suffix":""},{"dropping-particle":"","family":"Chen","given":"Lina","non-dropping-particle":"","parse-names":false,"suffix":""},{"dropping-particle":"","family":"Zhou","given":"Kaiyuan","non-dropping-particle":"","parse-names":false,"suffix":""},{"dropping-particle":"","family":"Li","given":"Liyuan","non-dropping-particle":"","parse-names":false,"suffix":""},{"dropping-particle":"","family":"Fu","given":"Qingwei","non-dropping-particle":"","parse-names":false,"suffix":""},{"dropping-particle":"","family":"Du","given":"Youwei","non-dropping-particle":"","parse-names":false,"suffix":""},{"dropping-particle":"","family":"Liu","given":"R H","non-dropping-particle":"","parse-names":false,"suffix":""}],"container-title":"Applied Physics Letters","id":"ITEM-1","issue":"19","issued":{"date-parts":[["2019","11"]]},"page":"192403","publisher":"{AIP} Publishing","title":"Physical reservoir computing using magnetic skyrmion memristor and spin torque nano-oscillator","type":"article-journal","volume":"115"},"uris":["http://www.mendeley.com/documents/?uuid=780b8dc4-3ca5-4224-ad32-c52310d748e1"]}],"mendeley":{"formattedCitation":"[265]","plainTextFormattedCitation":"[265]","previouslyFormattedCitation":"[264]"},"properties":{"noteIndex":0},"schema":"https://github.com/citation-style-language/schema/raw/master/csl-citation.json"}</w:instrText>
      </w:r>
      <w:r w:rsidR="0080591D">
        <w:rPr>
          <w:rFonts w:ascii="Times New Roman" w:hAnsi="Times New Roman" w:cs="Times New Roman"/>
          <w:kern w:val="24"/>
          <w:sz w:val="20"/>
          <w:szCs w:val="20"/>
        </w:rPr>
        <w:fldChar w:fldCharType="separate"/>
      </w:r>
      <w:r w:rsidR="00A87D73" w:rsidRPr="00A87D73">
        <w:rPr>
          <w:rFonts w:ascii="Times New Roman" w:hAnsi="Times New Roman" w:cs="Times New Roman"/>
          <w:noProof/>
          <w:kern w:val="24"/>
          <w:sz w:val="20"/>
          <w:szCs w:val="20"/>
        </w:rPr>
        <w:t>[265]</w:t>
      </w:r>
      <w:r w:rsidR="0080591D">
        <w:rPr>
          <w:rFonts w:ascii="Times New Roman" w:hAnsi="Times New Roman" w:cs="Times New Roman"/>
          <w:kern w:val="24"/>
          <w:sz w:val="20"/>
          <w:szCs w:val="20"/>
        </w:rPr>
        <w:fldChar w:fldCharType="end"/>
      </w:r>
      <w:r w:rsidR="00051636" w:rsidRPr="0093525B">
        <w:rPr>
          <w:rFonts w:ascii="Times New Roman" w:hAnsi="Times New Roman" w:cs="Times New Roman"/>
          <w:kern w:val="24"/>
          <w:sz w:val="20"/>
          <w:szCs w:val="20"/>
        </w:rPr>
        <w:t>.</w:t>
      </w:r>
      <w:r w:rsidR="00051636" w:rsidRPr="0093525B">
        <w:t xml:space="preserve"> </w:t>
      </w:r>
      <w:r w:rsidR="00051636" w:rsidRPr="0093525B">
        <w:rPr>
          <w:rFonts w:ascii="Times New Roman" w:hAnsi="Times New Roman" w:cs="Times New Roman"/>
          <w:kern w:val="24"/>
          <w:sz w:val="20"/>
          <w:szCs w:val="20"/>
        </w:rPr>
        <w:t>(</w:t>
      </w:r>
      <w:r w:rsidR="0003489E">
        <w:rPr>
          <w:rFonts w:ascii="Times New Roman" w:hAnsi="Times New Roman" w:cs="Times New Roman"/>
          <w:kern w:val="24"/>
          <w:sz w:val="20"/>
          <w:szCs w:val="20"/>
        </w:rPr>
        <w:t>b</w:t>
      </w:r>
      <w:r w:rsidR="00051636" w:rsidRPr="0093525B">
        <w:rPr>
          <w:rFonts w:ascii="Times New Roman" w:hAnsi="Times New Roman" w:cs="Times New Roman"/>
          <w:kern w:val="24"/>
          <w:sz w:val="20"/>
          <w:szCs w:val="20"/>
        </w:rPr>
        <w:t>) Schematic architecture of a probabilistic computer with a probabilistic element (N-bit RNG), deterministic elements (kernel and data collector)</w:t>
      </w:r>
      <w:r w:rsidR="00602B89">
        <w:rPr>
          <w:rFonts w:ascii="Times New Roman" w:hAnsi="Times New Roman" w:cs="Times New Roman"/>
          <w:kern w:val="24"/>
          <w:sz w:val="20"/>
          <w:szCs w:val="20"/>
        </w:rPr>
        <w:t>, and t</w:t>
      </w:r>
      <w:r w:rsidR="00051636" w:rsidRPr="0093525B">
        <w:rPr>
          <w:rFonts w:ascii="Times New Roman" w:hAnsi="Times New Roman" w:cs="Times New Roman"/>
          <w:kern w:val="24"/>
          <w:sz w:val="20"/>
          <w:szCs w:val="20"/>
        </w:rPr>
        <w:t xml:space="preserve">he N-bit RNG block is a collection of p-bits. The input–output characteristics of p-bit can be realized by CMOS technology using linear feedback shift registers (LFSRs) and lookup tables (LUTs), or stochastic magnetic tunnel junction (s-MTJ) </w:t>
      </w:r>
      <w:r w:rsidR="0098387C">
        <w:rPr>
          <w:rFonts w:ascii="Times New Roman" w:hAnsi="Times New Roman" w:cs="Times New Roman"/>
          <w:kern w:val="24"/>
          <w:sz w:val="20"/>
          <w:szCs w:val="20"/>
        </w:rPr>
        <w:fldChar w:fldCharType="begin" w:fldLock="1"/>
      </w:r>
      <w:r w:rsidR="00A87D73">
        <w:rPr>
          <w:rFonts w:ascii="Times New Roman" w:hAnsi="Times New Roman" w:cs="Times New Roman"/>
          <w:kern w:val="24"/>
          <w:sz w:val="20"/>
          <w:szCs w:val="20"/>
        </w:rPr>
        <w:instrText>ADDIN CSL_CITATION {"citationItems":[{"id":"ITEM-1","itemData":{"DOI":"10.1063/5.0067927","author":[{"dropping-particle":"","family":"Kaiser","given":"Jan","non-dropping-particle":"","parse-names":false,"suffix":""},{"dropping-particle":"","family":"Datta","given":"Supriyo","non-dropping-particle":"","parse-names":false,"suffix":""}],"container-title":"Applied Physics Letters","id":"ITEM-1","issue":"15","issued":{"date-parts":[["2021","10"]]},"page":"150503","publisher":"{AIP} Publishing","title":"Probabilistic computing with p-bits","type":"article-journal","volume":"119"},"uris":["http://www.mendeley.com/documents/?uuid=8adf264a-4e32-4939-bc91-ca42fdb6fbf5"]}],"mendeley":{"formattedCitation":"[271]","plainTextFormattedCitation":"[271]","previouslyFormattedCitation":"[270]"},"properties":{"noteIndex":0},"schema":"https://github.com/citation-style-language/schema/raw/master/csl-citation.json"}</w:instrText>
      </w:r>
      <w:r w:rsidR="0098387C">
        <w:rPr>
          <w:rFonts w:ascii="Times New Roman" w:hAnsi="Times New Roman" w:cs="Times New Roman"/>
          <w:kern w:val="24"/>
          <w:sz w:val="20"/>
          <w:szCs w:val="20"/>
        </w:rPr>
        <w:fldChar w:fldCharType="separate"/>
      </w:r>
      <w:r w:rsidR="00A87D73" w:rsidRPr="00A87D73">
        <w:rPr>
          <w:rFonts w:ascii="Times New Roman" w:hAnsi="Times New Roman" w:cs="Times New Roman"/>
          <w:noProof/>
          <w:kern w:val="24"/>
          <w:sz w:val="20"/>
          <w:szCs w:val="20"/>
        </w:rPr>
        <w:t>[271]</w:t>
      </w:r>
      <w:r w:rsidR="0098387C">
        <w:rPr>
          <w:rFonts w:ascii="Times New Roman" w:hAnsi="Times New Roman" w:cs="Times New Roman"/>
          <w:kern w:val="24"/>
          <w:sz w:val="20"/>
          <w:szCs w:val="20"/>
        </w:rPr>
        <w:fldChar w:fldCharType="end"/>
      </w:r>
      <w:r w:rsidR="00051636" w:rsidRPr="0093525B">
        <w:rPr>
          <w:rFonts w:ascii="Times New Roman" w:hAnsi="Times New Roman" w:cs="Times New Roman"/>
          <w:kern w:val="24"/>
          <w:sz w:val="20"/>
          <w:szCs w:val="20"/>
        </w:rPr>
        <w:t>.</w:t>
      </w:r>
    </w:p>
    <w:p w14:paraId="2B36704E" w14:textId="77777777" w:rsidR="00051636" w:rsidRPr="00051636" w:rsidRDefault="00051636" w:rsidP="00495E20">
      <w:pPr>
        <w:spacing w:after="0" w:line="360" w:lineRule="auto"/>
        <w:ind w:firstLine="567"/>
        <w:jc w:val="both"/>
        <w:rPr>
          <w:rFonts w:ascii="Times New Roman" w:hAnsi="Times New Roman" w:cs="Times New Roman"/>
          <w:sz w:val="24"/>
          <w:szCs w:val="24"/>
          <w:lang w:val="en-SG"/>
        </w:rPr>
      </w:pPr>
    </w:p>
    <w:p w14:paraId="00475C02" w14:textId="77777777" w:rsidR="00F61430" w:rsidRDefault="00F61430" w:rsidP="00495E20">
      <w:pPr>
        <w:spacing w:after="0" w:line="360" w:lineRule="auto"/>
        <w:ind w:firstLine="567"/>
        <w:jc w:val="both"/>
        <w:rPr>
          <w:rFonts w:ascii="Times New Roman" w:hAnsi="Times New Roman" w:cs="Times New Roman"/>
          <w:sz w:val="24"/>
          <w:szCs w:val="24"/>
        </w:rPr>
      </w:pPr>
      <w:r w:rsidRPr="00CE5DAD">
        <w:rPr>
          <w:rFonts w:ascii="Times New Roman" w:hAnsi="Times New Roman" w:cs="Times New Roman"/>
          <w:sz w:val="24"/>
          <w:szCs w:val="24"/>
        </w:rPr>
        <w:lastRenderedPageBreak/>
        <w:t>To summarize, the unique features of spintronic devices, including non-volatile, plastic, oscillatory and stochastic, offer them great flexibility to design neuromorphic neurons and synapses. This may pave the way to neuromorphic chips with ultrafast computing and extremely low power consumption.</w:t>
      </w:r>
    </w:p>
    <w:p w14:paraId="16DA102D" w14:textId="319633B3" w:rsidR="00686C70" w:rsidRDefault="00686C70" w:rsidP="00495E20">
      <w:pPr>
        <w:spacing w:after="0" w:line="360" w:lineRule="auto"/>
        <w:ind w:firstLine="567"/>
        <w:jc w:val="both"/>
        <w:rPr>
          <w:rFonts w:ascii="Times New Roman" w:hAnsi="Times New Roman" w:cs="Times New Roman"/>
          <w:sz w:val="24"/>
          <w:szCs w:val="24"/>
        </w:rPr>
      </w:pPr>
    </w:p>
    <w:p w14:paraId="6A4A19F0" w14:textId="77777777" w:rsidR="00686C70" w:rsidRDefault="00686C70" w:rsidP="00495E20">
      <w:pPr>
        <w:spacing w:after="0" w:line="360" w:lineRule="auto"/>
        <w:ind w:firstLine="567"/>
        <w:jc w:val="both"/>
        <w:rPr>
          <w:rFonts w:ascii="Times New Roman" w:hAnsi="Times New Roman" w:cs="Times New Roman"/>
          <w:sz w:val="24"/>
          <w:szCs w:val="24"/>
        </w:rPr>
      </w:pPr>
    </w:p>
    <w:p w14:paraId="1B4EA6F9" w14:textId="153FF20F" w:rsidR="00A160C2" w:rsidRPr="00181A1B" w:rsidRDefault="007B49FC" w:rsidP="00495E20">
      <w:pPr>
        <w:pStyle w:val="Heading1"/>
      </w:pPr>
      <w:bookmarkStart w:id="19" w:name="_Toc124930193"/>
      <w:r>
        <w:t>CONCLUSIONS</w:t>
      </w:r>
      <w:bookmarkEnd w:id="19"/>
    </w:p>
    <w:p w14:paraId="63A647E4" w14:textId="77777777" w:rsidR="00A160C2" w:rsidRPr="00CB4774" w:rsidRDefault="00A160C2" w:rsidP="00495E20">
      <w:pPr>
        <w:spacing w:after="0" w:line="360" w:lineRule="auto"/>
        <w:ind w:firstLine="567"/>
        <w:jc w:val="both"/>
        <w:rPr>
          <w:rFonts w:ascii="Times New Roman" w:hAnsi="Times New Roman" w:cs="Times New Roman"/>
          <w:sz w:val="24"/>
          <w:szCs w:val="24"/>
        </w:rPr>
      </w:pPr>
    </w:p>
    <w:p w14:paraId="658B4FDF" w14:textId="49D1F4B3" w:rsidR="00FC329C" w:rsidRDefault="007B49FC" w:rsidP="00495E20">
      <w:pPr>
        <w:spacing w:after="0" w:line="360" w:lineRule="auto"/>
        <w:ind w:firstLine="567"/>
        <w:jc w:val="both"/>
        <w:rPr>
          <w:rFonts w:ascii="Times New Roman" w:hAnsi="Times New Roman" w:cs="Times New Roman"/>
          <w:sz w:val="24"/>
          <w:szCs w:val="24"/>
          <w:lang w:val="en-SG"/>
        </w:rPr>
      </w:pPr>
      <w:r>
        <w:rPr>
          <w:rFonts w:ascii="Times New Roman" w:hAnsi="Times New Roman" w:cs="Times New Roman"/>
          <w:sz w:val="24"/>
          <w:szCs w:val="24"/>
        </w:rPr>
        <w:t xml:space="preserve">The advance in AI </w:t>
      </w:r>
      <w:r w:rsidR="00836E73">
        <w:rPr>
          <w:rFonts w:ascii="Times New Roman" w:hAnsi="Times New Roman" w:cs="Times New Roman"/>
          <w:sz w:val="24"/>
          <w:szCs w:val="24"/>
        </w:rPr>
        <w:t xml:space="preserve">technology </w:t>
      </w:r>
      <w:r>
        <w:rPr>
          <w:rFonts w:ascii="Times New Roman" w:hAnsi="Times New Roman" w:cs="Times New Roman"/>
          <w:sz w:val="24"/>
          <w:szCs w:val="24"/>
        </w:rPr>
        <w:t xml:space="preserve">raises requirements for </w:t>
      </w:r>
      <w:r w:rsidR="00836E73">
        <w:rPr>
          <w:rFonts w:ascii="Times New Roman" w:hAnsi="Times New Roman" w:cs="Times New Roman"/>
          <w:sz w:val="24"/>
          <w:szCs w:val="24"/>
        </w:rPr>
        <w:t xml:space="preserve">enormous </w:t>
      </w:r>
      <w:r>
        <w:rPr>
          <w:rFonts w:ascii="Times New Roman" w:hAnsi="Times New Roman" w:cs="Times New Roman"/>
          <w:sz w:val="24"/>
          <w:szCs w:val="24"/>
        </w:rPr>
        <w:t xml:space="preserve">data storage and information processing. </w:t>
      </w:r>
      <w:r w:rsidR="00836E73">
        <w:rPr>
          <w:rFonts w:ascii="Times New Roman" w:hAnsi="Times New Roman" w:cs="Times New Roman"/>
          <w:sz w:val="24"/>
          <w:szCs w:val="24"/>
        </w:rPr>
        <w:t>S</w:t>
      </w:r>
      <w:r w:rsidR="00B11867">
        <w:rPr>
          <w:rFonts w:ascii="Times New Roman" w:hAnsi="Times New Roman" w:cs="Times New Roman"/>
          <w:sz w:val="24"/>
          <w:szCs w:val="24"/>
        </w:rPr>
        <w:t>earch</w:t>
      </w:r>
      <w:r w:rsidR="00836E73">
        <w:rPr>
          <w:rFonts w:ascii="Times New Roman" w:hAnsi="Times New Roman" w:cs="Times New Roman"/>
          <w:sz w:val="24"/>
          <w:szCs w:val="24"/>
        </w:rPr>
        <w:t>ing</w:t>
      </w:r>
      <w:r w:rsidR="00B11867">
        <w:rPr>
          <w:rFonts w:ascii="Times New Roman" w:hAnsi="Times New Roman" w:cs="Times New Roman"/>
          <w:sz w:val="24"/>
          <w:szCs w:val="24"/>
        </w:rPr>
        <w:t xml:space="preserve"> for </w:t>
      </w:r>
      <w:r w:rsidR="00836E73">
        <w:rPr>
          <w:rFonts w:ascii="Times New Roman" w:hAnsi="Times New Roman" w:cs="Times New Roman"/>
          <w:sz w:val="24"/>
          <w:szCs w:val="24"/>
        </w:rPr>
        <w:t>new</w:t>
      </w:r>
      <w:r w:rsidR="00B11867">
        <w:rPr>
          <w:rFonts w:ascii="Times New Roman" w:hAnsi="Times New Roman" w:cs="Times New Roman"/>
          <w:sz w:val="24"/>
          <w:szCs w:val="24"/>
        </w:rPr>
        <w:t xml:space="preserve"> AI </w:t>
      </w:r>
      <w:r w:rsidR="00836E73">
        <w:rPr>
          <w:rFonts w:ascii="Times New Roman" w:hAnsi="Times New Roman" w:cs="Times New Roman"/>
          <w:sz w:val="24"/>
          <w:szCs w:val="24"/>
        </w:rPr>
        <w:t>architectures</w:t>
      </w:r>
      <w:r w:rsidR="00B11867">
        <w:rPr>
          <w:rFonts w:ascii="Times New Roman" w:hAnsi="Times New Roman" w:cs="Times New Roman"/>
          <w:sz w:val="24"/>
          <w:szCs w:val="24"/>
        </w:rPr>
        <w:t xml:space="preserve"> </w:t>
      </w:r>
      <w:r w:rsidR="00836E73">
        <w:rPr>
          <w:rFonts w:ascii="Times New Roman" w:hAnsi="Times New Roman" w:cs="Times New Roman"/>
          <w:sz w:val="24"/>
          <w:szCs w:val="24"/>
        </w:rPr>
        <w:t xml:space="preserve">capable of </w:t>
      </w:r>
      <w:r w:rsidR="00B11867">
        <w:rPr>
          <w:rFonts w:ascii="Times New Roman" w:hAnsi="Times New Roman" w:cs="Times New Roman"/>
          <w:sz w:val="24"/>
          <w:szCs w:val="24"/>
        </w:rPr>
        <w:t>high density and low power consumption</w:t>
      </w:r>
      <w:r w:rsidR="00836E73">
        <w:rPr>
          <w:rFonts w:ascii="Times New Roman" w:hAnsi="Times New Roman" w:cs="Times New Roman"/>
          <w:sz w:val="24"/>
          <w:szCs w:val="24"/>
        </w:rPr>
        <w:t xml:space="preserve"> is becoming imperative and challenging</w:t>
      </w:r>
      <w:r w:rsidR="00B11867">
        <w:rPr>
          <w:rFonts w:ascii="Times New Roman" w:hAnsi="Times New Roman" w:cs="Times New Roman"/>
          <w:sz w:val="24"/>
          <w:szCs w:val="24"/>
        </w:rPr>
        <w:t xml:space="preserve">. </w:t>
      </w:r>
      <w:r w:rsidR="001B2EC3">
        <w:rPr>
          <w:rFonts w:ascii="Times New Roman" w:hAnsi="Times New Roman" w:cs="Times New Roman"/>
          <w:sz w:val="24"/>
          <w:szCs w:val="24"/>
        </w:rPr>
        <w:t xml:space="preserve">Spintronic devices, with the advantages of non-volatility and low-power consumptions, have attracted </w:t>
      </w:r>
      <w:r w:rsidR="001B2EC3" w:rsidRPr="001B2EC3">
        <w:rPr>
          <w:rFonts w:ascii="Times New Roman" w:hAnsi="Times New Roman" w:cs="Times New Roman"/>
          <w:sz w:val="24"/>
          <w:szCs w:val="24"/>
        </w:rPr>
        <w:t xml:space="preserve">immense </w:t>
      </w:r>
      <w:r w:rsidR="001B2EC3">
        <w:rPr>
          <w:rFonts w:ascii="Times New Roman" w:hAnsi="Times New Roman" w:cs="Times New Roman"/>
          <w:sz w:val="24"/>
          <w:szCs w:val="24"/>
        </w:rPr>
        <w:t xml:space="preserve">attention. </w:t>
      </w:r>
      <w:r w:rsidR="00D62D6A">
        <w:rPr>
          <w:rFonts w:ascii="Times New Roman" w:hAnsi="Times New Roman" w:cs="Times New Roman"/>
          <w:sz w:val="24"/>
          <w:szCs w:val="24"/>
        </w:rPr>
        <w:t xml:space="preserve">We </w:t>
      </w:r>
      <w:r w:rsidR="001B2EC3">
        <w:rPr>
          <w:rFonts w:ascii="Times New Roman" w:hAnsi="Times New Roman" w:cs="Times New Roman"/>
          <w:sz w:val="24"/>
          <w:szCs w:val="24"/>
        </w:rPr>
        <w:t xml:space="preserve">have </w:t>
      </w:r>
      <w:r w:rsidR="00D62D6A">
        <w:rPr>
          <w:rFonts w:ascii="Times New Roman" w:hAnsi="Times New Roman" w:cs="Times New Roman"/>
          <w:sz w:val="24"/>
          <w:szCs w:val="24"/>
        </w:rPr>
        <w:t>provide</w:t>
      </w:r>
      <w:r w:rsidR="001B2EC3">
        <w:rPr>
          <w:rFonts w:ascii="Times New Roman" w:hAnsi="Times New Roman" w:cs="Times New Roman"/>
          <w:sz w:val="24"/>
          <w:szCs w:val="24"/>
        </w:rPr>
        <w:t>d</w:t>
      </w:r>
      <w:r w:rsidR="00D62D6A">
        <w:rPr>
          <w:rFonts w:ascii="Times New Roman" w:hAnsi="Times New Roman" w:cs="Times New Roman"/>
          <w:sz w:val="24"/>
          <w:szCs w:val="24"/>
        </w:rPr>
        <w:t xml:space="preserve"> a systematic review </w:t>
      </w:r>
      <w:r w:rsidR="00003142">
        <w:rPr>
          <w:rFonts w:ascii="Times New Roman" w:hAnsi="Times New Roman" w:cs="Times New Roman"/>
          <w:sz w:val="24"/>
          <w:szCs w:val="24"/>
        </w:rPr>
        <w:t>of</w:t>
      </w:r>
      <w:r w:rsidR="00D62D6A">
        <w:rPr>
          <w:rFonts w:ascii="Times New Roman" w:hAnsi="Times New Roman" w:cs="Times New Roman"/>
          <w:sz w:val="24"/>
          <w:szCs w:val="24"/>
        </w:rPr>
        <w:t xml:space="preserve"> multistate nonvolatile spintronic devices</w:t>
      </w:r>
      <w:r w:rsidR="001779B9">
        <w:rPr>
          <w:rFonts w:ascii="Times New Roman" w:hAnsi="Times New Roman" w:cs="Times New Roman"/>
          <w:sz w:val="24"/>
          <w:szCs w:val="24"/>
        </w:rPr>
        <w:t xml:space="preserve"> towards high-density </w:t>
      </w:r>
      <w:r w:rsidR="002A19DC">
        <w:rPr>
          <w:rFonts w:ascii="Times New Roman" w:hAnsi="Times New Roman" w:cs="Times New Roman"/>
          <w:sz w:val="24"/>
          <w:szCs w:val="24"/>
        </w:rPr>
        <w:t>memory</w:t>
      </w:r>
      <w:r w:rsidR="001779B9">
        <w:rPr>
          <w:rFonts w:ascii="Times New Roman" w:hAnsi="Times New Roman" w:cs="Times New Roman"/>
          <w:sz w:val="24"/>
          <w:szCs w:val="24"/>
        </w:rPr>
        <w:t xml:space="preserve"> and neuromorphic computing</w:t>
      </w:r>
      <w:r w:rsidR="00D62D6A">
        <w:rPr>
          <w:rFonts w:ascii="Times New Roman" w:hAnsi="Times New Roman" w:cs="Times New Roman"/>
          <w:sz w:val="24"/>
          <w:szCs w:val="24"/>
        </w:rPr>
        <w:t xml:space="preserve">, focusing </w:t>
      </w:r>
      <w:r w:rsidR="00003142">
        <w:rPr>
          <w:rFonts w:ascii="Times New Roman" w:hAnsi="Times New Roman" w:cs="Times New Roman"/>
          <w:sz w:val="24"/>
          <w:szCs w:val="24"/>
        </w:rPr>
        <w:t xml:space="preserve">on </w:t>
      </w:r>
      <w:r w:rsidR="00D62D6A" w:rsidRPr="00DD3572">
        <w:rPr>
          <w:rFonts w:ascii="Times New Roman" w:hAnsi="Times New Roman" w:cs="Times New Roman"/>
          <w:sz w:val="24"/>
          <w:szCs w:val="24"/>
          <w:lang w:val="en-SG"/>
        </w:rPr>
        <w:t xml:space="preserve">material </w:t>
      </w:r>
      <w:r w:rsidR="00D62D6A">
        <w:rPr>
          <w:rFonts w:ascii="Times New Roman" w:hAnsi="Times New Roman" w:cs="Times New Roman"/>
          <w:sz w:val="24"/>
          <w:szCs w:val="24"/>
          <w:lang w:val="en-SG"/>
        </w:rPr>
        <w:t xml:space="preserve">and </w:t>
      </w:r>
      <w:r w:rsidR="00E20B2A">
        <w:rPr>
          <w:rFonts w:ascii="Times New Roman" w:hAnsi="Times New Roman" w:cs="Times New Roman"/>
          <w:sz w:val="24"/>
          <w:szCs w:val="24"/>
          <w:lang w:val="en-SG"/>
        </w:rPr>
        <w:t>device</w:t>
      </w:r>
      <w:r w:rsidR="00D62D6A" w:rsidRPr="00DD3572">
        <w:rPr>
          <w:rFonts w:ascii="Times New Roman" w:hAnsi="Times New Roman" w:cs="Times New Roman"/>
          <w:sz w:val="24"/>
          <w:szCs w:val="24"/>
          <w:lang w:val="en-SG"/>
        </w:rPr>
        <w:t xml:space="preserve"> structure </w:t>
      </w:r>
      <w:r w:rsidR="00D62D6A">
        <w:rPr>
          <w:rFonts w:ascii="Times New Roman" w:hAnsi="Times New Roman" w:cs="Times New Roman"/>
          <w:sz w:val="24"/>
          <w:szCs w:val="24"/>
          <w:lang w:val="en-SG"/>
        </w:rPr>
        <w:t xml:space="preserve">concept </w:t>
      </w:r>
      <w:r w:rsidR="00D62D6A" w:rsidRPr="00DD3572">
        <w:rPr>
          <w:rFonts w:ascii="Times New Roman" w:hAnsi="Times New Roman" w:cs="Times New Roman"/>
          <w:sz w:val="24"/>
          <w:szCs w:val="24"/>
          <w:lang w:val="en-SG"/>
        </w:rPr>
        <w:t>design</w:t>
      </w:r>
      <w:r w:rsidR="00D62D6A">
        <w:rPr>
          <w:rFonts w:ascii="Times New Roman" w:hAnsi="Times New Roman" w:cs="Times New Roman"/>
          <w:sz w:val="24"/>
          <w:szCs w:val="24"/>
          <w:lang w:val="en-SG"/>
        </w:rPr>
        <w:t>s.</w:t>
      </w:r>
      <w:r w:rsidR="001779B9">
        <w:rPr>
          <w:rFonts w:ascii="Times New Roman" w:hAnsi="Times New Roman" w:cs="Times New Roman"/>
          <w:sz w:val="24"/>
          <w:szCs w:val="24"/>
          <w:lang w:val="en-SG"/>
        </w:rPr>
        <w:t xml:space="preserve"> </w:t>
      </w:r>
      <w:r w:rsidR="00E20B2A">
        <w:rPr>
          <w:rFonts w:ascii="Times New Roman" w:hAnsi="Times New Roman" w:cs="Times New Roman"/>
          <w:sz w:val="24"/>
          <w:szCs w:val="24"/>
          <w:lang w:val="en-SG"/>
        </w:rPr>
        <w:t xml:space="preserve">Multi-state </w:t>
      </w:r>
      <w:r w:rsidR="00A84575">
        <w:rPr>
          <w:rFonts w:ascii="Times New Roman" w:hAnsi="Times New Roman" w:cs="Times New Roman"/>
          <w:sz w:val="24"/>
          <w:szCs w:val="24"/>
          <w:lang w:val="en-SG"/>
        </w:rPr>
        <w:t xml:space="preserve">in spintronic devices </w:t>
      </w:r>
      <w:r w:rsidR="001D5292">
        <w:rPr>
          <w:rFonts w:ascii="Times New Roman" w:hAnsi="Times New Roman" w:cs="Times New Roman"/>
          <w:sz w:val="24"/>
          <w:szCs w:val="24"/>
          <w:lang w:val="en-SG"/>
        </w:rPr>
        <w:t>is</w:t>
      </w:r>
      <w:r w:rsidR="00EF6E3B">
        <w:rPr>
          <w:rFonts w:ascii="Times New Roman" w:hAnsi="Times New Roman" w:cs="Times New Roman"/>
          <w:sz w:val="24"/>
          <w:szCs w:val="24"/>
          <w:lang w:val="en-SG"/>
        </w:rPr>
        <w:t xml:space="preserve"> achievable</w:t>
      </w:r>
      <w:r w:rsidR="00A84575">
        <w:rPr>
          <w:rFonts w:ascii="Times New Roman" w:hAnsi="Times New Roman" w:cs="Times New Roman"/>
          <w:sz w:val="24"/>
          <w:szCs w:val="24"/>
          <w:lang w:val="en-SG"/>
        </w:rPr>
        <w:t xml:space="preserve"> through various device concepts, such as domain wall motion in nanowires, domain nucleation in thin film</w:t>
      </w:r>
      <w:r w:rsidR="00FC329C">
        <w:rPr>
          <w:rFonts w:ascii="Times New Roman" w:hAnsi="Times New Roman" w:cs="Times New Roman"/>
          <w:sz w:val="24"/>
          <w:szCs w:val="24"/>
          <w:lang w:val="en-SG"/>
        </w:rPr>
        <w:t xml:space="preserve"> </w:t>
      </w:r>
      <w:r w:rsidR="00A84575">
        <w:rPr>
          <w:rFonts w:ascii="Times New Roman" w:hAnsi="Times New Roman" w:cs="Times New Roman"/>
          <w:sz w:val="24"/>
          <w:szCs w:val="24"/>
          <w:lang w:val="en-SG"/>
        </w:rPr>
        <w:t>s</w:t>
      </w:r>
      <w:r w:rsidR="00FC329C">
        <w:rPr>
          <w:rFonts w:ascii="Times New Roman" w:hAnsi="Times New Roman" w:cs="Times New Roman"/>
          <w:sz w:val="24"/>
          <w:szCs w:val="24"/>
          <w:lang w:val="en-SG"/>
        </w:rPr>
        <w:t>tructures</w:t>
      </w:r>
      <w:r w:rsidR="00A84575">
        <w:rPr>
          <w:rFonts w:ascii="Times New Roman" w:hAnsi="Times New Roman" w:cs="Times New Roman"/>
          <w:sz w:val="24"/>
          <w:szCs w:val="24"/>
          <w:lang w:val="en-SG"/>
        </w:rPr>
        <w:t>, multilevel cell</w:t>
      </w:r>
      <w:r w:rsidR="00910EF1">
        <w:rPr>
          <w:rFonts w:ascii="Times New Roman" w:hAnsi="Times New Roman" w:cs="Times New Roman"/>
          <w:sz w:val="24"/>
          <w:szCs w:val="24"/>
          <w:lang w:val="en-SG"/>
        </w:rPr>
        <w:t>s</w:t>
      </w:r>
      <w:r w:rsidR="00A84575">
        <w:rPr>
          <w:rFonts w:ascii="Times New Roman" w:hAnsi="Times New Roman" w:cs="Times New Roman"/>
          <w:sz w:val="24"/>
          <w:szCs w:val="24"/>
          <w:lang w:val="en-SG"/>
        </w:rPr>
        <w:t xml:space="preserve"> in series or parallel MTJs, free layers with multi-crossing ellipses, </w:t>
      </w:r>
      <w:r w:rsidR="00A84575" w:rsidRPr="00A84575">
        <w:rPr>
          <w:rFonts w:ascii="Times New Roman" w:hAnsi="Times New Roman" w:cs="Times New Roman"/>
          <w:sz w:val="24"/>
          <w:szCs w:val="24"/>
          <w:lang w:val="en-SG"/>
        </w:rPr>
        <w:t>free layers</w:t>
      </w:r>
      <w:r w:rsidR="00A84575">
        <w:rPr>
          <w:rFonts w:ascii="Times New Roman" w:hAnsi="Times New Roman" w:cs="Times New Roman"/>
          <w:sz w:val="24"/>
          <w:szCs w:val="24"/>
          <w:lang w:val="en-SG"/>
        </w:rPr>
        <w:t xml:space="preserve"> with antiferromagnets, </w:t>
      </w:r>
      <w:r w:rsidR="00FC329C">
        <w:rPr>
          <w:rFonts w:ascii="Times New Roman" w:hAnsi="Times New Roman" w:cs="Times New Roman"/>
          <w:sz w:val="24"/>
          <w:szCs w:val="24"/>
          <w:lang w:val="en-SG"/>
        </w:rPr>
        <w:t>as well as assist</w:t>
      </w:r>
      <w:r w:rsidR="00910EF1">
        <w:rPr>
          <w:rFonts w:ascii="Times New Roman" w:hAnsi="Times New Roman" w:cs="Times New Roman"/>
          <w:sz w:val="24"/>
          <w:szCs w:val="24"/>
          <w:lang w:val="en-SG"/>
        </w:rPr>
        <w:t>ance</w:t>
      </w:r>
      <w:r w:rsidR="00FC329C">
        <w:rPr>
          <w:rFonts w:ascii="Times New Roman" w:hAnsi="Times New Roman" w:cs="Times New Roman"/>
          <w:sz w:val="24"/>
          <w:szCs w:val="24"/>
          <w:lang w:val="en-SG"/>
        </w:rPr>
        <w:t xml:space="preserve"> with other mechanisms, including </w:t>
      </w:r>
      <w:r w:rsidR="00FC329C" w:rsidRPr="00FC329C">
        <w:rPr>
          <w:rFonts w:ascii="Times New Roman" w:hAnsi="Times New Roman" w:cs="Times New Roman"/>
          <w:sz w:val="24"/>
          <w:szCs w:val="24"/>
          <w:lang w:val="en-SG"/>
        </w:rPr>
        <w:t>electric field manipulated swit</w:t>
      </w:r>
      <w:r w:rsidR="00FC329C">
        <w:rPr>
          <w:rFonts w:ascii="Times New Roman" w:hAnsi="Times New Roman" w:cs="Times New Roman"/>
          <w:sz w:val="24"/>
          <w:szCs w:val="24"/>
          <w:lang w:val="en-SG"/>
        </w:rPr>
        <w:t>ching in PMN-PT heterostructures</w:t>
      </w:r>
      <w:r w:rsidR="00FC329C" w:rsidRPr="00FC329C">
        <w:rPr>
          <w:rFonts w:ascii="Times New Roman" w:hAnsi="Times New Roman" w:cs="Times New Roman"/>
          <w:sz w:val="24"/>
          <w:szCs w:val="24"/>
          <w:lang w:val="en-SG"/>
        </w:rPr>
        <w:t xml:space="preserve"> and resist</w:t>
      </w:r>
      <w:r w:rsidR="00910EF1">
        <w:rPr>
          <w:rFonts w:ascii="Times New Roman" w:hAnsi="Times New Roman" w:cs="Times New Roman"/>
          <w:sz w:val="24"/>
          <w:szCs w:val="24"/>
          <w:lang w:val="en-SG"/>
        </w:rPr>
        <w:t>ance</w:t>
      </w:r>
      <w:r w:rsidR="00FC329C" w:rsidRPr="00FC329C">
        <w:rPr>
          <w:rFonts w:ascii="Times New Roman" w:hAnsi="Times New Roman" w:cs="Times New Roman"/>
          <w:sz w:val="24"/>
          <w:szCs w:val="24"/>
          <w:lang w:val="en-SG"/>
        </w:rPr>
        <w:t xml:space="preserve"> enhanced MTJ</w:t>
      </w:r>
      <w:r w:rsidR="00FC329C">
        <w:rPr>
          <w:rFonts w:ascii="Times New Roman" w:hAnsi="Times New Roman" w:cs="Times New Roman"/>
          <w:sz w:val="24"/>
          <w:szCs w:val="24"/>
          <w:lang w:val="en-SG"/>
        </w:rPr>
        <w:t xml:space="preserve">s. </w:t>
      </w:r>
    </w:p>
    <w:p w14:paraId="27397297" w14:textId="6D9F2D79" w:rsidR="00204B0D" w:rsidRDefault="00852064" w:rsidP="00495E20">
      <w:pPr>
        <w:spacing w:after="0" w:line="360" w:lineRule="auto"/>
        <w:ind w:firstLine="567"/>
        <w:jc w:val="both"/>
        <w:rPr>
          <w:rFonts w:ascii="Times New Roman" w:hAnsi="Times New Roman" w:cs="Times New Roman"/>
          <w:sz w:val="24"/>
          <w:szCs w:val="24"/>
          <w:lang w:val="en-SG"/>
        </w:rPr>
      </w:pPr>
      <w:r>
        <w:rPr>
          <w:rFonts w:ascii="Times New Roman" w:hAnsi="Times New Roman" w:cs="Times New Roman"/>
          <w:sz w:val="24"/>
          <w:szCs w:val="24"/>
          <w:lang w:val="en-SG"/>
        </w:rPr>
        <w:t>While u</w:t>
      </w:r>
      <w:r w:rsidR="006B6873">
        <w:rPr>
          <w:rFonts w:ascii="Times New Roman" w:hAnsi="Times New Roman" w:cs="Times New Roman"/>
          <w:sz w:val="24"/>
          <w:szCs w:val="24"/>
          <w:lang w:val="en-SG"/>
        </w:rPr>
        <w:t xml:space="preserve">tilizing </w:t>
      </w:r>
      <w:r w:rsidR="00E20B2A">
        <w:rPr>
          <w:rFonts w:ascii="Times New Roman" w:hAnsi="Times New Roman" w:cs="Times New Roman"/>
          <w:sz w:val="24"/>
          <w:szCs w:val="24"/>
          <w:lang w:val="en-SG"/>
        </w:rPr>
        <w:t xml:space="preserve">the concept of magnetic domain wall motion and domain nucleation are </w:t>
      </w:r>
      <w:r w:rsidR="00FC329C">
        <w:rPr>
          <w:rFonts w:ascii="Times New Roman" w:hAnsi="Times New Roman" w:cs="Times New Roman"/>
          <w:sz w:val="24"/>
          <w:szCs w:val="24"/>
          <w:lang w:val="en-SG"/>
        </w:rPr>
        <w:t>natural path</w:t>
      </w:r>
      <w:r w:rsidR="00E35CC8">
        <w:rPr>
          <w:rFonts w:ascii="Times New Roman" w:hAnsi="Times New Roman" w:cs="Times New Roman"/>
          <w:sz w:val="24"/>
          <w:szCs w:val="24"/>
          <w:lang w:val="en-SG"/>
        </w:rPr>
        <w:t>s</w:t>
      </w:r>
      <w:r w:rsidR="00FC329C">
        <w:rPr>
          <w:rFonts w:ascii="Times New Roman" w:hAnsi="Times New Roman" w:cs="Times New Roman"/>
          <w:sz w:val="24"/>
          <w:szCs w:val="24"/>
          <w:lang w:val="en-SG"/>
        </w:rPr>
        <w:t xml:space="preserve"> to </w:t>
      </w:r>
      <w:r w:rsidR="006B6873">
        <w:rPr>
          <w:rFonts w:ascii="Times New Roman" w:hAnsi="Times New Roman" w:cs="Times New Roman"/>
          <w:sz w:val="24"/>
          <w:szCs w:val="24"/>
          <w:lang w:val="en-SG"/>
        </w:rPr>
        <w:t xml:space="preserve">achieve multi-state </w:t>
      </w:r>
      <w:r>
        <w:rPr>
          <w:rFonts w:ascii="Times New Roman" w:hAnsi="Times New Roman" w:cs="Times New Roman"/>
          <w:sz w:val="24"/>
          <w:szCs w:val="24"/>
          <w:lang w:val="en-SG"/>
        </w:rPr>
        <w:t xml:space="preserve">spintronic devices, they </w:t>
      </w:r>
      <w:r w:rsidR="00D24428">
        <w:rPr>
          <w:rFonts w:ascii="Times New Roman" w:hAnsi="Times New Roman" w:cs="Times New Roman"/>
          <w:sz w:val="24"/>
          <w:szCs w:val="24"/>
          <w:lang w:val="en-SG"/>
        </w:rPr>
        <w:t xml:space="preserve">are </w:t>
      </w:r>
      <w:r w:rsidR="00F80864">
        <w:rPr>
          <w:rFonts w:ascii="Times New Roman" w:hAnsi="Times New Roman" w:cs="Times New Roman"/>
          <w:sz w:val="24"/>
          <w:szCs w:val="24"/>
          <w:lang w:val="en-SG"/>
        </w:rPr>
        <w:t>vulnerable</w:t>
      </w:r>
      <w:r w:rsidR="00D24428" w:rsidRPr="00D24428">
        <w:rPr>
          <w:rFonts w:ascii="Times New Roman" w:hAnsi="Times New Roman" w:cs="Times New Roman"/>
          <w:sz w:val="24"/>
          <w:szCs w:val="24"/>
          <w:lang w:val="en-SG"/>
        </w:rPr>
        <w:t xml:space="preserve"> to pi</w:t>
      </w:r>
      <w:r w:rsidR="00D24428">
        <w:rPr>
          <w:rFonts w:ascii="Times New Roman" w:hAnsi="Times New Roman" w:cs="Times New Roman"/>
          <w:sz w:val="24"/>
          <w:szCs w:val="24"/>
          <w:lang w:val="en-SG"/>
        </w:rPr>
        <w:t xml:space="preserve">nning </w:t>
      </w:r>
      <w:r w:rsidR="00910EF1">
        <w:rPr>
          <w:rFonts w:ascii="Times New Roman" w:hAnsi="Times New Roman" w:cs="Times New Roman"/>
          <w:sz w:val="24"/>
          <w:szCs w:val="24"/>
          <w:lang w:val="en-SG"/>
        </w:rPr>
        <w:t>by</w:t>
      </w:r>
      <w:r w:rsidR="00D24428">
        <w:rPr>
          <w:rFonts w:ascii="Times New Roman" w:hAnsi="Times New Roman" w:cs="Times New Roman"/>
          <w:sz w:val="24"/>
          <w:szCs w:val="24"/>
          <w:lang w:val="en-SG"/>
        </w:rPr>
        <w:t xml:space="preserve"> various defects, and generally </w:t>
      </w:r>
      <w:r w:rsidR="00F80864">
        <w:rPr>
          <w:rFonts w:ascii="Times New Roman" w:hAnsi="Times New Roman" w:cs="Times New Roman"/>
          <w:sz w:val="24"/>
          <w:szCs w:val="24"/>
          <w:lang w:val="en-SG"/>
        </w:rPr>
        <w:t xml:space="preserve">only </w:t>
      </w:r>
      <w:r w:rsidR="00D24428">
        <w:rPr>
          <w:rFonts w:ascii="Times New Roman" w:hAnsi="Times New Roman" w:cs="Times New Roman"/>
          <w:sz w:val="24"/>
          <w:szCs w:val="24"/>
          <w:lang w:val="en-SG"/>
        </w:rPr>
        <w:t>achieved in relatively large devices (</w:t>
      </w:r>
      <w:r w:rsidR="00910EF1">
        <w:rPr>
          <w:rFonts w:ascii="Times New Roman" w:hAnsi="Times New Roman" w:cs="Times New Roman"/>
          <w:sz w:val="24"/>
          <w:szCs w:val="24"/>
          <w:lang w:val="en-SG"/>
        </w:rPr>
        <w:t xml:space="preserve">order of </w:t>
      </w:r>
      <w:r w:rsidR="00D24428">
        <w:rPr>
          <w:rFonts w:ascii="Times New Roman" w:hAnsi="Times New Roman" w:cs="Times New Roman"/>
          <w:sz w:val="24"/>
          <w:szCs w:val="24"/>
          <w:lang w:val="en-SG"/>
        </w:rPr>
        <w:t>several microns).</w:t>
      </w:r>
      <w:r w:rsidR="00F80864">
        <w:rPr>
          <w:rFonts w:ascii="Times New Roman" w:hAnsi="Times New Roman" w:cs="Times New Roman"/>
          <w:sz w:val="24"/>
          <w:szCs w:val="24"/>
          <w:lang w:val="en-SG"/>
        </w:rPr>
        <w:t xml:space="preserve"> </w:t>
      </w:r>
      <w:r w:rsidR="00DD601E">
        <w:rPr>
          <w:rFonts w:ascii="Times New Roman" w:hAnsi="Times New Roman" w:cs="Times New Roman"/>
          <w:sz w:val="24"/>
          <w:szCs w:val="24"/>
          <w:lang w:val="en-SG"/>
        </w:rPr>
        <w:t>V</w:t>
      </w:r>
      <w:r w:rsidR="00F80864">
        <w:rPr>
          <w:rFonts w:ascii="Times New Roman" w:hAnsi="Times New Roman" w:cs="Times New Roman"/>
          <w:sz w:val="24"/>
          <w:szCs w:val="24"/>
          <w:lang w:val="en-SG"/>
        </w:rPr>
        <w:t xml:space="preserve">arious schemes have been proposed to resolve the domain pinning issues, such as </w:t>
      </w:r>
      <w:r w:rsidR="00B06D99">
        <w:rPr>
          <w:rFonts w:ascii="Times New Roman" w:hAnsi="Times New Roman" w:cs="Times New Roman"/>
          <w:sz w:val="24"/>
          <w:szCs w:val="24"/>
          <w:lang w:val="en-SG"/>
        </w:rPr>
        <w:t>fabricating complex</w:t>
      </w:r>
      <w:r w:rsidR="00F80864">
        <w:rPr>
          <w:rFonts w:ascii="Times New Roman" w:hAnsi="Times New Roman" w:cs="Times New Roman"/>
          <w:sz w:val="24"/>
          <w:szCs w:val="24"/>
          <w:lang w:val="en-SG"/>
        </w:rPr>
        <w:t xml:space="preserve"> </w:t>
      </w:r>
      <w:r w:rsidR="00B06D99">
        <w:rPr>
          <w:rFonts w:ascii="Times New Roman" w:hAnsi="Times New Roman" w:cs="Times New Roman"/>
          <w:sz w:val="24"/>
          <w:szCs w:val="24"/>
          <w:lang w:val="en-SG"/>
        </w:rPr>
        <w:t xml:space="preserve">geometries or introducing </w:t>
      </w:r>
      <w:r w:rsidR="00DD601E">
        <w:rPr>
          <w:rFonts w:ascii="Times New Roman" w:hAnsi="Times New Roman" w:cs="Times New Roman"/>
          <w:sz w:val="24"/>
          <w:szCs w:val="24"/>
          <w:lang w:val="en-SG"/>
        </w:rPr>
        <w:t>process modifications</w:t>
      </w:r>
      <w:r w:rsidR="00B06D99">
        <w:rPr>
          <w:rFonts w:ascii="Times New Roman" w:hAnsi="Times New Roman" w:cs="Times New Roman"/>
          <w:sz w:val="24"/>
          <w:szCs w:val="24"/>
          <w:lang w:val="en-SG"/>
        </w:rPr>
        <w:t xml:space="preserve"> e.g. ion-beam irradiation</w:t>
      </w:r>
      <w:r w:rsidR="00DD601E">
        <w:rPr>
          <w:rFonts w:ascii="Times New Roman" w:hAnsi="Times New Roman" w:cs="Times New Roman"/>
          <w:sz w:val="24"/>
          <w:szCs w:val="24"/>
          <w:lang w:val="en-SG"/>
        </w:rPr>
        <w:t xml:space="preserve">. </w:t>
      </w:r>
    </w:p>
    <w:p w14:paraId="0FC6B375" w14:textId="0310225A" w:rsidR="00E73C0E" w:rsidRDefault="00DC7DDC" w:rsidP="00495E20">
      <w:pPr>
        <w:spacing w:after="0" w:line="360" w:lineRule="auto"/>
        <w:ind w:firstLine="567"/>
        <w:jc w:val="both"/>
        <w:rPr>
          <w:rFonts w:ascii="Times New Roman" w:hAnsi="Times New Roman" w:cs="Times New Roman"/>
          <w:sz w:val="24"/>
          <w:szCs w:val="24"/>
          <w:lang w:val="en-SG"/>
        </w:rPr>
      </w:pPr>
      <w:r>
        <w:rPr>
          <w:rFonts w:ascii="Times New Roman" w:hAnsi="Times New Roman" w:cs="Times New Roman"/>
          <w:sz w:val="24"/>
          <w:szCs w:val="24"/>
          <w:lang w:val="en-SG"/>
        </w:rPr>
        <w:t>Multi-state switching in a single</w:t>
      </w:r>
      <w:r w:rsidR="00910EF1">
        <w:rPr>
          <w:rFonts w:ascii="Times New Roman" w:hAnsi="Times New Roman" w:cs="Times New Roman"/>
          <w:sz w:val="24"/>
          <w:szCs w:val="24"/>
          <w:lang w:val="en-SG"/>
        </w:rPr>
        <w:t xml:space="preserve"> nanoscale</w:t>
      </w:r>
      <w:r>
        <w:rPr>
          <w:rFonts w:ascii="Times New Roman" w:hAnsi="Times New Roman" w:cs="Times New Roman"/>
          <w:sz w:val="24"/>
          <w:szCs w:val="24"/>
          <w:lang w:val="en-SG"/>
        </w:rPr>
        <w:t xml:space="preserve"> ferromagnetic layer is a promising scheme for its simple geometry designs and small device sizes. This has recently been demonstrated </w:t>
      </w:r>
      <w:r w:rsidRPr="00DC7DDC">
        <w:rPr>
          <w:rFonts w:ascii="Times New Roman" w:hAnsi="Times New Roman" w:cs="Times New Roman"/>
          <w:sz w:val="24"/>
          <w:szCs w:val="24"/>
          <w:lang w:val="en-SG"/>
        </w:rPr>
        <w:t xml:space="preserve">using STT induced switching for p-MTJ or SOT induced switching for i-MTJ. </w:t>
      </w:r>
      <w:r w:rsidR="00D15B9F">
        <w:rPr>
          <w:rFonts w:ascii="Times New Roman" w:hAnsi="Times New Roman" w:cs="Times New Roman"/>
          <w:sz w:val="24"/>
          <w:szCs w:val="24"/>
          <w:lang w:val="en-SG"/>
        </w:rPr>
        <w:t xml:space="preserve">However, </w:t>
      </w:r>
      <w:r w:rsidRPr="00DC7DDC">
        <w:rPr>
          <w:rFonts w:ascii="Times New Roman" w:hAnsi="Times New Roman" w:cs="Times New Roman"/>
          <w:sz w:val="24"/>
          <w:szCs w:val="24"/>
          <w:lang w:val="en-SG"/>
        </w:rPr>
        <w:t>studies on multi-state switching for nanoscale p-MTJ devices with three-terminal SOT mechanism is still lacking</w:t>
      </w:r>
      <w:r w:rsidR="005E1CC5">
        <w:rPr>
          <w:rFonts w:ascii="Times New Roman" w:hAnsi="Times New Roman" w:cs="Times New Roman"/>
          <w:sz w:val="24"/>
          <w:szCs w:val="24"/>
          <w:lang w:val="en-SG"/>
        </w:rPr>
        <w:t>. W</w:t>
      </w:r>
      <w:r w:rsidR="005E1CC5" w:rsidRPr="005E1CC5">
        <w:rPr>
          <w:rFonts w:ascii="Times New Roman" w:hAnsi="Times New Roman" w:cs="Times New Roman"/>
          <w:sz w:val="24"/>
          <w:szCs w:val="24"/>
          <w:lang w:val="en-SG"/>
        </w:rPr>
        <w:t xml:space="preserve">e </w:t>
      </w:r>
      <w:r w:rsidR="005E1CC5">
        <w:rPr>
          <w:rFonts w:ascii="Times New Roman" w:hAnsi="Times New Roman" w:cs="Times New Roman"/>
          <w:sz w:val="24"/>
          <w:szCs w:val="24"/>
          <w:lang w:val="en-SG"/>
        </w:rPr>
        <w:t xml:space="preserve">hence </w:t>
      </w:r>
      <w:r w:rsidR="004270AF">
        <w:rPr>
          <w:rFonts w:ascii="Times New Roman" w:hAnsi="Times New Roman" w:cs="Times New Roman"/>
          <w:sz w:val="24"/>
          <w:szCs w:val="24"/>
          <w:lang w:val="en-SG"/>
        </w:rPr>
        <w:t>performed</w:t>
      </w:r>
      <w:r w:rsidR="005E1CC5" w:rsidRPr="005E1CC5">
        <w:rPr>
          <w:rFonts w:ascii="Times New Roman" w:hAnsi="Times New Roman" w:cs="Times New Roman"/>
          <w:sz w:val="24"/>
          <w:szCs w:val="24"/>
          <w:lang w:val="en-SG"/>
        </w:rPr>
        <w:t xml:space="preserve"> micromagnetic </w:t>
      </w:r>
      <w:r w:rsidR="005E1CC5">
        <w:rPr>
          <w:rFonts w:ascii="Times New Roman" w:hAnsi="Times New Roman" w:cs="Times New Roman"/>
          <w:sz w:val="24"/>
          <w:szCs w:val="24"/>
          <w:lang w:val="en-SG"/>
        </w:rPr>
        <w:t>simulations</w:t>
      </w:r>
      <w:r w:rsidR="005E1CC5" w:rsidRPr="005E1CC5">
        <w:rPr>
          <w:rFonts w:ascii="Times New Roman" w:hAnsi="Times New Roman" w:cs="Times New Roman"/>
          <w:sz w:val="24"/>
          <w:szCs w:val="24"/>
          <w:lang w:val="en-SG"/>
        </w:rPr>
        <w:t xml:space="preserve"> </w:t>
      </w:r>
      <w:r w:rsidR="005E1CC5">
        <w:rPr>
          <w:rFonts w:ascii="Times New Roman" w:hAnsi="Times New Roman" w:cs="Times New Roman"/>
          <w:sz w:val="24"/>
          <w:szCs w:val="24"/>
          <w:lang w:val="en-SG"/>
        </w:rPr>
        <w:t xml:space="preserve">to </w:t>
      </w:r>
      <w:r w:rsidR="004270AF">
        <w:rPr>
          <w:rFonts w:ascii="Times New Roman" w:hAnsi="Times New Roman" w:cs="Times New Roman"/>
          <w:sz w:val="24"/>
          <w:szCs w:val="24"/>
          <w:lang w:val="en-SG"/>
        </w:rPr>
        <w:t>explore</w:t>
      </w:r>
      <w:r w:rsidR="005E1CC5" w:rsidRPr="005E1CC5">
        <w:rPr>
          <w:rFonts w:ascii="Times New Roman" w:hAnsi="Times New Roman" w:cs="Times New Roman"/>
          <w:sz w:val="24"/>
          <w:szCs w:val="24"/>
          <w:lang w:val="en-SG"/>
        </w:rPr>
        <w:t xml:space="preserve"> </w:t>
      </w:r>
      <w:r w:rsidR="005E1CC5" w:rsidRPr="00DC7DDC">
        <w:rPr>
          <w:rFonts w:ascii="Times New Roman" w:hAnsi="Times New Roman" w:cs="Times New Roman"/>
          <w:sz w:val="24"/>
          <w:szCs w:val="24"/>
          <w:lang w:val="en-SG"/>
        </w:rPr>
        <w:t>SOT</w:t>
      </w:r>
      <w:r w:rsidR="005E1CC5">
        <w:rPr>
          <w:rFonts w:ascii="Times New Roman" w:hAnsi="Times New Roman" w:cs="Times New Roman"/>
          <w:sz w:val="24"/>
          <w:szCs w:val="24"/>
          <w:lang w:val="en-SG"/>
        </w:rPr>
        <w:t>-</w:t>
      </w:r>
      <w:r w:rsidR="005E1CC5" w:rsidRPr="00DC7DDC">
        <w:rPr>
          <w:rFonts w:ascii="Times New Roman" w:hAnsi="Times New Roman" w:cs="Times New Roman"/>
          <w:sz w:val="24"/>
          <w:szCs w:val="24"/>
          <w:lang w:val="en-SG"/>
        </w:rPr>
        <w:t xml:space="preserve">induced switching </w:t>
      </w:r>
      <w:r w:rsidR="004270AF">
        <w:rPr>
          <w:rFonts w:ascii="Times New Roman" w:hAnsi="Times New Roman" w:cs="Times New Roman"/>
          <w:sz w:val="24"/>
          <w:szCs w:val="24"/>
          <w:lang w:val="en-SG"/>
        </w:rPr>
        <w:t xml:space="preserve">dynamics in nanoscale </w:t>
      </w:r>
      <w:r w:rsidR="005E1CC5">
        <w:rPr>
          <w:rFonts w:ascii="Times New Roman" w:hAnsi="Times New Roman" w:cs="Times New Roman"/>
          <w:sz w:val="24"/>
          <w:szCs w:val="24"/>
          <w:lang w:val="en-SG"/>
        </w:rPr>
        <w:t>p</w:t>
      </w:r>
      <w:r w:rsidR="005E1CC5" w:rsidRPr="00DC7DDC">
        <w:rPr>
          <w:rFonts w:ascii="Times New Roman" w:hAnsi="Times New Roman" w:cs="Times New Roman"/>
          <w:sz w:val="24"/>
          <w:szCs w:val="24"/>
          <w:lang w:val="en-SG"/>
        </w:rPr>
        <w:t>-MTJ</w:t>
      </w:r>
      <w:r w:rsidR="004270AF">
        <w:rPr>
          <w:rFonts w:ascii="Times New Roman" w:hAnsi="Times New Roman" w:cs="Times New Roman"/>
          <w:sz w:val="24"/>
          <w:szCs w:val="24"/>
          <w:lang w:val="en-SG"/>
        </w:rPr>
        <w:t>s</w:t>
      </w:r>
      <w:r w:rsidR="005E1CC5">
        <w:rPr>
          <w:rFonts w:ascii="Times New Roman" w:hAnsi="Times New Roman" w:cs="Times New Roman"/>
          <w:sz w:val="24"/>
          <w:szCs w:val="24"/>
          <w:lang w:val="en-SG"/>
        </w:rPr>
        <w:t xml:space="preserve">. </w:t>
      </w:r>
      <w:r w:rsidR="00CB27A4">
        <w:rPr>
          <w:rFonts w:ascii="Times New Roman" w:hAnsi="Times New Roman" w:cs="Times New Roman"/>
          <w:sz w:val="24"/>
          <w:szCs w:val="24"/>
          <w:lang w:val="en-SG"/>
        </w:rPr>
        <w:t>We showed that s</w:t>
      </w:r>
      <w:r w:rsidR="00CB27A4" w:rsidRPr="00CB27A4">
        <w:rPr>
          <w:rFonts w:ascii="Times New Roman" w:hAnsi="Times New Roman" w:cs="Times New Roman"/>
          <w:sz w:val="24"/>
          <w:szCs w:val="24"/>
          <w:lang w:val="en-SG"/>
        </w:rPr>
        <w:t>table intermediate magnetization states are achievable by controlling different pulse amplitudes under external magnetic fields</w:t>
      </w:r>
      <w:r w:rsidR="00CB27A4">
        <w:rPr>
          <w:rFonts w:ascii="Times New Roman" w:hAnsi="Times New Roman" w:cs="Times New Roman"/>
          <w:sz w:val="24"/>
          <w:szCs w:val="24"/>
          <w:lang w:val="en-SG"/>
        </w:rPr>
        <w:t xml:space="preserve"> for a circular free layer</w:t>
      </w:r>
      <w:r w:rsidR="0092566A">
        <w:rPr>
          <w:rFonts w:ascii="Times New Roman" w:hAnsi="Times New Roman" w:cs="Times New Roman"/>
          <w:sz w:val="24"/>
          <w:szCs w:val="24"/>
          <w:lang w:val="en-SG"/>
        </w:rPr>
        <w:t xml:space="preserve"> with </w:t>
      </w:r>
      <w:r w:rsidR="0092566A">
        <w:rPr>
          <w:rFonts w:ascii="Times New Roman" w:hAnsi="Times New Roman" w:cs="Times New Roman"/>
          <w:sz w:val="24"/>
          <w:szCs w:val="24"/>
          <w:lang w:val="en-SG"/>
        </w:rPr>
        <w:lastRenderedPageBreak/>
        <w:t>a diameter of 1000 nm</w:t>
      </w:r>
      <w:r w:rsidR="00CB27A4" w:rsidRPr="00CB27A4">
        <w:rPr>
          <w:rFonts w:ascii="Times New Roman" w:hAnsi="Times New Roman" w:cs="Times New Roman"/>
          <w:sz w:val="24"/>
          <w:szCs w:val="24"/>
          <w:lang w:val="en-SG"/>
        </w:rPr>
        <w:t xml:space="preserve">. </w:t>
      </w:r>
      <w:r w:rsidR="00C2092C">
        <w:rPr>
          <w:rFonts w:ascii="Times New Roman" w:hAnsi="Times New Roman" w:cs="Times New Roman"/>
          <w:sz w:val="24"/>
          <w:szCs w:val="24"/>
          <w:lang w:val="en-SG"/>
        </w:rPr>
        <w:t>Furthermore, field-free multistate switching can be achieved by</w:t>
      </w:r>
      <w:r w:rsidR="00C2092C" w:rsidRPr="00C2092C">
        <w:rPr>
          <w:rFonts w:ascii="Times New Roman" w:hAnsi="Times New Roman" w:cs="Times New Roman"/>
          <w:sz w:val="24"/>
          <w:szCs w:val="24"/>
          <w:lang w:val="en-SG"/>
        </w:rPr>
        <w:t xml:space="preserve"> </w:t>
      </w:r>
      <w:r w:rsidR="00C2092C">
        <w:rPr>
          <w:rFonts w:ascii="Times New Roman" w:hAnsi="Times New Roman" w:cs="Times New Roman"/>
          <w:sz w:val="24"/>
          <w:szCs w:val="24"/>
          <w:lang w:val="en-SG"/>
        </w:rPr>
        <w:t>exchange-</w:t>
      </w:r>
      <w:r w:rsidR="00C2092C" w:rsidRPr="00C2092C">
        <w:rPr>
          <w:rFonts w:ascii="Times New Roman" w:hAnsi="Times New Roman" w:cs="Times New Roman"/>
          <w:sz w:val="24"/>
          <w:szCs w:val="24"/>
          <w:lang w:val="en-SG"/>
        </w:rPr>
        <w:t xml:space="preserve">coupling </w:t>
      </w:r>
      <w:r w:rsidR="00C2092C">
        <w:rPr>
          <w:rFonts w:ascii="Times New Roman" w:hAnsi="Times New Roman" w:cs="Times New Roman"/>
          <w:sz w:val="24"/>
          <w:szCs w:val="24"/>
          <w:lang w:val="en-SG"/>
        </w:rPr>
        <w:t xml:space="preserve">the perpendicular free </w:t>
      </w:r>
      <w:r w:rsidR="00C2092C" w:rsidRPr="00C2092C">
        <w:rPr>
          <w:rFonts w:ascii="Times New Roman" w:hAnsi="Times New Roman" w:cs="Times New Roman"/>
          <w:sz w:val="24"/>
          <w:szCs w:val="24"/>
          <w:lang w:val="en-SG"/>
        </w:rPr>
        <w:t xml:space="preserve">layer </w:t>
      </w:r>
      <w:r w:rsidR="00C2092C">
        <w:rPr>
          <w:rFonts w:ascii="Times New Roman" w:hAnsi="Times New Roman" w:cs="Times New Roman"/>
          <w:sz w:val="24"/>
          <w:szCs w:val="24"/>
          <w:lang w:val="en-SG"/>
        </w:rPr>
        <w:t>to</w:t>
      </w:r>
      <w:r w:rsidR="00C2092C" w:rsidRPr="00C2092C">
        <w:rPr>
          <w:rFonts w:ascii="Times New Roman" w:hAnsi="Times New Roman" w:cs="Times New Roman"/>
          <w:sz w:val="24"/>
          <w:szCs w:val="24"/>
          <w:lang w:val="en-SG"/>
        </w:rPr>
        <w:t xml:space="preserve"> an in-plane magnetic</w:t>
      </w:r>
      <w:r w:rsidR="00C2092C">
        <w:rPr>
          <w:rFonts w:ascii="Times New Roman" w:hAnsi="Times New Roman" w:cs="Times New Roman"/>
          <w:sz w:val="24"/>
          <w:szCs w:val="24"/>
          <w:lang w:val="en-SG"/>
        </w:rPr>
        <w:t xml:space="preserve"> </w:t>
      </w:r>
      <w:r w:rsidR="00ED261F">
        <w:rPr>
          <w:rFonts w:ascii="Times New Roman" w:hAnsi="Times New Roman" w:cs="Times New Roman"/>
          <w:sz w:val="24"/>
          <w:szCs w:val="24"/>
          <w:lang w:val="en-SG"/>
        </w:rPr>
        <w:t xml:space="preserve">layer </w:t>
      </w:r>
      <w:r w:rsidR="001D640E">
        <w:rPr>
          <w:rFonts w:ascii="Times New Roman" w:hAnsi="Times New Roman" w:cs="Times New Roman"/>
          <w:sz w:val="24"/>
          <w:szCs w:val="24"/>
          <w:lang w:val="en-SG"/>
        </w:rPr>
        <w:t xml:space="preserve">having </w:t>
      </w:r>
      <w:r w:rsidR="00C2092C">
        <w:rPr>
          <w:rFonts w:ascii="Times New Roman" w:hAnsi="Times New Roman" w:cs="Times New Roman"/>
          <w:sz w:val="24"/>
          <w:szCs w:val="24"/>
          <w:lang w:val="en-SG"/>
        </w:rPr>
        <w:t>an elliptic shape</w:t>
      </w:r>
      <w:r w:rsidR="001D640E">
        <w:rPr>
          <w:rFonts w:ascii="Times New Roman" w:hAnsi="Times New Roman" w:cs="Times New Roman"/>
          <w:sz w:val="24"/>
          <w:szCs w:val="24"/>
          <w:lang w:val="en-SG"/>
        </w:rPr>
        <w:t>,</w:t>
      </w:r>
      <w:r w:rsidR="00C2092C" w:rsidRPr="00C2092C">
        <w:rPr>
          <w:rFonts w:ascii="Times New Roman" w:hAnsi="Times New Roman" w:cs="Times New Roman"/>
          <w:sz w:val="24"/>
          <w:szCs w:val="24"/>
          <w:lang w:val="en-SG"/>
        </w:rPr>
        <w:t xml:space="preserve"> with the long axis</w:t>
      </w:r>
      <w:r w:rsidR="001D640E">
        <w:rPr>
          <w:rFonts w:ascii="Times New Roman" w:hAnsi="Times New Roman" w:cs="Times New Roman"/>
          <w:sz w:val="24"/>
          <w:szCs w:val="24"/>
          <w:lang w:val="en-SG"/>
        </w:rPr>
        <w:t xml:space="preserve"> oriented</w:t>
      </w:r>
      <w:r w:rsidR="00C2092C" w:rsidRPr="00C2092C">
        <w:rPr>
          <w:rFonts w:ascii="Times New Roman" w:hAnsi="Times New Roman" w:cs="Times New Roman"/>
          <w:sz w:val="24"/>
          <w:szCs w:val="24"/>
          <w:lang w:val="en-SG"/>
        </w:rPr>
        <w:t xml:space="preserve"> along the charge current direction</w:t>
      </w:r>
      <w:r w:rsidR="00C2092C">
        <w:rPr>
          <w:rFonts w:ascii="Times New Roman" w:hAnsi="Times New Roman" w:cs="Times New Roman"/>
          <w:sz w:val="24"/>
          <w:szCs w:val="24"/>
          <w:lang w:val="en-SG"/>
        </w:rPr>
        <w:t xml:space="preserve">. </w:t>
      </w:r>
    </w:p>
    <w:p w14:paraId="4CF28A7E" w14:textId="2A2250BF" w:rsidR="00A42EBD" w:rsidRPr="00DC7DDC" w:rsidRDefault="00A42EBD" w:rsidP="00495E20">
      <w:pPr>
        <w:spacing w:after="0" w:line="360" w:lineRule="auto"/>
        <w:ind w:firstLine="567"/>
        <w:jc w:val="both"/>
        <w:rPr>
          <w:rFonts w:ascii="Times New Roman" w:hAnsi="Times New Roman" w:cs="Times New Roman"/>
          <w:sz w:val="24"/>
          <w:szCs w:val="24"/>
          <w:lang w:val="en-SG"/>
        </w:rPr>
      </w:pPr>
      <w:r>
        <w:rPr>
          <w:rFonts w:ascii="Times New Roman" w:hAnsi="Times New Roman" w:cs="Times New Roman"/>
          <w:sz w:val="24"/>
          <w:szCs w:val="24"/>
          <w:lang w:val="en-SG"/>
        </w:rPr>
        <w:t>Finally, the</w:t>
      </w:r>
      <w:r w:rsidRPr="00CE5DAD">
        <w:rPr>
          <w:rFonts w:ascii="Times New Roman" w:hAnsi="Times New Roman" w:cs="Times New Roman"/>
          <w:sz w:val="24"/>
          <w:szCs w:val="24"/>
        </w:rPr>
        <w:t xml:space="preserve"> </w:t>
      </w:r>
      <w:r>
        <w:rPr>
          <w:rFonts w:ascii="Times New Roman" w:hAnsi="Times New Roman" w:cs="Times New Roman"/>
          <w:sz w:val="24"/>
          <w:szCs w:val="24"/>
        </w:rPr>
        <w:t>rich</w:t>
      </w:r>
      <w:r w:rsidRPr="00CE5DAD">
        <w:rPr>
          <w:rFonts w:ascii="Times New Roman" w:hAnsi="Times New Roman" w:cs="Times New Roman"/>
          <w:sz w:val="24"/>
          <w:szCs w:val="24"/>
        </w:rPr>
        <w:t xml:space="preserve"> features of spintronic devices, including </w:t>
      </w:r>
      <w:r>
        <w:rPr>
          <w:rFonts w:ascii="Times New Roman" w:hAnsi="Times New Roman" w:cs="Times New Roman"/>
          <w:sz w:val="24"/>
          <w:szCs w:val="24"/>
        </w:rPr>
        <w:t xml:space="preserve">their </w:t>
      </w:r>
      <w:r w:rsidRPr="00CE5DAD">
        <w:rPr>
          <w:rFonts w:ascii="Times New Roman" w:hAnsi="Times New Roman" w:cs="Times New Roman"/>
          <w:sz w:val="24"/>
          <w:szCs w:val="24"/>
        </w:rPr>
        <w:t>non-volatile, plastic, oscillatory and stochastic</w:t>
      </w:r>
      <w:r>
        <w:rPr>
          <w:rFonts w:ascii="Times New Roman" w:hAnsi="Times New Roman" w:cs="Times New Roman"/>
          <w:sz w:val="24"/>
          <w:szCs w:val="24"/>
        </w:rPr>
        <w:t xml:space="preserve"> characteristics are discussed. </w:t>
      </w:r>
      <w:r w:rsidR="00321F4C">
        <w:rPr>
          <w:rFonts w:ascii="Times New Roman" w:hAnsi="Times New Roman" w:cs="Times New Roman"/>
          <w:sz w:val="24"/>
          <w:szCs w:val="24"/>
        </w:rPr>
        <w:t xml:space="preserve">These unique features </w:t>
      </w:r>
      <w:r w:rsidRPr="00CE5DAD">
        <w:rPr>
          <w:rFonts w:ascii="Times New Roman" w:hAnsi="Times New Roman" w:cs="Times New Roman"/>
          <w:sz w:val="24"/>
          <w:szCs w:val="24"/>
        </w:rPr>
        <w:t>offer great flexibility to design neuromorphic neurons and synapses</w:t>
      </w:r>
      <w:r w:rsidR="00321F4C">
        <w:rPr>
          <w:rFonts w:ascii="Times New Roman" w:hAnsi="Times New Roman" w:cs="Times New Roman"/>
          <w:sz w:val="24"/>
          <w:szCs w:val="24"/>
        </w:rPr>
        <w:t xml:space="preserve"> and </w:t>
      </w:r>
      <w:r w:rsidRPr="00CE5DAD">
        <w:rPr>
          <w:rFonts w:ascii="Times New Roman" w:hAnsi="Times New Roman" w:cs="Times New Roman"/>
          <w:sz w:val="24"/>
          <w:szCs w:val="24"/>
        </w:rPr>
        <w:t>may pave the way to neuromorphic chips with ultrafast computing and extremely low power consumption</w:t>
      </w:r>
      <w:r w:rsidR="00321F4C">
        <w:rPr>
          <w:rFonts w:ascii="Times New Roman" w:hAnsi="Times New Roman" w:cs="Times New Roman"/>
          <w:sz w:val="24"/>
          <w:szCs w:val="24"/>
        </w:rPr>
        <w:t>.</w:t>
      </w:r>
    </w:p>
    <w:p w14:paraId="6832F7AB" w14:textId="4A5289A4" w:rsidR="003A07A4" w:rsidRPr="00321F4C" w:rsidRDefault="003A07A4" w:rsidP="00495E20">
      <w:pPr>
        <w:spacing w:after="0" w:line="360" w:lineRule="auto"/>
        <w:rPr>
          <w:rFonts w:ascii="Times New Roman" w:hAnsi="Times New Roman" w:cs="Times New Roman"/>
          <w:b/>
          <w:sz w:val="24"/>
          <w:szCs w:val="24"/>
          <w:lang w:val="en-SG"/>
        </w:rPr>
      </w:pPr>
    </w:p>
    <w:p w14:paraId="77537B53" w14:textId="370F7CC9" w:rsidR="00E73C0E" w:rsidRPr="00CB4774" w:rsidRDefault="00E73C0E" w:rsidP="00495E20">
      <w:pPr>
        <w:spacing w:after="0" w:line="360" w:lineRule="auto"/>
        <w:jc w:val="both"/>
        <w:rPr>
          <w:rFonts w:ascii="Times New Roman" w:hAnsi="Times New Roman" w:cs="Times New Roman"/>
          <w:b/>
          <w:sz w:val="24"/>
          <w:szCs w:val="24"/>
        </w:rPr>
      </w:pPr>
      <w:r w:rsidRPr="00CB4774">
        <w:rPr>
          <w:rFonts w:ascii="Times New Roman" w:hAnsi="Times New Roman" w:cs="Times New Roman"/>
          <w:b/>
          <w:sz w:val="24"/>
          <w:szCs w:val="24"/>
        </w:rPr>
        <w:t>ACKNOWLEDGMENTS</w:t>
      </w:r>
    </w:p>
    <w:p w14:paraId="163F14C0" w14:textId="4B3830AF" w:rsidR="00C54AD7" w:rsidRDefault="00F80630" w:rsidP="00C54AD7">
      <w:pPr>
        <w:jc w:val="both"/>
        <w:rPr>
          <w:rStyle w:val="fontstyle01"/>
          <w:rFonts w:hint="eastAsia"/>
          <w:sz w:val="24"/>
          <w:szCs w:val="24"/>
        </w:rPr>
      </w:pPr>
      <w:r w:rsidRPr="00CB4774">
        <w:rPr>
          <w:rFonts w:ascii="Times New Roman" w:hAnsi="Times New Roman" w:cs="Times New Roman"/>
          <w:sz w:val="24"/>
          <w:szCs w:val="24"/>
        </w:rPr>
        <w:t xml:space="preserve">This work </w:t>
      </w:r>
      <w:r w:rsidR="002E4B1A">
        <w:rPr>
          <w:rFonts w:ascii="Times New Roman" w:hAnsi="Times New Roman" w:cs="Times New Roman"/>
          <w:sz w:val="24"/>
          <w:szCs w:val="24"/>
        </w:rPr>
        <w:t>is</w:t>
      </w:r>
      <w:r w:rsidRPr="00CB4774">
        <w:rPr>
          <w:rFonts w:ascii="Times New Roman" w:hAnsi="Times New Roman" w:cs="Times New Roman"/>
          <w:sz w:val="24"/>
          <w:szCs w:val="24"/>
        </w:rPr>
        <w:t xml:space="preserve"> supported by </w:t>
      </w:r>
      <w:r w:rsidR="002E4B1A">
        <w:rPr>
          <w:rFonts w:ascii="Times New Roman" w:hAnsi="Times New Roman" w:cs="Times New Roman"/>
          <w:sz w:val="24"/>
          <w:szCs w:val="24"/>
        </w:rPr>
        <w:t>Agency for Science, Technology and Research (</w:t>
      </w:r>
      <w:r w:rsidR="008A218F" w:rsidRPr="00CB4774">
        <w:rPr>
          <w:rFonts w:ascii="Times New Roman" w:hAnsi="Times New Roman" w:cs="Times New Roman"/>
          <w:sz w:val="24"/>
          <w:szCs w:val="24"/>
        </w:rPr>
        <w:t>A*STAR</w:t>
      </w:r>
      <w:r w:rsidR="002E4B1A">
        <w:rPr>
          <w:rFonts w:ascii="Times New Roman" w:hAnsi="Times New Roman" w:cs="Times New Roman"/>
          <w:sz w:val="24"/>
          <w:szCs w:val="24"/>
        </w:rPr>
        <w:t>)</w:t>
      </w:r>
      <w:r w:rsidR="008A218F" w:rsidRPr="00CB4774">
        <w:rPr>
          <w:rFonts w:ascii="Times New Roman" w:hAnsi="Times New Roman" w:cs="Times New Roman"/>
          <w:sz w:val="24"/>
          <w:szCs w:val="24"/>
        </w:rPr>
        <w:t xml:space="preserve"> </w:t>
      </w:r>
      <w:r w:rsidR="002E4B1A">
        <w:rPr>
          <w:rFonts w:ascii="Times New Roman" w:hAnsi="Times New Roman" w:cs="Times New Roman"/>
          <w:sz w:val="24"/>
          <w:szCs w:val="24"/>
        </w:rPr>
        <w:t xml:space="preserve">under </w:t>
      </w:r>
      <w:r w:rsidR="008A218F" w:rsidRPr="00CB4774">
        <w:rPr>
          <w:rFonts w:ascii="Times New Roman" w:hAnsi="Times New Roman" w:cs="Times New Roman"/>
          <w:sz w:val="24"/>
          <w:szCs w:val="24"/>
        </w:rPr>
        <w:t>RIE2020 AME Programmat</w:t>
      </w:r>
      <w:r w:rsidR="0044644C">
        <w:rPr>
          <w:rFonts w:ascii="Times New Roman" w:hAnsi="Times New Roman" w:cs="Times New Roman"/>
          <w:sz w:val="24"/>
          <w:szCs w:val="24"/>
        </w:rPr>
        <w:t xml:space="preserve">ic Grant (Grant No. A18A6b0057), and </w:t>
      </w:r>
      <w:r w:rsidR="002E4B1A" w:rsidRPr="002E4B1A">
        <w:rPr>
          <w:rFonts w:ascii="Times New Roman" w:hAnsi="Times New Roman" w:cs="Times New Roman"/>
          <w:sz w:val="24"/>
          <w:szCs w:val="24"/>
        </w:rPr>
        <w:t>Career Development Fund</w:t>
      </w:r>
      <w:r w:rsidR="00820CDD">
        <w:rPr>
          <w:rFonts w:ascii="Times New Roman" w:hAnsi="Times New Roman" w:cs="Times New Roman"/>
          <w:sz w:val="24"/>
          <w:szCs w:val="24"/>
        </w:rPr>
        <w:t xml:space="preserve"> (</w:t>
      </w:r>
      <w:r w:rsidR="002E4B1A">
        <w:rPr>
          <w:rFonts w:ascii="Times New Roman" w:hAnsi="Times New Roman" w:cs="Times New Roman"/>
          <w:sz w:val="24"/>
          <w:szCs w:val="24"/>
        </w:rPr>
        <w:t xml:space="preserve">Project No. </w:t>
      </w:r>
      <w:r w:rsidR="002E4B1A" w:rsidRPr="002E4B1A">
        <w:rPr>
          <w:rFonts w:ascii="Times New Roman" w:hAnsi="Times New Roman" w:cs="Times New Roman"/>
          <w:sz w:val="24"/>
          <w:szCs w:val="24"/>
        </w:rPr>
        <w:t>C210812054</w:t>
      </w:r>
      <w:r w:rsidR="002E4B1A">
        <w:rPr>
          <w:rFonts w:ascii="Times New Roman" w:hAnsi="Times New Roman" w:cs="Times New Roman"/>
          <w:sz w:val="24"/>
          <w:szCs w:val="24"/>
        </w:rPr>
        <w:t>).</w:t>
      </w:r>
      <w:r w:rsidR="002F47A8">
        <w:rPr>
          <w:rFonts w:ascii="Times New Roman" w:hAnsi="Times New Roman" w:cs="Times New Roman"/>
          <w:sz w:val="24"/>
          <w:szCs w:val="24"/>
        </w:rPr>
        <w:t xml:space="preserve"> SNP </w:t>
      </w:r>
      <w:r w:rsidR="00C54AD7">
        <w:rPr>
          <w:rStyle w:val="fontstyle01"/>
          <w:sz w:val="24"/>
          <w:szCs w:val="24"/>
        </w:rPr>
        <w:t xml:space="preserve">gratefully acknowledges the funding from the National Research Foundation (NRF), Singapore for the CRP21 grant (NRF-CRP21-2018-0003). </w:t>
      </w:r>
    </w:p>
    <w:p w14:paraId="77488D7A" w14:textId="0D0BC386" w:rsidR="00F80630" w:rsidRPr="00CB4774" w:rsidRDefault="00F80630" w:rsidP="00495E20">
      <w:pPr>
        <w:spacing w:after="0" w:line="360" w:lineRule="auto"/>
        <w:ind w:firstLine="426"/>
        <w:jc w:val="both"/>
        <w:rPr>
          <w:rFonts w:ascii="Times New Roman" w:hAnsi="Times New Roman" w:cs="Times New Roman"/>
          <w:sz w:val="24"/>
          <w:szCs w:val="24"/>
        </w:rPr>
      </w:pPr>
    </w:p>
    <w:p w14:paraId="56D42FBA" w14:textId="77777777" w:rsidR="00944468" w:rsidRPr="00CB4774" w:rsidRDefault="00944468" w:rsidP="00495E20">
      <w:pPr>
        <w:spacing w:after="0" w:line="360" w:lineRule="auto"/>
        <w:ind w:firstLine="450"/>
        <w:jc w:val="both"/>
        <w:rPr>
          <w:rFonts w:ascii="Times New Roman" w:hAnsi="Times New Roman" w:cs="Times New Roman"/>
          <w:sz w:val="24"/>
          <w:szCs w:val="24"/>
        </w:rPr>
      </w:pPr>
    </w:p>
    <w:p w14:paraId="112AA8CA" w14:textId="77777777" w:rsidR="00944468" w:rsidRPr="00CB4774" w:rsidRDefault="00944468" w:rsidP="00495E20">
      <w:pPr>
        <w:spacing w:after="0" w:line="360" w:lineRule="auto"/>
        <w:rPr>
          <w:rFonts w:ascii="Times New Roman" w:hAnsi="Times New Roman" w:cs="Times New Roman"/>
          <w:b/>
          <w:sz w:val="24"/>
          <w:szCs w:val="24"/>
        </w:rPr>
      </w:pPr>
      <w:r w:rsidRPr="00CB4774">
        <w:rPr>
          <w:rFonts w:ascii="Times New Roman" w:hAnsi="Times New Roman" w:cs="Times New Roman"/>
          <w:b/>
          <w:sz w:val="24"/>
          <w:szCs w:val="24"/>
        </w:rPr>
        <w:t xml:space="preserve">DATA AVAILABILITY </w:t>
      </w:r>
    </w:p>
    <w:p w14:paraId="356868A6" w14:textId="533C08BF" w:rsidR="00F80630" w:rsidRPr="00CB4774" w:rsidRDefault="00944468" w:rsidP="00495E20">
      <w:pPr>
        <w:spacing w:after="0" w:line="360" w:lineRule="auto"/>
        <w:ind w:firstLine="426"/>
        <w:rPr>
          <w:rFonts w:ascii="Times New Roman" w:hAnsi="Times New Roman" w:cs="Times New Roman"/>
          <w:sz w:val="24"/>
          <w:szCs w:val="24"/>
        </w:rPr>
      </w:pPr>
      <w:r w:rsidRPr="00CB4774">
        <w:rPr>
          <w:rFonts w:ascii="Times New Roman" w:hAnsi="Times New Roman" w:cs="Times New Roman"/>
          <w:sz w:val="24"/>
          <w:szCs w:val="24"/>
        </w:rPr>
        <w:t>The data that support the findings of this study are available from the corresponding author upon request.</w:t>
      </w:r>
    </w:p>
    <w:p w14:paraId="6D4BC54B" w14:textId="77777777" w:rsidR="00944468" w:rsidRPr="00CB4774" w:rsidRDefault="00944468" w:rsidP="00495E20">
      <w:pPr>
        <w:spacing w:after="0" w:line="360" w:lineRule="auto"/>
        <w:ind w:firstLine="567"/>
        <w:rPr>
          <w:rFonts w:ascii="Times New Roman" w:hAnsi="Times New Roman" w:cs="Times New Roman"/>
          <w:sz w:val="24"/>
          <w:szCs w:val="24"/>
        </w:rPr>
      </w:pPr>
    </w:p>
    <w:p w14:paraId="01836E5E" w14:textId="77777777" w:rsidR="00F80630" w:rsidRPr="00CB4774" w:rsidRDefault="00603AAC" w:rsidP="00495E20">
      <w:pPr>
        <w:spacing w:after="0" w:line="360" w:lineRule="auto"/>
        <w:rPr>
          <w:rFonts w:ascii="Times New Roman" w:hAnsi="Times New Roman" w:cs="Times New Roman"/>
          <w:b/>
          <w:sz w:val="24"/>
          <w:szCs w:val="24"/>
        </w:rPr>
      </w:pPr>
      <w:r w:rsidRPr="00CB4774">
        <w:rPr>
          <w:rFonts w:ascii="Times New Roman" w:hAnsi="Times New Roman" w:cs="Times New Roman"/>
          <w:b/>
          <w:sz w:val="24"/>
          <w:szCs w:val="24"/>
        </w:rPr>
        <w:t>REFERENCES</w:t>
      </w:r>
    </w:p>
    <w:p w14:paraId="38D1964F" w14:textId="260EB4CD" w:rsidR="00A87D73" w:rsidRPr="00A87D73" w:rsidRDefault="00E705EF"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00A87D73" w:rsidRPr="00A87D73">
        <w:rPr>
          <w:rFonts w:ascii="Times New Roman" w:hAnsi="Times New Roman" w:cs="Times New Roman"/>
          <w:noProof/>
          <w:szCs w:val="24"/>
        </w:rPr>
        <w:t>[1]</w:t>
      </w:r>
      <w:r w:rsidR="00A87D73" w:rsidRPr="00A87D73">
        <w:rPr>
          <w:rFonts w:ascii="Times New Roman" w:hAnsi="Times New Roman" w:cs="Times New Roman"/>
          <w:noProof/>
          <w:szCs w:val="24"/>
        </w:rPr>
        <w:tab/>
        <w:t>S.N. Piramanayagam, J. Appl. Phys. 102 (2007) 011301.</w:t>
      </w:r>
    </w:p>
    <w:p w14:paraId="5B8016A2"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w:t>
      </w:r>
      <w:r w:rsidRPr="00A87D73">
        <w:rPr>
          <w:rFonts w:ascii="Times New Roman" w:hAnsi="Times New Roman" w:cs="Times New Roman"/>
          <w:noProof/>
          <w:szCs w:val="24"/>
        </w:rPr>
        <w:tab/>
        <w:t>S.S.P. Parkin, in: Annu. Rev. Mater. Sci., Annual Reviews, 1995, pp. 357–388.</w:t>
      </w:r>
    </w:p>
    <w:p w14:paraId="5BF13F0F"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[3]</w:t>
      </w:r>
      <w:r w:rsidRPr="00A87D73">
        <w:rPr>
          <w:rFonts w:ascii="Times New Roman" w:hAnsi="Times New Roman" w:cs="Times New Roman"/>
          <w:noProof/>
          <w:szCs w:val="24"/>
        </w:rPr>
        <w:tab/>
        <w:t>S.S.P. Parkin, in: S. Maekawa, T. Shinjo (Eds.), Spin Depend. Transp. Magn. Nanostructures, Taylor &amp; Francis, London, 2002.</w:t>
      </w:r>
    </w:p>
    <w:p w14:paraId="510D061A"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[4]</w:t>
      </w:r>
      <w:r w:rsidRPr="00A87D73">
        <w:rPr>
          <w:rFonts w:ascii="Times New Roman" w:hAnsi="Times New Roman" w:cs="Times New Roman"/>
          <w:noProof/>
          <w:szCs w:val="24"/>
        </w:rPr>
        <w:tab/>
        <w:t>M.N. Baibich, J.M. Broto, A. Fert, F.N. Van Dau, F. Petroff, P. Eitenne, G. Creuzet, A. Friederich, J. Chazelas, Phys. Rev. Lett. 61 (1988) 2472–2475.</w:t>
      </w:r>
    </w:p>
    <w:p w14:paraId="7BB0039C"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[5]</w:t>
      </w:r>
      <w:r w:rsidRPr="00A87D73">
        <w:rPr>
          <w:rFonts w:ascii="Times New Roman" w:hAnsi="Times New Roman" w:cs="Times New Roman"/>
          <w:noProof/>
          <w:szCs w:val="24"/>
        </w:rPr>
        <w:tab/>
        <w:t>G. Binasch, P. Grünberg, F. Saurenbach, W. Zinn, Phys. Rev. B 39 (1989) 4828–4830.</w:t>
      </w:r>
    </w:p>
    <w:p w14:paraId="2A8774A7"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[6]</w:t>
      </w:r>
      <w:r w:rsidRPr="00A87D73">
        <w:rPr>
          <w:rFonts w:ascii="Times New Roman" w:hAnsi="Times New Roman" w:cs="Times New Roman"/>
          <w:noProof/>
          <w:szCs w:val="24"/>
        </w:rPr>
        <w:tab/>
        <w:t>M. Julliere, Phys. Lett. A 54 (1975) 225–226.</w:t>
      </w:r>
    </w:p>
    <w:p w14:paraId="2993039C"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[7]</w:t>
      </w:r>
      <w:r w:rsidRPr="00A87D73">
        <w:rPr>
          <w:rFonts w:ascii="Times New Roman" w:hAnsi="Times New Roman" w:cs="Times New Roman"/>
          <w:noProof/>
          <w:szCs w:val="24"/>
        </w:rPr>
        <w:tab/>
        <w:t>T. Miyazaki, N. Tezuka, J. Magn. Magn. Mater. 139 (1995) L213.</w:t>
      </w:r>
    </w:p>
    <w:p w14:paraId="07FE4274"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[8]</w:t>
      </w:r>
      <w:r w:rsidRPr="00A87D73">
        <w:rPr>
          <w:rFonts w:ascii="Times New Roman" w:hAnsi="Times New Roman" w:cs="Times New Roman"/>
          <w:noProof/>
          <w:szCs w:val="24"/>
        </w:rPr>
        <w:tab/>
        <w:t>J.S. Moodera, L.R. Kinder, T.M. Wong, R. Meservey, Phys. Rev. Lett. 74 (1995) 3273–3276.</w:t>
      </w:r>
    </w:p>
    <w:p w14:paraId="40481A42"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[9]</w:t>
      </w:r>
      <w:r w:rsidRPr="00A87D73">
        <w:rPr>
          <w:rFonts w:ascii="Times New Roman" w:hAnsi="Times New Roman" w:cs="Times New Roman"/>
          <w:noProof/>
          <w:szCs w:val="24"/>
        </w:rPr>
        <w:tab/>
        <w:t>S. Bhatti, R. Sbiaa, A. Hirohata, H. Ohno, S. Fukami, S.N. Piramanayagam, Mater. Today (2017).</w:t>
      </w:r>
    </w:p>
    <w:p w14:paraId="29241FB5"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[10]</w:t>
      </w:r>
      <w:r w:rsidRPr="00A87D73">
        <w:rPr>
          <w:rFonts w:ascii="Times New Roman" w:hAnsi="Times New Roman" w:cs="Times New Roman"/>
          <w:noProof/>
          <w:szCs w:val="24"/>
        </w:rPr>
        <w:tab/>
        <w:t>J. Åkerman, Science (80-. ). 308 (2005) 508–510.</w:t>
      </w:r>
    </w:p>
    <w:p w14:paraId="69E13267"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[11]</w:t>
      </w:r>
      <w:r w:rsidRPr="00A87D73">
        <w:rPr>
          <w:rFonts w:ascii="Times New Roman" w:hAnsi="Times New Roman" w:cs="Times New Roman"/>
          <w:noProof/>
          <w:szCs w:val="24"/>
        </w:rPr>
        <w:tab/>
        <w:t xml:space="preserve">A. V. Khvalkovskiy, D. Apalkov, S. Watts, R. Chepulskii, R.S. Beach, A. Ong, X. Tang, A. </w:t>
      </w:r>
      <w:r w:rsidRPr="00A87D73">
        <w:rPr>
          <w:rFonts w:ascii="Times New Roman" w:hAnsi="Times New Roman" w:cs="Times New Roman"/>
          <w:noProof/>
          <w:szCs w:val="24"/>
        </w:rPr>
        <w:lastRenderedPageBreak/>
        <w:t>Driskill-Smith, W.H. Butler, P.B. Visscher, D. Lottis, E. Chen, V. Nikitin, M. Krounbi, J. Phys. D. Appl. Phys. 46 (2013) 074001.</w:t>
      </w:r>
    </w:p>
    <w:p w14:paraId="7F57767A"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[12]</w:t>
      </w:r>
      <w:r w:rsidRPr="00A87D73">
        <w:rPr>
          <w:rFonts w:ascii="Times New Roman" w:hAnsi="Times New Roman" w:cs="Times New Roman"/>
          <w:noProof/>
          <w:szCs w:val="24"/>
        </w:rPr>
        <w:tab/>
        <w:t>M. Natsui, A. Tamakoshi, H. Honjo, T. Watanabe, T. Nasuno, C. Zhang, T. Tanigawa, H. Inoue, M. Niwa, T. Yoshiduka, Y. Noguchi, M. Yasuhira, Y. Ma, H. Shen, S. Fukami, H. Sato, S. Ikeda, H. Ohno, T. Endoh, T. Hanyu, IEEE J. Solid-State Circuits 56 (2021) 1116–1128.</w:t>
      </w:r>
    </w:p>
    <w:p w14:paraId="59691716"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[13]</w:t>
      </w:r>
      <w:r w:rsidRPr="00A87D73">
        <w:rPr>
          <w:rFonts w:ascii="Times New Roman" w:hAnsi="Times New Roman" w:cs="Times New Roman"/>
          <w:noProof/>
          <w:szCs w:val="24"/>
        </w:rPr>
        <w:tab/>
        <w:t>S.S.P. Parkin, K.P. Roche, M.G. Samant, P.M. Rice, R.B. Beyers, R.E. Scheuerlein, E.J. O’Sullivan, S.L. Brown, J. Bucchigano, D.W. Abraham, Y. Lu, M. Rooks, P.L. Trouilloud, R.A. Wanner, W.J. Gallagher, J. Appl. Phys. 85 (1999) 5828–5833.</w:t>
      </w:r>
    </w:p>
    <w:p w14:paraId="2FA78F12"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[14]</w:t>
      </w:r>
      <w:r w:rsidRPr="00A87D73">
        <w:rPr>
          <w:rFonts w:ascii="Times New Roman" w:hAnsi="Times New Roman" w:cs="Times New Roman"/>
          <w:noProof/>
          <w:szCs w:val="24"/>
        </w:rPr>
        <w:tab/>
        <w:t>F. Zahoor, T.Z. Azni Zulkifli, F.A. Khanday, Nanoscale Res. Lett. 15 (2020) 90.</w:t>
      </w:r>
    </w:p>
    <w:p w14:paraId="4A28647B"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[15]</w:t>
      </w:r>
      <w:r w:rsidRPr="00A87D73">
        <w:rPr>
          <w:rFonts w:ascii="Times New Roman" w:hAnsi="Times New Roman" w:cs="Times New Roman"/>
          <w:noProof/>
          <w:szCs w:val="24"/>
        </w:rPr>
        <w:tab/>
        <w:t>M. Le Gallo, A. Sebastian, J. Phys. D. Appl. Phys. 53 (2020) 213002.</w:t>
      </w:r>
    </w:p>
    <w:p w14:paraId="0AA38C57"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[16]</w:t>
      </w:r>
      <w:r w:rsidRPr="00A87D73">
        <w:rPr>
          <w:rFonts w:ascii="Times New Roman" w:hAnsi="Times New Roman" w:cs="Times New Roman"/>
          <w:noProof/>
          <w:szCs w:val="24"/>
        </w:rPr>
        <w:tab/>
        <w:t>H. Kohlstedt, Y. Mustafa, A. Gerber, A. Petraru, M. Fitsilis, R. Meyer, U. Böttger, R. Waser, Microelectron. Eng. 80 (2005) 296–304.</w:t>
      </w:r>
    </w:p>
    <w:p w14:paraId="3F4BAE49"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[17]</w:t>
      </w:r>
      <w:r w:rsidRPr="00A87D73">
        <w:rPr>
          <w:rFonts w:ascii="Times New Roman" w:hAnsi="Times New Roman" w:cs="Times New Roman"/>
          <w:noProof/>
          <w:szCs w:val="24"/>
        </w:rPr>
        <w:tab/>
        <w:t>W.H. Butler, X.G. Zhang, T.C. Schulthess, J.M. MacLaren, Phys. Rev. B - Condens. Matter Mater. Phys. 63 (2001) 544161–5441612.</w:t>
      </w:r>
    </w:p>
    <w:p w14:paraId="556A07B3"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[18]</w:t>
      </w:r>
      <w:r w:rsidRPr="00A87D73">
        <w:rPr>
          <w:rFonts w:ascii="Times New Roman" w:hAnsi="Times New Roman" w:cs="Times New Roman"/>
          <w:noProof/>
          <w:szCs w:val="24"/>
        </w:rPr>
        <w:tab/>
        <w:t>J. Mathon, A. Umerski, Phys. Rev. B - Condens. Matter Mater. Phys. 63 (2001) 1–4.</w:t>
      </w:r>
    </w:p>
    <w:p w14:paraId="5FB64E6B"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[19]</w:t>
      </w:r>
      <w:r w:rsidRPr="00A87D73">
        <w:rPr>
          <w:rFonts w:ascii="Times New Roman" w:hAnsi="Times New Roman" w:cs="Times New Roman"/>
          <w:noProof/>
          <w:szCs w:val="24"/>
        </w:rPr>
        <w:tab/>
        <w:t>S.S.P. Parkin, C. Kaiser, A. Panchula, P.M. Rice, B. Hughes, M. Samant, S.H. Yang, Nat. Mater. 3 (2004) 862–867.</w:t>
      </w:r>
    </w:p>
    <w:p w14:paraId="6FEB4A64"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[20]</w:t>
      </w:r>
      <w:r w:rsidRPr="00A87D73">
        <w:rPr>
          <w:rFonts w:ascii="Times New Roman" w:hAnsi="Times New Roman" w:cs="Times New Roman"/>
          <w:noProof/>
          <w:szCs w:val="24"/>
        </w:rPr>
        <w:tab/>
        <w:t>S. Yuasa, T. Nagahama, A. Fukushima, Y. Suzuki, K. Ando, Nat. Mater. 3 (2004) 868–871.</w:t>
      </w:r>
    </w:p>
    <w:p w14:paraId="3091D145"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[21]</w:t>
      </w:r>
      <w:r w:rsidRPr="00A87D73">
        <w:rPr>
          <w:rFonts w:ascii="Times New Roman" w:hAnsi="Times New Roman" w:cs="Times New Roman"/>
          <w:noProof/>
          <w:szCs w:val="24"/>
        </w:rPr>
        <w:tab/>
        <w:t>P.G. Mather, J.C. Read, R.A. Buhrman, Phys. Rev. B - Condens. Matter Mater. Phys. 73 (2006) 1–5.</w:t>
      </w:r>
    </w:p>
    <w:p w14:paraId="6516101E"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[22]</w:t>
      </w:r>
      <w:r w:rsidRPr="00A87D73">
        <w:rPr>
          <w:rFonts w:ascii="Times New Roman" w:hAnsi="Times New Roman" w:cs="Times New Roman"/>
          <w:noProof/>
          <w:szCs w:val="24"/>
        </w:rPr>
        <w:tab/>
        <w:t>W.H. Butler, Sci. Technol. Adv. Mater. 9 (2008) 014106.</w:t>
      </w:r>
    </w:p>
    <w:p w14:paraId="1A7536C0"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[23]</w:t>
      </w:r>
      <w:r w:rsidRPr="00A87D73">
        <w:rPr>
          <w:rFonts w:ascii="Times New Roman" w:hAnsi="Times New Roman" w:cs="Times New Roman"/>
          <w:noProof/>
          <w:szCs w:val="24"/>
        </w:rPr>
        <w:tab/>
        <w:t>S. Tehrani, J.M. Slaughter, M. DeHerrera, B.N. Engel, N.D. Rizzo, J. Salter, M. Durlam, R.W. Dave, J. Janesky, B. Butcher, K. Smith, G. Grynkewich, Proc. IEEE 91 (2003) 703–712.</w:t>
      </w:r>
    </w:p>
    <w:p w14:paraId="1DC23427"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[24]</w:t>
      </w:r>
      <w:r w:rsidRPr="00A87D73">
        <w:rPr>
          <w:rFonts w:ascii="Times New Roman" w:hAnsi="Times New Roman" w:cs="Times New Roman"/>
          <w:noProof/>
          <w:szCs w:val="24"/>
        </w:rPr>
        <w:tab/>
        <w:t>J.C. Slonczewski, J. Magn. Magn. Mater. 159 (1996) L1–L7.</w:t>
      </w:r>
    </w:p>
    <w:p w14:paraId="3E576BD3"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[25]</w:t>
      </w:r>
      <w:r w:rsidRPr="00A87D73">
        <w:rPr>
          <w:rFonts w:ascii="Times New Roman" w:hAnsi="Times New Roman" w:cs="Times New Roman"/>
          <w:noProof/>
          <w:szCs w:val="24"/>
        </w:rPr>
        <w:tab/>
        <w:t>L. Berger, Phys. Rev. B - Condens. Matter Mater. Phys. 54 (1996) 9353.</w:t>
      </w:r>
    </w:p>
    <w:p w14:paraId="3AD04536"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[26]</w:t>
      </w:r>
      <w:r w:rsidRPr="00A87D73">
        <w:rPr>
          <w:rFonts w:ascii="Times New Roman" w:hAnsi="Times New Roman" w:cs="Times New Roman"/>
          <w:noProof/>
          <w:szCs w:val="24"/>
        </w:rPr>
        <w:tab/>
        <w:t>I.M. Miron, K. Garello, G. Gaudin, P.J. Zermatten, M. V. Costache, S. Auffret, S. Bandiera, B. Rodmacq, A. Schuhl, P. Gambardella, Nature 476 (2011) 189–193.</w:t>
      </w:r>
    </w:p>
    <w:p w14:paraId="62FBEE00"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[27]</w:t>
      </w:r>
      <w:r w:rsidRPr="00A87D73">
        <w:rPr>
          <w:rFonts w:ascii="Times New Roman" w:hAnsi="Times New Roman" w:cs="Times New Roman"/>
          <w:noProof/>
          <w:szCs w:val="24"/>
        </w:rPr>
        <w:tab/>
        <w:t>T. Jungwirth, J. Wunderlich, K. Olejník, Nat. Mater. 11 (2012) 382–390.</w:t>
      </w:r>
    </w:p>
    <w:p w14:paraId="75E6577B"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[28]</w:t>
      </w:r>
      <w:r w:rsidRPr="00A87D73">
        <w:rPr>
          <w:rFonts w:ascii="Times New Roman" w:hAnsi="Times New Roman" w:cs="Times New Roman"/>
          <w:noProof/>
          <w:szCs w:val="24"/>
        </w:rPr>
        <w:tab/>
        <w:t>L. Liu, C.F. Pai, Y. Li, H.W. Tseng, D.C. Ralph, R.A. Buhrman, Science (80-. ). 336 (2012) 555–558.</w:t>
      </w:r>
    </w:p>
    <w:p w14:paraId="20B6EF97"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[29]</w:t>
      </w:r>
      <w:r w:rsidRPr="00A87D73">
        <w:rPr>
          <w:rFonts w:ascii="Times New Roman" w:hAnsi="Times New Roman" w:cs="Times New Roman"/>
          <w:noProof/>
          <w:szCs w:val="24"/>
        </w:rPr>
        <w:tab/>
        <w:t>S. Fukami, T. Anekawa, C. Zhang, H. Ohno, Nat. Nanotechnol. 11 (2016) 621–625.</w:t>
      </w:r>
    </w:p>
    <w:p w14:paraId="25122888"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[30]</w:t>
      </w:r>
      <w:r w:rsidRPr="00A87D73">
        <w:rPr>
          <w:rFonts w:ascii="Times New Roman" w:hAnsi="Times New Roman" w:cs="Times New Roman"/>
          <w:noProof/>
          <w:szCs w:val="24"/>
        </w:rPr>
        <w:tab/>
        <w:t>C.F. Pai, L. Liu, Y. Li, H.W. Tseng, D.C. Ralph, R.A. Buhrman, Appl. Phys. Lett. 101 (2012) 122404.</w:t>
      </w:r>
    </w:p>
    <w:p w14:paraId="44A9B77B"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[31]</w:t>
      </w:r>
      <w:r w:rsidRPr="00A87D73">
        <w:rPr>
          <w:rFonts w:ascii="Times New Roman" w:hAnsi="Times New Roman" w:cs="Times New Roman"/>
          <w:noProof/>
          <w:szCs w:val="24"/>
        </w:rPr>
        <w:tab/>
        <w:t xml:space="preserve">L. Liu, O.J. Lee, T.J. Gudmundsen, D.C. Ralph, R.A. Buhrman, Phys. Rev. Lett. 109 (2012) </w:t>
      </w:r>
      <w:r w:rsidRPr="00A87D73">
        <w:rPr>
          <w:rFonts w:ascii="Times New Roman" w:hAnsi="Times New Roman" w:cs="Times New Roman"/>
          <w:noProof/>
          <w:szCs w:val="24"/>
        </w:rPr>
        <w:lastRenderedPageBreak/>
        <w:t>096602.</w:t>
      </w:r>
    </w:p>
    <w:p w14:paraId="3DF0CDDD"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[32]</w:t>
      </w:r>
      <w:r w:rsidRPr="00A87D73">
        <w:rPr>
          <w:rFonts w:ascii="Times New Roman" w:hAnsi="Times New Roman" w:cs="Times New Roman"/>
          <w:noProof/>
          <w:szCs w:val="24"/>
        </w:rPr>
        <w:tab/>
        <w:t>A.R. Mellnik, J.S. Lee, A. Richardella, J.L. Grab, P.J. Mintun, M.H. Fischer, A. Vaezi, A. Manchon, E.A. Kim, N. Samarth, D.C. Ralph, Nature 511 (2014) 449.</w:t>
      </w:r>
    </w:p>
    <w:p w14:paraId="5A166B81"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[33]</w:t>
      </w:r>
      <w:r w:rsidRPr="00A87D73">
        <w:rPr>
          <w:rFonts w:ascii="Times New Roman" w:hAnsi="Times New Roman" w:cs="Times New Roman"/>
          <w:noProof/>
          <w:szCs w:val="24"/>
        </w:rPr>
        <w:tab/>
        <w:t>S. Ikeda, K. Miura, H. Yamamoto, K. Mizunuma, H.D. Gan, M. Endo, S. Kanai, J. Hayakawa, F. Matsukura, H. Ohno, Nat. Mater. 9 (2010) 721–724.</w:t>
      </w:r>
    </w:p>
    <w:p w14:paraId="292713FF"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[34]</w:t>
      </w:r>
      <w:r w:rsidRPr="00A87D73">
        <w:rPr>
          <w:rFonts w:ascii="Times New Roman" w:hAnsi="Times New Roman" w:cs="Times New Roman"/>
          <w:noProof/>
          <w:szCs w:val="24"/>
        </w:rPr>
        <w:tab/>
        <w:t>H. Liu, D. Bedau, D. Backes, J.A. Katine, J. Langer, A.D. Kent, Appl. Phys. Lett. 97 (2010) 242510.</w:t>
      </w:r>
    </w:p>
    <w:p w14:paraId="5B36F933"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[35]</w:t>
      </w:r>
      <w:r w:rsidRPr="00A87D73">
        <w:rPr>
          <w:rFonts w:ascii="Times New Roman" w:hAnsi="Times New Roman" w:cs="Times New Roman"/>
          <w:noProof/>
          <w:szCs w:val="24"/>
        </w:rPr>
        <w:tab/>
        <w:t>K. Garello, C.O. Avci, I.M. Miron, M. Baumgartner, A. Ghosh, S. Auffret, O. Boulle, G. Gaudin, P. Gambardella, Appl. Phys. Lett. 105 (2014) 212402.</w:t>
      </w:r>
    </w:p>
    <w:p w14:paraId="6702F204"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[36]</w:t>
      </w:r>
      <w:r w:rsidRPr="00A87D73">
        <w:rPr>
          <w:rFonts w:ascii="Times New Roman" w:hAnsi="Times New Roman" w:cs="Times New Roman"/>
          <w:noProof/>
          <w:szCs w:val="24"/>
        </w:rPr>
        <w:tab/>
        <w:t>C. Pan, A. Naeemi, IEEE J. Explor. Solid-State Comput. Devices Circuits 3 (2017) 10–17.</w:t>
      </w:r>
    </w:p>
    <w:p w14:paraId="770B7125"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[37]</w:t>
      </w:r>
      <w:r w:rsidRPr="00A87D73">
        <w:rPr>
          <w:rFonts w:ascii="Times New Roman" w:hAnsi="Times New Roman" w:cs="Times New Roman"/>
          <w:noProof/>
          <w:szCs w:val="24"/>
        </w:rPr>
        <w:tab/>
        <w:t>Y. Kim, X. Fong, K.W. Kwon, M.C. Chen, K. Roy, IEEE Trans. Electron Devices 62 (2015) 561–568.</w:t>
      </w:r>
    </w:p>
    <w:p w14:paraId="0D0095A6"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[38]</w:t>
      </w:r>
      <w:r w:rsidRPr="00A87D73">
        <w:rPr>
          <w:rFonts w:ascii="Times New Roman" w:hAnsi="Times New Roman" w:cs="Times New Roman"/>
          <w:noProof/>
          <w:szCs w:val="24"/>
        </w:rPr>
        <w:tab/>
        <w:t>X. Fong, Y. Kim, R. Venkatesan, S.H. Choday, A. Raghunathan, K. Roy, Proc. IEEE 104 (2016) 1449–1488.</w:t>
      </w:r>
    </w:p>
    <w:p w14:paraId="6A79C8DC"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[39]</w:t>
      </w:r>
      <w:r w:rsidRPr="00A87D73">
        <w:rPr>
          <w:rFonts w:ascii="Times New Roman" w:hAnsi="Times New Roman" w:cs="Times New Roman"/>
          <w:noProof/>
          <w:szCs w:val="24"/>
        </w:rPr>
        <w:tab/>
        <w:t>Q. Cao, W. Lü, X.R. Wang, X. Guan, L. Wang, S. Yan, T. Wu, X. Wang, ACS Appl. Mater. Interfaces 12 (2020) 42449–42471.</w:t>
      </w:r>
    </w:p>
    <w:p w14:paraId="5D1B8BAB"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[40]</w:t>
      </w:r>
      <w:r w:rsidRPr="00A87D73">
        <w:rPr>
          <w:rFonts w:ascii="Times New Roman" w:hAnsi="Times New Roman" w:cs="Times New Roman"/>
          <w:noProof/>
          <w:szCs w:val="24"/>
        </w:rPr>
        <w:tab/>
        <w:t>R. Sbiaa, Phys. Status Solidi - Rapid Res. Lett. 15 (2021) 1–9.</w:t>
      </w:r>
    </w:p>
    <w:p w14:paraId="04CA009B"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[41]</w:t>
      </w:r>
      <w:r w:rsidRPr="00A87D73">
        <w:rPr>
          <w:rFonts w:ascii="Times New Roman" w:hAnsi="Times New Roman" w:cs="Times New Roman"/>
          <w:noProof/>
          <w:szCs w:val="24"/>
        </w:rPr>
        <w:tab/>
        <w:t>C. Wang, A. Agrawal, E. Yu, K. Roy, Front. Neurosci. 15 (2021) 1–19.</w:t>
      </w:r>
    </w:p>
    <w:p w14:paraId="5485F9D9"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[42]</w:t>
      </w:r>
      <w:r w:rsidRPr="00A87D73">
        <w:rPr>
          <w:rFonts w:ascii="Times New Roman" w:hAnsi="Times New Roman" w:cs="Times New Roman"/>
          <w:noProof/>
          <w:szCs w:val="24"/>
        </w:rPr>
        <w:tab/>
        <w:t>G. Indiveri, E. Chicca, R. Douglas, IEEE Trans. Neural Networks 17 (2006) 211–221.</w:t>
      </w:r>
    </w:p>
    <w:p w14:paraId="32CED4DF"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[43]</w:t>
      </w:r>
      <w:r w:rsidRPr="00A87D73">
        <w:rPr>
          <w:rFonts w:ascii="Times New Roman" w:hAnsi="Times New Roman" w:cs="Times New Roman"/>
          <w:noProof/>
          <w:szCs w:val="24"/>
        </w:rPr>
        <w:tab/>
        <w:t>J. von Neumann, IEEE Ann. Hist. Comput. 15 (1993) 27–75.</w:t>
      </w:r>
    </w:p>
    <w:p w14:paraId="43C93D16"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[44]</w:t>
      </w:r>
      <w:r w:rsidRPr="00A87D73">
        <w:rPr>
          <w:rFonts w:ascii="Times New Roman" w:hAnsi="Times New Roman" w:cs="Times New Roman"/>
          <w:noProof/>
          <w:szCs w:val="24"/>
        </w:rPr>
        <w:tab/>
        <w:t>N. Mahapatra, B. Venkatrao, XRDS Crossroads, ACM Mag. Students 5 (1999) 2.</w:t>
      </w:r>
    </w:p>
    <w:p w14:paraId="1A39592D"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[45]</w:t>
      </w:r>
      <w:r w:rsidRPr="00A87D73">
        <w:rPr>
          <w:rFonts w:ascii="Times New Roman" w:hAnsi="Times New Roman" w:cs="Times New Roman"/>
          <w:noProof/>
          <w:szCs w:val="24"/>
        </w:rPr>
        <w:tab/>
        <w:t>M.D. Hill, Aspects of Cache Memory and Instruction Buffer Performance, 1987.</w:t>
      </w:r>
    </w:p>
    <w:p w14:paraId="251EC135"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[46]</w:t>
      </w:r>
      <w:r w:rsidRPr="00A87D73">
        <w:rPr>
          <w:rFonts w:ascii="Times New Roman" w:hAnsi="Times New Roman" w:cs="Times New Roman"/>
          <w:noProof/>
          <w:szCs w:val="24"/>
        </w:rPr>
        <w:tab/>
        <w:t>M. Versace, B. Chandler, IEEE Spectr. 47 (2010) 30–37.</w:t>
      </w:r>
    </w:p>
    <w:p w14:paraId="27E6C807"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[47]</w:t>
      </w:r>
      <w:r w:rsidRPr="00A87D73">
        <w:rPr>
          <w:rFonts w:ascii="Times New Roman" w:hAnsi="Times New Roman" w:cs="Times New Roman"/>
          <w:noProof/>
          <w:szCs w:val="24"/>
        </w:rPr>
        <w:tab/>
        <w:t>W.S. Mcculloch, W. Pitts, Bull. Math. Biol. 52 (1990) 99–115.</w:t>
      </w:r>
    </w:p>
    <w:p w14:paraId="5B9469BE"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[48]</w:t>
      </w:r>
      <w:r w:rsidRPr="00A87D73">
        <w:rPr>
          <w:rFonts w:ascii="Times New Roman" w:hAnsi="Times New Roman" w:cs="Times New Roman"/>
          <w:noProof/>
          <w:szCs w:val="24"/>
        </w:rPr>
        <w:tab/>
        <w:t>L. Chua, IEEE Trans. Circuit Theory 18 (1971) 507–519.</w:t>
      </w:r>
    </w:p>
    <w:p w14:paraId="67A97683"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[49]</w:t>
      </w:r>
      <w:r w:rsidRPr="00A87D73">
        <w:rPr>
          <w:rFonts w:ascii="Times New Roman" w:hAnsi="Times New Roman" w:cs="Times New Roman"/>
          <w:noProof/>
          <w:szCs w:val="24"/>
        </w:rPr>
        <w:tab/>
        <w:t>D.B. Strukov, G.S. Snider, D.R. Stewart, R.S. Williams, Nature 453 (2008) 80–83.</w:t>
      </w:r>
    </w:p>
    <w:p w14:paraId="6B346D48"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[50]</w:t>
      </w:r>
      <w:r w:rsidRPr="00A87D73">
        <w:rPr>
          <w:rFonts w:ascii="Times New Roman" w:hAnsi="Times New Roman" w:cs="Times New Roman"/>
          <w:noProof/>
          <w:szCs w:val="24"/>
        </w:rPr>
        <w:tab/>
        <w:t>J.J. Yang, M.D. Pickett, X. Li, D.A.A. Ohlberg, D.R. Stewart, R.S. Williams, Nat. Nanotechnol. 3 (2008) 429–433.</w:t>
      </w:r>
    </w:p>
    <w:p w14:paraId="5551605C"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[51]</w:t>
      </w:r>
      <w:r w:rsidRPr="00A87D73">
        <w:rPr>
          <w:rFonts w:ascii="Times New Roman" w:hAnsi="Times New Roman" w:cs="Times New Roman"/>
          <w:noProof/>
          <w:szCs w:val="24"/>
        </w:rPr>
        <w:tab/>
        <w:t>S.H. Jo, T. Chang, I. Ebong, B.B. Bhadviya, P. Mazumder, W. Lu, Nano Lett. 10 (2010) 1297–1301.</w:t>
      </w:r>
    </w:p>
    <w:p w14:paraId="2DEA9758"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[52]</w:t>
      </w:r>
      <w:r w:rsidRPr="00A87D73">
        <w:rPr>
          <w:rFonts w:ascii="Times New Roman" w:hAnsi="Times New Roman" w:cs="Times New Roman"/>
          <w:noProof/>
          <w:szCs w:val="24"/>
        </w:rPr>
        <w:tab/>
        <w:t>T. Prodromakis, C. Toumazou, L. Chua, Nat. Mater. 11 (2012) 478–481.</w:t>
      </w:r>
    </w:p>
    <w:p w14:paraId="1BBCD05B"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[53]</w:t>
      </w:r>
      <w:r w:rsidRPr="00A87D73">
        <w:rPr>
          <w:rFonts w:ascii="Times New Roman" w:hAnsi="Times New Roman" w:cs="Times New Roman"/>
          <w:noProof/>
          <w:szCs w:val="24"/>
        </w:rPr>
        <w:tab/>
        <w:t>Y. Watanabe, J.G. Bednorz, A. Bietsch, C. Gerber, D. Widmer, A. Beck, S.J. Wind, Appl. Phys. Lett. 78 (2001) 3738–3740.</w:t>
      </w:r>
    </w:p>
    <w:p w14:paraId="3591EE2E"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[54]</w:t>
      </w:r>
      <w:r w:rsidRPr="00A87D73">
        <w:rPr>
          <w:rFonts w:ascii="Times New Roman" w:hAnsi="Times New Roman" w:cs="Times New Roman"/>
          <w:noProof/>
          <w:szCs w:val="24"/>
        </w:rPr>
        <w:tab/>
        <w:t>R. Waser, M. Aono, Nat. Mater. 6 (2007) 833–840.</w:t>
      </w:r>
    </w:p>
    <w:p w14:paraId="3A6B1A40"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lastRenderedPageBreak/>
        <w:t>[55]</w:t>
      </w:r>
      <w:r w:rsidRPr="00A87D73">
        <w:rPr>
          <w:rFonts w:ascii="Times New Roman" w:hAnsi="Times New Roman" w:cs="Times New Roman"/>
          <w:noProof/>
          <w:szCs w:val="24"/>
        </w:rPr>
        <w:tab/>
        <w:t>D.S. Jeong, R. Thomas, R.S. Katiyar, J.F. Scott, H. Kohlstedt, A. Petraru, C.S. Hwang, Reports Prog. Phys. 75 (2012) 076502.</w:t>
      </w:r>
    </w:p>
    <w:p w14:paraId="39DAE44A"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[56]</w:t>
      </w:r>
      <w:r w:rsidRPr="00A87D73">
        <w:rPr>
          <w:rFonts w:ascii="Times New Roman" w:hAnsi="Times New Roman" w:cs="Times New Roman"/>
          <w:noProof/>
          <w:szCs w:val="24"/>
        </w:rPr>
        <w:tab/>
        <w:t>D. Kuzum, S. Yu, H.S. Philip Wong, Nanotechnology 24 (2013) 382001.</w:t>
      </w:r>
    </w:p>
    <w:p w14:paraId="1D74B8F6"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[57]</w:t>
      </w:r>
      <w:r w:rsidRPr="00A87D73">
        <w:rPr>
          <w:rFonts w:ascii="Times New Roman" w:hAnsi="Times New Roman" w:cs="Times New Roman"/>
          <w:noProof/>
          <w:szCs w:val="24"/>
        </w:rPr>
        <w:tab/>
        <w:t>S.W. Fong, C.M. Neumann, H.P. Wong, EEE Trans. Electron Devices 64 (2017) 4374–4385.</w:t>
      </w:r>
    </w:p>
    <w:p w14:paraId="21E8732F"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[58]</w:t>
      </w:r>
      <w:r w:rsidRPr="00A87D73">
        <w:rPr>
          <w:rFonts w:ascii="Times New Roman" w:hAnsi="Times New Roman" w:cs="Times New Roman"/>
          <w:noProof/>
          <w:szCs w:val="24"/>
        </w:rPr>
        <w:tab/>
        <w:t>L. Wang, S.R. Lu, J. Wen, Nanoscale Res. Lett. 12 (2017) 347.</w:t>
      </w:r>
    </w:p>
    <w:p w14:paraId="6D97A64B"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[59]</w:t>
      </w:r>
      <w:r w:rsidRPr="00A87D73">
        <w:rPr>
          <w:rFonts w:ascii="Times New Roman" w:hAnsi="Times New Roman" w:cs="Times New Roman"/>
          <w:noProof/>
          <w:szCs w:val="24"/>
        </w:rPr>
        <w:tab/>
        <w:t>H.S.P. Wong, S. Raoux, S. Kim, J. Liang, J.P. Reifenberg, B. Rajendran, M. Asheghi, K.E. Goodson, Proc. IEEE 98 (2010) 2201–2227.</w:t>
      </w:r>
    </w:p>
    <w:p w14:paraId="6DD36B60"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[60]</w:t>
      </w:r>
      <w:r w:rsidRPr="00A87D73">
        <w:rPr>
          <w:rFonts w:ascii="Times New Roman" w:hAnsi="Times New Roman" w:cs="Times New Roman"/>
          <w:noProof/>
          <w:szCs w:val="24"/>
        </w:rPr>
        <w:tab/>
        <w:t>J. Grollier, D. Querlioz, M.D. Stiles, Proc. IEEE 104 (2016) 2024–2039.</w:t>
      </w:r>
    </w:p>
    <w:p w14:paraId="62CB43E0"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[61]</w:t>
      </w:r>
      <w:r w:rsidRPr="00A87D73">
        <w:rPr>
          <w:rFonts w:ascii="Times New Roman" w:hAnsi="Times New Roman" w:cs="Times New Roman"/>
          <w:noProof/>
          <w:szCs w:val="24"/>
        </w:rPr>
        <w:tab/>
        <w:t>E. Chen, D. Apalkov, A. Driskill-Smith, A. Khvalkovskiy, D. Lottis, K. Moon, V. Nikitin, A. Ong, X. Tang, S. Watts, R. Kawakami, M. Krounbi, S.A. Wolf, S.J. Poon, J.W. Lu, A.W. Ghosh, M. Stan, W. Butler, T. Mewes, S. Gupta, C.K.A. Mewes, P.B. Visscher, R.A. Lukaszew, IEEE Trans. Magn. 48 (2012) 3025–3030.</w:t>
      </w:r>
    </w:p>
    <w:p w14:paraId="2AF7C7E9"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[62]</w:t>
      </w:r>
      <w:r w:rsidRPr="00A87D73">
        <w:rPr>
          <w:rFonts w:ascii="Times New Roman" w:hAnsi="Times New Roman" w:cs="Times New Roman"/>
          <w:noProof/>
          <w:szCs w:val="24"/>
        </w:rPr>
        <w:tab/>
        <w:t>T. Na, S.H. Kang, S.-O. Jung, IEEE Trans. CIRCUITS Syst. EXPRESS BRIEFS 68 (2021) 12–18.</w:t>
      </w:r>
    </w:p>
    <w:p w14:paraId="7EBCFFD2"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[63]</w:t>
      </w:r>
      <w:r w:rsidRPr="00A87D73">
        <w:rPr>
          <w:rFonts w:ascii="Times New Roman" w:hAnsi="Times New Roman" w:cs="Times New Roman"/>
          <w:noProof/>
          <w:szCs w:val="24"/>
        </w:rPr>
        <w:tab/>
        <w:t>S.J. Lin, Y.L. Huang, M.Y. Song, C.M. Lee, F. Xue, G.L. Chen, S.Y. Yang, Y.J. Chang, I.J. Wang, Y.C. Hsin, Y.H. Su, J.H. Wei, C.F. Pai, S.X. Wang, C.H. Diaz, IEEE Int. Reliab. Phys. Symp. Proc. March 2021 (2021) 12–14.</w:t>
      </w:r>
    </w:p>
    <w:p w14:paraId="33AF14C0"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[64]</w:t>
      </w:r>
      <w:r w:rsidRPr="00A87D73">
        <w:rPr>
          <w:rFonts w:ascii="Times New Roman" w:hAnsi="Times New Roman" w:cs="Times New Roman"/>
          <w:noProof/>
          <w:szCs w:val="24"/>
        </w:rPr>
        <w:tab/>
        <w:t>M. Sharad, D. Fan, K. Roy, J. Appl. Phys. 114 (2013).</w:t>
      </w:r>
    </w:p>
    <w:p w14:paraId="5EBBCE28"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[65]</w:t>
      </w:r>
      <w:r w:rsidRPr="00A87D73">
        <w:rPr>
          <w:rFonts w:ascii="Times New Roman" w:hAnsi="Times New Roman" w:cs="Times New Roman"/>
          <w:noProof/>
          <w:szCs w:val="24"/>
        </w:rPr>
        <w:tab/>
        <w:t>A. Sengupta, S.H. Choday, Y. Kim, K. Roy, Appl. Phys. Lett. 106 (2015) 143701.</w:t>
      </w:r>
    </w:p>
    <w:p w14:paraId="65E0CE83"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[66]</w:t>
      </w:r>
      <w:r w:rsidRPr="00A87D73">
        <w:rPr>
          <w:rFonts w:ascii="Times New Roman" w:hAnsi="Times New Roman" w:cs="Times New Roman"/>
          <w:noProof/>
          <w:szCs w:val="24"/>
        </w:rPr>
        <w:tab/>
        <w:t>K. Hayakawa, S. Kanai, T. Funatsu, J. Igarashi, B. Jinnai, W.A. Borders, H. Ohno, S. Fukami, Phys. Rev. Lett. 126 (2021) 117202.</w:t>
      </w:r>
    </w:p>
    <w:p w14:paraId="7C5F6CB3"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[67]</w:t>
      </w:r>
      <w:r w:rsidRPr="00A87D73">
        <w:rPr>
          <w:rFonts w:ascii="Times New Roman" w:hAnsi="Times New Roman" w:cs="Times New Roman"/>
          <w:noProof/>
          <w:szCs w:val="24"/>
        </w:rPr>
        <w:tab/>
        <w:t>K. Kobayashi, W.A. Borders, S. Kanai, K. Hayakawa, H. Ohno, S. Fukami, Appl. Phys. Lett. 119 (2021) 132406.</w:t>
      </w:r>
    </w:p>
    <w:p w14:paraId="73DA0B8E"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[68]</w:t>
      </w:r>
      <w:r w:rsidRPr="00A87D73">
        <w:rPr>
          <w:rFonts w:ascii="Times New Roman" w:hAnsi="Times New Roman" w:cs="Times New Roman"/>
          <w:noProof/>
          <w:szCs w:val="24"/>
        </w:rPr>
        <w:tab/>
        <w:t>A. Sengupta, P. Panda, P. Wijesinghe, Y. Kim, K. Roy, Sci. Rep. 6 (2016) 1–9.</w:t>
      </w:r>
    </w:p>
    <w:p w14:paraId="0EFA4298"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[69]</w:t>
      </w:r>
      <w:r w:rsidRPr="00A87D73">
        <w:rPr>
          <w:rFonts w:ascii="Times New Roman" w:hAnsi="Times New Roman" w:cs="Times New Roman"/>
          <w:noProof/>
          <w:szCs w:val="24"/>
        </w:rPr>
        <w:tab/>
        <w:t>K. Yogendra, D. Fan, B. Jung, K. Roy, IEEE Trans. Electron Devices 63 (2016) 1674–1680.</w:t>
      </w:r>
    </w:p>
    <w:p w14:paraId="31D98C5F"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[70]</w:t>
      </w:r>
      <w:r w:rsidRPr="00A87D73">
        <w:rPr>
          <w:rFonts w:ascii="Times New Roman" w:hAnsi="Times New Roman" w:cs="Times New Roman"/>
          <w:noProof/>
          <w:szCs w:val="24"/>
        </w:rPr>
        <w:tab/>
        <w:t>A.A. Awad, P. Dürrenfeld, A. Houshang, M. Dvornik, E. Iacocca, R.K. Dumas, J. Åkerman, Nat. Phys. 13 (2017) 292–299.</w:t>
      </w:r>
    </w:p>
    <w:p w14:paraId="01EAF979"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[71]</w:t>
      </w:r>
      <w:r w:rsidRPr="00A87D73">
        <w:rPr>
          <w:rFonts w:ascii="Times New Roman" w:hAnsi="Times New Roman" w:cs="Times New Roman"/>
          <w:noProof/>
          <w:szCs w:val="24"/>
        </w:rPr>
        <w:tab/>
        <w:t>K.Y. Camsari, S. Salahuddin, S. Datta, IEEE Electron Device Lett. 38 (2017) 1767–1770.</w:t>
      </w:r>
    </w:p>
    <w:p w14:paraId="2E714C15"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[72]</w:t>
      </w:r>
      <w:r w:rsidRPr="00A87D73">
        <w:rPr>
          <w:rFonts w:ascii="Times New Roman" w:hAnsi="Times New Roman" w:cs="Times New Roman"/>
          <w:noProof/>
          <w:szCs w:val="24"/>
        </w:rPr>
        <w:tab/>
        <w:t>J. Torrejon, M. Riou, F.A. Araujo, S. Tsunegi, G. Khalsa, D. Querlioz, P. Bortolotti, V. Cros, K. Yakushiji, A. Fukushima, H. Kubota, S. Yuasa, M.D. Stiles, J. Grollier, Nature 547 (2017) 428–431.</w:t>
      </w:r>
    </w:p>
    <w:p w14:paraId="4B809327"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[73]</w:t>
      </w:r>
      <w:r w:rsidRPr="00A87D73">
        <w:rPr>
          <w:rFonts w:ascii="Times New Roman" w:hAnsi="Times New Roman" w:cs="Times New Roman"/>
          <w:noProof/>
          <w:szCs w:val="24"/>
        </w:rPr>
        <w:tab/>
        <w:t>A. Kurenkov, S. DuttaGupta, C. Zhang, S. Fukami, Y. Horio, H. Ohno, Adv. Mater. 31 (2019) 1900636.</w:t>
      </w:r>
    </w:p>
    <w:p w14:paraId="1E9A21A0"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[74]</w:t>
      </w:r>
      <w:r w:rsidRPr="00A87D73">
        <w:rPr>
          <w:rFonts w:ascii="Times New Roman" w:hAnsi="Times New Roman" w:cs="Times New Roman"/>
          <w:noProof/>
          <w:szCs w:val="24"/>
        </w:rPr>
        <w:tab/>
        <w:t>A. Sengupta, G. Srinivasan, D. Roy, K. Roy, Tech. Dig. - Int. Electron Devices Meet. IEDM 2018-Decem (2019) 15.6.1-15.6.4.</w:t>
      </w:r>
    </w:p>
    <w:p w14:paraId="1A08C487"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lastRenderedPageBreak/>
        <w:t>[75]</w:t>
      </w:r>
      <w:r w:rsidRPr="00A87D73">
        <w:rPr>
          <w:rFonts w:ascii="Times New Roman" w:hAnsi="Times New Roman" w:cs="Times New Roman"/>
          <w:noProof/>
          <w:szCs w:val="24"/>
        </w:rPr>
        <w:tab/>
        <w:t>D.W. Kim, W.S. Yi, J.Y. Choi, K. Ashiba, J.U. Baek, H.S. Jun, J.J. Kim, J.G. Park, Front. Neurosci. 14 (2020) 1–9.</w:t>
      </w:r>
    </w:p>
    <w:p w14:paraId="5D683ADE"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[76]</w:t>
      </w:r>
      <w:r w:rsidRPr="00A87D73">
        <w:rPr>
          <w:rFonts w:ascii="Times New Roman" w:hAnsi="Times New Roman" w:cs="Times New Roman"/>
          <w:noProof/>
          <w:szCs w:val="24"/>
        </w:rPr>
        <w:tab/>
        <w:t>W. Senn, S. Fusi, Phys. Rev. E - Stat. Nonlinear, Soft Matter Phys. 71 (2005) 1–12.</w:t>
      </w:r>
    </w:p>
    <w:p w14:paraId="02A74FF6"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[77]</w:t>
      </w:r>
      <w:r w:rsidRPr="00A87D73">
        <w:rPr>
          <w:rFonts w:ascii="Times New Roman" w:hAnsi="Times New Roman" w:cs="Times New Roman"/>
          <w:noProof/>
          <w:szCs w:val="24"/>
        </w:rPr>
        <w:tab/>
        <w:t>M. Sharad, C. Augustine, G. Panagopoulos, K. Roy, IEEE Trans. Nanotechnol. 11 (2012) 843–853.</w:t>
      </w:r>
    </w:p>
    <w:p w14:paraId="67B346C3"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[78]</w:t>
      </w:r>
      <w:r w:rsidRPr="00A87D73">
        <w:rPr>
          <w:rFonts w:ascii="Times New Roman" w:hAnsi="Times New Roman" w:cs="Times New Roman"/>
          <w:noProof/>
          <w:szCs w:val="24"/>
        </w:rPr>
        <w:tab/>
        <w:t>J. Bill, R. Legenstein, Front. Neurosci. 8 (2014) 1–18.</w:t>
      </w:r>
    </w:p>
    <w:p w14:paraId="63AEA219"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[79]</w:t>
      </w:r>
      <w:r w:rsidRPr="00A87D73">
        <w:rPr>
          <w:rFonts w:ascii="Times New Roman" w:hAnsi="Times New Roman" w:cs="Times New Roman"/>
          <w:noProof/>
          <w:szCs w:val="24"/>
        </w:rPr>
        <w:tab/>
        <w:t>A.F. Vincent, J. Larroque, N. Locatelli, N. Ben Romdhane, O. Bichler, C. Gamrat, W.S. Zhao, J.O. Klein, S. Galdin-Retailleau, D. Querlioz, IEEE Trans. Biomed. Circuits Syst. 9 (2015) 166–174.</w:t>
      </w:r>
    </w:p>
    <w:p w14:paraId="3D8D8235"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[80]</w:t>
      </w:r>
      <w:r w:rsidRPr="00A87D73">
        <w:rPr>
          <w:rFonts w:ascii="Times New Roman" w:hAnsi="Times New Roman" w:cs="Times New Roman"/>
          <w:noProof/>
          <w:szCs w:val="24"/>
        </w:rPr>
        <w:tab/>
        <w:t>S. Fukami, C. Zhang, S. Duttagupta, A. Kurenkov, H. Ohno, Nat. Mater. 15 (2016) 535–542.</w:t>
      </w:r>
    </w:p>
    <w:p w14:paraId="78C8FF05"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[81]</w:t>
      </w:r>
      <w:r w:rsidRPr="00A87D73">
        <w:rPr>
          <w:rFonts w:ascii="Times New Roman" w:hAnsi="Times New Roman" w:cs="Times New Roman"/>
          <w:noProof/>
          <w:szCs w:val="24"/>
        </w:rPr>
        <w:tab/>
        <w:t>S. Lequeux, J. Sampaio, V. Cros, K. Yakushiji, A. Fukushima, R. Matsumoto, H. Kubota, S. Yuasa, J. Grollier, Sci. Rep. 6 (2016) 1–7.</w:t>
      </w:r>
    </w:p>
    <w:p w14:paraId="51EC65DD"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[82]</w:t>
      </w:r>
      <w:r w:rsidRPr="00A87D73">
        <w:rPr>
          <w:rFonts w:ascii="Times New Roman" w:hAnsi="Times New Roman" w:cs="Times New Roman"/>
          <w:noProof/>
          <w:szCs w:val="24"/>
        </w:rPr>
        <w:tab/>
        <w:t>D. Zhang, L. Zeng, K. Cao, M. Wang, S. Peng, Y. Zhang, Y. Zhang, J.O. Klein, Y. Wang, W. Zhao, IEEE Trans. Biomed. Circuits Syst. 10 (2016) 828–836.</w:t>
      </w:r>
    </w:p>
    <w:p w14:paraId="750CC3A5"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[83]</w:t>
      </w:r>
      <w:r w:rsidRPr="00A87D73">
        <w:rPr>
          <w:rFonts w:ascii="Times New Roman" w:hAnsi="Times New Roman" w:cs="Times New Roman"/>
          <w:noProof/>
          <w:szCs w:val="24"/>
        </w:rPr>
        <w:tab/>
        <w:t>W.A. Borders, H. Akima, S. Fukami, S. Moriya, S. Kurihara, Y. Horio, S. Sato, H. Ohno, Appl. Phys. Express 10 (2017) 013007.</w:t>
      </w:r>
    </w:p>
    <w:p w14:paraId="05BA9485"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[84]</w:t>
      </w:r>
      <w:r w:rsidRPr="00A87D73">
        <w:rPr>
          <w:rFonts w:ascii="Times New Roman" w:hAnsi="Times New Roman" w:cs="Times New Roman"/>
          <w:noProof/>
          <w:szCs w:val="24"/>
        </w:rPr>
        <w:tab/>
        <w:t>N. Locatelli, A.F. Vincent, D. Querlioz, 2018 25th IEEE Int. Conf. Electron. Circuits Syst. ICECS 2018 (2019) 553–556.</w:t>
      </w:r>
    </w:p>
    <w:p w14:paraId="61E0644B"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[85]</w:t>
      </w:r>
      <w:r w:rsidRPr="00A87D73">
        <w:rPr>
          <w:rFonts w:ascii="Times New Roman" w:hAnsi="Times New Roman" w:cs="Times New Roman"/>
          <w:noProof/>
          <w:szCs w:val="24"/>
        </w:rPr>
        <w:tab/>
        <w:t>A. Basu, J. Acharya, T. Karnik, H. Liu, H. Li, J.S. Seo, C. Song, IEEE J. Emerg. Sel. Top. Circuits Syst. 8 (2018) 6–27.</w:t>
      </w:r>
    </w:p>
    <w:p w14:paraId="78747100"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[86]</w:t>
      </w:r>
      <w:r w:rsidRPr="00A87D73">
        <w:rPr>
          <w:rFonts w:ascii="Times New Roman" w:hAnsi="Times New Roman" w:cs="Times New Roman"/>
          <w:noProof/>
          <w:szCs w:val="24"/>
        </w:rPr>
        <w:tab/>
        <w:t>J. Grollier, D. Querlioz, K.Y. Camsari, K. Everschor-Sitte, S. Fukami, M.D. Stiles, Nat. Electron. 3 (2020) 360–370.</w:t>
      </w:r>
    </w:p>
    <w:p w14:paraId="26201273"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[87]</w:t>
      </w:r>
      <w:r w:rsidRPr="00A87D73">
        <w:rPr>
          <w:rFonts w:ascii="Times New Roman" w:hAnsi="Times New Roman" w:cs="Times New Roman"/>
          <w:noProof/>
          <w:szCs w:val="24"/>
        </w:rPr>
        <w:tab/>
        <w:t>H. Sato, M. Yamanouchi, S. Ikeda, S. Fukami, F. Matsukura, H. Ohno, Appl. Phys. Lett. 101 (2012) 022414.</w:t>
      </w:r>
    </w:p>
    <w:p w14:paraId="37708C96"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[88]</w:t>
      </w:r>
      <w:r w:rsidRPr="00A87D73">
        <w:rPr>
          <w:rFonts w:ascii="Times New Roman" w:hAnsi="Times New Roman" w:cs="Times New Roman"/>
          <w:noProof/>
          <w:szCs w:val="24"/>
        </w:rPr>
        <w:tab/>
        <w:t>H. Sato, M. Yamanouchi, K. Miura, S. Ikeda, H.D. Gan, K. Mizunuma, R. Koizumi, F. Matsukura, H. Ohno, Appl. Phys. Lett. 99 (2011) 042501.</w:t>
      </w:r>
    </w:p>
    <w:p w14:paraId="73CE22EB"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[89]</w:t>
      </w:r>
      <w:r w:rsidRPr="00A87D73">
        <w:rPr>
          <w:rFonts w:ascii="Times New Roman" w:hAnsi="Times New Roman" w:cs="Times New Roman"/>
          <w:noProof/>
          <w:szCs w:val="24"/>
        </w:rPr>
        <w:tab/>
        <w:t>D. Kumar, T. Jin, R. Sbiaa, M. Kläui, S. Bedanta, S. Fukami, D. Ravelosona, S.H. Yang, X. Liu, S.N. Piramanayagam, Phys. Rep. 958 (2022) 1–35.</w:t>
      </w:r>
    </w:p>
    <w:p w14:paraId="461E75B3"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[90]</w:t>
      </w:r>
      <w:r w:rsidRPr="00A87D73">
        <w:rPr>
          <w:rFonts w:ascii="Times New Roman" w:hAnsi="Times New Roman" w:cs="Times New Roman"/>
          <w:noProof/>
          <w:szCs w:val="24"/>
        </w:rPr>
        <w:tab/>
        <w:t>A. Sengupta, Y. Shim, K. Roy, IEEE Trans. Biomed. Circuits Syst. 10 (2016) 1152–1160.</w:t>
      </w:r>
    </w:p>
    <w:p w14:paraId="19963643"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[91]</w:t>
      </w:r>
      <w:r w:rsidRPr="00A87D73">
        <w:rPr>
          <w:rFonts w:ascii="Times New Roman" w:hAnsi="Times New Roman" w:cs="Times New Roman"/>
          <w:noProof/>
          <w:szCs w:val="24"/>
        </w:rPr>
        <w:tab/>
        <w:t>C.K. Lim, T. Devolder, C. Chappert, J. Grollier, V. Cros, A. Vaurès, A. Fert, G. Faini, Appl. Phys. Lett. 84 (2004) 2820–2822.</w:t>
      </w:r>
    </w:p>
    <w:p w14:paraId="32AC60D6"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[92]</w:t>
      </w:r>
      <w:r w:rsidRPr="00A87D73">
        <w:rPr>
          <w:rFonts w:ascii="Times New Roman" w:hAnsi="Times New Roman" w:cs="Times New Roman"/>
          <w:noProof/>
          <w:szCs w:val="24"/>
        </w:rPr>
        <w:tab/>
        <w:t>Z. He, D. Fan, IEEE Trans. Emerg. Top. Comput. 5 (2017) 223–237.</w:t>
      </w:r>
    </w:p>
    <w:p w14:paraId="1A0BC9EF"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[93]</w:t>
      </w:r>
      <w:r w:rsidRPr="00A87D73">
        <w:rPr>
          <w:rFonts w:ascii="Times New Roman" w:hAnsi="Times New Roman" w:cs="Times New Roman"/>
          <w:noProof/>
          <w:szCs w:val="24"/>
        </w:rPr>
        <w:tab/>
        <w:t>X. Wang, Y. Chen, H. Xi, H. Li, D. Dimitrov, IEEE Electron Device Lett. 30 (2009) 294–297.</w:t>
      </w:r>
    </w:p>
    <w:p w14:paraId="514EA7A5"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[94]</w:t>
      </w:r>
      <w:r w:rsidRPr="00A87D73">
        <w:rPr>
          <w:rFonts w:ascii="Times New Roman" w:hAnsi="Times New Roman" w:cs="Times New Roman"/>
          <w:noProof/>
          <w:szCs w:val="24"/>
        </w:rPr>
        <w:tab/>
        <w:t>R. Sbiaa, S.N. Piramanayagam, Appl. Phys. A Mater. Sci. Process. 114 (2014) 1347–1351.</w:t>
      </w:r>
    </w:p>
    <w:p w14:paraId="51824C44"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lastRenderedPageBreak/>
        <w:t>[95]</w:t>
      </w:r>
      <w:r w:rsidRPr="00A87D73">
        <w:rPr>
          <w:rFonts w:ascii="Times New Roman" w:hAnsi="Times New Roman" w:cs="Times New Roman"/>
          <w:noProof/>
          <w:szCs w:val="24"/>
        </w:rPr>
        <w:tab/>
        <w:t>M. Al Bahri, J. Magn. Magn. Mater. 543 (2022) 168611.</w:t>
      </w:r>
    </w:p>
    <w:p w14:paraId="0EB4B90E"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[96]</w:t>
      </w:r>
      <w:r w:rsidRPr="00A87D73">
        <w:rPr>
          <w:rFonts w:ascii="Times New Roman" w:hAnsi="Times New Roman" w:cs="Times New Roman"/>
          <w:noProof/>
          <w:szCs w:val="24"/>
        </w:rPr>
        <w:tab/>
        <w:t>A. Sengupta, Z. Al Azim, X. Fong, K. Roy, Appl. Phys. Lett. 106 (2015) 093704.</w:t>
      </w:r>
    </w:p>
    <w:p w14:paraId="462BF439"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[97]</w:t>
      </w:r>
      <w:r w:rsidRPr="00A87D73">
        <w:rPr>
          <w:rFonts w:ascii="Times New Roman" w:hAnsi="Times New Roman" w:cs="Times New Roman"/>
          <w:noProof/>
          <w:szCs w:val="24"/>
        </w:rPr>
        <w:tab/>
        <w:t>S. Emori, U. Bauer, S.M. Ahn, E. Martinez, G.S.D. Beach, Nat. Mater. 12 (2013) 611–616.</w:t>
      </w:r>
    </w:p>
    <w:p w14:paraId="1F451A02"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[98]</w:t>
      </w:r>
      <w:r w:rsidRPr="00A87D73">
        <w:rPr>
          <w:rFonts w:ascii="Times New Roman" w:hAnsi="Times New Roman" w:cs="Times New Roman"/>
          <w:noProof/>
          <w:szCs w:val="24"/>
        </w:rPr>
        <w:tab/>
        <w:t>G. Srinivasan, A. Sengupta, K. Roy, Sci. Rep. 6 (2016) 1–13.</w:t>
      </w:r>
    </w:p>
    <w:p w14:paraId="39037666"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[99]</w:t>
      </w:r>
      <w:r w:rsidRPr="00A87D73">
        <w:rPr>
          <w:rFonts w:ascii="Times New Roman" w:hAnsi="Times New Roman" w:cs="Times New Roman"/>
          <w:noProof/>
          <w:szCs w:val="24"/>
        </w:rPr>
        <w:tab/>
        <w:t>A. Sengupta, K. Roy, Appl. Phys. Rev. 4 (2017) 041105.</w:t>
      </w:r>
    </w:p>
    <w:p w14:paraId="54E1FF52"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[100]</w:t>
      </w:r>
      <w:r w:rsidRPr="00A87D73">
        <w:rPr>
          <w:rFonts w:ascii="Times New Roman" w:hAnsi="Times New Roman" w:cs="Times New Roman"/>
          <w:noProof/>
          <w:szCs w:val="24"/>
        </w:rPr>
        <w:tab/>
        <w:t>Y. Liu, B. Zhou, J.G. (Jimmy) Zhu, Sci. Rep. 9 (2019) 325.</w:t>
      </w:r>
    </w:p>
    <w:p w14:paraId="7D0CC593"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[101]</w:t>
      </w:r>
      <w:r w:rsidRPr="00A87D73">
        <w:rPr>
          <w:rFonts w:ascii="Times New Roman" w:hAnsi="Times New Roman" w:cs="Times New Roman"/>
          <w:noProof/>
          <w:szCs w:val="24"/>
        </w:rPr>
        <w:tab/>
        <w:t>D. Bhowmik, U. Saxena, A. Dankar, A. Verma, D. Kaushik, S. Chatterjee, U. Singh, J. Magn. Magn. Mater. 489 (2019) 165434.</w:t>
      </w:r>
    </w:p>
    <w:p w14:paraId="6E04A1F8"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[102]</w:t>
      </w:r>
      <w:r w:rsidRPr="00A87D73">
        <w:rPr>
          <w:rFonts w:ascii="Times New Roman" w:hAnsi="Times New Roman" w:cs="Times New Roman"/>
          <w:noProof/>
          <w:szCs w:val="24"/>
        </w:rPr>
        <w:tab/>
        <w:t>K. Yue, Y. Liu, R.K. Lake, A.C. Parker, Sci. Adv. 5 (2019) 1–10.</w:t>
      </w:r>
    </w:p>
    <w:p w14:paraId="42C693D1"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[103]</w:t>
      </w:r>
      <w:r w:rsidRPr="00A87D73">
        <w:rPr>
          <w:rFonts w:ascii="Times New Roman" w:hAnsi="Times New Roman" w:cs="Times New Roman"/>
          <w:noProof/>
          <w:szCs w:val="24"/>
        </w:rPr>
        <w:tab/>
        <w:t>E. Raymenants, O. Bultynck, D. Wan, T. Devolder, K. Garello, L. Souriau, A. Thiam, D. Tsvetanova, Y. Canvel, D.E. Nikonov, I.A. Young, M. Heyns, B. Soree, I. Asselberghs, I. Radu, S. Couet, V.D. Nguyen, Nat. Electron. 4 (2021) 392–398.</w:t>
      </w:r>
    </w:p>
    <w:p w14:paraId="572181FB"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[104]</w:t>
      </w:r>
      <w:r w:rsidRPr="00A87D73">
        <w:rPr>
          <w:rFonts w:ascii="Times New Roman" w:hAnsi="Times New Roman" w:cs="Times New Roman"/>
          <w:noProof/>
          <w:szCs w:val="24"/>
        </w:rPr>
        <w:tab/>
        <w:t>T. Moriya, Phys. Rev. Lett. 4 (1960) 228–230.</w:t>
      </w:r>
    </w:p>
    <w:p w14:paraId="3B8457D8"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[105]</w:t>
      </w:r>
      <w:r w:rsidRPr="00A87D73">
        <w:rPr>
          <w:rFonts w:ascii="Times New Roman" w:hAnsi="Times New Roman" w:cs="Times New Roman"/>
          <w:noProof/>
          <w:szCs w:val="24"/>
        </w:rPr>
        <w:tab/>
        <w:t>A. Thiaville, S. Rohart, É. Jué, V. Cros, A. Fert, Epl 100 (2012) 57002.</w:t>
      </w:r>
    </w:p>
    <w:p w14:paraId="5F2AD541"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[106]</w:t>
      </w:r>
      <w:r w:rsidRPr="00A87D73">
        <w:rPr>
          <w:rFonts w:ascii="Times New Roman" w:hAnsi="Times New Roman" w:cs="Times New Roman"/>
          <w:noProof/>
          <w:szCs w:val="24"/>
        </w:rPr>
        <w:tab/>
        <w:t>K.S. Ryu, L. Thomas, S.H. Yang, S. Parkin, Nat. Nanotechnol. 8 (2013) 527–533.</w:t>
      </w:r>
    </w:p>
    <w:p w14:paraId="09440C03"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[107]</w:t>
      </w:r>
      <w:r w:rsidRPr="00A87D73">
        <w:rPr>
          <w:rFonts w:ascii="Times New Roman" w:hAnsi="Times New Roman" w:cs="Times New Roman"/>
          <w:noProof/>
          <w:szCs w:val="24"/>
        </w:rPr>
        <w:tab/>
        <w:t>W. Legrand, J.Y. Chauleau, D. Maccariello, N. Reyren, S. Collin, K. Bouzehouane, N. Jaouen, V. Cros, A. Fert, Sci. Adv. 4 (2018) 1–10.</w:t>
      </w:r>
    </w:p>
    <w:p w14:paraId="128D8A10"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[108]</w:t>
      </w:r>
      <w:r w:rsidRPr="00A87D73">
        <w:rPr>
          <w:rFonts w:ascii="Times New Roman" w:hAnsi="Times New Roman" w:cs="Times New Roman"/>
          <w:noProof/>
          <w:szCs w:val="24"/>
        </w:rPr>
        <w:tab/>
        <w:t>X. Zhang, W. Cai, X. Zhang, Z. Wang, Z. Li, Y. Zhang, K. Cao, N. Lei, W. Kang, Y. Zhang, H. Yu, Y. Zhou, W. Zhao, ACS Appl. Mater. Interfaces 10 (2018) 16887–16892.</w:t>
      </w:r>
    </w:p>
    <w:p w14:paraId="5AF6396A"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[109]</w:t>
      </w:r>
      <w:r w:rsidRPr="00A87D73">
        <w:rPr>
          <w:rFonts w:ascii="Times New Roman" w:hAnsi="Times New Roman" w:cs="Times New Roman"/>
          <w:noProof/>
          <w:szCs w:val="24"/>
        </w:rPr>
        <w:tab/>
        <w:t>S. Fukami, M. Yamanouchi, S. Ikeda, H. Ohno, IEEE Trans. Magn. 50 (2014) 3401006.</w:t>
      </w:r>
    </w:p>
    <w:p w14:paraId="33057ACA"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[110]</w:t>
      </w:r>
      <w:r w:rsidRPr="00A87D73">
        <w:rPr>
          <w:rFonts w:ascii="Times New Roman" w:hAnsi="Times New Roman" w:cs="Times New Roman"/>
          <w:noProof/>
          <w:szCs w:val="24"/>
        </w:rPr>
        <w:tab/>
        <w:t>Y. Seo, K.W. Kwon, K. Roy, IEEE Electron Device Lett. 37 (2016) 982–985.</w:t>
      </w:r>
    </w:p>
    <w:p w14:paraId="744464B5"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[111]</w:t>
      </w:r>
      <w:r w:rsidRPr="00A87D73">
        <w:rPr>
          <w:rFonts w:ascii="Times New Roman" w:hAnsi="Times New Roman" w:cs="Times New Roman"/>
          <w:noProof/>
          <w:szCs w:val="24"/>
        </w:rPr>
        <w:tab/>
        <w:t>B. Chen, Domain Wall Motion in a Perpendicular Magnetized Nanowire, n.d.</w:t>
      </w:r>
    </w:p>
    <w:p w14:paraId="7ED85EF9"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[112]</w:t>
      </w:r>
      <w:r w:rsidRPr="00A87D73">
        <w:rPr>
          <w:rFonts w:ascii="Times New Roman" w:hAnsi="Times New Roman" w:cs="Times New Roman"/>
          <w:noProof/>
          <w:szCs w:val="24"/>
        </w:rPr>
        <w:tab/>
        <w:t>A. Sengupta, K. Roy, IEEE Trans. Circuits Syst. I Regul. Pap. 63 (2016) 2267–2277.</w:t>
      </w:r>
    </w:p>
    <w:p w14:paraId="4DC073F6"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[113]</w:t>
      </w:r>
      <w:r w:rsidRPr="00A87D73">
        <w:rPr>
          <w:rFonts w:ascii="Times New Roman" w:hAnsi="Times New Roman" w:cs="Times New Roman"/>
          <w:noProof/>
          <w:szCs w:val="24"/>
        </w:rPr>
        <w:tab/>
        <w:t>X. Zhao, B. Zhang, N. Vernier, X. Zhang, M. Sall, T. Xing, L.H. Diez, C. Hepburn, L. Wang, G. Durin, A. Casiraghi, M. Belmeguenai, Y. Roussigné, A. Stashkevich, S.M. Chérif, J. Langer, B. Ocker, S. Jaiswal, G. Jakob, M. Kläui, W. Zhao, D. Ravelosona, Appl. Phys. Lett. 115 (2019).</w:t>
      </w:r>
    </w:p>
    <w:p w14:paraId="6B2D87CB"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[114]</w:t>
      </w:r>
      <w:r w:rsidRPr="00A87D73">
        <w:rPr>
          <w:rFonts w:ascii="Times New Roman" w:hAnsi="Times New Roman" w:cs="Times New Roman"/>
          <w:noProof/>
          <w:szCs w:val="24"/>
        </w:rPr>
        <w:tab/>
        <w:t>D. Wan, M. Manfrini, A. Vaysset, L. Souriau, L. Wouters, A. Thiam, E. Raymenants, S. Sayan, J. Jussot, J. Swerts, S. Couet, N. Rassoul, K.B. Gavan, K. Paredis, C. Huyghebaert, M. Ercken, C.J. Wilson, D. Mocuta, I.P. Radu, Jpn. J. Appl. Phys. 57 (2018) 04FN01.</w:t>
      </w:r>
    </w:p>
    <w:p w14:paraId="4CBF785F"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[115]</w:t>
      </w:r>
      <w:r w:rsidRPr="00A87D73">
        <w:rPr>
          <w:rFonts w:ascii="Times New Roman" w:hAnsi="Times New Roman" w:cs="Times New Roman"/>
          <w:noProof/>
          <w:szCs w:val="24"/>
        </w:rPr>
        <w:tab/>
        <w:t>S.H. Yang, K.S. Ryu, S. Parkin, Nat. Nanotechnol. 10 (2015) 221–226.</w:t>
      </w:r>
    </w:p>
    <w:p w14:paraId="6879B7A4"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[116]</w:t>
      </w:r>
      <w:r w:rsidRPr="00A87D73">
        <w:rPr>
          <w:rFonts w:ascii="Times New Roman" w:hAnsi="Times New Roman" w:cs="Times New Roman"/>
          <w:noProof/>
          <w:szCs w:val="24"/>
        </w:rPr>
        <w:tab/>
        <w:t>Y.U. Kim, J. Kwon, H.K. Hwang, I. Purnama, C.Y. You, Sci. Rep. 10 (2020) 1–9.</w:t>
      </w:r>
    </w:p>
    <w:p w14:paraId="2086F455"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[117]</w:t>
      </w:r>
      <w:r w:rsidRPr="00A87D73">
        <w:rPr>
          <w:rFonts w:ascii="Times New Roman" w:hAnsi="Times New Roman" w:cs="Times New Roman"/>
          <w:noProof/>
          <w:szCs w:val="24"/>
        </w:rPr>
        <w:tab/>
        <w:t>S. Liu, T.P. Xiao, C. Cui, J.A.C. Incorvia, C.H. Bennett, M.J. Marinella, Appl. Phys. Lett. 118 (2021) 202405.</w:t>
      </w:r>
    </w:p>
    <w:p w14:paraId="74582DFA"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[118]</w:t>
      </w:r>
      <w:r w:rsidRPr="00A87D73">
        <w:rPr>
          <w:rFonts w:ascii="Times New Roman" w:hAnsi="Times New Roman" w:cs="Times New Roman"/>
          <w:noProof/>
          <w:szCs w:val="24"/>
        </w:rPr>
        <w:tab/>
        <w:t>G.S.D. Beach, C. Nistor, C. Knutson, M. Tsoi, J.L. Erskine, Nat. Mater. 4 (2005) 741–744.</w:t>
      </w:r>
    </w:p>
    <w:p w14:paraId="75E8CC7F"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lastRenderedPageBreak/>
        <w:t>[119]</w:t>
      </w:r>
      <w:r w:rsidRPr="00A87D73">
        <w:rPr>
          <w:rFonts w:ascii="Times New Roman" w:hAnsi="Times New Roman" w:cs="Times New Roman"/>
          <w:noProof/>
          <w:szCs w:val="24"/>
        </w:rPr>
        <w:tab/>
        <w:t>L.K. Bogart, D. Atkinson, K. O’Shea, D. McGrouther, S. McVitie, Phys. Rev. B - Condens. Matter Mater. Phys. 79 (2009) 1–8.</w:t>
      </w:r>
    </w:p>
    <w:p w14:paraId="7EFA2DED"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[120]</w:t>
      </w:r>
      <w:r w:rsidRPr="00A87D73">
        <w:rPr>
          <w:rFonts w:ascii="Times New Roman" w:hAnsi="Times New Roman" w:cs="Times New Roman"/>
          <w:noProof/>
          <w:szCs w:val="24"/>
        </w:rPr>
        <w:tab/>
        <w:t>U. Bauer, S. Emori, G.S.D. Beach, Nat. Nanotechnol. 8 (2013) 411–416.</w:t>
      </w:r>
    </w:p>
    <w:p w14:paraId="5EC0DECC"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[121]</w:t>
      </w:r>
      <w:r w:rsidRPr="00A87D73">
        <w:rPr>
          <w:rFonts w:ascii="Times New Roman" w:hAnsi="Times New Roman" w:cs="Times New Roman"/>
          <w:noProof/>
          <w:szCs w:val="24"/>
        </w:rPr>
        <w:tab/>
        <w:t>D. Castilla, M. Maicas, J.L. Prieto, M.P. Proenca, J. Phys. D. Appl. Phys. 50 (2017) 105001.</w:t>
      </w:r>
    </w:p>
    <w:p w14:paraId="28302222"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[122]</w:t>
      </w:r>
      <w:r w:rsidRPr="00A87D73">
        <w:rPr>
          <w:rFonts w:ascii="Times New Roman" w:hAnsi="Times New Roman" w:cs="Times New Roman"/>
          <w:noProof/>
          <w:szCs w:val="24"/>
        </w:rPr>
        <w:tab/>
        <w:t>Y. Gao, B. You, X.Z. Ruan, M.Y. Liu, H.L. Yang, Q.F. Zhan, Z. Li, N. Lei, W.S. Zhao, D.F. Pan, J.G. Wan, J. Wu, H.Q. Tu, J. Wang, W. Zhang, Y.B. Xu, J. Du, Sci. Rep. 6 (2016) 1–8.</w:t>
      </w:r>
    </w:p>
    <w:p w14:paraId="599A4D03"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[123]</w:t>
      </w:r>
      <w:r w:rsidRPr="00A87D73">
        <w:rPr>
          <w:rFonts w:ascii="Times New Roman" w:hAnsi="Times New Roman" w:cs="Times New Roman"/>
          <w:noProof/>
          <w:szCs w:val="24"/>
        </w:rPr>
        <w:tab/>
        <w:t>S.H. Huang, C.H. Lai, Appl. Phys. Lett. 95 (2009) 1–4.</w:t>
      </w:r>
    </w:p>
    <w:p w14:paraId="0F89640E"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[124]</w:t>
      </w:r>
      <w:r w:rsidRPr="00A87D73">
        <w:rPr>
          <w:rFonts w:ascii="Times New Roman" w:hAnsi="Times New Roman" w:cs="Times New Roman"/>
          <w:noProof/>
          <w:szCs w:val="24"/>
        </w:rPr>
        <w:tab/>
        <w:t>M. Kläui, H. Ehrke, U. Rüdiger, T. Kasama, R.E. Dunin-Borkowski, D. Backes, L.J. Heyderman, C.A.F. Vaz, J.A.C. Bland, G. Faini, E. Cambril, W. Wernsdorfer, Appl. Phys. Lett. 87 (2005) 1–4.</w:t>
      </w:r>
    </w:p>
    <w:p w14:paraId="24D01925"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[125]</w:t>
      </w:r>
      <w:r w:rsidRPr="00A87D73">
        <w:rPr>
          <w:rFonts w:ascii="Times New Roman" w:hAnsi="Times New Roman" w:cs="Times New Roman"/>
          <w:noProof/>
          <w:szCs w:val="24"/>
        </w:rPr>
        <w:tab/>
        <w:t>D. Petit, A.V. Jausovec, D. Read, R.P. Cowburn, J. Appl. Phys. 103 (2008) 114307.</w:t>
      </w:r>
    </w:p>
    <w:p w14:paraId="5E6172C9"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[126]</w:t>
      </w:r>
      <w:r w:rsidRPr="00A87D73">
        <w:rPr>
          <w:rFonts w:ascii="Times New Roman" w:hAnsi="Times New Roman" w:cs="Times New Roman"/>
          <w:noProof/>
          <w:szCs w:val="24"/>
        </w:rPr>
        <w:tab/>
        <w:t>K. Xu, D.K. Schreiber, Y. Li, B.R. Johnson, J. McCloy, AIP Adv. 7 (2017) 056806.</w:t>
      </w:r>
    </w:p>
    <w:p w14:paraId="5B7D7AC2"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[127]</w:t>
      </w:r>
      <w:r w:rsidRPr="00A87D73">
        <w:rPr>
          <w:rFonts w:ascii="Times New Roman" w:hAnsi="Times New Roman" w:cs="Times New Roman"/>
          <w:noProof/>
          <w:szCs w:val="24"/>
        </w:rPr>
        <w:tab/>
        <w:t>M. Al Bahri, R. Sbiaa, Sci. Rep. 6 (2016) 1–8.</w:t>
      </w:r>
    </w:p>
    <w:p w14:paraId="77DB5A56"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[128]</w:t>
      </w:r>
      <w:r w:rsidRPr="00A87D73">
        <w:rPr>
          <w:rFonts w:ascii="Times New Roman" w:hAnsi="Times New Roman" w:cs="Times New Roman"/>
          <w:noProof/>
          <w:szCs w:val="24"/>
        </w:rPr>
        <w:tab/>
        <w:t>R. Sbiaa, M. Al Bahri, J. Magn. Magn. Mater. 411 (2016) 113–115.</w:t>
      </w:r>
    </w:p>
    <w:p w14:paraId="35258ABB"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[129]</w:t>
      </w:r>
      <w:r w:rsidRPr="00A87D73">
        <w:rPr>
          <w:rFonts w:ascii="Times New Roman" w:hAnsi="Times New Roman" w:cs="Times New Roman"/>
          <w:noProof/>
          <w:szCs w:val="24"/>
        </w:rPr>
        <w:tab/>
        <w:t>M. Al Bahri, B. Borie, T.L. Jin, R. Sbiaa, M. Kläui, S.N. Piramanayagam, Phys. Rev. Appl. 11 (2019) 1.</w:t>
      </w:r>
    </w:p>
    <w:p w14:paraId="7C47FA93"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[130]</w:t>
      </w:r>
      <w:r w:rsidRPr="00A87D73">
        <w:rPr>
          <w:rFonts w:ascii="Times New Roman" w:hAnsi="Times New Roman" w:cs="Times New Roman"/>
          <w:noProof/>
          <w:szCs w:val="24"/>
        </w:rPr>
        <w:tab/>
        <w:t>H. Mohammed, S. Al Risi, T.L. Jin, J. Kosel, S.N. Piramanayagam, R. Sbiaa, Appl. Phys. Lett. 116 (2020).</w:t>
      </w:r>
    </w:p>
    <w:p w14:paraId="7064E704"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[131]</w:t>
      </w:r>
      <w:r w:rsidRPr="00A87D73">
        <w:rPr>
          <w:rFonts w:ascii="Times New Roman" w:hAnsi="Times New Roman" w:cs="Times New Roman"/>
          <w:noProof/>
          <w:szCs w:val="24"/>
        </w:rPr>
        <w:tab/>
        <w:t>J. Cai, B. Fang, C. Wang, Z. Zeng, Appl. Phys. Lett. 111 (2017) 1–5.</w:t>
      </w:r>
    </w:p>
    <w:p w14:paraId="69FF69FB"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[132]</w:t>
      </w:r>
      <w:r w:rsidRPr="00A87D73">
        <w:rPr>
          <w:rFonts w:ascii="Times New Roman" w:hAnsi="Times New Roman" w:cs="Times New Roman"/>
          <w:noProof/>
          <w:szCs w:val="24"/>
        </w:rPr>
        <w:tab/>
        <w:t>M. Hayashi, L. Thomas, C. Rettner, R. Moriya, X. Jiang, S.S.P. Parkin, Phys. Rev. Lett. 97 (2006) 1–4.</w:t>
      </w:r>
    </w:p>
    <w:p w14:paraId="0691A0D2"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[133]</w:t>
      </w:r>
      <w:r w:rsidRPr="00A87D73">
        <w:rPr>
          <w:rFonts w:ascii="Times New Roman" w:hAnsi="Times New Roman" w:cs="Times New Roman"/>
          <w:noProof/>
          <w:szCs w:val="24"/>
        </w:rPr>
        <w:tab/>
        <w:t>O. Akinola, X. Hu, C.H. Bennett, M. Marinella, J.S. Friedman, J.A.C. Incorvia, J. Phys. D. Appl. Phys. 52 (2019).</w:t>
      </w:r>
    </w:p>
    <w:p w14:paraId="1BD35B94"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[134]</w:t>
      </w:r>
      <w:r w:rsidRPr="00A87D73">
        <w:rPr>
          <w:rFonts w:ascii="Times New Roman" w:hAnsi="Times New Roman" w:cs="Times New Roman"/>
          <w:noProof/>
          <w:szCs w:val="24"/>
        </w:rPr>
        <w:tab/>
        <w:t>M.A. Azam, D. Bhattacharya, D. Querlioz, C.A. Ross, J. Atulasimha, Nanotechnology 31 (2020).</w:t>
      </w:r>
    </w:p>
    <w:p w14:paraId="166CF497"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[135]</w:t>
      </w:r>
      <w:r w:rsidRPr="00A87D73">
        <w:rPr>
          <w:rFonts w:ascii="Times New Roman" w:hAnsi="Times New Roman" w:cs="Times New Roman"/>
          <w:noProof/>
          <w:szCs w:val="24"/>
        </w:rPr>
        <w:tab/>
        <w:t>T. Jin, F. Tan, C.C. Ang, C. Gan, J. Cao, W. Lew, S. Piramanayagam, in: IEEE Int. Magn. Conf. (INTERMAG), Apr 23-27; Singapore, 2018.</w:t>
      </w:r>
    </w:p>
    <w:p w14:paraId="6CF004B1"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[136]</w:t>
      </w:r>
      <w:r w:rsidRPr="00A87D73">
        <w:rPr>
          <w:rFonts w:ascii="Times New Roman" w:hAnsi="Times New Roman" w:cs="Times New Roman"/>
          <w:noProof/>
          <w:szCs w:val="24"/>
        </w:rPr>
        <w:tab/>
        <w:t>I. Polenciuc, A.J. Vick, D.A. Allwood, T.J. Hayward, G. Vallejo-Fernandez, K. O’Grady, A. Hirohata, Appl. Phys. Lett. 105 (2014) 162406.</w:t>
      </w:r>
    </w:p>
    <w:p w14:paraId="4EF0F136"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[137]</w:t>
      </w:r>
      <w:r w:rsidRPr="00A87D73">
        <w:rPr>
          <w:rFonts w:ascii="Times New Roman" w:hAnsi="Times New Roman" w:cs="Times New Roman"/>
          <w:noProof/>
          <w:szCs w:val="24"/>
        </w:rPr>
        <w:tab/>
        <w:t>T. Jin, W. Gan, F. Tan, N.R. Sernicola, W.S. Lew, S.N. Piramanayagam, J. Phys. D. Appl. Phys. 52 (2019).</w:t>
      </w:r>
    </w:p>
    <w:p w14:paraId="0C6288A6"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[138]</w:t>
      </w:r>
      <w:r w:rsidRPr="00A87D73">
        <w:rPr>
          <w:rFonts w:ascii="Times New Roman" w:hAnsi="Times New Roman" w:cs="Times New Roman"/>
          <w:noProof/>
          <w:szCs w:val="24"/>
        </w:rPr>
        <w:tab/>
        <w:t>Y.M. Hung, Y. Shiota, R. Hisatomi, T. Moriyama, T. Ono, Appl. Phys. Express 14 (2021) 023001.</w:t>
      </w:r>
    </w:p>
    <w:p w14:paraId="3B210E97"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[139]</w:t>
      </w:r>
      <w:r w:rsidRPr="00A87D73">
        <w:rPr>
          <w:rFonts w:ascii="Times New Roman" w:hAnsi="Times New Roman" w:cs="Times New Roman"/>
          <w:noProof/>
          <w:szCs w:val="24"/>
        </w:rPr>
        <w:tab/>
        <w:t>Y.M. Hung, T. Li, R. Hisatomi, Y. Shiota, T. Moriyama, T. Ono, J. Magn. Soc. Japan 45 (2021) 6–11.</w:t>
      </w:r>
    </w:p>
    <w:p w14:paraId="7E3978DD"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[140]</w:t>
      </w:r>
      <w:r w:rsidRPr="00A87D73">
        <w:rPr>
          <w:rFonts w:ascii="Times New Roman" w:hAnsi="Times New Roman" w:cs="Times New Roman"/>
          <w:noProof/>
          <w:szCs w:val="24"/>
        </w:rPr>
        <w:tab/>
        <w:t>T. Jin, M. Ranjbar, S.K. He, W.C. Law, T.J. Zhou, W.S. Lew, X.X. Liu, S.N. Piramanayagam, Sci. Rep. 7 (2017) 1–9.</w:t>
      </w:r>
    </w:p>
    <w:p w14:paraId="7DDEB775"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lastRenderedPageBreak/>
        <w:t>[141]</w:t>
      </w:r>
      <w:r w:rsidRPr="00A87D73">
        <w:rPr>
          <w:rFonts w:ascii="Times New Roman" w:hAnsi="Times New Roman" w:cs="Times New Roman"/>
          <w:noProof/>
          <w:szCs w:val="24"/>
        </w:rPr>
        <w:tab/>
        <w:t>T. Jin, D. Kumar, W. Gan, M. Ranjbar, F. Luo, R. Sbiaa, X. Liu, W.S. Lew, S.N. Piramanayagam, Phys. Status Solidi - Rapid Res. Lett. 12 (2018).</w:t>
      </w:r>
    </w:p>
    <w:p w14:paraId="64310966"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[142]</w:t>
      </w:r>
      <w:r w:rsidRPr="00A87D73">
        <w:rPr>
          <w:rFonts w:ascii="Times New Roman" w:hAnsi="Times New Roman" w:cs="Times New Roman"/>
          <w:noProof/>
          <w:szCs w:val="24"/>
        </w:rPr>
        <w:tab/>
        <w:t>M. Yang, Y. Li, J. Luo, Y. Deng, N. Zhang, X. Zhang, S. Li, Y. Cui, P. Yu, T. Yang, Y. Sheng, S. Wang, J. Xu, C. Zhao, K. Wang, Phys. Rev. Appl. 15 (2021) 1–8.</w:t>
      </w:r>
    </w:p>
    <w:p w14:paraId="48427EAC"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[143]</w:t>
      </w:r>
      <w:r w:rsidRPr="00A87D73">
        <w:rPr>
          <w:rFonts w:ascii="Times New Roman" w:hAnsi="Times New Roman" w:cs="Times New Roman"/>
          <w:noProof/>
          <w:szCs w:val="24"/>
        </w:rPr>
        <w:tab/>
        <w:t>D. Kumar, J. Chan, S.N. Piramanayagam, J. Appl. Phys. 130 (2021) 213901.</w:t>
      </w:r>
    </w:p>
    <w:p w14:paraId="3A02668D"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[144]</w:t>
      </w:r>
      <w:r w:rsidRPr="00A87D73">
        <w:rPr>
          <w:rFonts w:ascii="Times New Roman" w:hAnsi="Times New Roman" w:cs="Times New Roman"/>
          <w:noProof/>
          <w:szCs w:val="24"/>
        </w:rPr>
        <w:tab/>
        <w:t>J.M. Hu, T. Yang, K. Momeni, X. Cheng, L. Chen, S. Lei, S. Zhang, S. Trolier-Mckinstry, V. Gopalan, G.P. Carman, C.W. Nan, L.Q. Chen, Nano Lett. 16 (2016) 2341–2348.</w:t>
      </w:r>
    </w:p>
    <w:p w14:paraId="0924EF71"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[145]</w:t>
      </w:r>
      <w:r w:rsidRPr="00A87D73">
        <w:rPr>
          <w:rFonts w:ascii="Times New Roman" w:hAnsi="Times New Roman" w:cs="Times New Roman"/>
          <w:noProof/>
          <w:szCs w:val="24"/>
        </w:rPr>
        <w:tab/>
        <w:t>A. Chanthbouala, R. Matsumoto, J. Grollier, V. Cros, A. Anane, A. Fert, A. V. Khvalkovskiy, K.A. Zvezdin, K. Nishimura, Y. Nagamine, H. Maehara, K. Tsunekawa, A. Fukushima, S. Yuasa, Nat. Phys. 7 (2011) 626–630.</w:t>
      </w:r>
    </w:p>
    <w:p w14:paraId="690268B6"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[146]</w:t>
      </w:r>
      <w:r w:rsidRPr="00A87D73">
        <w:rPr>
          <w:rFonts w:ascii="Times New Roman" w:hAnsi="Times New Roman" w:cs="Times New Roman"/>
          <w:noProof/>
          <w:szCs w:val="24"/>
        </w:rPr>
        <w:tab/>
        <w:t>M. Kläui, C.A.F. Vaz, J.A.C. Bland, W. Wernsdorfer, G. Faini, E. Cambril, L.J. Heyderman, F. Nolting, U. Rüdiger, Phys. Rev. Lett. 94 (2005) 106601.</w:t>
      </w:r>
    </w:p>
    <w:p w14:paraId="1C7803D5"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[147]</w:t>
      </w:r>
      <w:r w:rsidRPr="00A87D73">
        <w:rPr>
          <w:rFonts w:ascii="Times New Roman" w:hAnsi="Times New Roman" w:cs="Times New Roman"/>
          <w:noProof/>
          <w:szCs w:val="24"/>
        </w:rPr>
        <w:tab/>
        <w:t>M. Hayashi, L. Thomas, C. Rettner, R. Moriya, Y.B. Bazaliy, S.S.P. Parkin, Phys. Rev. Lett. 98 (2007) 037204.</w:t>
      </w:r>
    </w:p>
    <w:p w14:paraId="4337C391"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[148]</w:t>
      </w:r>
      <w:r w:rsidRPr="00A87D73">
        <w:rPr>
          <w:rFonts w:ascii="Times New Roman" w:hAnsi="Times New Roman" w:cs="Times New Roman"/>
          <w:noProof/>
          <w:szCs w:val="24"/>
        </w:rPr>
        <w:tab/>
        <w:t>C.H. Wan, M.E. Stebliy, X. Wang, G.Q. Yu, X.F. Han, A.G. Kolesnikov, M.A. Bazrov, M.E. Letushev, A. V. Ognev, A.S. Samardak, Appl. Phys. Lett. 118 (2021) 032407.</w:t>
      </w:r>
    </w:p>
    <w:p w14:paraId="4D566C90"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[149]</w:t>
      </w:r>
      <w:r w:rsidRPr="00A87D73">
        <w:rPr>
          <w:rFonts w:ascii="Times New Roman" w:hAnsi="Times New Roman" w:cs="Times New Roman"/>
          <w:noProof/>
          <w:szCs w:val="24"/>
        </w:rPr>
        <w:tab/>
        <w:t>J. Zhou, T. Zhao, X. Shu, L. Liu, W. Lin, S. Chen, S. Shi, X. Yan, X. Liu, J. Chen, Adv. Mater. 33 (2021).</w:t>
      </w:r>
    </w:p>
    <w:p w14:paraId="078FB6D1"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[150]</w:t>
      </w:r>
      <w:r w:rsidRPr="00A87D73">
        <w:rPr>
          <w:rFonts w:ascii="Times New Roman" w:hAnsi="Times New Roman" w:cs="Times New Roman"/>
          <w:noProof/>
          <w:szCs w:val="24"/>
        </w:rPr>
        <w:tab/>
        <w:t>D. Prychynenko, M. Sitte, K. Litzius, B. Krüger, G. Bourianoff, M. Kläui, J. Sinova, K. Everschor-Sitte, Phys. Rev. Appl. 9 (2018) 14034.</w:t>
      </w:r>
    </w:p>
    <w:p w14:paraId="2F6535FC"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[151]</w:t>
      </w:r>
      <w:r w:rsidRPr="00A87D73">
        <w:rPr>
          <w:rFonts w:ascii="Times New Roman" w:hAnsi="Times New Roman" w:cs="Times New Roman"/>
          <w:noProof/>
          <w:szCs w:val="24"/>
        </w:rPr>
        <w:tab/>
        <w:t>S. Li, W. Kang, Y. Huang, Zh. Xichao, Y. Zhou, W. Zhao, Nanotechnology 28 (2017) 31LT01.</w:t>
      </w:r>
    </w:p>
    <w:p w14:paraId="58D4D804"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[152]</w:t>
      </w:r>
      <w:r w:rsidRPr="00A87D73">
        <w:rPr>
          <w:rFonts w:ascii="Times New Roman" w:hAnsi="Times New Roman" w:cs="Times New Roman"/>
          <w:noProof/>
          <w:szCs w:val="24"/>
        </w:rPr>
        <w:tab/>
        <w:t>W. Kang, Y. Huang, X. Zhang, Y. Zhou, W. Zhao, Proc. IEEE 104 (2016) 2040–2061.</w:t>
      </w:r>
    </w:p>
    <w:p w14:paraId="786FF8A0"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[153]</w:t>
      </w:r>
      <w:r w:rsidRPr="00A87D73">
        <w:rPr>
          <w:rFonts w:ascii="Times New Roman" w:hAnsi="Times New Roman" w:cs="Times New Roman"/>
          <w:noProof/>
          <w:szCs w:val="24"/>
        </w:rPr>
        <w:tab/>
        <w:t>A. Kurenkov, C. Zhang, S. DuttaGupta, S. Fukami, H. Ohno, Appl. Phys. Lett. 110 (2017) 092410.</w:t>
      </w:r>
    </w:p>
    <w:p w14:paraId="7AA216E5"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[154]</w:t>
      </w:r>
      <w:r w:rsidRPr="00A87D73">
        <w:rPr>
          <w:rFonts w:ascii="Times New Roman" w:hAnsi="Times New Roman" w:cs="Times New Roman"/>
          <w:noProof/>
          <w:szCs w:val="24"/>
        </w:rPr>
        <w:tab/>
        <w:t>S. Fukami, H. Ohno, J. Appl. Phys. 124 (2018) 151904.</w:t>
      </w:r>
    </w:p>
    <w:p w14:paraId="37554A4D"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[155]</w:t>
      </w:r>
      <w:r w:rsidRPr="00A87D73">
        <w:rPr>
          <w:rFonts w:ascii="Times New Roman" w:hAnsi="Times New Roman" w:cs="Times New Roman"/>
          <w:noProof/>
          <w:szCs w:val="24"/>
        </w:rPr>
        <w:tab/>
        <w:t>P.H. Lin, B.Y. Yang, M.H. Tsai, P.C. Chen, K.F. Huang, H.H. Lin, C.H. Lai, Nat. Mater. 18 (2019) 335–341.</w:t>
      </w:r>
    </w:p>
    <w:p w14:paraId="5E10303B"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[156]</w:t>
      </w:r>
      <w:r w:rsidRPr="00A87D73">
        <w:rPr>
          <w:rFonts w:ascii="Times New Roman" w:hAnsi="Times New Roman" w:cs="Times New Roman"/>
          <w:noProof/>
          <w:szCs w:val="24"/>
        </w:rPr>
        <w:tab/>
        <w:t>X.H. Liu, K.W. Edmonds, Z.P. Zhou, K.Y. Wang, Phys. Rev. Appl. 13 (2020) 014059.</w:t>
      </w:r>
    </w:p>
    <w:p w14:paraId="2E17337B"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[157]</w:t>
      </w:r>
      <w:r w:rsidRPr="00A87D73">
        <w:rPr>
          <w:rFonts w:ascii="Times New Roman" w:hAnsi="Times New Roman" w:cs="Times New Roman"/>
          <w:noProof/>
          <w:szCs w:val="24"/>
        </w:rPr>
        <w:tab/>
        <w:t>T. Shibata, T. Shinohara, T. Ashida, M. Ohta, K. Ito, S. Yamada, Y. Terasaki, T. Sasaki, Appl. Phys. Express 13 (2020) 8–12.</w:t>
      </w:r>
    </w:p>
    <w:p w14:paraId="4B1ECCAD"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[158]</w:t>
      </w:r>
      <w:r w:rsidRPr="00A87D73">
        <w:rPr>
          <w:rFonts w:ascii="Times New Roman" w:hAnsi="Times New Roman" w:cs="Times New Roman"/>
          <w:noProof/>
          <w:szCs w:val="24"/>
        </w:rPr>
        <w:tab/>
        <w:t>J. Yun, Q. Bai, Z. Yan, M. Chang, J. Mao, Y. Zuo, D. Yang, L. Xi, D. Xue, Adv. Funct. Mater. 30 (2020) 1909092.</w:t>
      </w:r>
    </w:p>
    <w:p w14:paraId="779EDE43"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[159]</w:t>
      </w:r>
      <w:r w:rsidRPr="00A87D73">
        <w:rPr>
          <w:rFonts w:ascii="Times New Roman" w:hAnsi="Times New Roman" w:cs="Times New Roman"/>
          <w:noProof/>
          <w:szCs w:val="24"/>
        </w:rPr>
        <w:tab/>
        <w:t>G.K. Krishnaswamy, A. Kurenkov, G. Sala, M. Baumgartner, V. Krizakova, C. Nistor, F. MacCherozzi, S.S. Dhesi, S. Fukami, H. Ohno, P. Gambardella, Phys. Rev. Appl. 14 (2020) 1.</w:t>
      </w:r>
    </w:p>
    <w:p w14:paraId="24C1B33E"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lastRenderedPageBreak/>
        <w:t>[160]</w:t>
      </w:r>
      <w:r w:rsidRPr="00A87D73">
        <w:rPr>
          <w:rFonts w:ascii="Times New Roman" w:hAnsi="Times New Roman" w:cs="Times New Roman"/>
          <w:noProof/>
          <w:szCs w:val="24"/>
        </w:rPr>
        <w:tab/>
        <w:t>P. Dunne, C. Fowley, G. Hlawacek, J. Kurian, G. Atcheson, S. Colis, N. Teichert, B. Kundys, M. Venkatesan, J. Lindner, A.M. Deac, T.M. Hermans, J.M.D. Coey, B. Doudin, Nano Lett. 20 (2020) 7036–7042.</w:t>
      </w:r>
    </w:p>
    <w:p w14:paraId="36061197"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[161]</w:t>
      </w:r>
      <w:r w:rsidRPr="00A87D73">
        <w:rPr>
          <w:rFonts w:ascii="Times New Roman" w:hAnsi="Times New Roman" w:cs="Times New Roman"/>
          <w:noProof/>
          <w:szCs w:val="24"/>
        </w:rPr>
        <w:tab/>
        <w:t>X. Zhao, Y. Liu, D. Zhu, M. Sall, X. Zhang, H. Ma, J. Langer, B. Ocker, S. Jaiswal, G. Jakob, M. Kläui, W. Zhao, D. Ravelosona, Appl. Phys. Lett. 116 (2020) 242401.</w:t>
      </w:r>
    </w:p>
    <w:p w14:paraId="21DD8CF2"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[162]</w:t>
      </w:r>
      <w:r w:rsidRPr="00A87D73">
        <w:rPr>
          <w:rFonts w:ascii="Times New Roman" w:hAnsi="Times New Roman" w:cs="Times New Roman"/>
          <w:noProof/>
          <w:szCs w:val="24"/>
        </w:rPr>
        <w:tab/>
        <w:t>S. Zhang, Y. Su, X. Li, R. Li, W. Tian, J. Hong, L. You, Appl. Phys. Lett. 114 (2019) 042401.</w:t>
      </w:r>
    </w:p>
    <w:p w14:paraId="4B74F781"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[163]</w:t>
      </w:r>
      <w:r w:rsidRPr="00A87D73">
        <w:rPr>
          <w:rFonts w:ascii="Times New Roman" w:hAnsi="Times New Roman" w:cs="Times New Roman"/>
          <w:noProof/>
          <w:szCs w:val="24"/>
        </w:rPr>
        <w:tab/>
        <w:t>S. Zhang, S. Luo, N. Xu, Q. Zou, M. Song, J. Yun, Q. Luo, Z. Guo, R. Li, W. Tian, X. Li, H. Zhou, H. Chen, Y. Zhang, X. Yang, W. Jiang, K. Shen, J. Hong, Z. Yuan, L. Xi, K. Xia, S. Salahuddin, B. Dieny, L. You, Adv. Electron. Mater. 5 (2019) 1–7.</w:t>
      </w:r>
    </w:p>
    <w:p w14:paraId="6147F6AA"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[164]</w:t>
      </w:r>
      <w:r w:rsidRPr="00A87D73">
        <w:rPr>
          <w:rFonts w:ascii="Times New Roman" w:hAnsi="Times New Roman" w:cs="Times New Roman"/>
          <w:noProof/>
          <w:szCs w:val="24"/>
        </w:rPr>
        <w:tab/>
        <w:t>K.F. Huang, D.S. Wang, M.H. Tsai, H.H. Lin, C.H. Lai, Adv. Mater. 29 (2017).</w:t>
      </w:r>
    </w:p>
    <w:p w14:paraId="20CEB9B1"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[165]</w:t>
      </w:r>
      <w:r w:rsidRPr="00A87D73">
        <w:rPr>
          <w:rFonts w:ascii="Times New Roman" w:hAnsi="Times New Roman" w:cs="Times New Roman"/>
          <w:noProof/>
          <w:szCs w:val="24"/>
        </w:rPr>
        <w:tab/>
        <w:t>G.J. Lim, W.L. Gan, W.C. Law, C. Murapaka, W.S. Lew, J. Magn. Magn. Mater. 514 (2020).</w:t>
      </w:r>
    </w:p>
    <w:p w14:paraId="35B67E4A"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[166]</w:t>
      </w:r>
      <w:r w:rsidRPr="00A87D73">
        <w:rPr>
          <w:rFonts w:ascii="Times New Roman" w:hAnsi="Times New Roman" w:cs="Times New Roman"/>
          <w:noProof/>
          <w:szCs w:val="24"/>
        </w:rPr>
        <w:tab/>
        <w:t>Y. Sheng, Y.C. Li, X.Q. Ma, K.Y. Wang, Appl. Phys. Lett. 113 (2018) 112406.</w:t>
      </w:r>
    </w:p>
    <w:p w14:paraId="35179F32"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[167]</w:t>
      </w:r>
      <w:r w:rsidRPr="00A87D73">
        <w:rPr>
          <w:rFonts w:ascii="Times New Roman" w:hAnsi="Times New Roman" w:cs="Times New Roman"/>
          <w:noProof/>
          <w:szCs w:val="24"/>
        </w:rPr>
        <w:tab/>
        <w:t>D. Li, B. Cui, X. Guo, Z. Xiao, W. Zhang, X. Jia, J. Duan, X. Liu, J. Chen, Z. Quan, G. Yu, X. Xu, APL Mater. 9 (2021) 1–5.</w:t>
      </w:r>
    </w:p>
    <w:p w14:paraId="6643117C"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[168]</w:t>
      </w:r>
      <w:r w:rsidRPr="00A87D73">
        <w:rPr>
          <w:rFonts w:ascii="Times New Roman" w:hAnsi="Times New Roman" w:cs="Times New Roman"/>
          <w:noProof/>
          <w:szCs w:val="24"/>
        </w:rPr>
        <w:tab/>
        <w:t>Y. Cao, A.W. Rushforth, Y. Sheng, H. Zheng, K. Wang, Adv. Funct. Mater. 29 (2019) 1808104.</w:t>
      </w:r>
    </w:p>
    <w:p w14:paraId="3602B776"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[169]</w:t>
      </w:r>
      <w:r w:rsidRPr="00A87D73">
        <w:rPr>
          <w:rFonts w:ascii="Times New Roman" w:hAnsi="Times New Roman" w:cs="Times New Roman"/>
          <w:noProof/>
          <w:szCs w:val="24"/>
        </w:rPr>
        <w:tab/>
        <w:t>Y. Yang, Y. Yang, H. Xie, Y. Xu, Z. Luo, Y. Wu, Phys. Rev. Appl. 13 (2020) 1.</w:t>
      </w:r>
    </w:p>
    <w:p w14:paraId="2144F58C"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[170]</w:t>
      </w:r>
      <w:r w:rsidRPr="00A87D73">
        <w:rPr>
          <w:rFonts w:ascii="Times New Roman" w:hAnsi="Times New Roman" w:cs="Times New Roman"/>
          <w:noProof/>
          <w:szCs w:val="24"/>
        </w:rPr>
        <w:tab/>
        <w:t>Y. Huang, W. Kang, X. Zhang, Y. Zhou, W. Zhao, Nanotechnology 28 (2017) 08LT02.</w:t>
      </w:r>
    </w:p>
    <w:p w14:paraId="6D8CC0DE"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[171]</w:t>
      </w:r>
      <w:r w:rsidRPr="00A87D73">
        <w:rPr>
          <w:rFonts w:ascii="Times New Roman" w:hAnsi="Times New Roman" w:cs="Times New Roman"/>
          <w:noProof/>
          <w:szCs w:val="24"/>
        </w:rPr>
        <w:tab/>
        <w:t>M.C. Chen, A. Sengupta, K. Roy, IEEE Trans. Magn. 54 (2018) 1500207.</w:t>
      </w:r>
    </w:p>
    <w:p w14:paraId="4BCFE9A7"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[172]</w:t>
      </w:r>
      <w:r w:rsidRPr="00A87D73">
        <w:rPr>
          <w:rFonts w:ascii="Times New Roman" w:hAnsi="Times New Roman" w:cs="Times New Roman"/>
          <w:noProof/>
          <w:szCs w:val="24"/>
        </w:rPr>
        <w:tab/>
        <w:t>X. Zhang, Y. Zhou, K.M. Song, T.E. Park, J. Xia, M. Ezawa, X. Liu, W. Zhao, G. Zhao, S. Woo, J. Phys. Condens. Matter 32 (2020).</w:t>
      </w:r>
    </w:p>
    <w:p w14:paraId="02437FD1"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[173]</w:t>
      </w:r>
      <w:r w:rsidRPr="00A87D73">
        <w:rPr>
          <w:rFonts w:ascii="Times New Roman" w:hAnsi="Times New Roman" w:cs="Times New Roman"/>
          <w:noProof/>
          <w:szCs w:val="24"/>
        </w:rPr>
        <w:tab/>
        <w:t>Y. Wang, L. Wang, J. Xia, Z. Lai, G. Tian, X. Zhang, Z. Hou, X. Gao, W. Mi, C. Feng, M. Zeng, G. Zhou, G. Yu, G. Wu, Y. Zhou, W. Wang, X. xiang Zhang, J. Liu, Nat. Commun. 11 (2020) 3577.</w:t>
      </w:r>
    </w:p>
    <w:p w14:paraId="728B27B9"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[174]</w:t>
      </w:r>
      <w:r w:rsidRPr="00A87D73">
        <w:rPr>
          <w:rFonts w:ascii="Times New Roman" w:hAnsi="Times New Roman" w:cs="Times New Roman"/>
          <w:noProof/>
          <w:szCs w:val="24"/>
        </w:rPr>
        <w:tab/>
        <w:t>S. Li, A. Du, Y. Wang, X. Wang, X. Zhang, H. Cheng, W. Cai, S. Lu, K. Cao, B. Pan, N. Lei, W. Kang, J. Liu, A. Fert, Z. Hou, W. Zhao, Sci. Bull. 67 (2022) 691–699.</w:t>
      </w:r>
    </w:p>
    <w:p w14:paraId="5F7FEA41"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[175]</w:t>
      </w:r>
      <w:r w:rsidRPr="00A87D73">
        <w:rPr>
          <w:rFonts w:ascii="Times New Roman" w:hAnsi="Times New Roman" w:cs="Times New Roman"/>
          <w:noProof/>
          <w:szCs w:val="24"/>
        </w:rPr>
        <w:tab/>
        <w:t>Y. Zhou, Natl. Sci. Rev. 6 (2019) 210–212.</w:t>
      </w:r>
    </w:p>
    <w:p w14:paraId="494AAEBB"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[176]</w:t>
      </w:r>
      <w:r w:rsidRPr="00A87D73">
        <w:rPr>
          <w:rFonts w:ascii="Times New Roman" w:hAnsi="Times New Roman" w:cs="Times New Roman"/>
          <w:noProof/>
          <w:szCs w:val="24"/>
        </w:rPr>
        <w:tab/>
        <w:t>B. Göbel, I. Mertig, O.A. Tretiakov, Phys. Rep. 895 (2021) 1–28.</w:t>
      </w:r>
    </w:p>
    <w:p w14:paraId="511E2415"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[177]</w:t>
      </w:r>
      <w:r w:rsidRPr="00A87D73">
        <w:rPr>
          <w:rFonts w:ascii="Times New Roman" w:hAnsi="Times New Roman" w:cs="Times New Roman"/>
          <w:noProof/>
          <w:szCs w:val="24"/>
        </w:rPr>
        <w:tab/>
        <w:t>S. Luo, L. You, APL Mater. 9 (2021) 050901.</w:t>
      </w:r>
    </w:p>
    <w:p w14:paraId="0C5B25E7"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[178]</w:t>
      </w:r>
      <w:r w:rsidRPr="00A87D73">
        <w:rPr>
          <w:rFonts w:ascii="Times New Roman" w:hAnsi="Times New Roman" w:cs="Times New Roman"/>
          <w:noProof/>
          <w:szCs w:val="24"/>
        </w:rPr>
        <w:tab/>
        <w:t>K. Everschor-Sitte, J. Masell, R.M. Reeve, M. Kläui, J. Appl. Phys. 124 (2018) 240901.</w:t>
      </w:r>
    </w:p>
    <w:p w14:paraId="1FC9D474"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[179]</w:t>
      </w:r>
      <w:r w:rsidRPr="00A87D73">
        <w:rPr>
          <w:rFonts w:ascii="Times New Roman" w:hAnsi="Times New Roman" w:cs="Times New Roman"/>
          <w:noProof/>
          <w:szCs w:val="24"/>
        </w:rPr>
        <w:tab/>
        <w:t>H. Zhong, Y. Wen, Y. Zhao, Q. Zhang, Q. Huang, Y. Chen, J. Cai, X. Zhang, R. wei Li, L. Bai, S. Kang, S. Yan, Y. Tian, Adv. Funct. Mater. 29 (2019) 1–5.</w:t>
      </w:r>
    </w:p>
    <w:p w14:paraId="1CE82F33"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[180]</w:t>
      </w:r>
      <w:r w:rsidRPr="00A87D73">
        <w:rPr>
          <w:rFonts w:ascii="Times New Roman" w:hAnsi="Times New Roman" w:cs="Times New Roman"/>
          <w:noProof/>
          <w:szCs w:val="24"/>
        </w:rPr>
        <w:tab/>
        <w:t>W.S. Zhao, Y. Zhang, T. Devolder, J.O. Klein, D. Ravelosona, C. Chappert, P. Mazoyer, Microelectron. Reliab. 52 (2012) 1848–1852.</w:t>
      </w:r>
    </w:p>
    <w:p w14:paraId="12676ED4"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[181]</w:t>
      </w:r>
      <w:r w:rsidRPr="00A87D73">
        <w:rPr>
          <w:rFonts w:ascii="Times New Roman" w:hAnsi="Times New Roman" w:cs="Times New Roman"/>
          <w:noProof/>
          <w:szCs w:val="24"/>
        </w:rPr>
        <w:tab/>
        <w:t xml:space="preserve">G. Prenat, K. Jabeur, P. Vanhauwaert, G. Di Pendina, F. Oboril, R. Bishnoi, M. Ebrahimi, N. </w:t>
      </w:r>
      <w:r w:rsidRPr="00A87D73">
        <w:rPr>
          <w:rFonts w:ascii="Times New Roman" w:hAnsi="Times New Roman" w:cs="Times New Roman"/>
          <w:noProof/>
          <w:szCs w:val="24"/>
        </w:rPr>
        <w:lastRenderedPageBreak/>
        <w:t>Lamard, O. Boulle, K. Garello, J. Langer, B. Ocker, M.C. Cyrille, P. Gambardella, M. Tahoori, G. Gaudin, IEEE Trans. Multi-Scale Comput. Syst. (2016).</w:t>
      </w:r>
    </w:p>
    <w:p w14:paraId="25137071"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[182]</w:t>
      </w:r>
      <w:r w:rsidRPr="00A87D73">
        <w:rPr>
          <w:rFonts w:ascii="Times New Roman" w:hAnsi="Times New Roman" w:cs="Times New Roman"/>
          <w:noProof/>
          <w:szCs w:val="24"/>
        </w:rPr>
        <w:tab/>
        <w:t>M. Cubukcu, O. Boulle, N. Mikuszeit, C. Hamelin, T. Bracher, N. Lamard, M.C. Cyrille, L. Buda-Prejbeanu, K. Garello, I.M. Miron, O. Klein, G. De Loubens, V. V. Naletov, J. Langer, B. Ocker, P. Gambardella, G. Gaudin, IEEE Trans. Magn. 54 (2018) 9300204.</w:t>
      </w:r>
    </w:p>
    <w:p w14:paraId="75CD6614"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[183]</w:t>
      </w:r>
      <w:r w:rsidRPr="00A87D73">
        <w:rPr>
          <w:rFonts w:ascii="Times New Roman" w:hAnsi="Times New Roman" w:cs="Times New Roman"/>
          <w:noProof/>
          <w:szCs w:val="24"/>
        </w:rPr>
        <w:tab/>
        <w:t>S. Prajapati, S. Verma, A.A. Kulkarni, B.K. Kaushik, IEEE Trans. Nanotechnol. 18 (2019) 1005–1014.</w:t>
      </w:r>
    </w:p>
    <w:p w14:paraId="63D214F5"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[184]</w:t>
      </w:r>
      <w:r w:rsidRPr="00A87D73">
        <w:rPr>
          <w:rFonts w:ascii="Times New Roman" w:hAnsi="Times New Roman" w:cs="Times New Roman"/>
          <w:noProof/>
          <w:szCs w:val="24"/>
        </w:rPr>
        <w:tab/>
        <w:t>P. Rzeszut, W. Skowroński, S. Ziȩtek, J. Wrona, T. Stobiecki, J. Appl. Phys. 125 (2019) 223907.</w:t>
      </w:r>
    </w:p>
    <w:p w14:paraId="0D7AF969"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[185]</w:t>
      </w:r>
      <w:r w:rsidRPr="00A87D73">
        <w:rPr>
          <w:rFonts w:ascii="Times New Roman" w:hAnsi="Times New Roman" w:cs="Times New Roman"/>
          <w:noProof/>
          <w:szCs w:val="24"/>
        </w:rPr>
        <w:tab/>
        <w:t>P. Rzeszut, J. Chȩciński, I. Brzozowski, S. Ziȩtek, W. Skowroński, T. Stobiecki, Sci. Rep. 12 (2022) 7178.</w:t>
      </w:r>
    </w:p>
    <w:p w14:paraId="41BEF508"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[186]</w:t>
      </w:r>
      <w:r w:rsidRPr="00A87D73">
        <w:rPr>
          <w:rFonts w:ascii="Times New Roman" w:hAnsi="Times New Roman" w:cs="Times New Roman"/>
          <w:noProof/>
          <w:szCs w:val="24"/>
        </w:rPr>
        <w:tab/>
        <w:t>A. Vatankhahghadim, A. Sheikholeslami, Proc. Int. Symp. Mult. Log. September (2015) 158–163.</w:t>
      </w:r>
    </w:p>
    <w:p w14:paraId="55CAFD1C"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[187]</w:t>
      </w:r>
      <w:r w:rsidRPr="00A87D73">
        <w:rPr>
          <w:rFonts w:ascii="Times New Roman" w:hAnsi="Times New Roman" w:cs="Times New Roman"/>
          <w:noProof/>
          <w:szCs w:val="24"/>
        </w:rPr>
        <w:tab/>
        <w:t>X. Lou, Z. Gao, D. V. Dimitrov, M.X. Tang, Appl. Phys. Lett. 93 (2008) 242502.</w:t>
      </w:r>
    </w:p>
    <w:p w14:paraId="675D06C4"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[188]</w:t>
      </w:r>
      <w:r w:rsidRPr="00A87D73">
        <w:rPr>
          <w:rFonts w:ascii="Times New Roman" w:hAnsi="Times New Roman" w:cs="Times New Roman"/>
          <w:noProof/>
          <w:szCs w:val="24"/>
        </w:rPr>
        <w:tab/>
        <w:t>T. Ishigaki, T. Kawahara, R. Takemura, K. Ono, K. Ito, H. Matsuoka, H. Ohno, Dig. Tech. Pap. - Symp. VLSI Technol. (2010) 47–48.</w:t>
      </w:r>
    </w:p>
    <w:p w14:paraId="76D9871C"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[189]</w:t>
      </w:r>
      <w:r w:rsidRPr="00A87D73">
        <w:rPr>
          <w:rFonts w:ascii="Times New Roman" w:hAnsi="Times New Roman" w:cs="Times New Roman"/>
          <w:noProof/>
          <w:szCs w:val="24"/>
        </w:rPr>
        <w:tab/>
        <w:t>G. Panagopoulos, C. Augustine, X. Fong, K. Roy, Device Res. Conf. - Conf. Dig. DRC (2012) 139–140.</w:t>
      </w:r>
    </w:p>
    <w:p w14:paraId="12212B52"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[190]</w:t>
      </w:r>
      <w:r w:rsidRPr="00A87D73">
        <w:rPr>
          <w:rFonts w:ascii="Times New Roman" w:hAnsi="Times New Roman" w:cs="Times New Roman"/>
          <w:noProof/>
          <w:szCs w:val="24"/>
        </w:rPr>
        <w:tab/>
        <w:t>K. Tsunoda, M. Aoki, H. Noshiro, T. Takenaga, C. Yoshida, Y. Yamazaki, A. Takahashi, Y. Iba, A. Hatada, M. Nakabayashi, T. Sugii, Tech. Dig. - Int. Electron Devices Meet. IEDM 3 (2013) 64–67.</w:t>
      </w:r>
    </w:p>
    <w:p w14:paraId="1D879CDE"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[191]</w:t>
      </w:r>
      <w:r w:rsidRPr="00A87D73">
        <w:rPr>
          <w:rFonts w:ascii="Times New Roman" w:hAnsi="Times New Roman" w:cs="Times New Roman"/>
          <w:noProof/>
          <w:szCs w:val="24"/>
        </w:rPr>
        <w:tab/>
        <w:t>M. Wang, S. Peng, Y. Zhang, Y. Zheng, Y. Zhang, Q. Zhang, D. Ravelosona, W. Zhao, IEEE Trans. Magn. 51 (2015) 12–15.</w:t>
      </w:r>
    </w:p>
    <w:p w14:paraId="7699AD56"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[192]</w:t>
      </w:r>
      <w:r w:rsidRPr="00A87D73">
        <w:rPr>
          <w:rFonts w:ascii="Times New Roman" w:hAnsi="Times New Roman" w:cs="Times New Roman"/>
          <w:noProof/>
          <w:szCs w:val="24"/>
        </w:rPr>
        <w:tab/>
        <w:t>R. Sbiaa, R. Law, S.Y.H. Lua, E.L. Tan, T. Tahmasebi, C.C. Wang, S.N. Piramanayagam, Appl. Phys. Lett. 99 (2011) 98–101.</w:t>
      </w:r>
    </w:p>
    <w:p w14:paraId="009BC165"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[193]</w:t>
      </w:r>
      <w:r w:rsidRPr="00A87D73">
        <w:rPr>
          <w:rFonts w:ascii="Times New Roman" w:hAnsi="Times New Roman" w:cs="Times New Roman"/>
          <w:noProof/>
          <w:szCs w:val="24"/>
        </w:rPr>
        <w:tab/>
        <w:t>E. Raymenants, A. Vaysset, D. Wan, M. Manfrini, O. Zografos, O. Bultynck, J. Doevenspeck, M. Heyns, I.P. Radu, T. Devolder, J. Appl. Phys. 124 (2018) 152116.</w:t>
      </w:r>
    </w:p>
    <w:p w14:paraId="7256EA9F"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[194]</w:t>
      </w:r>
      <w:r w:rsidRPr="00A87D73">
        <w:rPr>
          <w:rFonts w:ascii="Times New Roman" w:hAnsi="Times New Roman" w:cs="Times New Roman"/>
          <w:noProof/>
          <w:szCs w:val="24"/>
        </w:rPr>
        <w:tab/>
        <w:t>A. Nisar, S. Member, S. Dhull, S. Member, IEEE Trans. Electron Devices 68 (2021) 4384–4390.</w:t>
      </w:r>
    </w:p>
    <w:p w14:paraId="0B73D90A"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[195]</w:t>
      </w:r>
      <w:r w:rsidRPr="00A87D73">
        <w:rPr>
          <w:rFonts w:ascii="Times New Roman" w:hAnsi="Times New Roman" w:cs="Times New Roman"/>
          <w:noProof/>
          <w:szCs w:val="24"/>
        </w:rPr>
        <w:tab/>
        <w:t>S. Fukami, T. Suzuki, K. Nagahara, N. Ohshima, Y. Ozaki, S. Saito, R. Nebashi, N. Sakimura, H. Honjo, K. Mori, C. Igarashi, S. Miura, N. Ishiwata, T. Sugibayashi, Dig. Tech. Pap. - Symp. VLSI Technol. (2009) 230–231.</w:t>
      </w:r>
    </w:p>
    <w:p w14:paraId="765A1CA3"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[196]</w:t>
      </w:r>
      <w:r w:rsidRPr="00A87D73">
        <w:rPr>
          <w:rFonts w:ascii="Times New Roman" w:hAnsi="Times New Roman" w:cs="Times New Roman"/>
          <w:noProof/>
          <w:szCs w:val="24"/>
        </w:rPr>
        <w:tab/>
        <w:t>S. Fukami, M. Yamanouchi, K.J. Kim, T. Suzuki, N. Sakimura, D. Chiba, S. Ikeda, T. Sugibayashi, N. Kasai, T. Ono, H. Ohno, Tech. Dig. - Int. Electron Devices Meet. IEDM (2013) 72–75.</w:t>
      </w:r>
    </w:p>
    <w:p w14:paraId="7A098868"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[197]</w:t>
      </w:r>
      <w:r w:rsidRPr="00A87D73">
        <w:rPr>
          <w:rFonts w:ascii="Times New Roman" w:hAnsi="Times New Roman" w:cs="Times New Roman"/>
          <w:noProof/>
          <w:szCs w:val="24"/>
        </w:rPr>
        <w:tab/>
        <w:t>M. Sharad, K. Roy, IEEE Electron Device Lett. 34 (2013) 1068–1070.</w:t>
      </w:r>
    </w:p>
    <w:p w14:paraId="5AC2ECE6"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[198]</w:t>
      </w:r>
      <w:r w:rsidRPr="00A87D73">
        <w:rPr>
          <w:rFonts w:ascii="Times New Roman" w:hAnsi="Times New Roman" w:cs="Times New Roman"/>
          <w:noProof/>
          <w:szCs w:val="24"/>
        </w:rPr>
        <w:tab/>
        <w:t xml:space="preserve">M. Sharad, R. Venkatesan, A. Raghunathan, K. Roy, Proc. Int. Symp. Low Power Electron. Des. </w:t>
      </w:r>
      <w:r w:rsidRPr="00A87D73">
        <w:rPr>
          <w:rFonts w:ascii="Times New Roman" w:hAnsi="Times New Roman" w:cs="Times New Roman"/>
          <w:noProof/>
          <w:szCs w:val="24"/>
        </w:rPr>
        <w:lastRenderedPageBreak/>
        <w:t>(2013) 64–69.</w:t>
      </w:r>
    </w:p>
    <w:p w14:paraId="03071BC9"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[199]</w:t>
      </w:r>
      <w:r w:rsidRPr="00A87D73">
        <w:rPr>
          <w:rFonts w:ascii="Times New Roman" w:hAnsi="Times New Roman" w:cs="Times New Roman"/>
          <w:noProof/>
          <w:szCs w:val="24"/>
        </w:rPr>
        <w:tab/>
        <w:t>S.A. Siddiqui, S. Dutta, A. Tang, L. Liu, C.A. Ross, M.A. Baldo, Nano Lett. 20 (2020) 1033–1040.</w:t>
      </w:r>
    </w:p>
    <w:p w14:paraId="42C19488"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[200]</w:t>
      </w:r>
      <w:r w:rsidRPr="00A87D73">
        <w:rPr>
          <w:rFonts w:ascii="Times New Roman" w:hAnsi="Times New Roman" w:cs="Times New Roman"/>
          <w:noProof/>
          <w:szCs w:val="24"/>
        </w:rPr>
        <w:tab/>
        <w:t>H.S. Jun, J.Y. Choi, K. Ashiba, S.H. Jung, M. Park, J.U. Baek, T.H. Shim, J.G. Park, AIP Adv. 10 (2020) 1–8.</w:t>
      </w:r>
    </w:p>
    <w:p w14:paraId="176C0D30"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[201]</w:t>
      </w:r>
      <w:r w:rsidRPr="00A87D73">
        <w:rPr>
          <w:rFonts w:ascii="Times New Roman" w:hAnsi="Times New Roman" w:cs="Times New Roman"/>
          <w:noProof/>
          <w:szCs w:val="24"/>
        </w:rPr>
        <w:tab/>
        <w:t>J.Y. Choi, H. Jun, K. Ashiba, J.U. Baek, T.H. Shim, J.G. Park, Sci. Rep. 9 (2019) 11932.</w:t>
      </w:r>
    </w:p>
    <w:p w14:paraId="2742A482"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[202]</w:t>
      </w:r>
      <w:r w:rsidRPr="00A87D73">
        <w:rPr>
          <w:rFonts w:ascii="Times New Roman" w:hAnsi="Times New Roman" w:cs="Times New Roman"/>
          <w:noProof/>
          <w:szCs w:val="24"/>
        </w:rPr>
        <w:tab/>
        <w:t>J. Hong, M. Stone, B. Navarrete, K. Luongo, Q. Zheng, Z. Yuan, K. Xia, N. Xu, J. Bokor, L. You, S. Khizroev, Appl. Phys. Lett. 112 (2018) 112402.</w:t>
      </w:r>
    </w:p>
    <w:p w14:paraId="42ADE04D"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[203]</w:t>
      </w:r>
      <w:r w:rsidRPr="00A87D73">
        <w:rPr>
          <w:rFonts w:ascii="Times New Roman" w:hAnsi="Times New Roman" w:cs="Times New Roman"/>
          <w:noProof/>
          <w:szCs w:val="24"/>
        </w:rPr>
        <w:tab/>
        <w:t>J. Hong, X. Li, N. Xu, H. Chen, S. Cabrini, S. Khizroev, J. Bokor, L. You, Adv. Intell. Syst. 2 (2020) 2000143.</w:t>
      </w:r>
    </w:p>
    <w:p w14:paraId="2382B1FB"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[204]</w:t>
      </w:r>
      <w:r w:rsidRPr="00A87D73">
        <w:rPr>
          <w:rFonts w:ascii="Times New Roman" w:hAnsi="Times New Roman" w:cs="Times New Roman"/>
          <w:noProof/>
          <w:szCs w:val="24"/>
        </w:rPr>
        <w:tab/>
        <w:t>T. Maruyama, Y. Shiota, T. Nozaki, K. Ohta, N. Toda, M. Mizuguchi, A.A. Tulapurkar, T. Shinjo, M. Shiraishi, S. Mizukami, Y. Ando, Y. Suzuki, Nat. Nanotechnol. 4 (2009) 158–161.</w:t>
      </w:r>
    </w:p>
    <w:p w14:paraId="67F2B303"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[205]</w:t>
      </w:r>
      <w:r w:rsidRPr="00A87D73">
        <w:rPr>
          <w:rFonts w:ascii="Times New Roman" w:hAnsi="Times New Roman" w:cs="Times New Roman"/>
          <w:noProof/>
          <w:szCs w:val="24"/>
        </w:rPr>
        <w:tab/>
        <w:t>Y. Telepinsky, V. Mor, M. Schultz, Y.M. Hung, A.D. Kent, L. Klein, Appl. Phys. Lett. 108 (2016) 182401.</w:t>
      </w:r>
    </w:p>
    <w:p w14:paraId="64CA6935"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[206]</w:t>
      </w:r>
      <w:r w:rsidRPr="00A87D73">
        <w:rPr>
          <w:rFonts w:ascii="Times New Roman" w:hAnsi="Times New Roman" w:cs="Times New Roman"/>
          <w:noProof/>
          <w:szCs w:val="24"/>
        </w:rPr>
        <w:tab/>
        <w:t>S. Das, L. Avraham, Y. Telepinsky, V. Mor, M. Schultz, L. Klein, Sci. Rep. 8 (2018) 15160.</w:t>
      </w:r>
    </w:p>
    <w:p w14:paraId="4432FE68"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[207]</w:t>
      </w:r>
      <w:r w:rsidRPr="00A87D73">
        <w:rPr>
          <w:rFonts w:ascii="Times New Roman" w:hAnsi="Times New Roman" w:cs="Times New Roman"/>
          <w:noProof/>
          <w:szCs w:val="24"/>
        </w:rPr>
        <w:tab/>
        <w:t>S. Das, A. Zaig, H. Nhalil, L. Avraham, M. Schultz, L. Klein, Sci. Rep. 9 (2019) 20368.</w:t>
      </w:r>
    </w:p>
    <w:p w14:paraId="7356A1B0"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[208]</w:t>
      </w:r>
      <w:r w:rsidRPr="00A87D73">
        <w:rPr>
          <w:rFonts w:ascii="Times New Roman" w:hAnsi="Times New Roman" w:cs="Times New Roman"/>
          <w:noProof/>
          <w:szCs w:val="24"/>
        </w:rPr>
        <w:tab/>
        <w:t>S. Das, A. Zaig, M. Schultz, S. Cardoso, D.C. Leitao, L. Klein, Appl. Phys. Lett. 117 (2020) 072404.</w:t>
      </w:r>
    </w:p>
    <w:p w14:paraId="5D85C8D5"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[209]</w:t>
      </w:r>
      <w:r w:rsidRPr="00A87D73">
        <w:rPr>
          <w:rFonts w:ascii="Times New Roman" w:hAnsi="Times New Roman" w:cs="Times New Roman"/>
          <w:noProof/>
          <w:szCs w:val="24"/>
        </w:rPr>
        <w:tab/>
        <w:t>S. Amara, U. Myrzakhan, A. Alsaui, M. Alawein, H. Fariborzi, 2019 Electron Devices Technol. Manuf. Conf. EDTM 2019 (2019) 371–373.</w:t>
      </w:r>
    </w:p>
    <w:p w14:paraId="707682CB"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[210]</w:t>
      </w:r>
      <w:r w:rsidRPr="00A87D73">
        <w:rPr>
          <w:rFonts w:ascii="Times New Roman" w:hAnsi="Times New Roman" w:cs="Times New Roman"/>
          <w:noProof/>
          <w:szCs w:val="24"/>
        </w:rPr>
        <w:tab/>
        <w:t>Y. Telepinsky, V. Mor, M. Schultz, L. Klein, J. Appl. Phys. 111 (2012) 07C715.</w:t>
      </w:r>
    </w:p>
    <w:p w14:paraId="0D84A9C6"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[211]</w:t>
      </w:r>
      <w:r w:rsidRPr="00A87D73">
        <w:rPr>
          <w:rFonts w:ascii="Times New Roman" w:hAnsi="Times New Roman" w:cs="Times New Roman"/>
          <w:noProof/>
          <w:szCs w:val="24"/>
        </w:rPr>
        <w:tab/>
        <w:t>K. Olejník, V. Schuler, X. Marti, V. Novák, Z. Kašpar, P. Wadley, R.P. Campion, K.W. Edmonds, B.L. Gallagher, J. Garces, M. Baumgartner, P. Gambardella, T. Jungwirth, Nat. Commun. 8 (2017) 15434.</w:t>
      </w:r>
    </w:p>
    <w:p w14:paraId="3571C681"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[212]</w:t>
      </w:r>
      <w:r w:rsidRPr="00A87D73">
        <w:rPr>
          <w:rFonts w:ascii="Times New Roman" w:hAnsi="Times New Roman" w:cs="Times New Roman"/>
          <w:noProof/>
          <w:szCs w:val="24"/>
        </w:rPr>
        <w:tab/>
        <w:t>L. Zhu, X. Xu, M. Wang, K. Meng, Y. Wu, J. Chen, J. Miao, Y. Jiang, Appl. Phys. Lett. 117 (2020) 112401.</w:t>
      </w:r>
    </w:p>
    <w:p w14:paraId="68D917D4"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[213]</w:t>
      </w:r>
      <w:r w:rsidRPr="00A87D73">
        <w:rPr>
          <w:rFonts w:ascii="Times New Roman" w:hAnsi="Times New Roman" w:cs="Times New Roman"/>
          <w:noProof/>
          <w:szCs w:val="24"/>
        </w:rPr>
        <w:tab/>
        <w:t>P. Wadley, B. Howells, J. Železný, C. Andrews, V. Hills, R.P. Campion, V. Novák, K. Olejník, F. Maccherozzi, S.S. Dhesi, S.Y. Martin, T. Wagner, J. Wunderlich, F. Freimuth, Y. Mokrousov, J. Kuneš, J.S. Chauhan, M.J. Grzybowski, A.W. Rushforth, K. Edmond, B.L. Gallagher, T. Jungwirth, Science (80-. ). 351 (2016) 587–590.</w:t>
      </w:r>
    </w:p>
    <w:p w14:paraId="6B741F77"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[214]</w:t>
      </w:r>
      <w:r w:rsidRPr="00A87D73">
        <w:rPr>
          <w:rFonts w:ascii="Times New Roman" w:hAnsi="Times New Roman" w:cs="Times New Roman"/>
          <w:noProof/>
          <w:szCs w:val="24"/>
        </w:rPr>
        <w:tab/>
        <w:t>C.O. Avci, M. Mann, A.J. Tan, P. Gambardella, G.S.D. Beach, Appl. Phys. Lett. 110 (2017) 203506.</w:t>
      </w:r>
    </w:p>
    <w:p w14:paraId="60E8174F"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[215]</w:t>
      </w:r>
      <w:r w:rsidRPr="00A87D73">
        <w:rPr>
          <w:rFonts w:ascii="Times New Roman" w:hAnsi="Times New Roman" w:cs="Times New Roman"/>
          <w:noProof/>
          <w:szCs w:val="24"/>
        </w:rPr>
        <w:tab/>
        <w:t>X. Zhao, J. Wen, B. Yang, H. Zhu, Q. Cao, D. Wang, Z. Qian, Y. Du, ACS Appl. Mater. Interfaces 9 (2017) 36038–36044.</w:t>
      </w:r>
    </w:p>
    <w:p w14:paraId="42D30DF0"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lastRenderedPageBreak/>
        <w:t>[216]</w:t>
      </w:r>
      <w:r w:rsidRPr="00A87D73">
        <w:rPr>
          <w:rFonts w:ascii="Times New Roman" w:hAnsi="Times New Roman" w:cs="Times New Roman"/>
          <w:noProof/>
          <w:szCs w:val="24"/>
        </w:rPr>
        <w:tab/>
        <w:t>Y. Zhang, W. Cai, W. Kang, J. Yang, E. Deng, Y.G. Zhang, W. Zhao, D. Ravelosona, IEEE Electron Device Lett. 39 (2018) 684–687.</w:t>
      </w:r>
    </w:p>
    <w:p w14:paraId="35CA7AAB"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[217]</w:t>
      </w:r>
      <w:r w:rsidRPr="00A87D73">
        <w:rPr>
          <w:rFonts w:ascii="Times New Roman" w:hAnsi="Times New Roman" w:cs="Times New Roman"/>
          <w:noProof/>
          <w:szCs w:val="24"/>
        </w:rPr>
        <w:tab/>
        <w:t>S. Das, A. Zaig, M. Schultz, L. Klein, Appl. Phys. Lett. 116 (2020) 262405.</w:t>
      </w:r>
    </w:p>
    <w:p w14:paraId="33D0BABA"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[218]</w:t>
      </w:r>
      <w:r w:rsidRPr="00A87D73">
        <w:rPr>
          <w:rFonts w:ascii="Times New Roman" w:hAnsi="Times New Roman" w:cs="Times New Roman"/>
          <w:noProof/>
          <w:szCs w:val="24"/>
        </w:rPr>
        <w:tab/>
        <w:t>T. Devolder, J. Von Kim, F. Garcia-Sanchez, J. Swerts, W. Kim, S. Couet, G. Kar, A. Furnemont, Phys. Rev. B 93 (2016) 024420.</w:t>
      </w:r>
    </w:p>
    <w:p w14:paraId="69984BC8"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[219]</w:t>
      </w:r>
      <w:r w:rsidRPr="00A87D73">
        <w:rPr>
          <w:rFonts w:ascii="Times New Roman" w:hAnsi="Times New Roman" w:cs="Times New Roman"/>
          <w:noProof/>
          <w:szCs w:val="24"/>
        </w:rPr>
        <w:tab/>
        <w:t>B. Chen, T. Zhou, S.Y. Sim, S. Ter Lim, H. Gong, Phys. Lett. A 382 (2018) 3429–3434.</w:t>
      </w:r>
    </w:p>
    <w:p w14:paraId="12A02C2C"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[220]</w:t>
      </w:r>
      <w:r w:rsidRPr="00A87D73">
        <w:rPr>
          <w:rFonts w:ascii="Times New Roman" w:hAnsi="Times New Roman" w:cs="Times New Roman"/>
          <w:noProof/>
          <w:szCs w:val="24"/>
        </w:rPr>
        <w:tab/>
        <w:t>J.M. Lee, C. Jang, B.C. Min, S.W. Lee, K.J. Lee, J. Chang, Nano Lett. 16 (2016) 62–67.</w:t>
      </w:r>
    </w:p>
    <w:p w14:paraId="25CB58C5"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[221]</w:t>
      </w:r>
      <w:r w:rsidRPr="00A87D73">
        <w:rPr>
          <w:rFonts w:ascii="Times New Roman" w:hAnsi="Times New Roman" w:cs="Times New Roman"/>
          <w:noProof/>
          <w:szCs w:val="24"/>
        </w:rPr>
        <w:tab/>
        <w:t>R.A. Khan, P.M. Shepley, A. Hrabec, A.W.J. Wells, B. Ocker, C.H. Marrows, T.A. Moore, Appl. Phys. Lett. 109 (2016) 132404.</w:t>
      </w:r>
    </w:p>
    <w:p w14:paraId="05194DAB"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[222]</w:t>
      </w:r>
      <w:r w:rsidRPr="00A87D73">
        <w:rPr>
          <w:rFonts w:ascii="Times New Roman" w:hAnsi="Times New Roman" w:cs="Times New Roman"/>
          <w:noProof/>
          <w:szCs w:val="24"/>
        </w:rPr>
        <w:tab/>
        <w:t>Z.A. Bekele, X. Lan, K. Meng, X. Liu, J. Appl. Phys. 127 (2020) 113902.</w:t>
      </w:r>
    </w:p>
    <w:p w14:paraId="36C55344"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[223]</w:t>
      </w:r>
      <w:r w:rsidRPr="00A87D73">
        <w:rPr>
          <w:rFonts w:ascii="Times New Roman" w:hAnsi="Times New Roman" w:cs="Times New Roman"/>
          <w:noProof/>
          <w:szCs w:val="24"/>
        </w:rPr>
        <w:tab/>
        <w:t>H. Yang, A. Thiaville, S. Rohart, A. Fert, M. Chshiev, Phys. Rev. Lett. 115 (2015) 267210.</w:t>
      </w:r>
    </w:p>
    <w:p w14:paraId="4B182FBE"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[224]</w:t>
      </w:r>
      <w:r w:rsidRPr="00A87D73">
        <w:rPr>
          <w:rFonts w:ascii="Times New Roman" w:hAnsi="Times New Roman" w:cs="Times New Roman"/>
          <w:noProof/>
          <w:szCs w:val="24"/>
        </w:rPr>
        <w:tab/>
        <w:t>D.S. Han, N.H. Kim, J.S. Kim, Y. Yin, J.W. Koo, J. Cho, S. Lee, M. Kläui, H.J.M. Swagten, B. Koopmans, C.Y. You, Nano Lett. 16 (2016) 4438–4446.</w:t>
      </w:r>
    </w:p>
    <w:p w14:paraId="79EC7645"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[225]</w:t>
      </w:r>
      <w:r w:rsidRPr="00A87D73">
        <w:rPr>
          <w:rFonts w:ascii="Times New Roman" w:hAnsi="Times New Roman" w:cs="Times New Roman"/>
          <w:noProof/>
          <w:szCs w:val="24"/>
        </w:rPr>
        <w:tab/>
        <w:t>H. Yang, O. Boulle, V. Cros, A. Fert, M. Chshiev, Sci. Rep. 8 (2018) 12356.</w:t>
      </w:r>
    </w:p>
    <w:p w14:paraId="7F8224A2"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[226]</w:t>
      </w:r>
      <w:r w:rsidRPr="00A87D73">
        <w:rPr>
          <w:rFonts w:ascii="Times New Roman" w:hAnsi="Times New Roman" w:cs="Times New Roman"/>
          <w:noProof/>
          <w:szCs w:val="24"/>
        </w:rPr>
        <w:tab/>
        <w:t>X. Ma, G. Yu, S.A. Razavi, S.S. Sasaki, X. Li, K. Hao, S.H. Tolbert, K.L. Wang, X. Li, Phys. Rev. Lett. 119 (2017) 027202.</w:t>
      </w:r>
    </w:p>
    <w:p w14:paraId="3EC44686"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[227]</w:t>
      </w:r>
      <w:r w:rsidRPr="00A87D73">
        <w:rPr>
          <w:rFonts w:ascii="Times New Roman" w:hAnsi="Times New Roman" w:cs="Times New Roman"/>
          <w:noProof/>
          <w:szCs w:val="24"/>
        </w:rPr>
        <w:tab/>
        <w:t>A. Giordano, R. Verba, R. Zivieri, A. Laudani, V. Puliafito, G. Gubbiotti, R. Tomasello, G. Siracusano, B. Azzerboni, M. Carpentieri, A. Slavin, G. Finocchio, Sci. Rep. 6 (2016) 36020.</w:t>
      </w:r>
    </w:p>
    <w:p w14:paraId="0AD25D46"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[228]</w:t>
      </w:r>
      <w:r w:rsidRPr="00A87D73">
        <w:rPr>
          <w:rFonts w:ascii="Times New Roman" w:hAnsi="Times New Roman" w:cs="Times New Roman"/>
          <w:noProof/>
          <w:szCs w:val="24"/>
        </w:rPr>
        <w:tab/>
        <w:t>H.T. Nembach, J.M. Shaw, M. Weiler, E. Jué, T.J. Silva, Nat. Phys. 11 (2015) 825–829.</w:t>
      </w:r>
    </w:p>
    <w:p w14:paraId="4350EAB2"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[229]</w:t>
      </w:r>
      <w:r w:rsidRPr="00A87D73">
        <w:rPr>
          <w:rFonts w:ascii="Times New Roman" w:hAnsi="Times New Roman" w:cs="Times New Roman"/>
          <w:noProof/>
          <w:szCs w:val="24"/>
        </w:rPr>
        <w:tab/>
        <w:t>X. Zhang, W. Cai, M. Wang, B. Pan, K. Cao, M. Guo, T. Zhang, H. Cheng, S. Li, D. Zhu, L. Wang, F. Shi, J. Du, W. Zhao, Adv. Sci. 8 (2021) 2004645.</w:t>
      </w:r>
    </w:p>
    <w:p w14:paraId="12488536"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[230]</w:t>
      </w:r>
      <w:r w:rsidRPr="00A87D73">
        <w:rPr>
          <w:rFonts w:ascii="Times New Roman" w:hAnsi="Times New Roman" w:cs="Times New Roman"/>
          <w:noProof/>
          <w:szCs w:val="24"/>
        </w:rPr>
        <w:tab/>
        <w:t>H. Lv, J. Fidalgo, A. V. Silva, D.C. Leitao, T. Kampfe, J. Langer, J. Wrona, B. Ocker, P.P. Freitas, S. Cardoso, Adv. Electron. Mater. 7 (2021) 2000976.</w:t>
      </w:r>
    </w:p>
    <w:p w14:paraId="032B143B"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[231]</w:t>
      </w:r>
      <w:r w:rsidRPr="00A87D73">
        <w:rPr>
          <w:rFonts w:ascii="Times New Roman" w:hAnsi="Times New Roman" w:cs="Times New Roman"/>
          <w:noProof/>
          <w:szCs w:val="24"/>
        </w:rPr>
        <w:tab/>
        <w:t>Y.C. Lau, D. Betto, K. Rode, J.M.D. Coey, P. Stamenov, Nat. Nanotechnol. 11 (2016) 758–762.</w:t>
      </w:r>
    </w:p>
    <w:p w14:paraId="26B3C3F9"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[232]</w:t>
      </w:r>
      <w:r w:rsidRPr="00A87D73">
        <w:rPr>
          <w:rFonts w:ascii="Times New Roman" w:hAnsi="Times New Roman" w:cs="Times New Roman"/>
          <w:noProof/>
          <w:szCs w:val="24"/>
        </w:rPr>
        <w:tab/>
        <w:t>K. Garello, I.M. Miron, C.O. Avci, F. Freimuth, Y. Mokrousov, S. Blügel, S. Auffret, O. Boulle, G. Gaudin, P. Gambardella, Nat. Nanotechnol. 8 (2013) 587–593.</w:t>
      </w:r>
    </w:p>
    <w:p w14:paraId="5971E533"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[233]</w:t>
      </w:r>
      <w:r w:rsidRPr="00A87D73">
        <w:rPr>
          <w:rFonts w:ascii="Times New Roman" w:hAnsi="Times New Roman" w:cs="Times New Roman"/>
          <w:noProof/>
          <w:szCs w:val="24"/>
        </w:rPr>
        <w:tab/>
        <w:t>J.Y. Chen, M. Dc, D. Zhang, Z. Zhao, M. Li, J.P. Wang, Appl. Phys. Lett. 111 (2017) 012402.</w:t>
      </w:r>
    </w:p>
    <w:p w14:paraId="0172B9C9"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[234]</w:t>
      </w:r>
      <w:r w:rsidRPr="00A87D73">
        <w:rPr>
          <w:rFonts w:ascii="Times New Roman" w:hAnsi="Times New Roman" w:cs="Times New Roman"/>
          <w:noProof/>
          <w:szCs w:val="24"/>
        </w:rPr>
        <w:tab/>
        <w:t>J. Lourembam, L. Huang, B. Chen, J. Qiu, H.J. Chung, S.L.K. Yap, Q.J. Yap, S.K. Wong, S. Ter Lim, Adv. Electron. Mater. 7 (2021) 2001133.</w:t>
      </w:r>
    </w:p>
    <w:p w14:paraId="294E08D8"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[235]</w:t>
      </w:r>
      <w:r w:rsidRPr="00A87D73">
        <w:rPr>
          <w:rFonts w:ascii="Times New Roman" w:hAnsi="Times New Roman" w:cs="Times New Roman"/>
          <w:noProof/>
          <w:szCs w:val="24"/>
        </w:rPr>
        <w:tab/>
        <w:t>Z. Li, Y. Shi, K. Chi, W. Zhang, X. Feng, Y. Xing, H. Meng, B. Liu, Appl. Phys. Lett. 118 (2021) 132402.</w:t>
      </w:r>
    </w:p>
    <w:p w14:paraId="31B6227C"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[236]</w:t>
      </w:r>
      <w:r w:rsidRPr="00A87D73">
        <w:rPr>
          <w:rFonts w:ascii="Times New Roman" w:hAnsi="Times New Roman" w:cs="Times New Roman"/>
          <w:noProof/>
          <w:szCs w:val="24"/>
        </w:rPr>
        <w:tab/>
        <w:t>B. Chen, J. Lourembam, S. Goolaup, S. Ter Lim, Appl. Phys. Lett. 114 (2019) 022401.</w:t>
      </w:r>
    </w:p>
    <w:p w14:paraId="3355B020"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[237]</w:t>
      </w:r>
      <w:r w:rsidRPr="00A87D73">
        <w:rPr>
          <w:rFonts w:ascii="Times New Roman" w:hAnsi="Times New Roman" w:cs="Times New Roman"/>
          <w:noProof/>
          <w:szCs w:val="24"/>
        </w:rPr>
        <w:tab/>
        <w:t>B. Chen, J. Lourembam, H.J. Chung, S. Ter Lim, J. Appl. Phys. 129 (2021) 163901.</w:t>
      </w:r>
    </w:p>
    <w:p w14:paraId="795278E0"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[238]</w:t>
      </w:r>
      <w:r w:rsidRPr="00A87D73">
        <w:rPr>
          <w:rFonts w:ascii="Times New Roman" w:hAnsi="Times New Roman" w:cs="Times New Roman"/>
          <w:noProof/>
          <w:szCs w:val="24"/>
        </w:rPr>
        <w:tab/>
        <w:t xml:space="preserve">B. Dieny, I.L. Prejbeanu, K. Garello, P. Gambardella, P. Freitas, R. Lehndorff, W. Raberg, U. </w:t>
      </w:r>
      <w:r w:rsidRPr="00A87D73">
        <w:rPr>
          <w:rFonts w:ascii="Times New Roman" w:hAnsi="Times New Roman" w:cs="Times New Roman"/>
          <w:noProof/>
          <w:szCs w:val="24"/>
        </w:rPr>
        <w:lastRenderedPageBreak/>
        <w:t>Ebels, S.O. Demokritov, J. Akerman, A. Deac, P. Pirro, C. Adelmann, A. Anane, A. V. Chumak, A. Hirohata, S. Mangin, S.O. Valenzuela, M.C. Onbaşlı, M. d’Aquino, G. Prenat, G. Finocchio, L. Lopez-Diaz, R. Chantrell, O. Chubykalo-Fesenko, P. Bortolotti, Nat. Electron. 3 (2020) 446–459.</w:t>
      </w:r>
    </w:p>
    <w:p w14:paraId="6BF4293D"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[239]</w:t>
      </w:r>
      <w:r w:rsidRPr="00A87D73">
        <w:rPr>
          <w:rFonts w:ascii="Times New Roman" w:hAnsi="Times New Roman" w:cs="Times New Roman"/>
          <w:noProof/>
          <w:szCs w:val="24"/>
        </w:rPr>
        <w:tab/>
        <w:t>G. Finocchio, M. Di Ventra, K.Y. Camsari, K. Everschor-Sitte, P.K. Amiri, Z. Zeng, J. Magn. Magn. Mater. 521 (2021) 167506.</w:t>
      </w:r>
    </w:p>
    <w:p w14:paraId="10DEF523"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[240]</w:t>
      </w:r>
      <w:r w:rsidRPr="00A87D73">
        <w:rPr>
          <w:rFonts w:ascii="Times New Roman" w:hAnsi="Times New Roman" w:cs="Times New Roman"/>
          <w:noProof/>
          <w:szCs w:val="24"/>
        </w:rPr>
        <w:tab/>
        <w:t>Q. Shao, P. Li, L. Liu, H. Yang, S. Fukami, A. Razavi, H. Wu, K. Wang, F. Freimuth, Y. Mokrousov, M.D. Stiles, S. Emori, A. Hoffmann, J. Akerman, K. Roy, J.-P. Wang, S.-H. Yang, K. Garello, W. Zhang, IEEE Trans. Magn. 57 (2021) 9427163.</w:t>
      </w:r>
    </w:p>
    <w:p w14:paraId="546EE973"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[241]</w:t>
      </w:r>
      <w:r w:rsidRPr="00A87D73">
        <w:rPr>
          <w:rFonts w:ascii="Times New Roman" w:hAnsi="Times New Roman" w:cs="Times New Roman"/>
          <w:noProof/>
          <w:szCs w:val="24"/>
        </w:rPr>
        <w:tab/>
        <w:t>D.I. Albertsson, M. Zahedinejad, A. Houshang, R. Khymyn, J. Åkerman, A. Rusu, Appl. Phys. Lett. 118 (2021) 112404.</w:t>
      </w:r>
    </w:p>
    <w:p w14:paraId="3DFEC149"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[242]</w:t>
      </w:r>
      <w:r w:rsidRPr="00A87D73">
        <w:rPr>
          <w:rFonts w:ascii="Times New Roman" w:hAnsi="Times New Roman" w:cs="Times New Roman"/>
          <w:noProof/>
          <w:szCs w:val="24"/>
        </w:rPr>
        <w:tab/>
        <w:t>M. Riou, F.A. Araujo, J. Torrejon, S. Tsunegi, G. Khalsa, D. Querlioz, P. Bortolotti, V. Cros, K. Yakushiji, A. Fukushima, H. Kubota, S. Yuasa, M.D. Stiles, J. Grollier, in: 2017 {IEEE} Int. Electron Devices Meet., IEEE, 2017.</w:t>
      </w:r>
    </w:p>
    <w:p w14:paraId="7149E58F"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[243]</w:t>
      </w:r>
      <w:r w:rsidRPr="00A87D73">
        <w:rPr>
          <w:rFonts w:ascii="Times New Roman" w:hAnsi="Times New Roman" w:cs="Times New Roman"/>
          <w:noProof/>
          <w:szCs w:val="24"/>
        </w:rPr>
        <w:tab/>
        <w:t>M. Romera, P. Talatchian, S. Tsunegi, F. Abreu Araujo, V. Cros, P. Bortolotti, J. Trastoy, K. Yakushiji, A. Fukushima, H. Kubota, S. Yuasa, M. Ernoult, D. Vodenicarevic, T. Hirtzlin, N. Locatelli, D. Querlioz, J. Grollier, Nature 563 (2018) 230–234.</w:t>
      </w:r>
    </w:p>
    <w:p w14:paraId="3AF88933"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[244]</w:t>
      </w:r>
      <w:r w:rsidRPr="00A87D73">
        <w:rPr>
          <w:rFonts w:ascii="Times New Roman" w:hAnsi="Times New Roman" w:cs="Times New Roman"/>
          <w:noProof/>
          <w:szCs w:val="24"/>
        </w:rPr>
        <w:tab/>
        <w:t>L. Rong-Hua, L. Li-Yuan, C. Li-Na, Z. Kai-Yuan, D. You-Wei, Prog. Phys. 40 (2020) 189.</w:t>
      </w:r>
    </w:p>
    <w:p w14:paraId="6BB432E1"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[245]</w:t>
      </w:r>
      <w:r w:rsidRPr="00A87D73">
        <w:rPr>
          <w:rFonts w:ascii="Times New Roman" w:hAnsi="Times New Roman" w:cs="Times New Roman"/>
          <w:noProof/>
          <w:szCs w:val="24"/>
        </w:rPr>
        <w:tab/>
        <w:t>M. Zahedinejad, H. Fulara, R. Khymyn, A. Houshang, M. Dvornik, S. Fukami, S. Kanai, H. Ohno, J. Åkerman, Nat. Mater. 21 (2021) 81–87.</w:t>
      </w:r>
    </w:p>
    <w:p w14:paraId="7B10DB45"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[246]</w:t>
      </w:r>
      <w:r w:rsidRPr="00A87D73">
        <w:rPr>
          <w:rFonts w:ascii="Times New Roman" w:hAnsi="Times New Roman" w:cs="Times New Roman"/>
          <w:noProof/>
          <w:szCs w:val="24"/>
        </w:rPr>
        <w:tab/>
        <w:t>X. Chen, W. Kang, D. Zhu, X. Zhang, N. Lei, Y. Zhang, Y. Zhou, W. Zhao, Nanoscale 10 (2018) 6139–6146.</w:t>
      </w:r>
    </w:p>
    <w:p w14:paraId="50B8D7E2"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[247]</w:t>
      </w:r>
      <w:r w:rsidRPr="00A87D73">
        <w:rPr>
          <w:rFonts w:ascii="Times New Roman" w:hAnsi="Times New Roman" w:cs="Times New Roman"/>
          <w:noProof/>
          <w:szCs w:val="24"/>
        </w:rPr>
        <w:tab/>
        <w:t>Q. Yang, R. Mishra, Y. Cen, G. Shi, R. Sharma, X. Fong, H. Yang, Nano Lett. (2022).</w:t>
      </w:r>
    </w:p>
    <w:p w14:paraId="5E3ECFA4"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[248]</w:t>
      </w:r>
      <w:r w:rsidRPr="00A87D73">
        <w:rPr>
          <w:rFonts w:ascii="Times New Roman" w:hAnsi="Times New Roman" w:cs="Times New Roman"/>
          <w:noProof/>
          <w:szCs w:val="24"/>
        </w:rPr>
        <w:tab/>
        <w:t>M.A. Azam, D. Bhattacharya, D. Querlioz, J. Atulasimha, J. Appl. Phys. 124 (2018) 155122.</w:t>
      </w:r>
    </w:p>
    <w:p w14:paraId="2AB0BEEA"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[249]</w:t>
      </w:r>
      <w:r w:rsidRPr="00A87D73">
        <w:rPr>
          <w:rFonts w:ascii="Times New Roman" w:hAnsi="Times New Roman" w:cs="Times New Roman"/>
          <w:noProof/>
          <w:szCs w:val="24"/>
        </w:rPr>
        <w:tab/>
        <w:t>P. Wadley, B. Howells, J. Železný, C. Andrews, V. Hills, R.P. Campion, V. Novák, K. Olejn\’\ik, F. Maccherozzi, S.S. Dhesi, S.Y. Martin, T. Wagner, J. Wunderlich, F. Freimuth, Y. Mokrousov, J. Kuneš, J.S. Chauhan, M.J. Grzybowski, A.W. Rushforth, K.W. Edmonds, B.L. Gallagher, T. Jungwirth, Science (80-. ). 351 (2016) 587–590.</w:t>
      </w:r>
    </w:p>
    <w:p w14:paraId="5998E5E8"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[250]</w:t>
      </w:r>
      <w:r w:rsidRPr="00A87D73">
        <w:rPr>
          <w:rFonts w:ascii="Times New Roman" w:hAnsi="Times New Roman" w:cs="Times New Roman"/>
          <w:noProof/>
          <w:szCs w:val="24"/>
        </w:rPr>
        <w:tab/>
        <w:t>M. Liu, J. Lou, S. Li, N.X. Sun, Adv. Funct. Mater. 21 (2011) 2593–2598.</w:t>
      </w:r>
    </w:p>
    <w:p w14:paraId="59B8D962"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[251]</w:t>
      </w:r>
      <w:r w:rsidRPr="00A87D73">
        <w:rPr>
          <w:rFonts w:ascii="Times New Roman" w:hAnsi="Times New Roman" w:cs="Times New Roman"/>
          <w:noProof/>
          <w:szCs w:val="24"/>
        </w:rPr>
        <w:tab/>
        <w:t>K.M. Song, J.S. Jeong, B. Pan, X. Zhang, J. Xia, S. Cha, T.E. Park, K. Kim, S. Finizio, J. Raabe, J. Chang, Y. Zhou, W. Zhao, W. Kang, H. Ju, S. Woo, Nat. Electron. 3 (2020) 148–155.</w:t>
      </w:r>
    </w:p>
    <w:p w14:paraId="23787838"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[252]</w:t>
      </w:r>
      <w:r w:rsidRPr="00A87D73">
        <w:rPr>
          <w:rFonts w:ascii="Times New Roman" w:hAnsi="Times New Roman" w:cs="Times New Roman"/>
          <w:noProof/>
          <w:szCs w:val="24"/>
        </w:rPr>
        <w:tab/>
        <w:t>B. Pan, D. Zhang, X. Zhang, H. Wang, J. Bai, J. Yang, Y. Zhang, W. Kang, W. Zhao, IEEE J. Electron Devices Soc. 7 (2019) 529–533.</w:t>
      </w:r>
    </w:p>
    <w:p w14:paraId="5FA8BA3C"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[253]</w:t>
      </w:r>
      <w:r w:rsidRPr="00A87D73">
        <w:rPr>
          <w:rFonts w:ascii="Times New Roman" w:hAnsi="Times New Roman" w:cs="Times New Roman"/>
          <w:noProof/>
          <w:szCs w:val="24"/>
        </w:rPr>
        <w:tab/>
        <w:t>T. Bhattacharya, S. Li, Y. Huang, W. Kang, W. Zhao, M. Suri, IEEE Access 7 (2019) 5034–5044.</w:t>
      </w:r>
    </w:p>
    <w:p w14:paraId="66FD6AFC"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[254]</w:t>
      </w:r>
      <w:r w:rsidRPr="00A87D73">
        <w:rPr>
          <w:rFonts w:ascii="Times New Roman" w:hAnsi="Times New Roman" w:cs="Times New Roman"/>
          <w:noProof/>
          <w:szCs w:val="24"/>
        </w:rPr>
        <w:tab/>
        <w:t>Y. Yao, X. Chen, W. Kang, Y. Zhang, W. Zhao, IEEE Trans. Electron Devices 67 (2020) 2553–</w:t>
      </w:r>
      <w:r w:rsidRPr="00A87D73">
        <w:rPr>
          <w:rFonts w:ascii="Times New Roman" w:hAnsi="Times New Roman" w:cs="Times New Roman"/>
          <w:noProof/>
          <w:szCs w:val="24"/>
        </w:rPr>
        <w:lastRenderedPageBreak/>
        <w:t>2558.</w:t>
      </w:r>
    </w:p>
    <w:p w14:paraId="22FE2190"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[255]</w:t>
      </w:r>
      <w:r w:rsidRPr="00A87D73">
        <w:rPr>
          <w:rFonts w:ascii="Times New Roman" w:hAnsi="Times New Roman" w:cs="Times New Roman"/>
          <w:noProof/>
          <w:szCs w:val="24"/>
        </w:rPr>
        <w:tab/>
        <w:t>J. Zázvorka, F. Jakobs, D. Heinze, N. Keil, S. Kromin, S. Jaiswal, K. Litzius, G. Jakob, P. Virnau, D. Pinna, K. Everschor-Sitte, L. Rózsa, A. Donges, U. Nowak, M. Kläui, Nat. Nanotechnol. 14 (2019) 658–661.</w:t>
      </w:r>
    </w:p>
    <w:p w14:paraId="0A5A46E4"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[256]</w:t>
      </w:r>
      <w:r w:rsidRPr="00A87D73">
        <w:rPr>
          <w:rFonts w:ascii="Times New Roman" w:hAnsi="Times New Roman" w:cs="Times New Roman"/>
          <w:noProof/>
          <w:szCs w:val="24"/>
        </w:rPr>
        <w:tab/>
        <w:t>S. Li, W. Kang, X. Zhang, T. Nie, Y. Zhou, K.L. Wang, W. Zhao, Mater. Horizons 8 (2021) 854–868.</w:t>
      </w:r>
    </w:p>
    <w:p w14:paraId="445E476F"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[257]</w:t>
      </w:r>
      <w:r w:rsidRPr="00A87D73">
        <w:rPr>
          <w:rFonts w:ascii="Times New Roman" w:hAnsi="Times New Roman" w:cs="Times New Roman"/>
          <w:noProof/>
          <w:szCs w:val="24"/>
        </w:rPr>
        <w:tab/>
        <w:t>T. Jin, F. Tan, W.C. Law, W. Gan, I. Soldatov, R. Schäfer, C. Ma, X. Liu, W.S. Lew, S.N. Piramanayagam, J. Magn. Magn. Mater. 475 (2019) 70–75.</w:t>
      </w:r>
    </w:p>
    <w:p w14:paraId="6FE74669"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[258]</w:t>
      </w:r>
      <w:r w:rsidRPr="00A87D73">
        <w:rPr>
          <w:rFonts w:ascii="Times New Roman" w:hAnsi="Times New Roman" w:cs="Times New Roman"/>
          <w:noProof/>
          <w:szCs w:val="24"/>
        </w:rPr>
        <w:tab/>
        <w:t>W.L.W. Mah, D. Kumar, T. Jin, S.N. Piramanayagam, J. Magn. Magn. Mater. 537 (2021) 168131.</w:t>
      </w:r>
    </w:p>
    <w:p w14:paraId="1685293A"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[259]</w:t>
      </w:r>
      <w:r w:rsidRPr="00A87D73">
        <w:rPr>
          <w:rFonts w:ascii="Times New Roman" w:hAnsi="Times New Roman" w:cs="Times New Roman"/>
          <w:noProof/>
          <w:szCs w:val="24"/>
        </w:rPr>
        <w:tab/>
        <w:t>B. Yin, F. Corradi, S.M. Bohté, Nat. Mach. Intell. 3 (2021) 905–913.</w:t>
      </w:r>
    </w:p>
    <w:p w14:paraId="0D8B4BF2"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[260]</w:t>
      </w:r>
      <w:r w:rsidRPr="00A87D73">
        <w:rPr>
          <w:rFonts w:ascii="Times New Roman" w:hAnsi="Times New Roman" w:cs="Times New Roman"/>
          <w:noProof/>
          <w:szCs w:val="24"/>
        </w:rPr>
        <w:tab/>
        <w:t>G. Srinivasan, A. Sengupta, K. Roy, Proc. 2017 Des. Autom. Test Eur. DATE 2017 (2017) 530–535.</w:t>
      </w:r>
    </w:p>
    <w:p w14:paraId="33ED4D65"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[261]</w:t>
      </w:r>
      <w:r w:rsidRPr="00A87D73">
        <w:rPr>
          <w:rFonts w:ascii="Times New Roman" w:hAnsi="Times New Roman" w:cs="Times New Roman"/>
          <w:noProof/>
          <w:szCs w:val="24"/>
        </w:rPr>
        <w:tab/>
        <w:t>M.-H. Wu, M.-S. Huang, Z. Zhu, F.-X. Liang, M.-C. Hong, J. Deng, J.-H. Wei, S.-S. Sheu, C.- Wu I, G. Liang, T.-H. Hou, in: 2020 IEEE Symp. VLSI Technol., 2020.</w:t>
      </w:r>
    </w:p>
    <w:p w14:paraId="31BEE44C"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[262]</w:t>
      </w:r>
      <w:r w:rsidRPr="00A87D73">
        <w:rPr>
          <w:rFonts w:ascii="Times New Roman" w:hAnsi="Times New Roman" w:cs="Times New Roman"/>
          <w:noProof/>
          <w:szCs w:val="24"/>
        </w:rPr>
        <w:tab/>
        <w:t>D.J. Gauthier, E. Bollt, A. Griffith, W.A.S. Barbosa, Nat. Commun. 12 (2021) 5564.</w:t>
      </w:r>
    </w:p>
    <w:p w14:paraId="034911D4"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[263]</w:t>
      </w:r>
      <w:r w:rsidRPr="00A87D73">
        <w:rPr>
          <w:rFonts w:ascii="Times New Roman" w:hAnsi="Times New Roman" w:cs="Times New Roman"/>
          <w:noProof/>
          <w:szCs w:val="24"/>
        </w:rPr>
        <w:tab/>
        <w:t>G. Bourianoff, D. Pinna, M. Sitte, K. Everschor-Sitte, {AIP} Adv. 8 (2018) 55602.</w:t>
      </w:r>
    </w:p>
    <w:p w14:paraId="253D99CE"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[264]</w:t>
      </w:r>
      <w:r w:rsidRPr="00A87D73">
        <w:rPr>
          <w:rFonts w:ascii="Times New Roman" w:hAnsi="Times New Roman" w:cs="Times New Roman"/>
          <w:noProof/>
          <w:szCs w:val="24"/>
        </w:rPr>
        <w:tab/>
        <w:t>J. Dudas, J. Grollier, D. Marković, (2022).</w:t>
      </w:r>
    </w:p>
    <w:p w14:paraId="4742389F"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[265]</w:t>
      </w:r>
      <w:r w:rsidRPr="00A87D73">
        <w:rPr>
          <w:rFonts w:ascii="Times New Roman" w:hAnsi="Times New Roman" w:cs="Times New Roman"/>
          <w:noProof/>
          <w:szCs w:val="24"/>
        </w:rPr>
        <w:tab/>
        <w:t>W. Jiang, L. Chen, K. Zhou, L. Li, Q. Fu, Y. Du, R.H. Liu, Appl. Phys. Lett. 115 (2019) 192403.</w:t>
      </w:r>
    </w:p>
    <w:p w14:paraId="528312DD"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[266]</w:t>
      </w:r>
      <w:r w:rsidRPr="00A87D73">
        <w:rPr>
          <w:rFonts w:ascii="Times New Roman" w:hAnsi="Times New Roman" w:cs="Times New Roman"/>
          <w:noProof/>
          <w:szCs w:val="24"/>
        </w:rPr>
        <w:tab/>
        <w:t>H. Nomura, T. Furuta, K. Tsujimoto, Y. Kuwabiraki, F. Peper, E. Tamura, S. Miwa, M. Goto, R. Nakatani, Y. Suzuki, Jpn. J. Appl. Phys. 58 (2019) 70901.</w:t>
      </w:r>
    </w:p>
    <w:p w14:paraId="09777FBB"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[267]</w:t>
      </w:r>
      <w:r w:rsidRPr="00A87D73">
        <w:rPr>
          <w:rFonts w:ascii="Times New Roman" w:hAnsi="Times New Roman" w:cs="Times New Roman"/>
          <w:noProof/>
          <w:szCs w:val="24"/>
        </w:rPr>
        <w:tab/>
        <w:t>D. Pinna, G. Bourianoff, K. Everschor-Sitte, Phys. Rev. Appl. 14 (2020) 54020.</w:t>
      </w:r>
    </w:p>
    <w:p w14:paraId="486BDB6F"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[268]</w:t>
      </w:r>
      <w:r w:rsidRPr="00A87D73">
        <w:rPr>
          <w:rFonts w:ascii="Times New Roman" w:hAnsi="Times New Roman" w:cs="Times New Roman"/>
          <w:noProof/>
          <w:szCs w:val="24"/>
        </w:rPr>
        <w:tab/>
        <w:t>K.Y. Camsari, B.M. Sutton, S. Datta, Appl. Phys. Rev. 6 (2019) 011305.</w:t>
      </w:r>
    </w:p>
    <w:p w14:paraId="6CCE1B7F"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[269]</w:t>
      </w:r>
      <w:r w:rsidRPr="00A87D73">
        <w:rPr>
          <w:rFonts w:ascii="Times New Roman" w:hAnsi="Times New Roman" w:cs="Times New Roman"/>
          <w:noProof/>
          <w:szCs w:val="24"/>
        </w:rPr>
        <w:tab/>
        <w:t>S. Chowdhury, S. Datta, K.Y. Camsari, in: 2019 IEEE Int. ELECTRON DEVICES Meet., 2019.</w:t>
      </w:r>
    </w:p>
    <w:p w14:paraId="3A01BFBD"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[270]</w:t>
      </w:r>
      <w:r w:rsidRPr="00A87D73">
        <w:rPr>
          <w:rFonts w:ascii="Times New Roman" w:hAnsi="Times New Roman" w:cs="Times New Roman"/>
          <w:noProof/>
          <w:szCs w:val="24"/>
        </w:rPr>
        <w:tab/>
        <w:t>W.A. Borders, A.Z. Pervaiz, S. Fukami, K.Y. Camsari, H. Ohno, S. Datta, Nature 573 (2019) 390–393.</w:t>
      </w:r>
    </w:p>
    <w:p w14:paraId="70257F03"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[271]</w:t>
      </w:r>
      <w:r w:rsidRPr="00A87D73">
        <w:rPr>
          <w:rFonts w:ascii="Times New Roman" w:hAnsi="Times New Roman" w:cs="Times New Roman"/>
          <w:noProof/>
          <w:szCs w:val="24"/>
        </w:rPr>
        <w:tab/>
        <w:t>J. Kaiser, S. Datta, Appl. Phys. Lett. 119 (2021) 150503.</w:t>
      </w:r>
    </w:p>
    <w:p w14:paraId="69868F9F"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szCs w:val="24"/>
        </w:rPr>
      </w:pPr>
      <w:r w:rsidRPr="00A87D73">
        <w:rPr>
          <w:rFonts w:ascii="Times New Roman" w:hAnsi="Times New Roman" w:cs="Times New Roman"/>
          <w:noProof/>
          <w:szCs w:val="24"/>
        </w:rPr>
        <w:t>[272]</w:t>
      </w:r>
      <w:r w:rsidRPr="00A87D73">
        <w:rPr>
          <w:rFonts w:ascii="Times New Roman" w:hAnsi="Times New Roman" w:cs="Times New Roman"/>
          <w:noProof/>
          <w:szCs w:val="24"/>
        </w:rPr>
        <w:tab/>
        <w:t>A.Z. Pervaiz, L.A. Ghantasala, K.Y. Camsari, S. Datta, Sci. Rep. 7 (2017) 10994.</w:t>
      </w:r>
    </w:p>
    <w:p w14:paraId="6A40B893" w14:textId="77777777" w:rsidR="00A87D73" w:rsidRPr="00A87D73" w:rsidRDefault="00A87D73" w:rsidP="00A87D73">
      <w:pPr>
        <w:widowControl w:val="0"/>
        <w:autoSpaceDE w:val="0"/>
        <w:autoSpaceDN w:val="0"/>
        <w:adjustRightInd w:val="0"/>
        <w:spacing w:after="0" w:line="360" w:lineRule="auto"/>
        <w:ind w:left="640" w:hanging="640"/>
        <w:rPr>
          <w:rFonts w:ascii="Times New Roman" w:hAnsi="Times New Roman" w:cs="Times New Roman"/>
          <w:noProof/>
        </w:rPr>
      </w:pPr>
      <w:r w:rsidRPr="00A87D73">
        <w:rPr>
          <w:rFonts w:ascii="Times New Roman" w:hAnsi="Times New Roman" w:cs="Times New Roman"/>
          <w:noProof/>
          <w:szCs w:val="24"/>
        </w:rPr>
        <w:t>[273]</w:t>
      </w:r>
      <w:r w:rsidRPr="00A87D73">
        <w:rPr>
          <w:rFonts w:ascii="Times New Roman" w:hAnsi="Times New Roman" w:cs="Times New Roman"/>
          <w:noProof/>
          <w:szCs w:val="24"/>
        </w:rPr>
        <w:tab/>
        <w:t>B. Sutton, K.Y. Camsari, B. Behin-Aein, S. Datta, Sci. Rep. 7 (2017) 1–9.</w:t>
      </w:r>
    </w:p>
    <w:p w14:paraId="2B171418" w14:textId="7AE5512C" w:rsidR="006B0EE3" w:rsidRDefault="00E705EF" w:rsidP="00495E20">
      <w:pPr>
        <w:spacing w:after="0" w:line="360" w:lineRule="auto"/>
        <w:jc w:val="both"/>
        <w:rPr>
          <w:rFonts w:ascii="Times New Roman" w:hAnsi="Times New Roman" w:cs="Times New Roman"/>
        </w:rPr>
      </w:pPr>
      <w:r>
        <w:rPr>
          <w:rFonts w:ascii="Times New Roman" w:hAnsi="Times New Roman" w:cs="Times New Roman"/>
        </w:rPr>
        <w:fldChar w:fldCharType="end"/>
      </w:r>
    </w:p>
    <w:p w14:paraId="7C41F7E9" w14:textId="35CCFD6F" w:rsidR="00DA02DA" w:rsidRPr="00CB4774" w:rsidRDefault="00DA02DA" w:rsidP="00495E20">
      <w:pPr>
        <w:spacing w:after="0" w:line="360" w:lineRule="auto"/>
        <w:jc w:val="both"/>
        <w:rPr>
          <w:rFonts w:ascii="Times New Roman" w:hAnsi="Times New Roman" w:cs="Times New Roman"/>
        </w:rPr>
      </w:pPr>
    </w:p>
    <w:sectPr w:rsidR="00DA02DA" w:rsidRPr="00CB4774" w:rsidSect="00DA17D0">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FE149" w14:textId="77777777" w:rsidR="00C92828" w:rsidRDefault="00C92828" w:rsidP="00920538">
      <w:pPr>
        <w:spacing w:after="0" w:line="240" w:lineRule="auto"/>
      </w:pPr>
      <w:r>
        <w:separator/>
      </w:r>
    </w:p>
  </w:endnote>
  <w:endnote w:type="continuationSeparator" w:id="0">
    <w:p w14:paraId="65C6AB35" w14:textId="77777777" w:rsidR="00C92828" w:rsidRDefault="00C92828" w:rsidP="00920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Latha">
    <w:altName w:val="Nirmala UI"/>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NewRomanPSMT">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6112725"/>
      <w:docPartObj>
        <w:docPartGallery w:val="Page Numbers (Bottom of Page)"/>
        <w:docPartUnique/>
      </w:docPartObj>
    </w:sdtPr>
    <w:sdtEndPr>
      <w:rPr>
        <w:noProof/>
      </w:rPr>
    </w:sdtEndPr>
    <w:sdtContent>
      <w:p w14:paraId="51642187" w14:textId="30650B10" w:rsidR="00255C6F" w:rsidRDefault="00255C6F">
        <w:pPr>
          <w:pStyle w:val="Footer"/>
          <w:jc w:val="center"/>
        </w:pPr>
        <w:r>
          <w:fldChar w:fldCharType="begin"/>
        </w:r>
        <w:r>
          <w:instrText xml:space="preserve"> PAGE   \* MERGEFORMAT </w:instrText>
        </w:r>
        <w:r>
          <w:fldChar w:fldCharType="separate"/>
        </w:r>
        <w:r w:rsidR="003F5CCC">
          <w:rPr>
            <w:noProof/>
          </w:rPr>
          <w:t>1</w:t>
        </w:r>
        <w:r>
          <w:rPr>
            <w:noProof/>
          </w:rPr>
          <w:fldChar w:fldCharType="end"/>
        </w:r>
      </w:p>
    </w:sdtContent>
  </w:sdt>
  <w:p w14:paraId="0967152F" w14:textId="77777777" w:rsidR="00255C6F" w:rsidRDefault="00255C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6DB89" w14:textId="77777777" w:rsidR="00C92828" w:rsidRDefault="00C92828" w:rsidP="00920538">
      <w:pPr>
        <w:spacing w:after="0" w:line="240" w:lineRule="auto"/>
      </w:pPr>
      <w:r>
        <w:separator/>
      </w:r>
    </w:p>
  </w:footnote>
  <w:footnote w:type="continuationSeparator" w:id="0">
    <w:p w14:paraId="10E0C0AA" w14:textId="77777777" w:rsidR="00C92828" w:rsidRDefault="00C92828" w:rsidP="00920538">
      <w:pPr>
        <w:spacing w:after="0" w:line="240" w:lineRule="auto"/>
      </w:pPr>
      <w:r>
        <w:continuationSeparator/>
      </w:r>
    </w:p>
  </w:footnote>
  <w:footnote w:id="1">
    <w:p w14:paraId="74BC7501" w14:textId="61059089" w:rsidR="00255C6F" w:rsidRPr="008867B5" w:rsidRDefault="00255C6F" w:rsidP="005C10F2">
      <w:pPr>
        <w:pStyle w:val="FootnoteText"/>
        <w:rPr>
          <w:rStyle w:val="Hyperlink"/>
        </w:rPr>
      </w:pPr>
      <w:r w:rsidRPr="00847269">
        <w:rPr>
          <w:rStyle w:val="FootnoteReference"/>
        </w:rPr>
        <w:t>a</w:t>
      </w:r>
      <w:r>
        <w:t>Corresponding author</w:t>
      </w:r>
      <w:r w:rsidR="003F679B">
        <w:t>s</w:t>
      </w:r>
      <w:r>
        <w:t xml:space="preserve">: email: </w:t>
      </w:r>
      <w:hyperlink r:id="rId1" w:history="1">
        <w:r w:rsidRPr="00945184">
          <w:rPr>
            <w:rStyle w:val="Hyperlink"/>
          </w:rPr>
          <w:t>Chen_BingJin@ihpc.a-star.edu.sg</w:t>
        </w:r>
      </w:hyperlink>
      <w:r>
        <w:rPr>
          <w:rStyle w:val="Hyperlink"/>
        </w:rPr>
        <w:t>;</w:t>
      </w:r>
      <w:r w:rsidR="00D557D6">
        <w:rPr>
          <w:rStyle w:val="Hyperlink"/>
        </w:rPr>
        <w:t xml:space="preserve"> </w:t>
      </w:r>
      <w:hyperlink r:id="rId2" w:history="1">
        <w:r w:rsidR="00AF79A8" w:rsidRPr="00687167">
          <w:rPr>
            <w:rStyle w:val="Hyperlink"/>
          </w:rPr>
          <w:t>prem@ntu.edu.sg</w:t>
        </w:r>
      </w:hyperlink>
      <w:r w:rsidR="00AF79A8">
        <w:rPr>
          <w:rStyle w:val="Hyperlink"/>
        </w:rPr>
        <w:t xml:space="preserve">; </w:t>
      </w:r>
      <w:r w:rsidRPr="00FD5312">
        <w:rPr>
          <w:rStyle w:val="Hyperlink"/>
        </w:rPr>
        <w:t>Lim_Sze_Ter@imre.a-star.edu.sg</w:t>
      </w:r>
    </w:p>
    <w:p w14:paraId="7CE18D6A" w14:textId="77777777" w:rsidR="00255C6F" w:rsidRDefault="00255C6F" w:rsidP="005C10F2">
      <w:pPr>
        <w:pStyle w:val="FootnoteText"/>
        <w:ind w:left="72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43E8"/>
    <w:multiLevelType w:val="hybridMultilevel"/>
    <w:tmpl w:val="174AD760"/>
    <w:lvl w:ilvl="0" w:tplc="A2FC47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5A0D93"/>
    <w:multiLevelType w:val="hybridMultilevel"/>
    <w:tmpl w:val="4C1EA0D0"/>
    <w:lvl w:ilvl="0" w:tplc="A3A20DFE">
      <w:start w:val="1"/>
      <w:numFmt w:val="decimal"/>
      <w:lvlText w:val="%1."/>
      <w:lvlJc w:val="left"/>
      <w:pPr>
        <w:ind w:left="720" w:hanging="360"/>
      </w:p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4809000F">
      <w:start w:val="1"/>
      <w:numFmt w:val="decimal"/>
      <w:lvlText w:val="%4."/>
      <w:lvlJc w:val="left"/>
      <w:pPr>
        <w:ind w:left="2880" w:hanging="360"/>
      </w:pPr>
    </w:lvl>
    <w:lvl w:ilvl="4" w:tplc="48090019">
      <w:start w:val="1"/>
      <w:numFmt w:val="lowerLetter"/>
      <w:lvlText w:val="%5."/>
      <w:lvlJc w:val="left"/>
      <w:pPr>
        <w:ind w:left="3600" w:hanging="360"/>
      </w:pPr>
    </w:lvl>
    <w:lvl w:ilvl="5" w:tplc="4809001B">
      <w:start w:val="1"/>
      <w:numFmt w:val="lowerRoman"/>
      <w:lvlText w:val="%6."/>
      <w:lvlJc w:val="right"/>
      <w:pPr>
        <w:ind w:left="4320" w:hanging="180"/>
      </w:pPr>
    </w:lvl>
    <w:lvl w:ilvl="6" w:tplc="4809000F">
      <w:start w:val="1"/>
      <w:numFmt w:val="decimal"/>
      <w:lvlText w:val="%7."/>
      <w:lvlJc w:val="left"/>
      <w:pPr>
        <w:ind w:left="5040" w:hanging="360"/>
      </w:pPr>
    </w:lvl>
    <w:lvl w:ilvl="7" w:tplc="48090019">
      <w:start w:val="1"/>
      <w:numFmt w:val="lowerLetter"/>
      <w:lvlText w:val="%8."/>
      <w:lvlJc w:val="left"/>
      <w:pPr>
        <w:ind w:left="5760" w:hanging="360"/>
      </w:pPr>
    </w:lvl>
    <w:lvl w:ilvl="8" w:tplc="4809001B">
      <w:start w:val="1"/>
      <w:numFmt w:val="lowerRoman"/>
      <w:lvlText w:val="%9."/>
      <w:lvlJc w:val="right"/>
      <w:pPr>
        <w:ind w:left="6480" w:hanging="180"/>
      </w:pPr>
    </w:lvl>
  </w:abstractNum>
  <w:abstractNum w:abstractNumId="2" w15:restartNumberingAfterBreak="0">
    <w:nsid w:val="28FA2BA3"/>
    <w:multiLevelType w:val="hybridMultilevel"/>
    <w:tmpl w:val="9B98B12A"/>
    <w:lvl w:ilvl="0" w:tplc="3ED0013C">
      <w:start w:val="1"/>
      <w:numFmt w:val="upp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34B95B7C"/>
    <w:multiLevelType w:val="hybridMultilevel"/>
    <w:tmpl w:val="86ACE668"/>
    <w:lvl w:ilvl="0" w:tplc="B9EC284E">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BF31497"/>
    <w:multiLevelType w:val="multilevel"/>
    <w:tmpl w:val="1A9E97A6"/>
    <w:lvl w:ilvl="0">
      <w:start w:val="1"/>
      <w:numFmt w:val="upperRoman"/>
      <w:pStyle w:val="Heading1"/>
      <w:lvlText w:val="%1."/>
      <w:lvlJc w:val="right"/>
      <w:pPr>
        <w:ind w:left="720" w:hanging="360"/>
      </w:pPr>
    </w:lvl>
    <w:lvl w:ilvl="1">
      <w:start w:val="1"/>
      <w:numFmt w:val="upperLetter"/>
      <w:pStyle w:val="Heading2"/>
      <w:lvlText w:val="%2."/>
      <w:lvlJc w:val="left"/>
      <w:pPr>
        <w:ind w:left="720" w:hanging="360"/>
      </w:pPr>
      <w:rPr>
        <w:rFonts w:hint="default"/>
        <w:lang w:val="en-SG"/>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9DF2580"/>
    <w:multiLevelType w:val="hybridMultilevel"/>
    <w:tmpl w:val="B22A87A2"/>
    <w:lvl w:ilvl="0" w:tplc="48090013">
      <w:start w:val="1"/>
      <w:numFmt w:val="upp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504B1006"/>
    <w:multiLevelType w:val="hybridMultilevel"/>
    <w:tmpl w:val="F1F4D85C"/>
    <w:lvl w:ilvl="0" w:tplc="E13A14DE">
      <w:start w:val="1"/>
      <w:numFmt w:val="lowerLetter"/>
      <w:lvlText w:val="(%1)"/>
      <w:lvlJc w:val="left"/>
      <w:pPr>
        <w:ind w:left="3240" w:hanging="360"/>
      </w:pPr>
      <w:rPr>
        <w:rFonts w:hint="default"/>
      </w:rPr>
    </w:lvl>
    <w:lvl w:ilvl="1" w:tplc="48090019" w:tentative="1">
      <w:start w:val="1"/>
      <w:numFmt w:val="lowerLetter"/>
      <w:lvlText w:val="%2."/>
      <w:lvlJc w:val="left"/>
      <w:pPr>
        <w:ind w:left="3960" w:hanging="360"/>
      </w:pPr>
    </w:lvl>
    <w:lvl w:ilvl="2" w:tplc="4809001B" w:tentative="1">
      <w:start w:val="1"/>
      <w:numFmt w:val="lowerRoman"/>
      <w:lvlText w:val="%3."/>
      <w:lvlJc w:val="right"/>
      <w:pPr>
        <w:ind w:left="4680" w:hanging="180"/>
      </w:pPr>
    </w:lvl>
    <w:lvl w:ilvl="3" w:tplc="4809000F" w:tentative="1">
      <w:start w:val="1"/>
      <w:numFmt w:val="decimal"/>
      <w:lvlText w:val="%4."/>
      <w:lvlJc w:val="left"/>
      <w:pPr>
        <w:ind w:left="5400" w:hanging="360"/>
      </w:pPr>
    </w:lvl>
    <w:lvl w:ilvl="4" w:tplc="48090019" w:tentative="1">
      <w:start w:val="1"/>
      <w:numFmt w:val="lowerLetter"/>
      <w:lvlText w:val="%5."/>
      <w:lvlJc w:val="left"/>
      <w:pPr>
        <w:ind w:left="6120" w:hanging="360"/>
      </w:pPr>
    </w:lvl>
    <w:lvl w:ilvl="5" w:tplc="4809001B" w:tentative="1">
      <w:start w:val="1"/>
      <w:numFmt w:val="lowerRoman"/>
      <w:lvlText w:val="%6."/>
      <w:lvlJc w:val="right"/>
      <w:pPr>
        <w:ind w:left="6840" w:hanging="180"/>
      </w:pPr>
    </w:lvl>
    <w:lvl w:ilvl="6" w:tplc="4809000F" w:tentative="1">
      <w:start w:val="1"/>
      <w:numFmt w:val="decimal"/>
      <w:lvlText w:val="%7."/>
      <w:lvlJc w:val="left"/>
      <w:pPr>
        <w:ind w:left="7560" w:hanging="360"/>
      </w:pPr>
    </w:lvl>
    <w:lvl w:ilvl="7" w:tplc="48090019" w:tentative="1">
      <w:start w:val="1"/>
      <w:numFmt w:val="lowerLetter"/>
      <w:lvlText w:val="%8."/>
      <w:lvlJc w:val="left"/>
      <w:pPr>
        <w:ind w:left="8280" w:hanging="360"/>
      </w:pPr>
    </w:lvl>
    <w:lvl w:ilvl="8" w:tplc="4809001B" w:tentative="1">
      <w:start w:val="1"/>
      <w:numFmt w:val="lowerRoman"/>
      <w:lvlText w:val="%9."/>
      <w:lvlJc w:val="right"/>
      <w:pPr>
        <w:ind w:left="9000" w:hanging="180"/>
      </w:pPr>
    </w:lvl>
  </w:abstractNum>
  <w:abstractNum w:abstractNumId="7" w15:restartNumberingAfterBreak="0">
    <w:nsid w:val="5127174C"/>
    <w:multiLevelType w:val="hybridMultilevel"/>
    <w:tmpl w:val="1996F64A"/>
    <w:lvl w:ilvl="0" w:tplc="5A06FFA6">
      <w:start w:val="1"/>
      <w:numFmt w:val="upp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59181613">
    <w:abstractNumId w:val="0"/>
  </w:num>
  <w:num w:numId="2" w16cid:durableId="1879539559">
    <w:abstractNumId w:val="3"/>
  </w:num>
  <w:num w:numId="3" w16cid:durableId="1950311259">
    <w:abstractNumId w:val="2"/>
  </w:num>
  <w:num w:numId="4" w16cid:durableId="373425078">
    <w:abstractNumId w:val="7"/>
  </w:num>
  <w:num w:numId="5" w16cid:durableId="1400590141">
    <w:abstractNumId w:val="4"/>
  </w:num>
  <w:num w:numId="6" w16cid:durableId="199755666">
    <w:abstractNumId w:val="5"/>
  </w:num>
  <w:num w:numId="7" w16cid:durableId="1459181078">
    <w:abstractNumId w:val="6"/>
  </w:num>
  <w:num w:numId="8" w16cid:durableId="15836433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563CA3"/>
    <w:rsid w:val="00001FE4"/>
    <w:rsid w:val="00002306"/>
    <w:rsid w:val="000023ED"/>
    <w:rsid w:val="00003142"/>
    <w:rsid w:val="0000319C"/>
    <w:rsid w:val="00005027"/>
    <w:rsid w:val="000051BB"/>
    <w:rsid w:val="00005DDC"/>
    <w:rsid w:val="0000638F"/>
    <w:rsid w:val="000063C9"/>
    <w:rsid w:val="00006D51"/>
    <w:rsid w:val="00006E50"/>
    <w:rsid w:val="0000742D"/>
    <w:rsid w:val="00007A19"/>
    <w:rsid w:val="00010E5B"/>
    <w:rsid w:val="00011E8E"/>
    <w:rsid w:val="000124BA"/>
    <w:rsid w:val="00012F13"/>
    <w:rsid w:val="000133BB"/>
    <w:rsid w:val="00013C03"/>
    <w:rsid w:val="000141A8"/>
    <w:rsid w:val="00014225"/>
    <w:rsid w:val="00015F0A"/>
    <w:rsid w:val="00016687"/>
    <w:rsid w:val="00017036"/>
    <w:rsid w:val="00017342"/>
    <w:rsid w:val="00017D0F"/>
    <w:rsid w:val="00017E60"/>
    <w:rsid w:val="00020224"/>
    <w:rsid w:val="000210BB"/>
    <w:rsid w:val="0002311B"/>
    <w:rsid w:val="00023D78"/>
    <w:rsid w:val="00026273"/>
    <w:rsid w:val="00027A67"/>
    <w:rsid w:val="00027F8A"/>
    <w:rsid w:val="0003089B"/>
    <w:rsid w:val="00030A53"/>
    <w:rsid w:val="00030BF1"/>
    <w:rsid w:val="00030F44"/>
    <w:rsid w:val="000324CB"/>
    <w:rsid w:val="00032F2D"/>
    <w:rsid w:val="00033118"/>
    <w:rsid w:val="00033701"/>
    <w:rsid w:val="00033868"/>
    <w:rsid w:val="00033DF3"/>
    <w:rsid w:val="0003489E"/>
    <w:rsid w:val="00034A1A"/>
    <w:rsid w:val="00034FA5"/>
    <w:rsid w:val="00035445"/>
    <w:rsid w:val="000365C5"/>
    <w:rsid w:val="000371E3"/>
    <w:rsid w:val="0004040A"/>
    <w:rsid w:val="000405F8"/>
    <w:rsid w:val="0004138D"/>
    <w:rsid w:val="000413AA"/>
    <w:rsid w:val="00041535"/>
    <w:rsid w:val="00041608"/>
    <w:rsid w:val="00041B13"/>
    <w:rsid w:val="00041EE9"/>
    <w:rsid w:val="000420FF"/>
    <w:rsid w:val="00042E0B"/>
    <w:rsid w:val="0004421B"/>
    <w:rsid w:val="00044488"/>
    <w:rsid w:val="0004495F"/>
    <w:rsid w:val="00044D88"/>
    <w:rsid w:val="000454B0"/>
    <w:rsid w:val="00046E3F"/>
    <w:rsid w:val="00047437"/>
    <w:rsid w:val="000475CF"/>
    <w:rsid w:val="00047616"/>
    <w:rsid w:val="00047737"/>
    <w:rsid w:val="00050828"/>
    <w:rsid w:val="00050D96"/>
    <w:rsid w:val="00051109"/>
    <w:rsid w:val="00051636"/>
    <w:rsid w:val="00051E48"/>
    <w:rsid w:val="0005229C"/>
    <w:rsid w:val="000531E5"/>
    <w:rsid w:val="000546D6"/>
    <w:rsid w:val="00054D24"/>
    <w:rsid w:val="000559BB"/>
    <w:rsid w:val="00056133"/>
    <w:rsid w:val="00056A35"/>
    <w:rsid w:val="00056B13"/>
    <w:rsid w:val="0005724A"/>
    <w:rsid w:val="00060760"/>
    <w:rsid w:val="000615A2"/>
    <w:rsid w:val="000616A5"/>
    <w:rsid w:val="000616D7"/>
    <w:rsid w:val="000618AF"/>
    <w:rsid w:val="0006208F"/>
    <w:rsid w:val="00062E2B"/>
    <w:rsid w:val="000633CB"/>
    <w:rsid w:val="00063C9F"/>
    <w:rsid w:val="000641EC"/>
    <w:rsid w:val="000646AC"/>
    <w:rsid w:val="0006500B"/>
    <w:rsid w:val="000654FF"/>
    <w:rsid w:val="000655DD"/>
    <w:rsid w:val="000660D6"/>
    <w:rsid w:val="00066915"/>
    <w:rsid w:val="00066C1D"/>
    <w:rsid w:val="00071416"/>
    <w:rsid w:val="000715DE"/>
    <w:rsid w:val="000717C3"/>
    <w:rsid w:val="00071903"/>
    <w:rsid w:val="00071A85"/>
    <w:rsid w:val="00072A5A"/>
    <w:rsid w:val="00072D27"/>
    <w:rsid w:val="0007314B"/>
    <w:rsid w:val="00073337"/>
    <w:rsid w:val="00074AF8"/>
    <w:rsid w:val="00075603"/>
    <w:rsid w:val="00075887"/>
    <w:rsid w:val="00076043"/>
    <w:rsid w:val="000762D9"/>
    <w:rsid w:val="000768D9"/>
    <w:rsid w:val="00076CB1"/>
    <w:rsid w:val="00077735"/>
    <w:rsid w:val="000809EB"/>
    <w:rsid w:val="00081B09"/>
    <w:rsid w:val="00083604"/>
    <w:rsid w:val="000838B9"/>
    <w:rsid w:val="00083EE2"/>
    <w:rsid w:val="0008401E"/>
    <w:rsid w:val="0008402C"/>
    <w:rsid w:val="00084048"/>
    <w:rsid w:val="00084133"/>
    <w:rsid w:val="0008669E"/>
    <w:rsid w:val="000866F2"/>
    <w:rsid w:val="0008703D"/>
    <w:rsid w:val="000872BB"/>
    <w:rsid w:val="00091378"/>
    <w:rsid w:val="00092A5D"/>
    <w:rsid w:val="0009354C"/>
    <w:rsid w:val="00093B59"/>
    <w:rsid w:val="00093BB5"/>
    <w:rsid w:val="00094501"/>
    <w:rsid w:val="00094B37"/>
    <w:rsid w:val="00094BBE"/>
    <w:rsid w:val="00095227"/>
    <w:rsid w:val="000967EB"/>
    <w:rsid w:val="00097B51"/>
    <w:rsid w:val="00097F45"/>
    <w:rsid w:val="000A11A0"/>
    <w:rsid w:val="000A122B"/>
    <w:rsid w:val="000A1B82"/>
    <w:rsid w:val="000A1F86"/>
    <w:rsid w:val="000A26D2"/>
    <w:rsid w:val="000A2A78"/>
    <w:rsid w:val="000A4708"/>
    <w:rsid w:val="000A5AC0"/>
    <w:rsid w:val="000A5EA9"/>
    <w:rsid w:val="000A65D9"/>
    <w:rsid w:val="000A6BC9"/>
    <w:rsid w:val="000A717C"/>
    <w:rsid w:val="000A7502"/>
    <w:rsid w:val="000A77D9"/>
    <w:rsid w:val="000A7CDD"/>
    <w:rsid w:val="000B092F"/>
    <w:rsid w:val="000B20A9"/>
    <w:rsid w:val="000B2A94"/>
    <w:rsid w:val="000B2D57"/>
    <w:rsid w:val="000B2E2A"/>
    <w:rsid w:val="000B324F"/>
    <w:rsid w:val="000B3736"/>
    <w:rsid w:val="000B42C5"/>
    <w:rsid w:val="000B55D0"/>
    <w:rsid w:val="000B5F73"/>
    <w:rsid w:val="000B7182"/>
    <w:rsid w:val="000C0337"/>
    <w:rsid w:val="000C03D4"/>
    <w:rsid w:val="000C16EC"/>
    <w:rsid w:val="000C1925"/>
    <w:rsid w:val="000C193C"/>
    <w:rsid w:val="000C288E"/>
    <w:rsid w:val="000C2FFF"/>
    <w:rsid w:val="000C40C9"/>
    <w:rsid w:val="000C4617"/>
    <w:rsid w:val="000C519F"/>
    <w:rsid w:val="000C5346"/>
    <w:rsid w:val="000C5F7F"/>
    <w:rsid w:val="000C7478"/>
    <w:rsid w:val="000C7869"/>
    <w:rsid w:val="000C7C99"/>
    <w:rsid w:val="000D0C73"/>
    <w:rsid w:val="000D2A80"/>
    <w:rsid w:val="000D3B0F"/>
    <w:rsid w:val="000D40CE"/>
    <w:rsid w:val="000D43D5"/>
    <w:rsid w:val="000D6028"/>
    <w:rsid w:val="000D65F6"/>
    <w:rsid w:val="000D692A"/>
    <w:rsid w:val="000D6AAA"/>
    <w:rsid w:val="000D6C56"/>
    <w:rsid w:val="000D700C"/>
    <w:rsid w:val="000D7278"/>
    <w:rsid w:val="000D737F"/>
    <w:rsid w:val="000D7F63"/>
    <w:rsid w:val="000E0031"/>
    <w:rsid w:val="000E07E4"/>
    <w:rsid w:val="000E1318"/>
    <w:rsid w:val="000E17E3"/>
    <w:rsid w:val="000E1B34"/>
    <w:rsid w:val="000E1E1F"/>
    <w:rsid w:val="000E2735"/>
    <w:rsid w:val="000E2C14"/>
    <w:rsid w:val="000E30E2"/>
    <w:rsid w:val="000E4258"/>
    <w:rsid w:val="000E472B"/>
    <w:rsid w:val="000E4D29"/>
    <w:rsid w:val="000E5F45"/>
    <w:rsid w:val="000E66ED"/>
    <w:rsid w:val="000E72EF"/>
    <w:rsid w:val="000E79B6"/>
    <w:rsid w:val="000F0CE8"/>
    <w:rsid w:val="000F13E5"/>
    <w:rsid w:val="000F17C8"/>
    <w:rsid w:val="000F19A5"/>
    <w:rsid w:val="000F1D85"/>
    <w:rsid w:val="000F2490"/>
    <w:rsid w:val="000F268F"/>
    <w:rsid w:val="000F2B80"/>
    <w:rsid w:val="000F2FCD"/>
    <w:rsid w:val="000F568E"/>
    <w:rsid w:val="000F586B"/>
    <w:rsid w:val="000F72A1"/>
    <w:rsid w:val="000F7D7C"/>
    <w:rsid w:val="001021F8"/>
    <w:rsid w:val="0010269D"/>
    <w:rsid w:val="00102CB3"/>
    <w:rsid w:val="00103024"/>
    <w:rsid w:val="00104F96"/>
    <w:rsid w:val="00104FEB"/>
    <w:rsid w:val="001053E4"/>
    <w:rsid w:val="001064B7"/>
    <w:rsid w:val="00107779"/>
    <w:rsid w:val="001107C2"/>
    <w:rsid w:val="00110A79"/>
    <w:rsid w:val="0011404B"/>
    <w:rsid w:val="0011559F"/>
    <w:rsid w:val="00116F09"/>
    <w:rsid w:val="0011799B"/>
    <w:rsid w:val="0012038F"/>
    <w:rsid w:val="0012199B"/>
    <w:rsid w:val="00122C45"/>
    <w:rsid w:val="0012322C"/>
    <w:rsid w:val="00124EE5"/>
    <w:rsid w:val="0012574C"/>
    <w:rsid w:val="001258A5"/>
    <w:rsid w:val="00125FB2"/>
    <w:rsid w:val="001267BD"/>
    <w:rsid w:val="001268F1"/>
    <w:rsid w:val="00126E03"/>
    <w:rsid w:val="001272FE"/>
    <w:rsid w:val="0012795B"/>
    <w:rsid w:val="00127ED0"/>
    <w:rsid w:val="0013009B"/>
    <w:rsid w:val="0013093C"/>
    <w:rsid w:val="00130DDE"/>
    <w:rsid w:val="00131086"/>
    <w:rsid w:val="001316B1"/>
    <w:rsid w:val="001316D3"/>
    <w:rsid w:val="00134167"/>
    <w:rsid w:val="00134D84"/>
    <w:rsid w:val="00135279"/>
    <w:rsid w:val="00135457"/>
    <w:rsid w:val="001365B5"/>
    <w:rsid w:val="001366EC"/>
    <w:rsid w:val="0013672C"/>
    <w:rsid w:val="00136E28"/>
    <w:rsid w:val="00137E4B"/>
    <w:rsid w:val="00140264"/>
    <w:rsid w:val="00140313"/>
    <w:rsid w:val="00140CD9"/>
    <w:rsid w:val="0014187B"/>
    <w:rsid w:val="001436A2"/>
    <w:rsid w:val="00143BB7"/>
    <w:rsid w:val="00145B1C"/>
    <w:rsid w:val="00146953"/>
    <w:rsid w:val="0014779F"/>
    <w:rsid w:val="00151872"/>
    <w:rsid w:val="00151EC3"/>
    <w:rsid w:val="001526E9"/>
    <w:rsid w:val="00153295"/>
    <w:rsid w:val="0015486C"/>
    <w:rsid w:val="00157DEA"/>
    <w:rsid w:val="001613DF"/>
    <w:rsid w:val="0016267F"/>
    <w:rsid w:val="001653A2"/>
    <w:rsid w:val="00165614"/>
    <w:rsid w:val="00166D72"/>
    <w:rsid w:val="0016737A"/>
    <w:rsid w:val="0017038B"/>
    <w:rsid w:val="0017053C"/>
    <w:rsid w:val="001705DB"/>
    <w:rsid w:val="00170837"/>
    <w:rsid w:val="00170996"/>
    <w:rsid w:val="001711A2"/>
    <w:rsid w:val="0017121C"/>
    <w:rsid w:val="001715A5"/>
    <w:rsid w:val="00172ABD"/>
    <w:rsid w:val="0017379C"/>
    <w:rsid w:val="001738D5"/>
    <w:rsid w:val="00173D61"/>
    <w:rsid w:val="00173DCC"/>
    <w:rsid w:val="00174E45"/>
    <w:rsid w:val="0017544E"/>
    <w:rsid w:val="00176838"/>
    <w:rsid w:val="0017746D"/>
    <w:rsid w:val="00177959"/>
    <w:rsid w:val="001779B9"/>
    <w:rsid w:val="001801E9"/>
    <w:rsid w:val="00181974"/>
    <w:rsid w:val="00181A1B"/>
    <w:rsid w:val="00181A93"/>
    <w:rsid w:val="0018218F"/>
    <w:rsid w:val="001829F2"/>
    <w:rsid w:val="00185F01"/>
    <w:rsid w:val="00185FEE"/>
    <w:rsid w:val="001861A1"/>
    <w:rsid w:val="0018634D"/>
    <w:rsid w:val="00186C74"/>
    <w:rsid w:val="00186E3F"/>
    <w:rsid w:val="00191155"/>
    <w:rsid w:val="00191FF9"/>
    <w:rsid w:val="00192732"/>
    <w:rsid w:val="00192757"/>
    <w:rsid w:val="00193525"/>
    <w:rsid w:val="001937F5"/>
    <w:rsid w:val="00193CDC"/>
    <w:rsid w:val="0019491C"/>
    <w:rsid w:val="00194A4C"/>
    <w:rsid w:val="0019567F"/>
    <w:rsid w:val="00195792"/>
    <w:rsid w:val="001966BA"/>
    <w:rsid w:val="001974BE"/>
    <w:rsid w:val="001976A7"/>
    <w:rsid w:val="001A1112"/>
    <w:rsid w:val="001A113F"/>
    <w:rsid w:val="001A18C6"/>
    <w:rsid w:val="001A1CC5"/>
    <w:rsid w:val="001A3946"/>
    <w:rsid w:val="001A3BFD"/>
    <w:rsid w:val="001A45CE"/>
    <w:rsid w:val="001A4A2B"/>
    <w:rsid w:val="001A4C2C"/>
    <w:rsid w:val="001A4EDE"/>
    <w:rsid w:val="001A53E6"/>
    <w:rsid w:val="001A69A5"/>
    <w:rsid w:val="001A6E12"/>
    <w:rsid w:val="001A73AF"/>
    <w:rsid w:val="001A783A"/>
    <w:rsid w:val="001B0206"/>
    <w:rsid w:val="001B107A"/>
    <w:rsid w:val="001B10DE"/>
    <w:rsid w:val="001B19C2"/>
    <w:rsid w:val="001B1E5B"/>
    <w:rsid w:val="001B206B"/>
    <w:rsid w:val="001B2551"/>
    <w:rsid w:val="001B2941"/>
    <w:rsid w:val="001B2D51"/>
    <w:rsid w:val="001B2EC3"/>
    <w:rsid w:val="001B383B"/>
    <w:rsid w:val="001B4CE4"/>
    <w:rsid w:val="001B5E3D"/>
    <w:rsid w:val="001B63B9"/>
    <w:rsid w:val="001B68C1"/>
    <w:rsid w:val="001B724D"/>
    <w:rsid w:val="001B74E8"/>
    <w:rsid w:val="001B789F"/>
    <w:rsid w:val="001B799F"/>
    <w:rsid w:val="001C1D49"/>
    <w:rsid w:val="001C234A"/>
    <w:rsid w:val="001C2914"/>
    <w:rsid w:val="001C2DE6"/>
    <w:rsid w:val="001C3097"/>
    <w:rsid w:val="001C340A"/>
    <w:rsid w:val="001C349F"/>
    <w:rsid w:val="001C390A"/>
    <w:rsid w:val="001C39D8"/>
    <w:rsid w:val="001C3D33"/>
    <w:rsid w:val="001C4D23"/>
    <w:rsid w:val="001C51C0"/>
    <w:rsid w:val="001C6DDC"/>
    <w:rsid w:val="001C718B"/>
    <w:rsid w:val="001D1386"/>
    <w:rsid w:val="001D155F"/>
    <w:rsid w:val="001D29F7"/>
    <w:rsid w:val="001D5008"/>
    <w:rsid w:val="001D5292"/>
    <w:rsid w:val="001D545D"/>
    <w:rsid w:val="001D640E"/>
    <w:rsid w:val="001D75AF"/>
    <w:rsid w:val="001E0020"/>
    <w:rsid w:val="001E0732"/>
    <w:rsid w:val="001E1EA1"/>
    <w:rsid w:val="001E29DD"/>
    <w:rsid w:val="001E2B54"/>
    <w:rsid w:val="001E35C2"/>
    <w:rsid w:val="001E369C"/>
    <w:rsid w:val="001E3F42"/>
    <w:rsid w:val="001E4423"/>
    <w:rsid w:val="001E5D2A"/>
    <w:rsid w:val="001E631C"/>
    <w:rsid w:val="001E7024"/>
    <w:rsid w:val="001F0B80"/>
    <w:rsid w:val="001F0D0B"/>
    <w:rsid w:val="001F1B0B"/>
    <w:rsid w:val="001F2372"/>
    <w:rsid w:val="001F2A85"/>
    <w:rsid w:val="001F3EF7"/>
    <w:rsid w:val="001F4B1A"/>
    <w:rsid w:val="001F4B1D"/>
    <w:rsid w:val="001F4B7C"/>
    <w:rsid w:val="001F558D"/>
    <w:rsid w:val="001F594C"/>
    <w:rsid w:val="001F6E66"/>
    <w:rsid w:val="001F7BD9"/>
    <w:rsid w:val="00201EBF"/>
    <w:rsid w:val="00204136"/>
    <w:rsid w:val="00204B0D"/>
    <w:rsid w:val="00205369"/>
    <w:rsid w:val="002053A8"/>
    <w:rsid w:val="002059C8"/>
    <w:rsid w:val="00207F1D"/>
    <w:rsid w:val="002136C1"/>
    <w:rsid w:val="0021480C"/>
    <w:rsid w:val="00215802"/>
    <w:rsid w:val="002161CE"/>
    <w:rsid w:val="00216ABC"/>
    <w:rsid w:val="00216B28"/>
    <w:rsid w:val="002175F7"/>
    <w:rsid w:val="00217DE7"/>
    <w:rsid w:val="00220298"/>
    <w:rsid w:val="00220874"/>
    <w:rsid w:val="00221C7B"/>
    <w:rsid w:val="0022278C"/>
    <w:rsid w:val="00223941"/>
    <w:rsid w:val="00223A12"/>
    <w:rsid w:val="00225388"/>
    <w:rsid w:val="00226DFD"/>
    <w:rsid w:val="002273E3"/>
    <w:rsid w:val="002330BF"/>
    <w:rsid w:val="00233BF6"/>
    <w:rsid w:val="002343F1"/>
    <w:rsid w:val="00234F55"/>
    <w:rsid w:val="00235B34"/>
    <w:rsid w:val="00235F7B"/>
    <w:rsid w:val="00240995"/>
    <w:rsid w:val="00241E3A"/>
    <w:rsid w:val="00242278"/>
    <w:rsid w:val="00242479"/>
    <w:rsid w:val="00242D69"/>
    <w:rsid w:val="002430DF"/>
    <w:rsid w:val="002433F1"/>
    <w:rsid w:val="00244E5D"/>
    <w:rsid w:val="00245A87"/>
    <w:rsid w:val="00245C5A"/>
    <w:rsid w:val="002463DF"/>
    <w:rsid w:val="002467A3"/>
    <w:rsid w:val="00246E1B"/>
    <w:rsid w:val="00247B64"/>
    <w:rsid w:val="00250362"/>
    <w:rsid w:val="00250E69"/>
    <w:rsid w:val="0025150D"/>
    <w:rsid w:val="002526CF"/>
    <w:rsid w:val="00252DAA"/>
    <w:rsid w:val="00253E6D"/>
    <w:rsid w:val="00255A72"/>
    <w:rsid w:val="00255C6F"/>
    <w:rsid w:val="00256D9B"/>
    <w:rsid w:val="00257D42"/>
    <w:rsid w:val="0026001F"/>
    <w:rsid w:val="00260433"/>
    <w:rsid w:val="0026178D"/>
    <w:rsid w:val="00261944"/>
    <w:rsid w:val="002619D3"/>
    <w:rsid w:val="00262AC7"/>
    <w:rsid w:val="00264C1E"/>
    <w:rsid w:val="00264EDC"/>
    <w:rsid w:val="00264F5B"/>
    <w:rsid w:val="0026653C"/>
    <w:rsid w:val="002667D5"/>
    <w:rsid w:val="0026696F"/>
    <w:rsid w:val="00266DA7"/>
    <w:rsid w:val="00267D50"/>
    <w:rsid w:val="00270226"/>
    <w:rsid w:val="0027037B"/>
    <w:rsid w:val="00270D66"/>
    <w:rsid w:val="00271401"/>
    <w:rsid w:val="002724C1"/>
    <w:rsid w:val="00272B93"/>
    <w:rsid w:val="00273221"/>
    <w:rsid w:val="0027355E"/>
    <w:rsid w:val="002739A0"/>
    <w:rsid w:val="00274AAA"/>
    <w:rsid w:val="00274D6B"/>
    <w:rsid w:val="00274FBA"/>
    <w:rsid w:val="002752D7"/>
    <w:rsid w:val="0027583D"/>
    <w:rsid w:val="00275F23"/>
    <w:rsid w:val="002769FC"/>
    <w:rsid w:val="00276C06"/>
    <w:rsid w:val="00277F07"/>
    <w:rsid w:val="00280BB0"/>
    <w:rsid w:val="00280D62"/>
    <w:rsid w:val="00280F74"/>
    <w:rsid w:val="00280FD5"/>
    <w:rsid w:val="002812F7"/>
    <w:rsid w:val="002815D9"/>
    <w:rsid w:val="00281BC3"/>
    <w:rsid w:val="00283C4F"/>
    <w:rsid w:val="002844C1"/>
    <w:rsid w:val="00284A41"/>
    <w:rsid w:val="0028545E"/>
    <w:rsid w:val="002856D4"/>
    <w:rsid w:val="00286541"/>
    <w:rsid w:val="002900C4"/>
    <w:rsid w:val="00290E27"/>
    <w:rsid w:val="002913A8"/>
    <w:rsid w:val="0029164F"/>
    <w:rsid w:val="00291704"/>
    <w:rsid w:val="00293294"/>
    <w:rsid w:val="00293F46"/>
    <w:rsid w:val="00294A5C"/>
    <w:rsid w:val="00294A72"/>
    <w:rsid w:val="002A0E5F"/>
    <w:rsid w:val="002A19DC"/>
    <w:rsid w:val="002A2470"/>
    <w:rsid w:val="002A2AC4"/>
    <w:rsid w:val="002A457F"/>
    <w:rsid w:val="002A4988"/>
    <w:rsid w:val="002A5390"/>
    <w:rsid w:val="002A543D"/>
    <w:rsid w:val="002A6107"/>
    <w:rsid w:val="002A765D"/>
    <w:rsid w:val="002A7FA8"/>
    <w:rsid w:val="002B0192"/>
    <w:rsid w:val="002B1E83"/>
    <w:rsid w:val="002B2226"/>
    <w:rsid w:val="002B23C8"/>
    <w:rsid w:val="002B2ED2"/>
    <w:rsid w:val="002B3355"/>
    <w:rsid w:val="002B4180"/>
    <w:rsid w:val="002B43AC"/>
    <w:rsid w:val="002B4766"/>
    <w:rsid w:val="002B4BD7"/>
    <w:rsid w:val="002B4EFF"/>
    <w:rsid w:val="002B518B"/>
    <w:rsid w:val="002B7137"/>
    <w:rsid w:val="002C29D2"/>
    <w:rsid w:val="002C2A85"/>
    <w:rsid w:val="002C344C"/>
    <w:rsid w:val="002C364C"/>
    <w:rsid w:val="002C4733"/>
    <w:rsid w:val="002C5DD3"/>
    <w:rsid w:val="002D0F1E"/>
    <w:rsid w:val="002D1401"/>
    <w:rsid w:val="002D1ADF"/>
    <w:rsid w:val="002D3D4F"/>
    <w:rsid w:val="002D45D2"/>
    <w:rsid w:val="002D5E76"/>
    <w:rsid w:val="002D61B2"/>
    <w:rsid w:val="002D75A1"/>
    <w:rsid w:val="002E05B3"/>
    <w:rsid w:val="002E0B38"/>
    <w:rsid w:val="002E0BBD"/>
    <w:rsid w:val="002E1753"/>
    <w:rsid w:val="002E1B59"/>
    <w:rsid w:val="002E1C07"/>
    <w:rsid w:val="002E1F41"/>
    <w:rsid w:val="002E2A08"/>
    <w:rsid w:val="002E39DC"/>
    <w:rsid w:val="002E3D6E"/>
    <w:rsid w:val="002E3E12"/>
    <w:rsid w:val="002E46FF"/>
    <w:rsid w:val="002E4B1A"/>
    <w:rsid w:val="002E4DEB"/>
    <w:rsid w:val="002E5313"/>
    <w:rsid w:val="002E56A1"/>
    <w:rsid w:val="002E5708"/>
    <w:rsid w:val="002E58C1"/>
    <w:rsid w:val="002E6558"/>
    <w:rsid w:val="002F011B"/>
    <w:rsid w:val="002F184B"/>
    <w:rsid w:val="002F1B4A"/>
    <w:rsid w:val="002F2F3B"/>
    <w:rsid w:val="002F36F8"/>
    <w:rsid w:val="002F38C3"/>
    <w:rsid w:val="002F39FC"/>
    <w:rsid w:val="002F3D5E"/>
    <w:rsid w:val="002F4703"/>
    <w:rsid w:val="002F47A8"/>
    <w:rsid w:val="002F4AD1"/>
    <w:rsid w:val="002F7714"/>
    <w:rsid w:val="00300677"/>
    <w:rsid w:val="003016CD"/>
    <w:rsid w:val="003028E4"/>
    <w:rsid w:val="003029F7"/>
    <w:rsid w:val="00302E7C"/>
    <w:rsid w:val="003045C0"/>
    <w:rsid w:val="00305761"/>
    <w:rsid w:val="00306AC5"/>
    <w:rsid w:val="00306EBF"/>
    <w:rsid w:val="00307305"/>
    <w:rsid w:val="0031001C"/>
    <w:rsid w:val="003111CD"/>
    <w:rsid w:val="003135FD"/>
    <w:rsid w:val="0031424C"/>
    <w:rsid w:val="003143D0"/>
    <w:rsid w:val="003143D4"/>
    <w:rsid w:val="00316F09"/>
    <w:rsid w:val="00316F88"/>
    <w:rsid w:val="003201B7"/>
    <w:rsid w:val="003201CE"/>
    <w:rsid w:val="003202E5"/>
    <w:rsid w:val="003204AE"/>
    <w:rsid w:val="003208F1"/>
    <w:rsid w:val="00320C09"/>
    <w:rsid w:val="003212B4"/>
    <w:rsid w:val="003214E6"/>
    <w:rsid w:val="0032199B"/>
    <w:rsid w:val="00321BFA"/>
    <w:rsid w:val="00321C99"/>
    <w:rsid w:val="00321F4C"/>
    <w:rsid w:val="003226E3"/>
    <w:rsid w:val="00322B25"/>
    <w:rsid w:val="00322F17"/>
    <w:rsid w:val="0032381D"/>
    <w:rsid w:val="003246EC"/>
    <w:rsid w:val="00324A42"/>
    <w:rsid w:val="00324D59"/>
    <w:rsid w:val="00324E17"/>
    <w:rsid w:val="00327A8F"/>
    <w:rsid w:val="00327F82"/>
    <w:rsid w:val="00331821"/>
    <w:rsid w:val="00331B04"/>
    <w:rsid w:val="003323CD"/>
    <w:rsid w:val="003332D2"/>
    <w:rsid w:val="003334F8"/>
    <w:rsid w:val="00333FD6"/>
    <w:rsid w:val="00335D72"/>
    <w:rsid w:val="0033607B"/>
    <w:rsid w:val="00336AD6"/>
    <w:rsid w:val="0033774C"/>
    <w:rsid w:val="00340508"/>
    <w:rsid w:val="0034059F"/>
    <w:rsid w:val="00340730"/>
    <w:rsid w:val="00340A2D"/>
    <w:rsid w:val="003415F7"/>
    <w:rsid w:val="003429B3"/>
    <w:rsid w:val="00342CBA"/>
    <w:rsid w:val="00342F6C"/>
    <w:rsid w:val="00343262"/>
    <w:rsid w:val="00343277"/>
    <w:rsid w:val="00345802"/>
    <w:rsid w:val="00346667"/>
    <w:rsid w:val="00346724"/>
    <w:rsid w:val="0034673B"/>
    <w:rsid w:val="0034720B"/>
    <w:rsid w:val="00347706"/>
    <w:rsid w:val="003506FB"/>
    <w:rsid w:val="00350F0C"/>
    <w:rsid w:val="00350F69"/>
    <w:rsid w:val="00352D1B"/>
    <w:rsid w:val="003541FD"/>
    <w:rsid w:val="00355FD8"/>
    <w:rsid w:val="00357192"/>
    <w:rsid w:val="00357291"/>
    <w:rsid w:val="003574E8"/>
    <w:rsid w:val="00357BD9"/>
    <w:rsid w:val="00357F77"/>
    <w:rsid w:val="003606FC"/>
    <w:rsid w:val="003617A3"/>
    <w:rsid w:val="00362606"/>
    <w:rsid w:val="003632A6"/>
    <w:rsid w:val="00364475"/>
    <w:rsid w:val="003649AC"/>
    <w:rsid w:val="00365329"/>
    <w:rsid w:val="00370462"/>
    <w:rsid w:val="00370614"/>
    <w:rsid w:val="003710C5"/>
    <w:rsid w:val="00371192"/>
    <w:rsid w:val="003717C6"/>
    <w:rsid w:val="00371B1F"/>
    <w:rsid w:val="00373520"/>
    <w:rsid w:val="003736C1"/>
    <w:rsid w:val="00374755"/>
    <w:rsid w:val="0037530E"/>
    <w:rsid w:val="00376D8C"/>
    <w:rsid w:val="003770B2"/>
    <w:rsid w:val="00377992"/>
    <w:rsid w:val="00381145"/>
    <w:rsid w:val="003817D9"/>
    <w:rsid w:val="0038211A"/>
    <w:rsid w:val="003822B6"/>
    <w:rsid w:val="00382632"/>
    <w:rsid w:val="003826BE"/>
    <w:rsid w:val="003829C9"/>
    <w:rsid w:val="00382AF0"/>
    <w:rsid w:val="0038438A"/>
    <w:rsid w:val="003844F4"/>
    <w:rsid w:val="00385F69"/>
    <w:rsid w:val="00386FBA"/>
    <w:rsid w:val="003872BF"/>
    <w:rsid w:val="00387778"/>
    <w:rsid w:val="003905B6"/>
    <w:rsid w:val="003916B5"/>
    <w:rsid w:val="00392002"/>
    <w:rsid w:val="003920BD"/>
    <w:rsid w:val="00393985"/>
    <w:rsid w:val="00393BD9"/>
    <w:rsid w:val="00395AA1"/>
    <w:rsid w:val="003970FA"/>
    <w:rsid w:val="00397742"/>
    <w:rsid w:val="00397806"/>
    <w:rsid w:val="00397B9D"/>
    <w:rsid w:val="003A01C9"/>
    <w:rsid w:val="003A0532"/>
    <w:rsid w:val="003A07A4"/>
    <w:rsid w:val="003A08D2"/>
    <w:rsid w:val="003A150D"/>
    <w:rsid w:val="003A206E"/>
    <w:rsid w:val="003A22DA"/>
    <w:rsid w:val="003A29DE"/>
    <w:rsid w:val="003A30E7"/>
    <w:rsid w:val="003A40FC"/>
    <w:rsid w:val="003A448C"/>
    <w:rsid w:val="003A477E"/>
    <w:rsid w:val="003A6819"/>
    <w:rsid w:val="003A7521"/>
    <w:rsid w:val="003A76EE"/>
    <w:rsid w:val="003A79EA"/>
    <w:rsid w:val="003A7B11"/>
    <w:rsid w:val="003B179E"/>
    <w:rsid w:val="003B1BC3"/>
    <w:rsid w:val="003B1BE7"/>
    <w:rsid w:val="003B36A7"/>
    <w:rsid w:val="003B3E56"/>
    <w:rsid w:val="003B429A"/>
    <w:rsid w:val="003B60A2"/>
    <w:rsid w:val="003B6225"/>
    <w:rsid w:val="003B6F36"/>
    <w:rsid w:val="003B7481"/>
    <w:rsid w:val="003B7856"/>
    <w:rsid w:val="003B7A71"/>
    <w:rsid w:val="003C077F"/>
    <w:rsid w:val="003C0DE7"/>
    <w:rsid w:val="003C151E"/>
    <w:rsid w:val="003C20CD"/>
    <w:rsid w:val="003C2E70"/>
    <w:rsid w:val="003C332A"/>
    <w:rsid w:val="003C350A"/>
    <w:rsid w:val="003C421C"/>
    <w:rsid w:val="003C5A98"/>
    <w:rsid w:val="003C5CF7"/>
    <w:rsid w:val="003C71EC"/>
    <w:rsid w:val="003C7D23"/>
    <w:rsid w:val="003D067A"/>
    <w:rsid w:val="003D1956"/>
    <w:rsid w:val="003D2FFD"/>
    <w:rsid w:val="003D3FEE"/>
    <w:rsid w:val="003D5AE9"/>
    <w:rsid w:val="003D5E31"/>
    <w:rsid w:val="003D643B"/>
    <w:rsid w:val="003E0829"/>
    <w:rsid w:val="003E09B0"/>
    <w:rsid w:val="003E0ADD"/>
    <w:rsid w:val="003E14F7"/>
    <w:rsid w:val="003E21FC"/>
    <w:rsid w:val="003E3ADE"/>
    <w:rsid w:val="003E41D3"/>
    <w:rsid w:val="003E53EE"/>
    <w:rsid w:val="003E587B"/>
    <w:rsid w:val="003E7486"/>
    <w:rsid w:val="003E75BE"/>
    <w:rsid w:val="003E786E"/>
    <w:rsid w:val="003E7B81"/>
    <w:rsid w:val="003E7F50"/>
    <w:rsid w:val="003F1BF8"/>
    <w:rsid w:val="003F1FEE"/>
    <w:rsid w:val="003F34F8"/>
    <w:rsid w:val="003F4B74"/>
    <w:rsid w:val="003F5395"/>
    <w:rsid w:val="003F5CCC"/>
    <w:rsid w:val="003F5EC7"/>
    <w:rsid w:val="003F679B"/>
    <w:rsid w:val="003F7605"/>
    <w:rsid w:val="003F7D92"/>
    <w:rsid w:val="004007BA"/>
    <w:rsid w:val="00400ABE"/>
    <w:rsid w:val="0040138E"/>
    <w:rsid w:val="00402EA6"/>
    <w:rsid w:val="0040319D"/>
    <w:rsid w:val="004031E9"/>
    <w:rsid w:val="00403824"/>
    <w:rsid w:val="004049B4"/>
    <w:rsid w:val="00405606"/>
    <w:rsid w:val="00406C6E"/>
    <w:rsid w:val="00407524"/>
    <w:rsid w:val="0041058D"/>
    <w:rsid w:val="0041131B"/>
    <w:rsid w:val="004114B8"/>
    <w:rsid w:val="00413C50"/>
    <w:rsid w:val="0041470A"/>
    <w:rsid w:val="0041482D"/>
    <w:rsid w:val="0041578C"/>
    <w:rsid w:val="00415F4F"/>
    <w:rsid w:val="004162D2"/>
    <w:rsid w:val="0042034F"/>
    <w:rsid w:val="00421250"/>
    <w:rsid w:val="004229EB"/>
    <w:rsid w:val="004234F1"/>
    <w:rsid w:val="00424247"/>
    <w:rsid w:val="00424251"/>
    <w:rsid w:val="00425493"/>
    <w:rsid w:val="00425E3C"/>
    <w:rsid w:val="00425F42"/>
    <w:rsid w:val="004261F0"/>
    <w:rsid w:val="004269D3"/>
    <w:rsid w:val="004270AF"/>
    <w:rsid w:val="004278E1"/>
    <w:rsid w:val="00427B12"/>
    <w:rsid w:val="004301AC"/>
    <w:rsid w:val="00430A1D"/>
    <w:rsid w:val="00431316"/>
    <w:rsid w:val="0043187E"/>
    <w:rsid w:val="00433223"/>
    <w:rsid w:val="00433528"/>
    <w:rsid w:val="00433977"/>
    <w:rsid w:val="00433FD4"/>
    <w:rsid w:val="00434036"/>
    <w:rsid w:val="00434E3F"/>
    <w:rsid w:val="00435173"/>
    <w:rsid w:val="004363CB"/>
    <w:rsid w:val="00436A9A"/>
    <w:rsid w:val="004375FA"/>
    <w:rsid w:val="00440015"/>
    <w:rsid w:val="00441A23"/>
    <w:rsid w:val="00443E99"/>
    <w:rsid w:val="0044644C"/>
    <w:rsid w:val="00447028"/>
    <w:rsid w:val="00447F99"/>
    <w:rsid w:val="0045059F"/>
    <w:rsid w:val="00450DE4"/>
    <w:rsid w:val="0045155C"/>
    <w:rsid w:val="004520B1"/>
    <w:rsid w:val="004520CF"/>
    <w:rsid w:val="004524A9"/>
    <w:rsid w:val="00452BAB"/>
    <w:rsid w:val="00455C2C"/>
    <w:rsid w:val="00456431"/>
    <w:rsid w:val="00456B35"/>
    <w:rsid w:val="00456D0B"/>
    <w:rsid w:val="00456D94"/>
    <w:rsid w:val="004577B4"/>
    <w:rsid w:val="0046004A"/>
    <w:rsid w:val="004606BB"/>
    <w:rsid w:val="00460915"/>
    <w:rsid w:val="004609D3"/>
    <w:rsid w:val="004611D1"/>
    <w:rsid w:val="004612A2"/>
    <w:rsid w:val="00462168"/>
    <w:rsid w:val="0046221D"/>
    <w:rsid w:val="00462326"/>
    <w:rsid w:val="00462C15"/>
    <w:rsid w:val="00463146"/>
    <w:rsid w:val="0046340E"/>
    <w:rsid w:val="00463CA5"/>
    <w:rsid w:val="0046428D"/>
    <w:rsid w:val="00464789"/>
    <w:rsid w:val="00464EE3"/>
    <w:rsid w:val="00465041"/>
    <w:rsid w:val="00466694"/>
    <w:rsid w:val="0046684A"/>
    <w:rsid w:val="00466AF2"/>
    <w:rsid w:val="00466E9C"/>
    <w:rsid w:val="00466EF0"/>
    <w:rsid w:val="00467E1F"/>
    <w:rsid w:val="004702E6"/>
    <w:rsid w:val="004709B1"/>
    <w:rsid w:val="004710B9"/>
    <w:rsid w:val="00471A0E"/>
    <w:rsid w:val="00472060"/>
    <w:rsid w:val="004739A1"/>
    <w:rsid w:val="00475F11"/>
    <w:rsid w:val="0047615A"/>
    <w:rsid w:val="004761B5"/>
    <w:rsid w:val="00476AB0"/>
    <w:rsid w:val="00480E06"/>
    <w:rsid w:val="004810D4"/>
    <w:rsid w:val="00481587"/>
    <w:rsid w:val="0048192D"/>
    <w:rsid w:val="004822CD"/>
    <w:rsid w:val="00482642"/>
    <w:rsid w:val="004827ED"/>
    <w:rsid w:val="00483E32"/>
    <w:rsid w:val="004846B4"/>
    <w:rsid w:val="0048563D"/>
    <w:rsid w:val="00486926"/>
    <w:rsid w:val="00486AC6"/>
    <w:rsid w:val="004908E1"/>
    <w:rsid w:val="00491896"/>
    <w:rsid w:val="00491B31"/>
    <w:rsid w:val="00492454"/>
    <w:rsid w:val="004926A5"/>
    <w:rsid w:val="00493057"/>
    <w:rsid w:val="00493317"/>
    <w:rsid w:val="00494946"/>
    <w:rsid w:val="00495B5D"/>
    <w:rsid w:val="00495E20"/>
    <w:rsid w:val="00496064"/>
    <w:rsid w:val="004967FF"/>
    <w:rsid w:val="00497193"/>
    <w:rsid w:val="004A0C11"/>
    <w:rsid w:val="004A2EB4"/>
    <w:rsid w:val="004A36CF"/>
    <w:rsid w:val="004A441E"/>
    <w:rsid w:val="004A64C7"/>
    <w:rsid w:val="004A6E19"/>
    <w:rsid w:val="004A7438"/>
    <w:rsid w:val="004A78E3"/>
    <w:rsid w:val="004B006F"/>
    <w:rsid w:val="004B0470"/>
    <w:rsid w:val="004B1187"/>
    <w:rsid w:val="004B31E2"/>
    <w:rsid w:val="004B34C4"/>
    <w:rsid w:val="004B476D"/>
    <w:rsid w:val="004B4D5B"/>
    <w:rsid w:val="004B5034"/>
    <w:rsid w:val="004B50B7"/>
    <w:rsid w:val="004B5500"/>
    <w:rsid w:val="004B5C8E"/>
    <w:rsid w:val="004B5E1E"/>
    <w:rsid w:val="004B6D85"/>
    <w:rsid w:val="004B6F13"/>
    <w:rsid w:val="004C05F1"/>
    <w:rsid w:val="004C1D70"/>
    <w:rsid w:val="004C2880"/>
    <w:rsid w:val="004C34FA"/>
    <w:rsid w:val="004C4958"/>
    <w:rsid w:val="004C5194"/>
    <w:rsid w:val="004C6239"/>
    <w:rsid w:val="004C68EB"/>
    <w:rsid w:val="004C6F1F"/>
    <w:rsid w:val="004C6F38"/>
    <w:rsid w:val="004C7780"/>
    <w:rsid w:val="004C7E83"/>
    <w:rsid w:val="004C7E97"/>
    <w:rsid w:val="004D1834"/>
    <w:rsid w:val="004D19F0"/>
    <w:rsid w:val="004D2818"/>
    <w:rsid w:val="004D2F4D"/>
    <w:rsid w:val="004D357A"/>
    <w:rsid w:val="004D4284"/>
    <w:rsid w:val="004D4D06"/>
    <w:rsid w:val="004D4EA8"/>
    <w:rsid w:val="004D5A5B"/>
    <w:rsid w:val="004D7311"/>
    <w:rsid w:val="004D77CA"/>
    <w:rsid w:val="004E01E7"/>
    <w:rsid w:val="004E0615"/>
    <w:rsid w:val="004E1125"/>
    <w:rsid w:val="004E2B22"/>
    <w:rsid w:val="004E3056"/>
    <w:rsid w:val="004E424D"/>
    <w:rsid w:val="004E4E0D"/>
    <w:rsid w:val="004E7896"/>
    <w:rsid w:val="004F1BE5"/>
    <w:rsid w:val="004F26DB"/>
    <w:rsid w:val="004F29C0"/>
    <w:rsid w:val="004F2BE4"/>
    <w:rsid w:val="004F2E7E"/>
    <w:rsid w:val="004F37E4"/>
    <w:rsid w:val="004F3FD8"/>
    <w:rsid w:val="004F5279"/>
    <w:rsid w:val="004F6387"/>
    <w:rsid w:val="004F75FB"/>
    <w:rsid w:val="005016BA"/>
    <w:rsid w:val="00501919"/>
    <w:rsid w:val="00501D0C"/>
    <w:rsid w:val="00502726"/>
    <w:rsid w:val="00504255"/>
    <w:rsid w:val="00504CCC"/>
    <w:rsid w:val="00505F9F"/>
    <w:rsid w:val="00507C4F"/>
    <w:rsid w:val="00507D2F"/>
    <w:rsid w:val="005105EC"/>
    <w:rsid w:val="00511462"/>
    <w:rsid w:val="0051214A"/>
    <w:rsid w:val="00512B52"/>
    <w:rsid w:val="00512FDF"/>
    <w:rsid w:val="00516D03"/>
    <w:rsid w:val="005170BB"/>
    <w:rsid w:val="005170F9"/>
    <w:rsid w:val="00517283"/>
    <w:rsid w:val="00520CDB"/>
    <w:rsid w:val="00522B9C"/>
    <w:rsid w:val="0052339F"/>
    <w:rsid w:val="005245E1"/>
    <w:rsid w:val="0052601C"/>
    <w:rsid w:val="00526DD4"/>
    <w:rsid w:val="00530346"/>
    <w:rsid w:val="005311C6"/>
    <w:rsid w:val="005325F9"/>
    <w:rsid w:val="00532EF3"/>
    <w:rsid w:val="00532FBC"/>
    <w:rsid w:val="005338CA"/>
    <w:rsid w:val="0053448B"/>
    <w:rsid w:val="00534EA1"/>
    <w:rsid w:val="00535113"/>
    <w:rsid w:val="00535FDA"/>
    <w:rsid w:val="00537333"/>
    <w:rsid w:val="00537429"/>
    <w:rsid w:val="00537A3D"/>
    <w:rsid w:val="00537F94"/>
    <w:rsid w:val="00540568"/>
    <w:rsid w:val="00540CED"/>
    <w:rsid w:val="00541BA7"/>
    <w:rsid w:val="005422A8"/>
    <w:rsid w:val="00543015"/>
    <w:rsid w:val="005437B9"/>
    <w:rsid w:val="00544CCC"/>
    <w:rsid w:val="0054594E"/>
    <w:rsid w:val="00545D09"/>
    <w:rsid w:val="00545DED"/>
    <w:rsid w:val="00546416"/>
    <w:rsid w:val="00546A99"/>
    <w:rsid w:val="00546FB2"/>
    <w:rsid w:val="00547C6C"/>
    <w:rsid w:val="005501CA"/>
    <w:rsid w:val="00550D7D"/>
    <w:rsid w:val="0055226A"/>
    <w:rsid w:val="005524FD"/>
    <w:rsid w:val="005526AE"/>
    <w:rsid w:val="00552747"/>
    <w:rsid w:val="00553CD2"/>
    <w:rsid w:val="005551FD"/>
    <w:rsid w:val="005568CD"/>
    <w:rsid w:val="005600AD"/>
    <w:rsid w:val="00560D82"/>
    <w:rsid w:val="00562133"/>
    <w:rsid w:val="0056261D"/>
    <w:rsid w:val="005629B8"/>
    <w:rsid w:val="00562F43"/>
    <w:rsid w:val="0056324A"/>
    <w:rsid w:val="00563674"/>
    <w:rsid w:val="00563CA3"/>
    <w:rsid w:val="00563FB8"/>
    <w:rsid w:val="00565333"/>
    <w:rsid w:val="005653CB"/>
    <w:rsid w:val="005656C2"/>
    <w:rsid w:val="005656E5"/>
    <w:rsid w:val="005658A6"/>
    <w:rsid w:val="00565A71"/>
    <w:rsid w:val="00565F73"/>
    <w:rsid w:val="00566B4D"/>
    <w:rsid w:val="00566C4F"/>
    <w:rsid w:val="005675EE"/>
    <w:rsid w:val="00567703"/>
    <w:rsid w:val="0056778F"/>
    <w:rsid w:val="005678D9"/>
    <w:rsid w:val="00567BA7"/>
    <w:rsid w:val="00567D9A"/>
    <w:rsid w:val="00570FFA"/>
    <w:rsid w:val="005717ED"/>
    <w:rsid w:val="005718CA"/>
    <w:rsid w:val="005730E7"/>
    <w:rsid w:val="005734FE"/>
    <w:rsid w:val="00574D99"/>
    <w:rsid w:val="00575B7A"/>
    <w:rsid w:val="00576C7A"/>
    <w:rsid w:val="00577382"/>
    <w:rsid w:val="0057793E"/>
    <w:rsid w:val="00580CA9"/>
    <w:rsid w:val="0058107E"/>
    <w:rsid w:val="0058184A"/>
    <w:rsid w:val="00581D1C"/>
    <w:rsid w:val="00582D09"/>
    <w:rsid w:val="005834AF"/>
    <w:rsid w:val="005835F7"/>
    <w:rsid w:val="005839CB"/>
    <w:rsid w:val="00584CC4"/>
    <w:rsid w:val="00584FB7"/>
    <w:rsid w:val="00585A11"/>
    <w:rsid w:val="00585A24"/>
    <w:rsid w:val="00585BF7"/>
    <w:rsid w:val="00585DAB"/>
    <w:rsid w:val="005861D4"/>
    <w:rsid w:val="005911A8"/>
    <w:rsid w:val="005915D2"/>
    <w:rsid w:val="00593094"/>
    <w:rsid w:val="00595312"/>
    <w:rsid w:val="00595E0C"/>
    <w:rsid w:val="005975E1"/>
    <w:rsid w:val="005A01F4"/>
    <w:rsid w:val="005A1727"/>
    <w:rsid w:val="005A1F6C"/>
    <w:rsid w:val="005A2485"/>
    <w:rsid w:val="005A2590"/>
    <w:rsid w:val="005A3AE1"/>
    <w:rsid w:val="005A4424"/>
    <w:rsid w:val="005A44AA"/>
    <w:rsid w:val="005A460A"/>
    <w:rsid w:val="005A49D6"/>
    <w:rsid w:val="005A54A9"/>
    <w:rsid w:val="005A6084"/>
    <w:rsid w:val="005A67A5"/>
    <w:rsid w:val="005A7350"/>
    <w:rsid w:val="005A74B3"/>
    <w:rsid w:val="005A794A"/>
    <w:rsid w:val="005B0131"/>
    <w:rsid w:val="005B050D"/>
    <w:rsid w:val="005B0E74"/>
    <w:rsid w:val="005B2CB2"/>
    <w:rsid w:val="005B37C0"/>
    <w:rsid w:val="005B412D"/>
    <w:rsid w:val="005B423C"/>
    <w:rsid w:val="005B5D12"/>
    <w:rsid w:val="005B6181"/>
    <w:rsid w:val="005B6217"/>
    <w:rsid w:val="005B629F"/>
    <w:rsid w:val="005B68E0"/>
    <w:rsid w:val="005B7060"/>
    <w:rsid w:val="005B738A"/>
    <w:rsid w:val="005B7E7F"/>
    <w:rsid w:val="005C0346"/>
    <w:rsid w:val="005C101F"/>
    <w:rsid w:val="005C10F2"/>
    <w:rsid w:val="005C17F1"/>
    <w:rsid w:val="005C1ADA"/>
    <w:rsid w:val="005C1E38"/>
    <w:rsid w:val="005C2645"/>
    <w:rsid w:val="005C3057"/>
    <w:rsid w:val="005C311B"/>
    <w:rsid w:val="005C35AA"/>
    <w:rsid w:val="005C3726"/>
    <w:rsid w:val="005C3ACE"/>
    <w:rsid w:val="005C52E7"/>
    <w:rsid w:val="005C5351"/>
    <w:rsid w:val="005C5917"/>
    <w:rsid w:val="005C68BD"/>
    <w:rsid w:val="005C6AE4"/>
    <w:rsid w:val="005D09EA"/>
    <w:rsid w:val="005D10A2"/>
    <w:rsid w:val="005D1324"/>
    <w:rsid w:val="005D24C3"/>
    <w:rsid w:val="005D584A"/>
    <w:rsid w:val="005D5DCA"/>
    <w:rsid w:val="005E1260"/>
    <w:rsid w:val="005E1CC5"/>
    <w:rsid w:val="005E1D61"/>
    <w:rsid w:val="005E275F"/>
    <w:rsid w:val="005E2A67"/>
    <w:rsid w:val="005E2EED"/>
    <w:rsid w:val="005E478E"/>
    <w:rsid w:val="005E4806"/>
    <w:rsid w:val="005E4955"/>
    <w:rsid w:val="005E61C4"/>
    <w:rsid w:val="005E7FB4"/>
    <w:rsid w:val="005F0EEE"/>
    <w:rsid w:val="005F1F0B"/>
    <w:rsid w:val="005F25FA"/>
    <w:rsid w:val="005F2CF3"/>
    <w:rsid w:val="005F2D76"/>
    <w:rsid w:val="005F2F48"/>
    <w:rsid w:val="005F3995"/>
    <w:rsid w:val="005F3A4B"/>
    <w:rsid w:val="005F451F"/>
    <w:rsid w:val="005F452A"/>
    <w:rsid w:val="005F495B"/>
    <w:rsid w:val="005F6A8C"/>
    <w:rsid w:val="005F6F1D"/>
    <w:rsid w:val="005F6FF1"/>
    <w:rsid w:val="005F744E"/>
    <w:rsid w:val="005F76BD"/>
    <w:rsid w:val="005F7FF0"/>
    <w:rsid w:val="006001FF"/>
    <w:rsid w:val="0060026D"/>
    <w:rsid w:val="00601C5B"/>
    <w:rsid w:val="00602B89"/>
    <w:rsid w:val="00602DA7"/>
    <w:rsid w:val="006032EE"/>
    <w:rsid w:val="00603435"/>
    <w:rsid w:val="00603AAC"/>
    <w:rsid w:val="00603F4A"/>
    <w:rsid w:val="006048E6"/>
    <w:rsid w:val="00604E16"/>
    <w:rsid w:val="00605313"/>
    <w:rsid w:val="00606074"/>
    <w:rsid w:val="00606C90"/>
    <w:rsid w:val="00606F1C"/>
    <w:rsid w:val="0061012C"/>
    <w:rsid w:val="0061285C"/>
    <w:rsid w:val="0061309E"/>
    <w:rsid w:val="00614483"/>
    <w:rsid w:val="006144F0"/>
    <w:rsid w:val="006148AF"/>
    <w:rsid w:val="006154BD"/>
    <w:rsid w:val="0061550F"/>
    <w:rsid w:val="006169AC"/>
    <w:rsid w:val="00616D8D"/>
    <w:rsid w:val="00617172"/>
    <w:rsid w:val="00617258"/>
    <w:rsid w:val="00617491"/>
    <w:rsid w:val="00617A5A"/>
    <w:rsid w:val="00621471"/>
    <w:rsid w:val="006215FB"/>
    <w:rsid w:val="00621E3C"/>
    <w:rsid w:val="006224DA"/>
    <w:rsid w:val="00622937"/>
    <w:rsid w:val="00623417"/>
    <w:rsid w:val="00624C8B"/>
    <w:rsid w:val="00625081"/>
    <w:rsid w:val="006251D3"/>
    <w:rsid w:val="00626221"/>
    <w:rsid w:val="00626DA3"/>
    <w:rsid w:val="00626E65"/>
    <w:rsid w:val="00627C50"/>
    <w:rsid w:val="00630308"/>
    <w:rsid w:val="00630D99"/>
    <w:rsid w:val="00630EC8"/>
    <w:rsid w:val="00631160"/>
    <w:rsid w:val="00632FD3"/>
    <w:rsid w:val="00633999"/>
    <w:rsid w:val="00634995"/>
    <w:rsid w:val="00635C47"/>
    <w:rsid w:val="00635ED8"/>
    <w:rsid w:val="00635EF1"/>
    <w:rsid w:val="00635F2C"/>
    <w:rsid w:val="006362E7"/>
    <w:rsid w:val="00637EBB"/>
    <w:rsid w:val="00640118"/>
    <w:rsid w:val="006406AE"/>
    <w:rsid w:val="006410D6"/>
    <w:rsid w:val="00641351"/>
    <w:rsid w:val="0064253A"/>
    <w:rsid w:val="0064268F"/>
    <w:rsid w:val="00643F59"/>
    <w:rsid w:val="00644DDE"/>
    <w:rsid w:val="00644EDA"/>
    <w:rsid w:val="00646688"/>
    <w:rsid w:val="00647014"/>
    <w:rsid w:val="006474CB"/>
    <w:rsid w:val="00647E32"/>
    <w:rsid w:val="0065024B"/>
    <w:rsid w:val="00650264"/>
    <w:rsid w:val="00650CB9"/>
    <w:rsid w:val="00651F24"/>
    <w:rsid w:val="0065289F"/>
    <w:rsid w:val="00652DA2"/>
    <w:rsid w:val="00652F8C"/>
    <w:rsid w:val="00654347"/>
    <w:rsid w:val="00654E14"/>
    <w:rsid w:val="00655219"/>
    <w:rsid w:val="00655428"/>
    <w:rsid w:val="006558A4"/>
    <w:rsid w:val="00657B0D"/>
    <w:rsid w:val="006602DC"/>
    <w:rsid w:val="00660BF2"/>
    <w:rsid w:val="00660E22"/>
    <w:rsid w:val="00661E4D"/>
    <w:rsid w:val="00663DB1"/>
    <w:rsid w:val="00663F80"/>
    <w:rsid w:val="00664EB1"/>
    <w:rsid w:val="0066511B"/>
    <w:rsid w:val="00665E59"/>
    <w:rsid w:val="00665ED8"/>
    <w:rsid w:val="00666C00"/>
    <w:rsid w:val="00667385"/>
    <w:rsid w:val="00667775"/>
    <w:rsid w:val="00667D27"/>
    <w:rsid w:val="0067046A"/>
    <w:rsid w:val="006721DC"/>
    <w:rsid w:val="00672EC2"/>
    <w:rsid w:val="00672FBC"/>
    <w:rsid w:val="0067379A"/>
    <w:rsid w:val="00673C27"/>
    <w:rsid w:val="00673C65"/>
    <w:rsid w:val="00674498"/>
    <w:rsid w:val="006754E2"/>
    <w:rsid w:val="0067641C"/>
    <w:rsid w:val="0067730E"/>
    <w:rsid w:val="006807E2"/>
    <w:rsid w:val="0068084A"/>
    <w:rsid w:val="00680887"/>
    <w:rsid w:val="006812BE"/>
    <w:rsid w:val="006816BD"/>
    <w:rsid w:val="00681DF7"/>
    <w:rsid w:val="00682E3D"/>
    <w:rsid w:val="006837E3"/>
    <w:rsid w:val="006842FD"/>
    <w:rsid w:val="006859B3"/>
    <w:rsid w:val="00685C2E"/>
    <w:rsid w:val="00686C70"/>
    <w:rsid w:val="00690917"/>
    <w:rsid w:val="00690D5A"/>
    <w:rsid w:val="00691E83"/>
    <w:rsid w:val="00692007"/>
    <w:rsid w:val="00692675"/>
    <w:rsid w:val="00692690"/>
    <w:rsid w:val="00693A59"/>
    <w:rsid w:val="00693B27"/>
    <w:rsid w:val="00694C8A"/>
    <w:rsid w:val="00695740"/>
    <w:rsid w:val="006A155C"/>
    <w:rsid w:val="006A1BE0"/>
    <w:rsid w:val="006A1CC3"/>
    <w:rsid w:val="006A2B72"/>
    <w:rsid w:val="006A4BED"/>
    <w:rsid w:val="006A516F"/>
    <w:rsid w:val="006A6021"/>
    <w:rsid w:val="006A6073"/>
    <w:rsid w:val="006B0EE3"/>
    <w:rsid w:val="006B1B4E"/>
    <w:rsid w:val="006B2362"/>
    <w:rsid w:val="006B24FA"/>
    <w:rsid w:val="006B306F"/>
    <w:rsid w:val="006B310D"/>
    <w:rsid w:val="006B41A5"/>
    <w:rsid w:val="006B627C"/>
    <w:rsid w:val="006B6873"/>
    <w:rsid w:val="006B6C9A"/>
    <w:rsid w:val="006C028D"/>
    <w:rsid w:val="006C0C46"/>
    <w:rsid w:val="006C1311"/>
    <w:rsid w:val="006C2658"/>
    <w:rsid w:val="006C3829"/>
    <w:rsid w:val="006C4A40"/>
    <w:rsid w:val="006C5A8E"/>
    <w:rsid w:val="006C5E2A"/>
    <w:rsid w:val="006C63D7"/>
    <w:rsid w:val="006C63E7"/>
    <w:rsid w:val="006C6ABE"/>
    <w:rsid w:val="006C6B6C"/>
    <w:rsid w:val="006C7102"/>
    <w:rsid w:val="006C7EEA"/>
    <w:rsid w:val="006D0197"/>
    <w:rsid w:val="006D1ABC"/>
    <w:rsid w:val="006D2CD5"/>
    <w:rsid w:val="006D30D3"/>
    <w:rsid w:val="006D4AE5"/>
    <w:rsid w:val="006D4FB2"/>
    <w:rsid w:val="006D5867"/>
    <w:rsid w:val="006D58B2"/>
    <w:rsid w:val="006D5A13"/>
    <w:rsid w:val="006D5CF5"/>
    <w:rsid w:val="006D660B"/>
    <w:rsid w:val="006D693A"/>
    <w:rsid w:val="006D6F1D"/>
    <w:rsid w:val="006D733D"/>
    <w:rsid w:val="006D7740"/>
    <w:rsid w:val="006D79BE"/>
    <w:rsid w:val="006E0A1B"/>
    <w:rsid w:val="006E2284"/>
    <w:rsid w:val="006E30C4"/>
    <w:rsid w:val="006E36FA"/>
    <w:rsid w:val="006E432B"/>
    <w:rsid w:val="006E4887"/>
    <w:rsid w:val="006E510B"/>
    <w:rsid w:val="006F040F"/>
    <w:rsid w:val="006F0666"/>
    <w:rsid w:val="006F1CBE"/>
    <w:rsid w:val="006F1D53"/>
    <w:rsid w:val="006F1D55"/>
    <w:rsid w:val="006F1FF4"/>
    <w:rsid w:val="006F2B33"/>
    <w:rsid w:val="006F327B"/>
    <w:rsid w:val="006F3C3E"/>
    <w:rsid w:val="006F581C"/>
    <w:rsid w:val="006F5D5D"/>
    <w:rsid w:val="006F6763"/>
    <w:rsid w:val="00701BCD"/>
    <w:rsid w:val="0070267F"/>
    <w:rsid w:val="00702C9E"/>
    <w:rsid w:val="007048F7"/>
    <w:rsid w:val="00704BEE"/>
    <w:rsid w:val="00704E8C"/>
    <w:rsid w:val="0070583E"/>
    <w:rsid w:val="00705AAB"/>
    <w:rsid w:val="00706619"/>
    <w:rsid w:val="0070777D"/>
    <w:rsid w:val="00707BC8"/>
    <w:rsid w:val="00711758"/>
    <w:rsid w:val="00711792"/>
    <w:rsid w:val="00711820"/>
    <w:rsid w:val="00711A67"/>
    <w:rsid w:val="00711C9B"/>
    <w:rsid w:val="00711F35"/>
    <w:rsid w:val="007141AA"/>
    <w:rsid w:val="00715160"/>
    <w:rsid w:val="00715AC9"/>
    <w:rsid w:val="00715ED6"/>
    <w:rsid w:val="00716200"/>
    <w:rsid w:val="007166DA"/>
    <w:rsid w:val="007173ED"/>
    <w:rsid w:val="0071797B"/>
    <w:rsid w:val="00717CFA"/>
    <w:rsid w:val="0072105F"/>
    <w:rsid w:val="00721396"/>
    <w:rsid w:val="007216C1"/>
    <w:rsid w:val="00722D8F"/>
    <w:rsid w:val="00724112"/>
    <w:rsid w:val="00724D71"/>
    <w:rsid w:val="0072550A"/>
    <w:rsid w:val="00725921"/>
    <w:rsid w:val="007270C3"/>
    <w:rsid w:val="007272BA"/>
    <w:rsid w:val="00730196"/>
    <w:rsid w:val="00730528"/>
    <w:rsid w:val="007323C9"/>
    <w:rsid w:val="0073268F"/>
    <w:rsid w:val="00732BC4"/>
    <w:rsid w:val="00733313"/>
    <w:rsid w:val="00733C3C"/>
    <w:rsid w:val="00733C3E"/>
    <w:rsid w:val="007343BB"/>
    <w:rsid w:val="0073457E"/>
    <w:rsid w:val="00734D42"/>
    <w:rsid w:val="007352BB"/>
    <w:rsid w:val="00735351"/>
    <w:rsid w:val="00735F6F"/>
    <w:rsid w:val="00736083"/>
    <w:rsid w:val="00736823"/>
    <w:rsid w:val="00737E17"/>
    <w:rsid w:val="0074086D"/>
    <w:rsid w:val="00740A66"/>
    <w:rsid w:val="007414E6"/>
    <w:rsid w:val="0074163B"/>
    <w:rsid w:val="007416A1"/>
    <w:rsid w:val="00742F55"/>
    <w:rsid w:val="0074310E"/>
    <w:rsid w:val="00743C81"/>
    <w:rsid w:val="00744AE2"/>
    <w:rsid w:val="00745A66"/>
    <w:rsid w:val="00745B31"/>
    <w:rsid w:val="0075079D"/>
    <w:rsid w:val="007507BC"/>
    <w:rsid w:val="007520FD"/>
    <w:rsid w:val="007523DC"/>
    <w:rsid w:val="00753357"/>
    <w:rsid w:val="0075358C"/>
    <w:rsid w:val="00753A42"/>
    <w:rsid w:val="00753B13"/>
    <w:rsid w:val="00754084"/>
    <w:rsid w:val="00754299"/>
    <w:rsid w:val="007547CD"/>
    <w:rsid w:val="00754EEF"/>
    <w:rsid w:val="00755347"/>
    <w:rsid w:val="00755386"/>
    <w:rsid w:val="0075550B"/>
    <w:rsid w:val="00755CE7"/>
    <w:rsid w:val="00756E39"/>
    <w:rsid w:val="00757779"/>
    <w:rsid w:val="00760B7C"/>
    <w:rsid w:val="00760D77"/>
    <w:rsid w:val="00760EB4"/>
    <w:rsid w:val="0076120F"/>
    <w:rsid w:val="007612D8"/>
    <w:rsid w:val="00761A55"/>
    <w:rsid w:val="00762A52"/>
    <w:rsid w:val="00763131"/>
    <w:rsid w:val="007638BB"/>
    <w:rsid w:val="00764A7B"/>
    <w:rsid w:val="007650DC"/>
    <w:rsid w:val="0076784C"/>
    <w:rsid w:val="0076792A"/>
    <w:rsid w:val="00767AF2"/>
    <w:rsid w:val="00767FD7"/>
    <w:rsid w:val="0077039C"/>
    <w:rsid w:val="00770527"/>
    <w:rsid w:val="00770961"/>
    <w:rsid w:val="0077200C"/>
    <w:rsid w:val="00772CEB"/>
    <w:rsid w:val="00772D0C"/>
    <w:rsid w:val="007735D7"/>
    <w:rsid w:val="00773638"/>
    <w:rsid w:val="00773BDE"/>
    <w:rsid w:val="00774250"/>
    <w:rsid w:val="00774B93"/>
    <w:rsid w:val="0077556D"/>
    <w:rsid w:val="00775EE4"/>
    <w:rsid w:val="00776696"/>
    <w:rsid w:val="00776EA9"/>
    <w:rsid w:val="00777B50"/>
    <w:rsid w:val="00777FA8"/>
    <w:rsid w:val="00780955"/>
    <w:rsid w:val="00780AD6"/>
    <w:rsid w:val="00784134"/>
    <w:rsid w:val="007842BE"/>
    <w:rsid w:val="007849E1"/>
    <w:rsid w:val="00785377"/>
    <w:rsid w:val="00785B59"/>
    <w:rsid w:val="007866CA"/>
    <w:rsid w:val="00786B7E"/>
    <w:rsid w:val="00787663"/>
    <w:rsid w:val="00787AD8"/>
    <w:rsid w:val="00790827"/>
    <w:rsid w:val="00790A8A"/>
    <w:rsid w:val="00791AA6"/>
    <w:rsid w:val="00792991"/>
    <w:rsid w:val="0079355A"/>
    <w:rsid w:val="00793823"/>
    <w:rsid w:val="00793A1E"/>
    <w:rsid w:val="00793B71"/>
    <w:rsid w:val="00793FC8"/>
    <w:rsid w:val="00794672"/>
    <w:rsid w:val="00794D01"/>
    <w:rsid w:val="0079518E"/>
    <w:rsid w:val="007957F5"/>
    <w:rsid w:val="0079677C"/>
    <w:rsid w:val="007968CD"/>
    <w:rsid w:val="007968E2"/>
    <w:rsid w:val="007A09A2"/>
    <w:rsid w:val="007A100E"/>
    <w:rsid w:val="007A19A6"/>
    <w:rsid w:val="007A352F"/>
    <w:rsid w:val="007A38DF"/>
    <w:rsid w:val="007A41C9"/>
    <w:rsid w:val="007A5ADD"/>
    <w:rsid w:val="007A78EF"/>
    <w:rsid w:val="007A7A80"/>
    <w:rsid w:val="007B00A8"/>
    <w:rsid w:val="007B0469"/>
    <w:rsid w:val="007B0642"/>
    <w:rsid w:val="007B09BB"/>
    <w:rsid w:val="007B27B6"/>
    <w:rsid w:val="007B2CD2"/>
    <w:rsid w:val="007B35C4"/>
    <w:rsid w:val="007B3A2E"/>
    <w:rsid w:val="007B3CB3"/>
    <w:rsid w:val="007B49FC"/>
    <w:rsid w:val="007B5ABA"/>
    <w:rsid w:val="007B5F94"/>
    <w:rsid w:val="007B69AF"/>
    <w:rsid w:val="007B6BC6"/>
    <w:rsid w:val="007C138A"/>
    <w:rsid w:val="007C1645"/>
    <w:rsid w:val="007C17AB"/>
    <w:rsid w:val="007C17B3"/>
    <w:rsid w:val="007C26F8"/>
    <w:rsid w:val="007C2A5B"/>
    <w:rsid w:val="007C2AAC"/>
    <w:rsid w:val="007C380C"/>
    <w:rsid w:val="007C3F08"/>
    <w:rsid w:val="007C4166"/>
    <w:rsid w:val="007C4701"/>
    <w:rsid w:val="007C55A9"/>
    <w:rsid w:val="007C633E"/>
    <w:rsid w:val="007C69CE"/>
    <w:rsid w:val="007C6AC4"/>
    <w:rsid w:val="007C7346"/>
    <w:rsid w:val="007C7D06"/>
    <w:rsid w:val="007D0CB0"/>
    <w:rsid w:val="007D1361"/>
    <w:rsid w:val="007D232E"/>
    <w:rsid w:val="007D2349"/>
    <w:rsid w:val="007D3FDE"/>
    <w:rsid w:val="007D40BD"/>
    <w:rsid w:val="007D49B4"/>
    <w:rsid w:val="007D5477"/>
    <w:rsid w:val="007D7F41"/>
    <w:rsid w:val="007E027F"/>
    <w:rsid w:val="007E1A98"/>
    <w:rsid w:val="007E22DF"/>
    <w:rsid w:val="007E2C3C"/>
    <w:rsid w:val="007E3330"/>
    <w:rsid w:val="007E3AF6"/>
    <w:rsid w:val="007E3BF4"/>
    <w:rsid w:val="007E4199"/>
    <w:rsid w:val="007E522C"/>
    <w:rsid w:val="007E5E98"/>
    <w:rsid w:val="007E6901"/>
    <w:rsid w:val="007E6A84"/>
    <w:rsid w:val="007E7521"/>
    <w:rsid w:val="007F1326"/>
    <w:rsid w:val="007F1501"/>
    <w:rsid w:val="007F19D3"/>
    <w:rsid w:val="007F4D72"/>
    <w:rsid w:val="007F5AC6"/>
    <w:rsid w:val="007F671E"/>
    <w:rsid w:val="007F67C3"/>
    <w:rsid w:val="007F7250"/>
    <w:rsid w:val="00800A4B"/>
    <w:rsid w:val="00800D5A"/>
    <w:rsid w:val="00801736"/>
    <w:rsid w:val="00801815"/>
    <w:rsid w:val="00801A0E"/>
    <w:rsid w:val="00802250"/>
    <w:rsid w:val="008031D3"/>
    <w:rsid w:val="00803C33"/>
    <w:rsid w:val="00805068"/>
    <w:rsid w:val="00805111"/>
    <w:rsid w:val="0080591D"/>
    <w:rsid w:val="00805BAE"/>
    <w:rsid w:val="00805D89"/>
    <w:rsid w:val="00806024"/>
    <w:rsid w:val="00806D77"/>
    <w:rsid w:val="00807A4F"/>
    <w:rsid w:val="00810E7B"/>
    <w:rsid w:val="00810E8E"/>
    <w:rsid w:val="00810FEC"/>
    <w:rsid w:val="008113D8"/>
    <w:rsid w:val="008114D0"/>
    <w:rsid w:val="00811D01"/>
    <w:rsid w:val="00811FB6"/>
    <w:rsid w:val="00813381"/>
    <w:rsid w:val="00814D27"/>
    <w:rsid w:val="00815387"/>
    <w:rsid w:val="0081565E"/>
    <w:rsid w:val="008156BB"/>
    <w:rsid w:val="008157BD"/>
    <w:rsid w:val="00816045"/>
    <w:rsid w:val="00817464"/>
    <w:rsid w:val="008177AA"/>
    <w:rsid w:val="00820B5B"/>
    <w:rsid w:val="00820CDD"/>
    <w:rsid w:val="00820F5C"/>
    <w:rsid w:val="00823731"/>
    <w:rsid w:val="00823A03"/>
    <w:rsid w:val="00823E5B"/>
    <w:rsid w:val="00823FAD"/>
    <w:rsid w:val="008241BD"/>
    <w:rsid w:val="00825A90"/>
    <w:rsid w:val="00825EFF"/>
    <w:rsid w:val="008264F3"/>
    <w:rsid w:val="00826663"/>
    <w:rsid w:val="008266F9"/>
    <w:rsid w:val="00826A25"/>
    <w:rsid w:val="00826EC9"/>
    <w:rsid w:val="00827394"/>
    <w:rsid w:val="00830DC2"/>
    <w:rsid w:val="00830F24"/>
    <w:rsid w:val="00831AEC"/>
    <w:rsid w:val="00832472"/>
    <w:rsid w:val="008328CC"/>
    <w:rsid w:val="00832B34"/>
    <w:rsid w:val="00832C8E"/>
    <w:rsid w:val="0083305A"/>
    <w:rsid w:val="0083315B"/>
    <w:rsid w:val="00834B0C"/>
    <w:rsid w:val="00834E87"/>
    <w:rsid w:val="00835270"/>
    <w:rsid w:val="00835A69"/>
    <w:rsid w:val="00835DA9"/>
    <w:rsid w:val="00835E2F"/>
    <w:rsid w:val="008366A5"/>
    <w:rsid w:val="00836E73"/>
    <w:rsid w:val="0084159E"/>
    <w:rsid w:val="0084225B"/>
    <w:rsid w:val="00843026"/>
    <w:rsid w:val="008436B7"/>
    <w:rsid w:val="00844D5F"/>
    <w:rsid w:val="008457D7"/>
    <w:rsid w:val="00846852"/>
    <w:rsid w:val="008469AB"/>
    <w:rsid w:val="00846E92"/>
    <w:rsid w:val="00847269"/>
    <w:rsid w:val="00847925"/>
    <w:rsid w:val="008505A4"/>
    <w:rsid w:val="00850727"/>
    <w:rsid w:val="008507B9"/>
    <w:rsid w:val="00851122"/>
    <w:rsid w:val="008512FD"/>
    <w:rsid w:val="00851A0D"/>
    <w:rsid w:val="00851A34"/>
    <w:rsid w:val="00852064"/>
    <w:rsid w:val="0085248B"/>
    <w:rsid w:val="00852541"/>
    <w:rsid w:val="008532A9"/>
    <w:rsid w:val="0085330A"/>
    <w:rsid w:val="00855DE9"/>
    <w:rsid w:val="00856606"/>
    <w:rsid w:val="00856729"/>
    <w:rsid w:val="00857EDA"/>
    <w:rsid w:val="008600EC"/>
    <w:rsid w:val="008608DF"/>
    <w:rsid w:val="00860C0B"/>
    <w:rsid w:val="008612E3"/>
    <w:rsid w:val="00862B90"/>
    <w:rsid w:val="00862CDA"/>
    <w:rsid w:val="008639EC"/>
    <w:rsid w:val="00863C6C"/>
    <w:rsid w:val="0086558A"/>
    <w:rsid w:val="008656DB"/>
    <w:rsid w:val="00866A03"/>
    <w:rsid w:val="0086724D"/>
    <w:rsid w:val="008704D5"/>
    <w:rsid w:val="00870A6D"/>
    <w:rsid w:val="00870AA9"/>
    <w:rsid w:val="00870C79"/>
    <w:rsid w:val="00870DA2"/>
    <w:rsid w:val="00872A60"/>
    <w:rsid w:val="00873233"/>
    <w:rsid w:val="00873BFA"/>
    <w:rsid w:val="00875417"/>
    <w:rsid w:val="0087564A"/>
    <w:rsid w:val="0087717C"/>
    <w:rsid w:val="00880193"/>
    <w:rsid w:val="00880436"/>
    <w:rsid w:val="00881601"/>
    <w:rsid w:val="00881E0E"/>
    <w:rsid w:val="008837AE"/>
    <w:rsid w:val="00884851"/>
    <w:rsid w:val="0088521F"/>
    <w:rsid w:val="00885CA1"/>
    <w:rsid w:val="008877D0"/>
    <w:rsid w:val="0089002C"/>
    <w:rsid w:val="008900B6"/>
    <w:rsid w:val="008910FA"/>
    <w:rsid w:val="008920DF"/>
    <w:rsid w:val="008924BF"/>
    <w:rsid w:val="008941DD"/>
    <w:rsid w:val="008942A8"/>
    <w:rsid w:val="00895DD5"/>
    <w:rsid w:val="008961A4"/>
    <w:rsid w:val="008973E2"/>
    <w:rsid w:val="0089753A"/>
    <w:rsid w:val="00897B6C"/>
    <w:rsid w:val="00897E12"/>
    <w:rsid w:val="008A165C"/>
    <w:rsid w:val="008A17F1"/>
    <w:rsid w:val="008A1C2E"/>
    <w:rsid w:val="008A2163"/>
    <w:rsid w:val="008A218F"/>
    <w:rsid w:val="008A24B2"/>
    <w:rsid w:val="008A2AA1"/>
    <w:rsid w:val="008A3636"/>
    <w:rsid w:val="008A4A49"/>
    <w:rsid w:val="008A5145"/>
    <w:rsid w:val="008A6C13"/>
    <w:rsid w:val="008A6E61"/>
    <w:rsid w:val="008B1304"/>
    <w:rsid w:val="008B15D2"/>
    <w:rsid w:val="008B162A"/>
    <w:rsid w:val="008B2207"/>
    <w:rsid w:val="008B2287"/>
    <w:rsid w:val="008B2333"/>
    <w:rsid w:val="008B2F50"/>
    <w:rsid w:val="008B333E"/>
    <w:rsid w:val="008B363C"/>
    <w:rsid w:val="008B3E36"/>
    <w:rsid w:val="008B3FE8"/>
    <w:rsid w:val="008B4040"/>
    <w:rsid w:val="008B4D11"/>
    <w:rsid w:val="008B4F61"/>
    <w:rsid w:val="008B4F76"/>
    <w:rsid w:val="008B5C00"/>
    <w:rsid w:val="008B6AE2"/>
    <w:rsid w:val="008C0C17"/>
    <w:rsid w:val="008C15E7"/>
    <w:rsid w:val="008C1DD5"/>
    <w:rsid w:val="008C262D"/>
    <w:rsid w:val="008C3194"/>
    <w:rsid w:val="008C46BC"/>
    <w:rsid w:val="008C53BB"/>
    <w:rsid w:val="008C5475"/>
    <w:rsid w:val="008C5F68"/>
    <w:rsid w:val="008C6071"/>
    <w:rsid w:val="008C643B"/>
    <w:rsid w:val="008C6C45"/>
    <w:rsid w:val="008C6EA5"/>
    <w:rsid w:val="008C72D2"/>
    <w:rsid w:val="008C738F"/>
    <w:rsid w:val="008C7A9C"/>
    <w:rsid w:val="008C7EAD"/>
    <w:rsid w:val="008D0122"/>
    <w:rsid w:val="008D0615"/>
    <w:rsid w:val="008D0A6E"/>
    <w:rsid w:val="008D13BC"/>
    <w:rsid w:val="008D29BB"/>
    <w:rsid w:val="008D3536"/>
    <w:rsid w:val="008D35F1"/>
    <w:rsid w:val="008D389D"/>
    <w:rsid w:val="008D39F8"/>
    <w:rsid w:val="008D4DF7"/>
    <w:rsid w:val="008D5129"/>
    <w:rsid w:val="008D51F0"/>
    <w:rsid w:val="008D5405"/>
    <w:rsid w:val="008D55CC"/>
    <w:rsid w:val="008D72B1"/>
    <w:rsid w:val="008D72D5"/>
    <w:rsid w:val="008D7532"/>
    <w:rsid w:val="008D759C"/>
    <w:rsid w:val="008E1948"/>
    <w:rsid w:val="008E1AC9"/>
    <w:rsid w:val="008E2258"/>
    <w:rsid w:val="008E3366"/>
    <w:rsid w:val="008E3B62"/>
    <w:rsid w:val="008E4232"/>
    <w:rsid w:val="008E45ED"/>
    <w:rsid w:val="008E4A78"/>
    <w:rsid w:val="008E692D"/>
    <w:rsid w:val="008F25BD"/>
    <w:rsid w:val="008F25E2"/>
    <w:rsid w:val="008F3CC0"/>
    <w:rsid w:val="008F3D27"/>
    <w:rsid w:val="008F45B8"/>
    <w:rsid w:val="008F4CC9"/>
    <w:rsid w:val="008F4D0F"/>
    <w:rsid w:val="008F502C"/>
    <w:rsid w:val="008F5581"/>
    <w:rsid w:val="008F5984"/>
    <w:rsid w:val="008F608F"/>
    <w:rsid w:val="008F7934"/>
    <w:rsid w:val="008F7EE4"/>
    <w:rsid w:val="00900017"/>
    <w:rsid w:val="00900AF0"/>
    <w:rsid w:val="00900E84"/>
    <w:rsid w:val="00903314"/>
    <w:rsid w:val="0090386E"/>
    <w:rsid w:val="00903A8C"/>
    <w:rsid w:val="00903E5D"/>
    <w:rsid w:val="00904057"/>
    <w:rsid w:val="009041D8"/>
    <w:rsid w:val="009048B6"/>
    <w:rsid w:val="009057CC"/>
    <w:rsid w:val="00905F19"/>
    <w:rsid w:val="00906020"/>
    <w:rsid w:val="00907043"/>
    <w:rsid w:val="00910837"/>
    <w:rsid w:val="0091094B"/>
    <w:rsid w:val="00910AC5"/>
    <w:rsid w:val="00910EF1"/>
    <w:rsid w:val="00912165"/>
    <w:rsid w:val="009130CC"/>
    <w:rsid w:val="009139E2"/>
    <w:rsid w:val="0091413D"/>
    <w:rsid w:val="009166DC"/>
    <w:rsid w:val="00917956"/>
    <w:rsid w:val="00920442"/>
    <w:rsid w:val="00920538"/>
    <w:rsid w:val="00920F81"/>
    <w:rsid w:val="00921C66"/>
    <w:rsid w:val="009223F3"/>
    <w:rsid w:val="00922434"/>
    <w:rsid w:val="009235C0"/>
    <w:rsid w:val="009235E0"/>
    <w:rsid w:val="00923645"/>
    <w:rsid w:val="0092371C"/>
    <w:rsid w:val="00923C19"/>
    <w:rsid w:val="00923E73"/>
    <w:rsid w:val="00924C17"/>
    <w:rsid w:val="0092566A"/>
    <w:rsid w:val="00926A1A"/>
    <w:rsid w:val="00927552"/>
    <w:rsid w:val="00927C5F"/>
    <w:rsid w:val="009303F2"/>
    <w:rsid w:val="00930789"/>
    <w:rsid w:val="00930F16"/>
    <w:rsid w:val="009317B6"/>
    <w:rsid w:val="00933408"/>
    <w:rsid w:val="009335F4"/>
    <w:rsid w:val="00934FC9"/>
    <w:rsid w:val="0093525B"/>
    <w:rsid w:val="00935CDC"/>
    <w:rsid w:val="0093623C"/>
    <w:rsid w:val="00936660"/>
    <w:rsid w:val="00936D51"/>
    <w:rsid w:val="00937180"/>
    <w:rsid w:val="0093764D"/>
    <w:rsid w:val="0094019C"/>
    <w:rsid w:val="009402CE"/>
    <w:rsid w:val="00940B74"/>
    <w:rsid w:val="00940E97"/>
    <w:rsid w:val="009411B5"/>
    <w:rsid w:val="00941639"/>
    <w:rsid w:val="00942D9C"/>
    <w:rsid w:val="0094359E"/>
    <w:rsid w:val="0094382F"/>
    <w:rsid w:val="00943E07"/>
    <w:rsid w:val="00943E47"/>
    <w:rsid w:val="00943EC9"/>
    <w:rsid w:val="00944468"/>
    <w:rsid w:val="00944487"/>
    <w:rsid w:val="00944DA4"/>
    <w:rsid w:val="00945374"/>
    <w:rsid w:val="009465D4"/>
    <w:rsid w:val="00946C89"/>
    <w:rsid w:val="00946D5B"/>
    <w:rsid w:val="0094700A"/>
    <w:rsid w:val="00947BEB"/>
    <w:rsid w:val="00950248"/>
    <w:rsid w:val="00950BAD"/>
    <w:rsid w:val="009523FD"/>
    <w:rsid w:val="009524D5"/>
    <w:rsid w:val="00952902"/>
    <w:rsid w:val="00952ECB"/>
    <w:rsid w:val="009534AA"/>
    <w:rsid w:val="00953958"/>
    <w:rsid w:val="00953DE9"/>
    <w:rsid w:val="00956CF0"/>
    <w:rsid w:val="00957FB0"/>
    <w:rsid w:val="00960827"/>
    <w:rsid w:val="0096220B"/>
    <w:rsid w:val="009623F2"/>
    <w:rsid w:val="009624FF"/>
    <w:rsid w:val="00962766"/>
    <w:rsid w:val="00962882"/>
    <w:rsid w:val="0096289E"/>
    <w:rsid w:val="00963603"/>
    <w:rsid w:val="00963FB4"/>
    <w:rsid w:val="0096579F"/>
    <w:rsid w:val="00965811"/>
    <w:rsid w:val="009667C5"/>
    <w:rsid w:val="009669A7"/>
    <w:rsid w:val="0096722C"/>
    <w:rsid w:val="0096793E"/>
    <w:rsid w:val="00970FB7"/>
    <w:rsid w:val="00973090"/>
    <w:rsid w:val="0097383F"/>
    <w:rsid w:val="00974AAA"/>
    <w:rsid w:val="00974FD2"/>
    <w:rsid w:val="009758B3"/>
    <w:rsid w:val="00976245"/>
    <w:rsid w:val="00977F23"/>
    <w:rsid w:val="00980B3F"/>
    <w:rsid w:val="00981517"/>
    <w:rsid w:val="0098159A"/>
    <w:rsid w:val="009817E8"/>
    <w:rsid w:val="009826FE"/>
    <w:rsid w:val="00982D6B"/>
    <w:rsid w:val="0098387C"/>
    <w:rsid w:val="00983A91"/>
    <w:rsid w:val="00983D7F"/>
    <w:rsid w:val="009854B7"/>
    <w:rsid w:val="00985532"/>
    <w:rsid w:val="00985982"/>
    <w:rsid w:val="009862C6"/>
    <w:rsid w:val="00990614"/>
    <w:rsid w:val="00990FB5"/>
    <w:rsid w:val="00991A9C"/>
    <w:rsid w:val="00991B4E"/>
    <w:rsid w:val="00992EFC"/>
    <w:rsid w:val="00992F5C"/>
    <w:rsid w:val="00993144"/>
    <w:rsid w:val="00993156"/>
    <w:rsid w:val="0099333B"/>
    <w:rsid w:val="00994E2C"/>
    <w:rsid w:val="009952D7"/>
    <w:rsid w:val="009A06EC"/>
    <w:rsid w:val="009A1534"/>
    <w:rsid w:val="009A31CE"/>
    <w:rsid w:val="009A3BB9"/>
    <w:rsid w:val="009A44A0"/>
    <w:rsid w:val="009A6117"/>
    <w:rsid w:val="009A6592"/>
    <w:rsid w:val="009A6DD4"/>
    <w:rsid w:val="009A7067"/>
    <w:rsid w:val="009B0685"/>
    <w:rsid w:val="009B0820"/>
    <w:rsid w:val="009B14FE"/>
    <w:rsid w:val="009B1EC3"/>
    <w:rsid w:val="009B2017"/>
    <w:rsid w:val="009B2430"/>
    <w:rsid w:val="009B38EC"/>
    <w:rsid w:val="009B6F21"/>
    <w:rsid w:val="009B71F7"/>
    <w:rsid w:val="009B747F"/>
    <w:rsid w:val="009B770D"/>
    <w:rsid w:val="009B77B3"/>
    <w:rsid w:val="009C0581"/>
    <w:rsid w:val="009C1F53"/>
    <w:rsid w:val="009C33C2"/>
    <w:rsid w:val="009C347E"/>
    <w:rsid w:val="009C5590"/>
    <w:rsid w:val="009C5E67"/>
    <w:rsid w:val="009C6222"/>
    <w:rsid w:val="009C6753"/>
    <w:rsid w:val="009C67DB"/>
    <w:rsid w:val="009C70F0"/>
    <w:rsid w:val="009D046B"/>
    <w:rsid w:val="009D079F"/>
    <w:rsid w:val="009D1B12"/>
    <w:rsid w:val="009D1D50"/>
    <w:rsid w:val="009D2F90"/>
    <w:rsid w:val="009D3251"/>
    <w:rsid w:val="009D33F1"/>
    <w:rsid w:val="009D77BB"/>
    <w:rsid w:val="009D7A43"/>
    <w:rsid w:val="009E0230"/>
    <w:rsid w:val="009E142E"/>
    <w:rsid w:val="009E1662"/>
    <w:rsid w:val="009E3577"/>
    <w:rsid w:val="009E47F1"/>
    <w:rsid w:val="009E4B95"/>
    <w:rsid w:val="009E4D70"/>
    <w:rsid w:val="009E5231"/>
    <w:rsid w:val="009E58D0"/>
    <w:rsid w:val="009E5BDF"/>
    <w:rsid w:val="009E5FE5"/>
    <w:rsid w:val="009E5FFF"/>
    <w:rsid w:val="009E61F6"/>
    <w:rsid w:val="009E6F45"/>
    <w:rsid w:val="009E727F"/>
    <w:rsid w:val="009E7314"/>
    <w:rsid w:val="009E7F61"/>
    <w:rsid w:val="009F065E"/>
    <w:rsid w:val="009F31AA"/>
    <w:rsid w:val="009F36E8"/>
    <w:rsid w:val="009F4096"/>
    <w:rsid w:val="009F4426"/>
    <w:rsid w:val="009F47D4"/>
    <w:rsid w:val="009F4B77"/>
    <w:rsid w:val="009F5627"/>
    <w:rsid w:val="009F5BE7"/>
    <w:rsid w:val="009F6A3A"/>
    <w:rsid w:val="009F6D59"/>
    <w:rsid w:val="009F7406"/>
    <w:rsid w:val="00A0026E"/>
    <w:rsid w:val="00A00449"/>
    <w:rsid w:val="00A00F03"/>
    <w:rsid w:val="00A01073"/>
    <w:rsid w:val="00A014C0"/>
    <w:rsid w:val="00A01D6F"/>
    <w:rsid w:val="00A032DF"/>
    <w:rsid w:val="00A03B5D"/>
    <w:rsid w:val="00A03C43"/>
    <w:rsid w:val="00A03DA4"/>
    <w:rsid w:val="00A0426F"/>
    <w:rsid w:val="00A04BA6"/>
    <w:rsid w:val="00A04BE6"/>
    <w:rsid w:val="00A04CF1"/>
    <w:rsid w:val="00A05B22"/>
    <w:rsid w:val="00A0744F"/>
    <w:rsid w:val="00A07DD0"/>
    <w:rsid w:val="00A10945"/>
    <w:rsid w:val="00A11667"/>
    <w:rsid w:val="00A11A60"/>
    <w:rsid w:val="00A13264"/>
    <w:rsid w:val="00A1468D"/>
    <w:rsid w:val="00A14C51"/>
    <w:rsid w:val="00A155B1"/>
    <w:rsid w:val="00A158B7"/>
    <w:rsid w:val="00A160C2"/>
    <w:rsid w:val="00A163B4"/>
    <w:rsid w:val="00A1643B"/>
    <w:rsid w:val="00A177BD"/>
    <w:rsid w:val="00A2164B"/>
    <w:rsid w:val="00A2214C"/>
    <w:rsid w:val="00A22AF2"/>
    <w:rsid w:val="00A22F6B"/>
    <w:rsid w:val="00A238D7"/>
    <w:rsid w:val="00A24367"/>
    <w:rsid w:val="00A24911"/>
    <w:rsid w:val="00A24A33"/>
    <w:rsid w:val="00A26022"/>
    <w:rsid w:val="00A26695"/>
    <w:rsid w:val="00A27702"/>
    <w:rsid w:val="00A309D0"/>
    <w:rsid w:val="00A30DB6"/>
    <w:rsid w:val="00A31A49"/>
    <w:rsid w:val="00A31AFD"/>
    <w:rsid w:val="00A31BA2"/>
    <w:rsid w:val="00A322FD"/>
    <w:rsid w:val="00A324F5"/>
    <w:rsid w:val="00A3295C"/>
    <w:rsid w:val="00A331B8"/>
    <w:rsid w:val="00A331F0"/>
    <w:rsid w:val="00A3387E"/>
    <w:rsid w:val="00A33C51"/>
    <w:rsid w:val="00A35247"/>
    <w:rsid w:val="00A3541B"/>
    <w:rsid w:val="00A3609B"/>
    <w:rsid w:val="00A36AA3"/>
    <w:rsid w:val="00A36CE7"/>
    <w:rsid w:val="00A37082"/>
    <w:rsid w:val="00A37CDD"/>
    <w:rsid w:val="00A37EF2"/>
    <w:rsid w:val="00A40066"/>
    <w:rsid w:val="00A40929"/>
    <w:rsid w:val="00A40F00"/>
    <w:rsid w:val="00A42578"/>
    <w:rsid w:val="00A4266A"/>
    <w:rsid w:val="00A426A7"/>
    <w:rsid w:val="00A42CE2"/>
    <w:rsid w:val="00A42EBD"/>
    <w:rsid w:val="00A43D8F"/>
    <w:rsid w:val="00A45099"/>
    <w:rsid w:val="00A45760"/>
    <w:rsid w:val="00A45EDA"/>
    <w:rsid w:val="00A45F46"/>
    <w:rsid w:val="00A46100"/>
    <w:rsid w:val="00A4768A"/>
    <w:rsid w:val="00A50169"/>
    <w:rsid w:val="00A50EF3"/>
    <w:rsid w:val="00A51C4C"/>
    <w:rsid w:val="00A52EC4"/>
    <w:rsid w:val="00A55393"/>
    <w:rsid w:val="00A55D52"/>
    <w:rsid w:val="00A56F1C"/>
    <w:rsid w:val="00A5734D"/>
    <w:rsid w:val="00A605FE"/>
    <w:rsid w:val="00A60933"/>
    <w:rsid w:val="00A6177A"/>
    <w:rsid w:val="00A62B3E"/>
    <w:rsid w:val="00A63992"/>
    <w:rsid w:val="00A63D94"/>
    <w:rsid w:val="00A6448E"/>
    <w:rsid w:val="00A65701"/>
    <w:rsid w:val="00A671F9"/>
    <w:rsid w:val="00A67E7B"/>
    <w:rsid w:val="00A71165"/>
    <w:rsid w:val="00A71467"/>
    <w:rsid w:val="00A72800"/>
    <w:rsid w:val="00A74373"/>
    <w:rsid w:val="00A74740"/>
    <w:rsid w:val="00A771AE"/>
    <w:rsid w:val="00A77217"/>
    <w:rsid w:val="00A77272"/>
    <w:rsid w:val="00A777C6"/>
    <w:rsid w:val="00A80257"/>
    <w:rsid w:val="00A80A99"/>
    <w:rsid w:val="00A81567"/>
    <w:rsid w:val="00A8280F"/>
    <w:rsid w:val="00A83352"/>
    <w:rsid w:val="00A83857"/>
    <w:rsid w:val="00A84350"/>
    <w:rsid w:val="00A84575"/>
    <w:rsid w:val="00A84D51"/>
    <w:rsid w:val="00A84F73"/>
    <w:rsid w:val="00A857DD"/>
    <w:rsid w:val="00A85817"/>
    <w:rsid w:val="00A85B39"/>
    <w:rsid w:val="00A86406"/>
    <w:rsid w:val="00A87104"/>
    <w:rsid w:val="00A879E6"/>
    <w:rsid w:val="00A87D73"/>
    <w:rsid w:val="00A90969"/>
    <w:rsid w:val="00A90E43"/>
    <w:rsid w:val="00A91FFC"/>
    <w:rsid w:val="00A92105"/>
    <w:rsid w:val="00A92CCA"/>
    <w:rsid w:val="00A93ACC"/>
    <w:rsid w:val="00A9477F"/>
    <w:rsid w:val="00A95B9C"/>
    <w:rsid w:val="00A964A4"/>
    <w:rsid w:val="00A965AC"/>
    <w:rsid w:val="00A96B30"/>
    <w:rsid w:val="00A96FA6"/>
    <w:rsid w:val="00A972A0"/>
    <w:rsid w:val="00A979A6"/>
    <w:rsid w:val="00AA0273"/>
    <w:rsid w:val="00AA02E8"/>
    <w:rsid w:val="00AA0416"/>
    <w:rsid w:val="00AA052A"/>
    <w:rsid w:val="00AA092F"/>
    <w:rsid w:val="00AA175C"/>
    <w:rsid w:val="00AA37E2"/>
    <w:rsid w:val="00AA3AEF"/>
    <w:rsid w:val="00AA433B"/>
    <w:rsid w:val="00AA4B15"/>
    <w:rsid w:val="00AA5C7A"/>
    <w:rsid w:val="00AA6128"/>
    <w:rsid w:val="00AA6467"/>
    <w:rsid w:val="00AA69A1"/>
    <w:rsid w:val="00AB0A34"/>
    <w:rsid w:val="00AB1343"/>
    <w:rsid w:val="00AB353D"/>
    <w:rsid w:val="00AB39ED"/>
    <w:rsid w:val="00AB45EB"/>
    <w:rsid w:val="00AB4903"/>
    <w:rsid w:val="00AB507E"/>
    <w:rsid w:val="00AB5DD8"/>
    <w:rsid w:val="00AB69B3"/>
    <w:rsid w:val="00AC0472"/>
    <w:rsid w:val="00AC066B"/>
    <w:rsid w:val="00AC0E24"/>
    <w:rsid w:val="00AC318A"/>
    <w:rsid w:val="00AC32DF"/>
    <w:rsid w:val="00AC420E"/>
    <w:rsid w:val="00AC46D5"/>
    <w:rsid w:val="00AC5C84"/>
    <w:rsid w:val="00AC71DC"/>
    <w:rsid w:val="00AC7A0B"/>
    <w:rsid w:val="00AD06C6"/>
    <w:rsid w:val="00AD1263"/>
    <w:rsid w:val="00AD15D0"/>
    <w:rsid w:val="00AD1878"/>
    <w:rsid w:val="00AD1BFD"/>
    <w:rsid w:val="00AD1F09"/>
    <w:rsid w:val="00AD24CD"/>
    <w:rsid w:val="00AD2DA8"/>
    <w:rsid w:val="00AD3611"/>
    <w:rsid w:val="00AD4C51"/>
    <w:rsid w:val="00AD5759"/>
    <w:rsid w:val="00AD5A00"/>
    <w:rsid w:val="00AD5A43"/>
    <w:rsid w:val="00AD5F09"/>
    <w:rsid w:val="00AD5FB7"/>
    <w:rsid w:val="00AD6203"/>
    <w:rsid w:val="00AD624E"/>
    <w:rsid w:val="00AD68C9"/>
    <w:rsid w:val="00AE0CB2"/>
    <w:rsid w:val="00AE1A33"/>
    <w:rsid w:val="00AE2028"/>
    <w:rsid w:val="00AE23EB"/>
    <w:rsid w:val="00AE37F9"/>
    <w:rsid w:val="00AE39F2"/>
    <w:rsid w:val="00AE4643"/>
    <w:rsid w:val="00AE59D5"/>
    <w:rsid w:val="00AE6520"/>
    <w:rsid w:val="00AE735D"/>
    <w:rsid w:val="00AF058C"/>
    <w:rsid w:val="00AF0AFA"/>
    <w:rsid w:val="00AF20C2"/>
    <w:rsid w:val="00AF21A1"/>
    <w:rsid w:val="00AF27A7"/>
    <w:rsid w:val="00AF2FB7"/>
    <w:rsid w:val="00AF3DA7"/>
    <w:rsid w:val="00AF4650"/>
    <w:rsid w:val="00AF4A90"/>
    <w:rsid w:val="00AF5557"/>
    <w:rsid w:val="00AF5A39"/>
    <w:rsid w:val="00AF6499"/>
    <w:rsid w:val="00AF6CFC"/>
    <w:rsid w:val="00AF6E51"/>
    <w:rsid w:val="00AF79A8"/>
    <w:rsid w:val="00AF7ABF"/>
    <w:rsid w:val="00B01509"/>
    <w:rsid w:val="00B01B7A"/>
    <w:rsid w:val="00B01D58"/>
    <w:rsid w:val="00B025F9"/>
    <w:rsid w:val="00B02966"/>
    <w:rsid w:val="00B05922"/>
    <w:rsid w:val="00B06D2E"/>
    <w:rsid w:val="00B06D99"/>
    <w:rsid w:val="00B077E9"/>
    <w:rsid w:val="00B07A01"/>
    <w:rsid w:val="00B10097"/>
    <w:rsid w:val="00B109DE"/>
    <w:rsid w:val="00B11465"/>
    <w:rsid w:val="00B116DC"/>
    <w:rsid w:val="00B11867"/>
    <w:rsid w:val="00B1235E"/>
    <w:rsid w:val="00B12794"/>
    <w:rsid w:val="00B133B5"/>
    <w:rsid w:val="00B13903"/>
    <w:rsid w:val="00B13E42"/>
    <w:rsid w:val="00B13F7A"/>
    <w:rsid w:val="00B147AB"/>
    <w:rsid w:val="00B15054"/>
    <w:rsid w:val="00B1522B"/>
    <w:rsid w:val="00B1680E"/>
    <w:rsid w:val="00B1705F"/>
    <w:rsid w:val="00B173A0"/>
    <w:rsid w:val="00B174DF"/>
    <w:rsid w:val="00B175B5"/>
    <w:rsid w:val="00B1773A"/>
    <w:rsid w:val="00B17784"/>
    <w:rsid w:val="00B179F8"/>
    <w:rsid w:val="00B21C61"/>
    <w:rsid w:val="00B23602"/>
    <w:rsid w:val="00B23830"/>
    <w:rsid w:val="00B24471"/>
    <w:rsid w:val="00B24B30"/>
    <w:rsid w:val="00B24B7A"/>
    <w:rsid w:val="00B24C4A"/>
    <w:rsid w:val="00B25447"/>
    <w:rsid w:val="00B262CC"/>
    <w:rsid w:val="00B26F98"/>
    <w:rsid w:val="00B310C9"/>
    <w:rsid w:val="00B314C5"/>
    <w:rsid w:val="00B31F3D"/>
    <w:rsid w:val="00B32397"/>
    <w:rsid w:val="00B3272C"/>
    <w:rsid w:val="00B3318D"/>
    <w:rsid w:val="00B3347F"/>
    <w:rsid w:val="00B33664"/>
    <w:rsid w:val="00B33996"/>
    <w:rsid w:val="00B33C60"/>
    <w:rsid w:val="00B3401C"/>
    <w:rsid w:val="00B3491B"/>
    <w:rsid w:val="00B34DF5"/>
    <w:rsid w:val="00B35857"/>
    <w:rsid w:val="00B36F04"/>
    <w:rsid w:val="00B372CC"/>
    <w:rsid w:val="00B3780A"/>
    <w:rsid w:val="00B37CBC"/>
    <w:rsid w:val="00B4028C"/>
    <w:rsid w:val="00B407F1"/>
    <w:rsid w:val="00B408D2"/>
    <w:rsid w:val="00B41503"/>
    <w:rsid w:val="00B419FF"/>
    <w:rsid w:val="00B42463"/>
    <w:rsid w:val="00B4261D"/>
    <w:rsid w:val="00B43B40"/>
    <w:rsid w:val="00B43D48"/>
    <w:rsid w:val="00B43DC3"/>
    <w:rsid w:val="00B4424A"/>
    <w:rsid w:val="00B443C0"/>
    <w:rsid w:val="00B449E9"/>
    <w:rsid w:val="00B45251"/>
    <w:rsid w:val="00B4561F"/>
    <w:rsid w:val="00B456CB"/>
    <w:rsid w:val="00B45C0D"/>
    <w:rsid w:val="00B46468"/>
    <w:rsid w:val="00B46785"/>
    <w:rsid w:val="00B510CC"/>
    <w:rsid w:val="00B51120"/>
    <w:rsid w:val="00B5145B"/>
    <w:rsid w:val="00B51503"/>
    <w:rsid w:val="00B51733"/>
    <w:rsid w:val="00B51816"/>
    <w:rsid w:val="00B524F9"/>
    <w:rsid w:val="00B5254F"/>
    <w:rsid w:val="00B53179"/>
    <w:rsid w:val="00B535D7"/>
    <w:rsid w:val="00B5387C"/>
    <w:rsid w:val="00B53B49"/>
    <w:rsid w:val="00B54C17"/>
    <w:rsid w:val="00B54F57"/>
    <w:rsid w:val="00B5526F"/>
    <w:rsid w:val="00B56B85"/>
    <w:rsid w:val="00B57037"/>
    <w:rsid w:val="00B5721D"/>
    <w:rsid w:val="00B5790D"/>
    <w:rsid w:val="00B57A0E"/>
    <w:rsid w:val="00B600A1"/>
    <w:rsid w:val="00B61100"/>
    <w:rsid w:val="00B61BC7"/>
    <w:rsid w:val="00B62004"/>
    <w:rsid w:val="00B6230F"/>
    <w:rsid w:val="00B6314D"/>
    <w:rsid w:val="00B63942"/>
    <w:rsid w:val="00B642CA"/>
    <w:rsid w:val="00B65112"/>
    <w:rsid w:val="00B65359"/>
    <w:rsid w:val="00B670D9"/>
    <w:rsid w:val="00B67397"/>
    <w:rsid w:val="00B708D4"/>
    <w:rsid w:val="00B70951"/>
    <w:rsid w:val="00B70BAE"/>
    <w:rsid w:val="00B7192B"/>
    <w:rsid w:val="00B72072"/>
    <w:rsid w:val="00B72C09"/>
    <w:rsid w:val="00B747B2"/>
    <w:rsid w:val="00B747B6"/>
    <w:rsid w:val="00B75AAA"/>
    <w:rsid w:val="00B767C4"/>
    <w:rsid w:val="00B76FEC"/>
    <w:rsid w:val="00B77E74"/>
    <w:rsid w:val="00B80132"/>
    <w:rsid w:val="00B817FF"/>
    <w:rsid w:val="00B8304E"/>
    <w:rsid w:val="00B84093"/>
    <w:rsid w:val="00B845D7"/>
    <w:rsid w:val="00B8473D"/>
    <w:rsid w:val="00B874CF"/>
    <w:rsid w:val="00B9091E"/>
    <w:rsid w:val="00B91444"/>
    <w:rsid w:val="00B91D12"/>
    <w:rsid w:val="00B92DE1"/>
    <w:rsid w:val="00B94F4F"/>
    <w:rsid w:val="00B95506"/>
    <w:rsid w:val="00BA0677"/>
    <w:rsid w:val="00BA11F5"/>
    <w:rsid w:val="00BA142F"/>
    <w:rsid w:val="00BA1632"/>
    <w:rsid w:val="00BA1C13"/>
    <w:rsid w:val="00BA26BA"/>
    <w:rsid w:val="00BA2F23"/>
    <w:rsid w:val="00BA3312"/>
    <w:rsid w:val="00BA3E28"/>
    <w:rsid w:val="00BA4381"/>
    <w:rsid w:val="00BA44CA"/>
    <w:rsid w:val="00BA4B6F"/>
    <w:rsid w:val="00BA4E81"/>
    <w:rsid w:val="00BA62C5"/>
    <w:rsid w:val="00BB0214"/>
    <w:rsid w:val="00BB07B3"/>
    <w:rsid w:val="00BB16C3"/>
    <w:rsid w:val="00BB1FF6"/>
    <w:rsid w:val="00BB231E"/>
    <w:rsid w:val="00BB23FF"/>
    <w:rsid w:val="00BB295B"/>
    <w:rsid w:val="00BB2D80"/>
    <w:rsid w:val="00BB385F"/>
    <w:rsid w:val="00BB3EDF"/>
    <w:rsid w:val="00BB45E4"/>
    <w:rsid w:val="00BB4BA9"/>
    <w:rsid w:val="00BB5155"/>
    <w:rsid w:val="00BB68E9"/>
    <w:rsid w:val="00BB6EBB"/>
    <w:rsid w:val="00BB740A"/>
    <w:rsid w:val="00BC0DA5"/>
    <w:rsid w:val="00BC18A4"/>
    <w:rsid w:val="00BC1DEF"/>
    <w:rsid w:val="00BC286A"/>
    <w:rsid w:val="00BC329C"/>
    <w:rsid w:val="00BC3C10"/>
    <w:rsid w:val="00BC3FA3"/>
    <w:rsid w:val="00BC5B53"/>
    <w:rsid w:val="00BC7453"/>
    <w:rsid w:val="00BC7E1A"/>
    <w:rsid w:val="00BC7E9F"/>
    <w:rsid w:val="00BD0B50"/>
    <w:rsid w:val="00BD10E6"/>
    <w:rsid w:val="00BD1C0C"/>
    <w:rsid w:val="00BD220A"/>
    <w:rsid w:val="00BD244C"/>
    <w:rsid w:val="00BD264D"/>
    <w:rsid w:val="00BD2F8B"/>
    <w:rsid w:val="00BD3382"/>
    <w:rsid w:val="00BD33AF"/>
    <w:rsid w:val="00BD3BCA"/>
    <w:rsid w:val="00BD3D1E"/>
    <w:rsid w:val="00BD485C"/>
    <w:rsid w:val="00BD5BFC"/>
    <w:rsid w:val="00BD5CC8"/>
    <w:rsid w:val="00BD5D1A"/>
    <w:rsid w:val="00BD5FF7"/>
    <w:rsid w:val="00BD6CBA"/>
    <w:rsid w:val="00BD702D"/>
    <w:rsid w:val="00BD74A8"/>
    <w:rsid w:val="00BD7AC6"/>
    <w:rsid w:val="00BE0670"/>
    <w:rsid w:val="00BE0E5B"/>
    <w:rsid w:val="00BE1F11"/>
    <w:rsid w:val="00BE226B"/>
    <w:rsid w:val="00BE2B3B"/>
    <w:rsid w:val="00BE378B"/>
    <w:rsid w:val="00BE4780"/>
    <w:rsid w:val="00BE4A7C"/>
    <w:rsid w:val="00BE4EF8"/>
    <w:rsid w:val="00BE5B2D"/>
    <w:rsid w:val="00BE5E94"/>
    <w:rsid w:val="00BE61C7"/>
    <w:rsid w:val="00BE68A2"/>
    <w:rsid w:val="00BE6F5E"/>
    <w:rsid w:val="00BF0E02"/>
    <w:rsid w:val="00BF18EC"/>
    <w:rsid w:val="00BF1D59"/>
    <w:rsid w:val="00BF3715"/>
    <w:rsid w:val="00BF3DF5"/>
    <w:rsid w:val="00BF4A48"/>
    <w:rsid w:val="00BF4AF4"/>
    <w:rsid w:val="00BF71F9"/>
    <w:rsid w:val="00BF7C35"/>
    <w:rsid w:val="00C00746"/>
    <w:rsid w:val="00C00F38"/>
    <w:rsid w:val="00C0108F"/>
    <w:rsid w:val="00C01FE0"/>
    <w:rsid w:val="00C02350"/>
    <w:rsid w:val="00C026BD"/>
    <w:rsid w:val="00C03B07"/>
    <w:rsid w:val="00C03B6B"/>
    <w:rsid w:val="00C03C15"/>
    <w:rsid w:val="00C0483D"/>
    <w:rsid w:val="00C051F5"/>
    <w:rsid w:val="00C052E9"/>
    <w:rsid w:val="00C058B7"/>
    <w:rsid w:val="00C06964"/>
    <w:rsid w:val="00C06C13"/>
    <w:rsid w:val="00C103CB"/>
    <w:rsid w:val="00C10A5E"/>
    <w:rsid w:val="00C11486"/>
    <w:rsid w:val="00C1161D"/>
    <w:rsid w:val="00C122F0"/>
    <w:rsid w:val="00C12CB7"/>
    <w:rsid w:val="00C12EFD"/>
    <w:rsid w:val="00C13215"/>
    <w:rsid w:val="00C133AC"/>
    <w:rsid w:val="00C1433A"/>
    <w:rsid w:val="00C15875"/>
    <w:rsid w:val="00C160AB"/>
    <w:rsid w:val="00C16177"/>
    <w:rsid w:val="00C16486"/>
    <w:rsid w:val="00C17176"/>
    <w:rsid w:val="00C17A09"/>
    <w:rsid w:val="00C2092C"/>
    <w:rsid w:val="00C20BE7"/>
    <w:rsid w:val="00C20E2E"/>
    <w:rsid w:val="00C213B1"/>
    <w:rsid w:val="00C21EA1"/>
    <w:rsid w:val="00C2225C"/>
    <w:rsid w:val="00C228B7"/>
    <w:rsid w:val="00C22E83"/>
    <w:rsid w:val="00C24120"/>
    <w:rsid w:val="00C25194"/>
    <w:rsid w:val="00C2553A"/>
    <w:rsid w:val="00C30587"/>
    <w:rsid w:val="00C307B3"/>
    <w:rsid w:val="00C31558"/>
    <w:rsid w:val="00C31FF9"/>
    <w:rsid w:val="00C323FC"/>
    <w:rsid w:val="00C324D9"/>
    <w:rsid w:val="00C32F15"/>
    <w:rsid w:val="00C33EE9"/>
    <w:rsid w:val="00C34E1F"/>
    <w:rsid w:val="00C35136"/>
    <w:rsid w:val="00C352D1"/>
    <w:rsid w:val="00C35537"/>
    <w:rsid w:val="00C35AC8"/>
    <w:rsid w:val="00C35C1F"/>
    <w:rsid w:val="00C35CA9"/>
    <w:rsid w:val="00C36A31"/>
    <w:rsid w:val="00C371A0"/>
    <w:rsid w:val="00C3772E"/>
    <w:rsid w:val="00C37BF9"/>
    <w:rsid w:val="00C4067E"/>
    <w:rsid w:val="00C40F0F"/>
    <w:rsid w:val="00C41771"/>
    <w:rsid w:val="00C432CA"/>
    <w:rsid w:val="00C437DD"/>
    <w:rsid w:val="00C43AB0"/>
    <w:rsid w:val="00C43E5C"/>
    <w:rsid w:val="00C43F13"/>
    <w:rsid w:val="00C43FAB"/>
    <w:rsid w:val="00C4417A"/>
    <w:rsid w:val="00C446CA"/>
    <w:rsid w:val="00C44E32"/>
    <w:rsid w:val="00C459B1"/>
    <w:rsid w:val="00C460F0"/>
    <w:rsid w:val="00C46A6E"/>
    <w:rsid w:val="00C474EB"/>
    <w:rsid w:val="00C50CC1"/>
    <w:rsid w:val="00C5183C"/>
    <w:rsid w:val="00C51A16"/>
    <w:rsid w:val="00C523E7"/>
    <w:rsid w:val="00C52F7B"/>
    <w:rsid w:val="00C52FAE"/>
    <w:rsid w:val="00C5335D"/>
    <w:rsid w:val="00C53A5F"/>
    <w:rsid w:val="00C53F26"/>
    <w:rsid w:val="00C5430F"/>
    <w:rsid w:val="00C54AD7"/>
    <w:rsid w:val="00C54CF6"/>
    <w:rsid w:val="00C54EBB"/>
    <w:rsid w:val="00C55350"/>
    <w:rsid w:val="00C554A5"/>
    <w:rsid w:val="00C55721"/>
    <w:rsid w:val="00C56B1B"/>
    <w:rsid w:val="00C57C8C"/>
    <w:rsid w:val="00C60943"/>
    <w:rsid w:val="00C60F5A"/>
    <w:rsid w:val="00C61379"/>
    <w:rsid w:val="00C61AA6"/>
    <w:rsid w:val="00C63483"/>
    <w:rsid w:val="00C640C7"/>
    <w:rsid w:val="00C65258"/>
    <w:rsid w:val="00C65E7B"/>
    <w:rsid w:val="00C665A5"/>
    <w:rsid w:val="00C66E8D"/>
    <w:rsid w:val="00C6795C"/>
    <w:rsid w:val="00C700F9"/>
    <w:rsid w:val="00C70CB2"/>
    <w:rsid w:val="00C70D66"/>
    <w:rsid w:val="00C7154E"/>
    <w:rsid w:val="00C719F2"/>
    <w:rsid w:val="00C72CA6"/>
    <w:rsid w:val="00C72EE4"/>
    <w:rsid w:val="00C73B68"/>
    <w:rsid w:val="00C73E1D"/>
    <w:rsid w:val="00C74090"/>
    <w:rsid w:val="00C74284"/>
    <w:rsid w:val="00C75004"/>
    <w:rsid w:val="00C75DE9"/>
    <w:rsid w:val="00C76019"/>
    <w:rsid w:val="00C7688D"/>
    <w:rsid w:val="00C76E12"/>
    <w:rsid w:val="00C76E19"/>
    <w:rsid w:val="00C804B6"/>
    <w:rsid w:val="00C81800"/>
    <w:rsid w:val="00C82282"/>
    <w:rsid w:val="00C8232F"/>
    <w:rsid w:val="00C846EF"/>
    <w:rsid w:val="00C851C9"/>
    <w:rsid w:val="00C85448"/>
    <w:rsid w:val="00C85DB4"/>
    <w:rsid w:val="00C86540"/>
    <w:rsid w:val="00C90079"/>
    <w:rsid w:val="00C903E7"/>
    <w:rsid w:val="00C90980"/>
    <w:rsid w:val="00C91FC7"/>
    <w:rsid w:val="00C92828"/>
    <w:rsid w:val="00C93D64"/>
    <w:rsid w:val="00C94195"/>
    <w:rsid w:val="00C9559F"/>
    <w:rsid w:val="00CA2D3D"/>
    <w:rsid w:val="00CA2DD7"/>
    <w:rsid w:val="00CA3F45"/>
    <w:rsid w:val="00CA45F2"/>
    <w:rsid w:val="00CA4B28"/>
    <w:rsid w:val="00CA5720"/>
    <w:rsid w:val="00CA5F07"/>
    <w:rsid w:val="00CA67D0"/>
    <w:rsid w:val="00CA6836"/>
    <w:rsid w:val="00CA760A"/>
    <w:rsid w:val="00CB0089"/>
    <w:rsid w:val="00CB02BE"/>
    <w:rsid w:val="00CB068F"/>
    <w:rsid w:val="00CB07E8"/>
    <w:rsid w:val="00CB200C"/>
    <w:rsid w:val="00CB21DB"/>
    <w:rsid w:val="00CB2380"/>
    <w:rsid w:val="00CB27A4"/>
    <w:rsid w:val="00CB4774"/>
    <w:rsid w:val="00CB6D20"/>
    <w:rsid w:val="00CB71FF"/>
    <w:rsid w:val="00CB7748"/>
    <w:rsid w:val="00CC0320"/>
    <w:rsid w:val="00CC12F7"/>
    <w:rsid w:val="00CC158E"/>
    <w:rsid w:val="00CC2150"/>
    <w:rsid w:val="00CC29AF"/>
    <w:rsid w:val="00CC3697"/>
    <w:rsid w:val="00CC4075"/>
    <w:rsid w:val="00CC41F2"/>
    <w:rsid w:val="00CC4BEF"/>
    <w:rsid w:val="00CC53CA"/>
    <w:rsid w:val="00CC554E"/>
    <w:rsid w:val="00CC5865"/>
    <w:rsid w:val="00CC6E74"/>
    <w:rsid w:val="00CC7F36"/>
    <w:rsid w:val="00CD0F0B"/>
    <w:rsid w:val="00CD20C8"/>
    <w:rsid w:val="00CD3052"/>
    <w:rsid w:val="00CD4A5C"/>
    <w:rsid w:val="00CD4DA1"/>
    <w:rsid w:val="00CD597F"/>
    <w:rsid w:val="00CD66BC"/>
    <w:rsid w:val="00CD67A8"/>
    <w:rsid w:val="00CE016A"/>
    <w:rsid w:val="00CE0303"/>
    <w:rsid w:val="00CE07EB"/>
    <w:rsid w:val="00CE0EC9"/>
    <w:rsid w:val="00CE1546"/>
    <w:rsid w:val="00CE16ED"/>
    <w:rsid w:val="00CE19AA"/>
    <w:rsid w:val="00CE1DA6"/>
    <w:rsid w:val="00CE2045"/>
    <w:rsid w:val="00CE2D5A"/>
    <w:rsid w:val="00CE34AD"/>
    <w:rsid w:val="00CE43B1"/>
    <w:rsid w:val="00CE4AB1"/>
    <w:rsid w:val="00CE541E"/>
    <w:rsid w:val="00CE5697"/>
    <w:rsid w:val="00CE6D24"/>
    <w:rsid w:val="00CE7916"/>
    <w:rsid w:val="00CE7B00"/>
    <w:rsid w:val="00CE7E5F"/>
    <w:rsid w:val="00CE7F55"/>
    <w:rsid w:val="00CF02B6"/>
    <w:rsid w:val="00CF0EF2"/>
    <w:rsid w:val="00CF3B25"/>
    <w:rsid w:val="00CF43BB"/>
    <w:rsid w:val="00CF496D"/>
    <w:rsid w:val="00CF6575"/>
    <w:rsid w:val="00CF6791"/>
    <w:rsid w:val="00CF6BCD"/>
    <w:rsid w:val="00CF6FDE"/>
    <w:rsid w:val="00CF70FB"/>
    <w:rsid w:val="00CF725C"/>
    <w:rsid w:val="00CF7749"/>
    <w:rsid w:val="00CF7DDB"/>
    <w:rsid w:val="00D01005"/>
    <w:rsid w:val="00D011C7"/>
    <w:rsid w:val="00D01DFF"/>
    <w:rsid w:val="00D030BB"/>
    <w:rsid w:val="00D04D6A"/>
    <w:rsid w:val="00D04F13"/>
    <w:rsid w:val="00D05D4E"/>
    <w:rsid w:val="00D06AA5"/>
    <w:rsid w:val="00D07229"/>
    <w:rsid w:val="00D079FD"/>
    <w:rsid w:val="00D11C9F"/>
    <w:rsid w:val="00D123E7"/>
    <w:rsid w:val="00D13EAA"/>
    <w:rsid w:val="00D15535"/>
    <w:rsid w:val="00D1574C"/>
    <w:rsid w:val="00D15B9F"/>
    <w:rsid w:val="00D15EE0"/>
    <w:rsid w:val="00D16A44"/>
    <w:rsid w:val="00D16F2D"/>
    <w:rsid w:val="00D178D6"/>
    <w:rsid w:val="00D17A84"/>
    <w:rsid w:val="00D203F7"/>
    <w:rsid w:val="00D2137A"/>
    <w:rsid w:val="00D22B1D"/>
    <w:rsid w:val="00D2337C"/>
    <w:rsid w:val="00D2344D"/>
    <w:rsid w:val="00D2433F"/>
    <w:rsid w:val="00D24428"/>
    <w:rsid w:val="00D24E03"/>
    <w:rsid w:val="00D24F17"/>
    <w:rsid w:val="00D26825"/>
    <w:rsid w:val="00D2720A"/>
    <w:rsid w:val="00D27AD2"/>
    <w:rsid w:val="00D27F40"/>
    <w:rsid w:val="00D30491"/>
    <w:rsid w:val="00D321D1"/>
    <w:rsid w:val="00D344E0"/>
    <w:rsid w:val="00D34D76"/>
    <w:rsid w:val="00D3534B"/>
    <w:rsid w:val="00D357E1"/>
    <w:rsid w:val="00D36132"/>
    <w:rsid w:val="00D41803"/>
    <w:rsid w:val="00D43019"/>
    <w:rsid w:val="00D43BA1"/>
    <w:rsid w:val="00D43F84"/>
    <w:rsid w:val="00D4405B"/>
    <w:rsid w:val="00D44CDA"/>
    <w:rsid w:val="00D456EF"/>
    <w:rsid w:val="00D47134"/>
    <w:rsid w:val="00D4748F"/>
    <w:rsid w:val="00D4796C"/>
    <w:rsid w:val="00D47C97"/>
    <w:rsid w:val="00D510FC"/>
    <w:rsid w:val="00D51F06"/>
    <w:rsid w:val="00D52732"/>
    <w:rsid w:val="00D5453D"/>
    <w:rsid w:val="00D546FD"/>
    <w:rsid w:val="00D54822"/>
    <w:rsid w:val="00D55504"/>
    <w:rsid w:val="00D557D6"/>
    <w:rsid w:val="00D55868"/>
    <w:rsid w:val="00D558A0"/>
    <w:rsid w:val="00D55C26"/>
    <w:rsid w:val="00D55E99"/>
    <w:rsid w:val="00D55FB9"/>
    <w:rsid w:val="00D5733A"/>
    <w:rsid w:val="00D573FE"/>
    <w:rsid w:val="00D6141E"/>
    <w:rsid w:val="00D61D92"/>
    <w:rsid w:val="00D61F63"/>
    <w:rsid w:val="00D6239E"/>
    <w:rsid w:val="00D62D6A"/>
    <w:rsid w:val="00D6386A"/>
    <w:rsid w:val="00D6438A"/>
    <w:rsid w:val="00D64625"/>
    <w:rsid w:val="00D64D32"/>
    <w:rsid w:val="00D658CC"/>
    <w:rsid w:val="00D70053"/>
    <w:rsid w:val="00D71C8B"/>
    <w:rsid w:val="00D7267B"/>
    <w:rsid w:val="00D728B1"/>
    <w:rsid w:val="00D73458"/>
    <w:rsid w:val="00D73746"/>
    <w:rsid w:val="00D73FD7"/>
    <w:rsid w:val="00D74A12"/>
    <w:rsid w:val="00D76246"/>
    <w:rsid w:val="00D7654A"/>
    <w:rsid w:val="00D77880"/>
    <w:rsid w:val="00D77995"/>
    <w:rsid w:val="00D77EBA"/>
    <w:rsid w:val="00D809A3"/>
    <w:rsid w:val="00D81291"/>
    <w:rsid w:val="00D82078"/>
    <w:rsid w:val="00D83452"/>
    <w:rsid w:val="00D84328"/>
    <w:rsid w:val="00D844B9"/>
    <w:rsid w:val="00D8467D"/>
    <w:rsid w:val="00D85019"/>
    <w:rsid w:val="00D85DA5"/>
    <w:rsid w:val="00D85FDA"/>
    <w:rsid w:val="00D85FFE"/>
    <w:rsid w:val="00D86101"/>
    <w:rsid w:val="00D8628A"/>
    <w:rsid w:val="00D87082"/>
    <w:rsid w:val="00D872A8"/>
    <w:rsid w:val="00D872F1"/>
    <w:rsid w:val="00D87D25"/>
    <w:rsid w:val="00D902D0"/>
    <w:rsid w:val="00D913EF"/>
    <w:rsid w:val="00D93469"/>
    <w:rsid w:val="00D93F7D"/>
    <w:rsid w:val="00D94083"/>
    <w:rsid w:val="00D95533"/>
    <w:rsid w:val="00D958F8"/>
    <w:rsid w:val="00D95B34"/>
    <w:rsid w:val="00DA02DA"/>
    <w:rsid w:val="00DA0839"/>
    <w:rsid w:val="00DA0CEF"/>
    <w:rsid w:val="00DA1217"/>
    <w:rsid w:val="00DA17D0"/>
    <w:rsid w:val="00DA210C"/>
    <w:rsid w:val="00DA236F"/>
    <w:rsid w:val="00DA32E3"/>
    <w:rsid w:val="00DA426E"/>
    <w:rsid w:val="00DA4ACD"/>
    <w:rsid w:val="00DA54F7"/>
    <w:rsid w:val="00DA5D66"/>
    <w:rsid w:val="00DA5E3F"/>
    <w:rsid w:val="00DA624B"/>
    <w:rsid w:val="00DA69A7"/>
    <w:rsid w:val="00DA6F05"/>
    <w:rsid w:val="00DA6F58"/>
    <w:rsid w:val="00DA7782"/>
    <w:rsid w:val="00DA78C3"/>
    <w:rsid w:val="00DB1C86"/>
    <w:rsid w:val="00DB25AA"/>
    <w:rsid w:val="00DB2F26"/>
    <w:rsid w:val="00DB32DC"/>
    <w:rsid w:val="00DB3E85"/>
    <w:rsid w:val="00DB4658"/>
    <w:rsid w:val="00DB535C"/>
    <w:rsid w:val="00DB6B63"/>
    <w:rsid w:val="00DB7CCC"/>
    <w:rsid w:val="00DC02D5"/>
    <w:rsid w:val="00DC03E7"/>
    <w:rsid w:val="00DC0AE7"/>
    <w:rsid w:val="00DC1303"/>
    <w:rsid w:val="00DC16CB"/>
    <w:rsid w:val="00DC1D67"/>
    <w:rsid w:val="00DC23E1"/>
    <w:rsid w:val="00DC2457"/>
    <w:rsid w:val="00DC2E89"/>
    <w:rsid w:val="00DC3504"/>
    <w:rsid w:val="00DC3DD6"/>
    <w:rsid w:val="00DC56DE"/>
    <w:rsid w:val="00DC5C62"/>
    <w:rsid w:val="00DC759E"/>
    <w:rsid w:val="00DC761E"/>
    <w:rsid w:val="00DC7941"/>
    <w:rsid w:val="00DC7DDC"/>
    <w:rsid w:val="00DC7FB0"/>
    <w:rsid w:val="00DD0029"/>
    <w:rsid w:val="00DD02A8"/>
    <w:rsid w:val="00DD151B"/>
    <w:rsid w:val="00DD3572"/>
    <w:rsid w:val="00DD38B1"/>
    <w:rsid w:val="00DD3C96"/>
    <w:rsid w:val="00DD3F37"/>
    <w:rsid w:val="00DD4170"/>
    <w:rsid w:val="00DD56EE"/>
    <w:rsid w:val="00DD592D"/>
    <w:rsid w:val="00DD601E"/>
    <w:rsid w:val="00DD65CD"/>
    <w:rsid w:val="00DD7217"/>
    <w:rsid w:val="00DD7D9A"/>
    <w:rsid w:val="00DE0515"/>
    <w:rsid w:val="00DE05DE"/>
    <w:rsid w:val="00DE0B3B"/>
    <w:rsid w:val="00DE1F20"/>
    <w:rsid w:val="00DE1F26"/>
    <w:rsid w:val="00DE21E2"/>
    <w:rsid w:val="00DE29E5"/>
    <w:rsid w:val="00DE2F38"/>
    <w:rsid w:val="00DE3F84"/>
    <w:rsid w:val="00DE496E"/>
    <w:rsid w:val="00DE5112"/>
    <w:rsid w:val="00DE5A93"/>
    <w:rsid w:val="00DE5B3C"/>
    <w:rsid w:val="00DE6A7F"/>
    <w:rsid w:val="00DE6ACC"/>
    <w:rsid w:val="00DF04CA"/>
    <w:rsid w:val="00DF04DE"/>
    <w:rsid w:val="00DF06EC"/>
    <w:rsid w:val="00DF167B"/>
    <w:rsid w:val="00DF1948"/>
    <w:rsid w:val="00DF1D8F"/>
    <w:rsid w:val="00DF3E39"/>
    <w:rsid w:val="00DF4C67"/>
    <w:rsid w:val="00DF656F"/>
    <w:rsid w:val="00DF6ABE"/>
    <w:rsid w:val="00DF7043"/>
    <w:rsid w:val="00DF7446"/>
    <w:rsid w:val="00E008EF"/>
    <w:rsid w:val="00E00CEF"/>
    <w:rsid w:val="00E00D36"/>
    <w:rsid w:val="00E00E4F"/>
    <w:rsid w:val="00E0198E"/>
    <w:rsid w:val="00E025C5"/>
    <w:rsid w:val="00E0267F"/>
    <w:rsid w:val="00E027CF"/>
    <w:rsid w:val="00E02F92"/>
    <w:rsid w:val="00E0335D"/>
    <w:rsid w:val="00E039D1"/>
    <w:rsid w:val="00E0405C"/>
    <w:rsid w:val="00E0491E"/>
    <w:rsid w:val="00E052F0"/>
    <w:rsid w:val="00E0561D"/>
    <w:rsid w:val="00E065BF"/>
    <w:rsid w:val="00E06611"/>
    <w:rsid w:val="00E1114F"/>
    <w:rsid w:val="00E11685"/>
    <w:rsid w:val="00E11C05"/>
    <w:rsid w:val="00E11D86"/>
    <w:rsid w:val="00E12AD7"/>
    <w:rsid w:val="00E12B0F"/>
    <w:rsid w:val="00E13320"/>
    <w:rsid w:val="00E13D34"/>
    <w:rsid w:val="00E143C1"/>
    <w:rsid w:val="00E14596"/>
    <w:rsid w:val="00E146FA"/>
    <w:rsid w:val="00E15D2A"/>
    <w:rsid w:val="00E160F3"/>
    <w:rsid w:val="00E17363"/>
    <w:rsid w:val="00E17EF1"/>
    <w:rsid w:val="00E20A75"/>
    <w:rsid w:val="00E20B2A"/>
    <w:rsid w:val="00E21853"/>
    <w:rsid w:val="00E21BD2"/>
    <w:rsid w:val="00E21EF0"/>
    <w:rsid w:val="00E236AD"/>
    <w:rsid w:val="00E23ED7"/>
    <w:rsid w:val="00E261F5"/>
    <w:rsid w:val="00E26587"/>
    <w:rsid w:val="00E2663D"/>
    <w:rsid w:val="00E266EC"/>
    <w:rsid w:val="00E2726F"/>
    <w:rsid w:val="00E30CDC"/>
    <w:rsid w:val="00E312DC"/>
    <w:rsid w:val="00E31A58"/>
    <w:rsid w:val="00E324A4"/>
    <w:rsid w:val="00E3287F"/>
    <w:rsid w:val="00E3334C"/>
    <w:rsid w:val="00E33740"/>
    <w:rsid w:val="00E35A10"/>
    <w:rsid w:val="00E35CC8"/>
    <w:rsid w:val="00E3691F"/>
    <w:rsid w:val="00E37064"/>
    <w:rsid w:val="00E374B4"/>
    <w:rsid w:val="00E403DF"/>
    <w:rsid w:val="00E40E0D"/>
    <w:rsid w:val="00E4111A"/>
    <w:rsid w:val="00E426CD"/>
    <w:rsid w:val="00E4381A"/>
    <w:rsid w:val="00E43E56"/>
    <w:rsid w:val="00E44088"/>
    <w:rsid w:val="00E44456"/>
    <w:rsid w:val="00E45896"/>
    <w:rsid w:val="00E46E89"/>
    <w:rsid w:val="00E50954"/>
    <w:rsid w:val="00E5352B"/>
    <w:rsid w:val="00E535A4"/>
    <w:rsid w:val="00E53764"/>
    <w:rsid w:val="00E538B8"/>
    <w:rsid w:val="00E54088"/>
    <w:rsid w:val="00E54D4A"/>
    <w:rsid w:val="00E55700"/>
    <w:rsid w:val="00E55F2B"/>
    <w:rsid w:val="00E56C37"/>
    <w:rsid w:val="00E56F5E"/>
    <w:rsid w:val="00E60574"/>
    <w:rsid w:val="00E6277B"/>
    <w:rsid w:val="00E6467C"/>
    <w:rsid w:val="00E654DA"/>
    <w:rsid w:val="00E6586D"/>
    <w:rsid w:val="00E65C9D"/>
    <w:rsid w:val="00E66038"/>
    <w:rsid w:val="00E705EF"/>
    <w:rsid w:val="00E72451"/>
    <w:rsid w:val="00E72BE5"/>
    <w:rsid w:val="00E72C83"/>
    <w:rsid w:val="00E73C0E"/>
    <w:rsid w:val="00E7501D"/>
    <w:rsid w:val="00E77D0D"/>
    <w:rsid w:val="00E804D4"/>
    <w:rsid w:val="00E81458"/>
    <w:rsid w:val="00E820B8"/>
    <w:rsid w:val="00E85747"/>
    <w:rsid w:val="00E85BB8"/>
    <w:rsid w:val="00E8719F"/>
    <w:rsid w:val="00E90063"/>
    <w:rsid w:val="00E9034C"/>
    <w:rsid w:val="00E904AD"/>
    <w:rsid w:val="00E906BB"/>
    <w:rsid w:val="00E9127F"/>
    <w:rsid w:val="00E91A0E"/>
    <w:rsid w:val="00E935B0"/>
    <w:rsid w:val="00E93B30"/>
    <w:rsid w:val="00E93C16"/>
    <w:rsid w:val="00E93C33"/>
    <w:rsid w:val="00E9467B"/>
    <w:rsid w:val="00E95A0E"/>
    <w:rsid w:val="00E9671E"/>
    <w:rsid w:val="00E96B68"/>
    <w:rsid w:val="00E96DAB"/>
    <w:rsid w:val="00E970D9"/>
    <w:rsid w:val="00E97BBB"/>
    <w:rsid w:val="00E97C85"/>
    <w:rsid w:val="00EA0808"/>
    <w:rsid w:val="00EA0D9F"/>
    <w:rsid w:val="00EA3B59"/>
    <w:rsid w:val="00EA4EED"/>
    <w:rsid w:val="00EA62A7"/>
    <w:rsid w:val="00EA662E"/>
    <w:rsid w:val="00EA66B8"/>
    <w:rsid w:val="00EA7D35"/>
    <w:rsid w:val="00EB0946"/>
    <w:rsid w:val="00EB0FFA"/>
    <w:rsid w:val="00EB11C6"/>
    <w:rsid w:val="00EB1ACB"/>
    <w:rsid w:val="00EB1AE4"/>
    <w:rsid w:val="00EB37D1"/>
    <w:rsid w:val="00EB3F24"/>
    <w:rsid w:val="00EB4689"/>
    <w:rsid w:val="00EB4B28"/>
    <w:rsid w:val="00EB5AB5"/>
    <w:rsid w:val="00EB6547"/>
    <w:rsid w:val="00EB71E8"/>
    <w:rsid w:val="00EB766F"/>
    <w:rsid w:val="00EB790C"/>
    <w:rsid w:val="00EC00F4"/>
    <w:rsid w:val="00EC0C94"/>
    <w:rsid w:val="00EC1082"/>
    <w:rsid w:val="00EC13D0"/>
    <w:rsid w:val="00EC276B"/>
    <w:rsid w:val="00EC2D1E"/>
    <w:rsid w:val="00EC360B"/>
    <w:rsid w:val="00EC3AB2"/>
    <w:rsid w:val="00EC3E3D"/>
    <w:rsid w:val="00EC4ED0"/>
    <w:rsid w:val="00EC51D4"/>
    <w:rsid w:val="00EC565A"/>
    <w:rsid w:val="00EC607D"/>
    <w:rsid w:val="00EC60F6"/>
    <w:rsid w:val="00EC63F8"/>
    <w:rsid w:val="00ED01B6"/>
    <w:rsid w:val="00ED09F7"/>
    <w:rsid w:val="00ED0F24"/>
    <w:rsid w:val="00ED0F81"/>
    <w:rsid w:val="00ED10E1"/>
    <w:rsid w:val="00ED1512"/>
    <w:rsid w:val="00ED261F"/>
    <w:rsid w:val="00ED37F8"/>
    <w:rsid w:val="00ED3825"/>
    <w:rsid w:val="00ED5600"/>
    <w:rsid w:val="00ED6B3D"/>
    <w:rsid w:val="00EE09AA"/>
    <w:rsid w:val="00EE0DA2"/>
    <w:rsid w:val="00EE1295"/>
    <w:rsid w:val="00EE12A4"/>
    <w:rsid w:val="00EE1543"/>
    <w:rsid w:val="00EE17C7"/>
    <w:rsid w:val="00EE24B9"/>
    <w:rsid w:val="00EE2707"/>
    <w:rsid w:val="00EE3D7B"/>
    <w:rsid w:val="00EE4469"/>
    <w:rsid w:val="00EE53B4"/>
    <w:rsid w:val="00EE552A"/>
    <w:rsid w:val="00EE57F3"/>
    <w:rsid w:val="00EE64C3"/>
    <w:rsid w:val="00EE68B8"/>
    <w:rsid w:val="00EE6A3D"/>
    <w:rsid w:val="00EE6FE5"/>
    <w:rsid w:val="00EE7A8D"/>
    <w:rsid w:val="00EF03E8"/>
    <w:rsid w:val="00EF046F"/>
    <w:rsid w:val="00EF0ED0"/>
    <w:rsid w:val="00EF0F33"/>
    <w:rsid w:val="00EF113D"/>
    <w:rsid w:val="00EF21EB"/>
    <w:rsid w:val="00EF22C6"/>
    <w:rsid w:val="00EF3291"/>
    <w:rsid w:val="00EF3319"/>
    <w:rsid w:val="00EF3D90"/>
    <w:rsid w:val="00EF40F0"/>
    <w:rsid w:val="00EF453D"/>
    <w:rsid w:val="00EF6019"/>
    <w:rsid w:val="00EF6097"/>
    <w:rsid w:val="00EF6ABE"/>
    <w:rsid w:val="00EF6E3B"/>
    <w:rsid w:val="00F00CBC"/>
    <w:rsid w:val="00F025F7"/>
    <w:rsid w:val="00F03364"/>
    <w:rsid w:val="00F03731"/>
    <w:rsid w:val="00F03F03"/>
    <w:rsid w:val="00F041D9"/>
    <w:rsid w:val="00F04459"/>
    <w:rsid w:val="00F04769"/>
    <w:rsid w:val="00F049C9"/>
    <w:rsid w:val="00F04D49"/>
    <w:rsid w:val="00F04E76"/>
    <w:rsid w:val="00F05D82"/>
    <w:rsid w:val="00F060E6"/>
    <w:rsid w:val="00F06ADD"/>
    <w:rsid w:val="00F07862"/>
    <w:rsid w:val="00F1001C"/>
    <w:rsid w:val="00F10AC6"/>
    <w:rsid w:val="00F10B36"/>
    <w:rsid w:val="00F10C88"/>
    <w:rsid w:val="00F11592"/>
    <w:rsid w:val="00F11C30"/>
    <w:rsid w:val="00F12CAD"/>
    <w:rsid w:val="00F12DC5"/>
    <w:rsid w:val="00F12F8E"/>
    <w:rsid w:val="00F132A6"/>
    <w:rsid w:val="00F13D5A"/>
    <w:rsid w:val="00F14271"/>
    <w:rsid w:val="00F1556C"/>
    <w:rsid w:val="00F17067"/>
    <w:rsid w:val="00F17B83"/>
    <w:rsid w:val="00F17FD3"/>
    <w:rsid w:val="00F201D8"/>
    <w:rsid w:val="00F20DE3"/>
    <w:rsid w:val="00F21D36"/>
    <w:rsid w:val="00F2205A"/>
    <w:rsid w:val="00F224D5"/>
    <w:rsid w:val="00F22984"/>
    <w:rsid w:val="00F22F54"/>
    <w:rsid w:val="00F240C1"/>
    <w:rsid w:val="00F24C46"/>
    <w:rsid w:val="00F259BB"/>
    <w:rsid w:val="00F25DD4"/>
    <w:rsid w:val="00F25FD3"/>
    <w:rsid w:val="00F263BE"/>
    <w:rsid w:val="00F27959"/>
    <w:rsid w:val="00F279D7"/>
    <w:rsid w:val="00F30BF7"/>
    <w:rsid w:val="00F3315A"/>
    <w:rsid w:val="00F33D14"/>
    <w:rsid w:val="00F344FB"/>
    <w:rsid w:val="00F34791"/>
    <w:rsid w:val="00F35115"/>
    <w:rsid w:val="00F36D52"/>
    <w:rsid w:val="00F36FE3"/>
    <w:rsid w:val="00F37424"/>
    <w:rsid w:val="00F4139C"/>
    <w:rsid w:val="00F4168C"/>
    <w:rsid w:val="00F41758"/>
    <w:rsid w:val="00F418F4"/>
    <w:rsid w:val="00F42ABA"/>
    <w:rsid w:val="00F42F66"/>
    <w:rsid w:val="00F43426"/>
    <w:rsid w:val="00F43899"/>
    <w:rsid w:val="00F446A5"/>
    <w:rsid w:val="00F44A8B"/>
    <w:rsid w:val="00F45039"/>
    <w:rsid w:val="00F45EEC"/>
    <w:rsid w:val="00F4661D"/>
    <w:rsid w:val="00F5006A"/>
    <w:rsid w:val="00F50252"/>
    <w:rsid w:val="00F50BDC"/>
    <w:rsid w:val="00F52491"/>
    <w:rsid w:val="00F53DA7"/>
    <w:rsid w:val="00F5405B"/>
    <w:rsid w:val="00F54FFF"/>
    <w:rsid w:val="00F55E7C"/>
    <w:rsid w:val="00F56868"/>
    <w:rsid w:val="00F56C3C"/>
    <w:rsid w:val="00F56EB5"/>
    <w:rsid w:val="00F57EF3"/>
    <w:rsid w:val="00F60709"/>
    <w:rsid w:val="00F61430"/>
    <w:rsid w:val="00F618C7"/>
    <w:rsid w:val="00F620B3"/>
    <w:rsid w:val="00F622FD"/>
    <w:rsid w:val="00F6276F"/>
    <w:rsid w:val="00F63359"/>
    <w:rsid w:val="00F63759"/>
    <w:rsid w:val="00F649F2"/>
    <w:rsid w:val="00F64EC5"/>
    <w:rsid w:val="00F6517C"/>
    <w:rsid w:val="00F65549"/>
    <w:rsid w:val="00F6569F"/>
    <w:rsid w:val="00F65BE9"/>
    <w:rsid w:val="00F65D03"/>
    <w:rsid w:val="00F65DAA"/>
    <w:rsid w:val="00F6620F"/>
    <w:rsid w:val="00F66551"/>
    <w:rsid w:val="00F6679A"/>
    <w:rsid w:val="00F66EA7"/>
    <w:rsid w:val="00F672F7"/>
    <w:rsid w:val="00F67513"/>
    <w:rsid w:val="00F70A92"/>
    <w:rsid w:val="00F729AB"/>
    <w:rsid w:val="00F72A6E"/>
    <w:rsid w:val="00F73624"/>
    <w:rsid w:val="00F73A1D"/>
    <w:rsid w:val="00F73B26"/>
    <w:rsid w:val="00F77767"/>
    <w:rsid w:val="00F7784B"/>
    <w:rsid w:val="00F80503"/>
    <w:rsid w:val="00F80630"/>
    <w:rsid w:val="00F80864"/>
    <w:rsid w:val="00F80AA2"/>
    <w:rsid w:val="00F80DC4"/>
    <w:rsid w:val="00F8126D"/>
    <w:rsid w:val="00F81FDF"/>
    <w:rsid w:val="00F8219A"/>
    <w:rsid w:val="00F829AA"/>
    <w:rsid w:val="00F83D1D"/>
    <w:rsid w:val="00F83EBC"/>
    <w:rsid w:val="00F8407F"/>
    <w:rsid w:val="00F84615"/>
    <w:rsid w:val="00F84719"/>
    <w:rsid w:val="00F85081"/>
    <w:rsid w:val="00F857F3"/>
    <w:rsid w:val="00F86978"/>
    <w:rsid w:val="00F86A70"/>
    <w:rsid w:val="00F86E02"/>
    <w:rsid w:val="00F87C7C"/>
    <w:rsid w:val="00F90408"/>
    <w:rsid w:val="00F90AF3"/>
    <w:rsid w:val="00F90CDA"/>
    <w:rsid w:val="00F90DD4"/>
    <w:rsid w:val="00F9139F"/>
    <w:rsid w:val="00F92722"/>
    <w:rsid w:val="00F93C4F"/>
    <w:rsid w:val="00F93E66"/>
    <w:rsid w:val="00F94E76"/>
    <w:rsid w:val="00F9571E"/>
    <w:rsid w:val="00F97286"/>
    <w:rsid w:val="00F979D1"/>
    <w:rsid w:val="00F97F59"/>
    <w:rsid w:val="00FA0BE2"/>
    <w:rsid w:val="00FA18F2"/>
    <w:rsid w:val="00FA2094"/>
    <w:rsid w:val="00FA241C"/>
    <w:rsid w:val="00FA2AD5"/>
    <w:rsid w:val="00FA5510"/>
    <w:rsid w:val="00FA6331"/>
    <w:rsid w:val="00FA6773"/>
    <w:rsid w:val="00FA694D"/>
    <w:rsid w:val="00FA7766"/>
    <w:rsid w:val="00FA7D2A"/>
    <w:rsid w:val="00FB0026"/>
    <w:rsid w:val="00FB0533"/>
    <w:rsid w:val="00FB1466"/>
    <w:rsid w:val="00FB182B"/>
    <w:rsid w:val="00FB1BC9"/>
    <w:rsid w:val="00FB205A"/>
    <w:rsid w:val="00FB2E34"/>
    <w:rsid w:val="00FB2F0B"/>
    <w:rsid w:val="00FB33A2"/>
    <w:rsid w:val="00FB55F9"/>
    <w:rsid w:val="00FB733A"/>
    <w:rsid w:val="00FB76F3"/>
    <w:rsid w:val="00FB779E"/>
    <w:rsid w:val="00FB7CD7"/>
    <w:rsid w:val="00FC0490"/>
    <w:rsid w:val="00FC14C8"/>
    <w:rsid w:val="00FC199D"/>
    <w:rsid w:val="00FC2838"/>
    <w:rsid w:val="00FC29CD"/>
    <w:rsid w:val="00FC2AA9"/>
    <w:rsid w:val="00FC2E75"/>
    <w:rsid w:val="00FC329C"/>
    <w:rsid w:val="00FC32E7"/>
    <w:rsid w:val="00FC37D6"/>
    <w:rsid w:val="00FC3FDA"/>
    <w:rsid w:val="00FC522D"/>
    <w:rsid w:val="00FC63AC"/>
    <w:rsid w:val="00FC67DD"/>
    <w:rsid w:val="00FC77E5"/>
    <w:rsid w:val="00FC7A14"/>
    <w:rsid w:val="00FC7BAA"/>
    <w:rsid w:val="00FC7E2C"/>
    <w:rsid w:val="00FD000F"/>
    <w:rsid w:val="00FD1CEE"/>
    <w:rsid w:val="00FD259A"/>
    <w:rsid w:val="00FD2C6E"/>
    <w:rsid w:val="00FD5312"/>
    <w:rsid w:val="00FD5478"/>
    <w:rsid w:val="00FD5C9B"/>
    <w:rsid w:val="00FD603E"/>
    <w:rsid w:val="00FD61EF"/>
    <w:rsid w:val="00FD7331"/>
    <w:rsid w:val="00FD7EE2"/>
    <w:rsid w:val="00FE0232"/>
    <w:rsid w:val="00FE1189"/>
    <w:rsid w:val="00FE1435"/>
    <w:rsid w:val="00FE303C"/>
    <w:rsid w:val="00FE3592"/>
    <w:rsid w:val="00FE3723"/>
    <w:rsid w:val="00FE3D3E"/>
    <w:rsid w:val="00FE3EC9"/>
    <w:rsid w:val="00FE438D"/>
    <w:rsid w:val="00FE48B8"/>
    <w:rsid w:val="00FE494C"/>
    <w:rsid w:val="00FE5B68"/>
    <w:rsid w:val="00FE5E71"/>
    <w:rsid w:val="00FE67B3"/>
    <w:rsid w:val="00FE6954"/>
    <w:rsid w:val="00FE7360"/>
    <w:rsid w:val="00FE7F07"/>
    <w:rsid w:val="00FF0A64"/>
    <w:rsid w:val="00FF156A"/>
    <w:rsid w:val="00FF2E17"/>
    <w:rsid w:val="00FF30A7"/>
    <w:rsid w:val="00FF3DFA"/>
    <w:rsid w:val="00FF4386"/>
    <w:rsid w:val="00FF44ED"/>
    <w:rsid w:val="00FF483E"/>
    <w:rsid w:val="00FF54BE"/>
    <w:rsid w:val="00FF5E60"/>
    <w:rsid w:val="00FF6119"/>
    <w:rsid w:val="00FF6961"/>
    <w:rsid w:val="00FF7CDE"/>
  </w:rsids>
  <m:mathPr>
    <m:mathFont m:val="Cambria Math"/>
    <m:brkBin m:val="before"/>
    <m:brkBinSub m:val="--"/>
    <m:smallFrac/>
    <m:dispDef/>
    <m:lMargin m:val="0"/>
    <m:rMargin m:val="0"/>
    <m:defJc m:val="centerGroup"/>
    <m:wrapIndent m:val="1440"/>
    <m:intLim m:val="subSup"/>
    <m:naryLim m:val="undOvr"/>
  </m:mathPr>
  <w:themeFontLang w:val="en-US" w:eastAsia="zh-CN" w:bidi="ta-I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694DFB"/>
  <w15:docId w15:val="{FAE7BD82-020B-47AA-85B9-8B3787A3D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2D9"/>
  </w:style>
  <w:style w:type="paragraph" w:styleId="Heading1">
    <w:name w:val="heading 1"/>
    <w:basedOn w:val="ListParagraph"/>
    <w:next w:val="Normal"/>
    <w:link w:val="Heading1Char"/>
    <w:uiPriority w:val="9"/>
    <w:qFormat/>
    <w:rsid w:val="00834B0C"/>
    <w:pPr>
      <w:numPr>
        <w:numId w:val="5"/>
      </w:numPr>
      <w:spacing w:after="0" w:line="360" w:lineRule="auto"/>
      <w:ind w:left="426" w:hanging="426"/>
      <w:jc w:val="both"/>
      <w:outlineLvl w:val="0"/>
    </w:pPr>
    <w:rPr>
      <w:rFonts w:ascii="Times New Roman" w:hAnsi="Times New Roman" w:cs="Times New Roman"/>
      <w:b/>
      <w:sz w:val="24"/>
      <w:szCs w:val="24"/>
    </w:rPr>
  </w:style>
  <w:style w:type="paragraph" w:styleId="Heading2">
    <w:name w:val="heading 2"/>
    <w:basedOn w:val="ListParagraph"/>
    <w:next w:val="Normal"/>
    <w:link w:val="Heading2Char"/>
    <w:uiPriority w:val="9"/>
    <w:unhideWhenUsed/>
    <w:qFormat/>
    <w:rsid w:val="00B5254F"/>
    <w:pPr>
      <w:numPr>
        <w:ilvl w:val="1"/>
        <w:numId w:val="5"/>
      </w:numPr>
      <w:spacing w:after="0" w:line="360" w:lineRule="auto"/>
      <w:ind w:left="426" w:hanging="426"/>
      <w:jc w:val="both"/>
      <w:outlineLvl w:val="1"/>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0538"/>
    <w:rPr>
      <w:color w:val="0563C1" w:themeColor="hyperlink"/>
      <w:u w:val="single"/>
    </w:rPr>
  </w:style>
  <w:style w:type="paragraph" w:styleId="FootnoteText">
    <w:name w:val="footnote text"/>
    <w:basedOn w:val="Normal"/>
    <w:link w:val="FootnoteTextChar"/>
    <w:uiPriority w:val="99"/>
    <w:semiHidden/>
    <w:unhideWhenUsed/>
    <w:rsid w:val="009205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0538"/>
    <w:rPr>
      <w:sz w:val="20"/>
      <w:szCs w:val="20"/>
    </w:rPr>
  </w:style>
  <w:style w:type="character" w:styleId="FootnoteReference">
    <w:name w:val="footnote reference"/>
    <w:basedOn w:val="DefaultParagraphFont"/>
    <w:semiHidden/>
    <w:unhideWhenUsed/>
    <w:rsid w:val="00920538"/>
    <w:rPr>
      <w:vertAlign w:val="superscript"/>
    </w:rPr>
  </w:style>
  <w:style w:type="character" w:styleId="EndnoteReference">
    <w:name w:val="endnote reference"/>
    <w:basedOn w:val="DefaultParagraphFont"/>
    <w:uiPriority w:val="99"/>
    <w:semiHidden/>
    <w:unhideWhenUsed/>
    <w:rsid w:val="0026696F"/>
    <w:rPr>
      <w:vertAlign w:val="superscript"/>
    </w:rPr>
  </w:style>
  <w:style w:type="paragraph" w:customStyle="1" w:styleId="Text">
    <w:name w:val="Text"/>
    <w:basedOn w:val="Normal"/>
    <w:uiPriority w:val="99"/>
    <w:rsid w:val="00B24471"/>
    <w:pPr>
      <w:widowControl w:val="0"/>
      <w:spacing w:after="0" w:line="252" w:lineRule="auto"/>
      <w:ind w:firstLine="202"/>
      <w:jc w:val="both"/>
    </w:pPr>
    <w:rPr>
      <w:rFonts w:ascii="Times New Roman" w:eastAsia="Times New Roman" w:hAnsi="Times New Roman" w:cs="Times New Roman"/>
      <w:sz w:val="20"/>
      <w:szCs w:val="20"/>
    </w:rPr>
  </w:style>
  <w:style w:type="paragraph" w:styleId="NormalWeb">
    <w:name w:val="Normal (Web)"/>
    <w:basedOn w:val="Normal"/>
    <w:uiPriority w:val="99"/>
    <w:unhideWhenUsed/>
    <w:rsid w:val="000E2735"/>
    <w:pPr>
      <w:spacing w:before="100" w:beforeAutospacing="1" w:after="100" w:afterAutospacing="1"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054D24"/>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054D24"/>
    <w:rPr>
      <w:sz w:val="18"/>
      <w:szCs w:val="18"/>
    </w:rPr>
  </w:style>
  <w:style w:type="paragraph" w:styleId="Footer">
    <w:name w:val="footer"/>
    <w:basedOn w:val="Normal"/>
    <w:link w:val="FooterChar"/>
    <w:uiPriority w:val="99"/>
    <w:unhideWhenUsed/>
    <w:rsid w:val="00054D24"/>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054D24"/>
    <w:rPr>
      <w:sz w:val="18"/>
      <w:szCs w:val="18"/>
    </w:rPr>
  </w:style>
  <w:style w:type="paragraph" w:styleId="BalloonText">
    <w:name w:val="Balloon Text"/>
    <w:basedOn w:val="Normal"/>
    <w:link w:val="BalloonTextChar"/>
    <w:uiPriority w:val="99"/>
    <w:semiHidden/>
    <w:unhideWhenUsed/>
    <w:rsid w:val="00054D24"/>
    <w:pPr>
      <w:spacing w:after="0" w:line="240" w:lineRule="auto"/>
    </w:pPr>
    <w:rPr>
      <w:sz w:val="18"/>
      <w:szCs w:val="18"/>
    </w:rPr>
  </w:style>
  <w:style w:type="character" w:customStyle="1" w:styleId="BalloonTextChar">
    <w:name w:val="Balloon Text Char"/>
    <w:basedOn w:val="DefaultParagraphFont"/>
    <w:link w:val="BalloonText"/>
    <w:uiPriority w:val="99"/>
    <w:semiHidden/>
    <w:rsid w:val="00054D24"/>
    <w:rPr>
      <w:sz w:val="18"/>
      <w:szCs w:val="18"/>
    </w:rPr>
  </w:style>
  <w:style w:type="paragraph" w:styleId="ListParagraph">
    <w:name w:val="List Paragraph"/>
    <w:basedOn w:val="Normal"/>
    <w:uiPriority w:val="34"/>
    <w:qFormat/>
    <w:rsid w:val="00005DDC"/>
    <w:pPr>
      <w:ind w:left="720"/>
      <w:contextualSpacing/>
    </w:pPr>
  </w:style>
  <w:style w:type="character" w:styleId="PlaceholderText">
    <w:name w:val="Placeholder Text"/>
    <w:basedOn w:val="DefaultParagraphFont"/>
    <w:uiPriority w:val="99"/>
    <w:semiHidden/>
    <w:rsid w:val="00C719F2"/>
    <w:rPr>
      <w:color w:val="808080"/>
    </w:rPr>
  </w:style>
  <w:style w:type="character" w:styleId="CommentReference">
    <w:name w:val="annotation reference"/>
    <w:basedOn w:val="DefaultParagraphFont"/>
    <w:uiPriority w:val="99"/>
    <w:semiHidden/>
    <w:unhideWhenUsed/>
    <w:rsid w:val="000B55D0"/>
    <w:rPr>
      <w:sz w:val="16"/>
      <w:szCs w:val="16"/>
    </w:rPr>
  </w:style>
  <w:style w:type="paragraph" w:styleId="CommentText">
    <w:name w:val="annotation text"/>
    <w:basedOn w:val="Normal"/>
    <w:link w:val="CommentTextChar"/>
    <w:uiPriority w:val="99"/>
    <w:unhideWhenUsed/>
    <w:rsid w:val="000B55D0"/>
    <w:pPr>
      <w:spacing w:line="240" w:lineRule="auto"/>
    </w:pPr>
    <w:rPr>
      <w:sz w:val="20"/>
      <w:szCs w:val="20"/>
    </w:rPr>
  </w:style>
  <w:style w:type="character" w:customStyle="1" w:styleId="CommentTextChar">
    <w:name w:val="Comment Text Char"/>
    <w:basedOn w:val="DefaultParagraphFont"/>
    <w:link w:val="CommentText"/>
    <w:uiPriority w:val="99"/>
    <w:rsid w:val="000B55D0"/>
    <w:rPr>
      <w:sz w:val="20"/>
      <w:szCs w:val="20"/>
    </w:rPr>
  </w:style>
  <w:style w:type="table" w:styleId="TableGrid">
    <w:name w:val="Table Grid"/>
    <w:basedOn w:val="TableNormal"/>
    <w:uiPriority w:val="39"/>
    <w:rsid w:val="001B1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2900C4"/>
    <w:rPr>
      <w:b/>
      <w:bCs/>
    </w:rPr>
  </w:style>
  <w:style w:type="character" w:customStyle="1" w:styleId="CommentSubjectChar">
    <w:name w:val="Comment Subject Char"/>
    <w:basedOn w:val="CommentTextChar"/>
    <w:link w:val="CommentSubject"/>
    <w:uiPriority w:val="99"/>
    <w:semiHidden/>
    <w:rsid w:val="002900C4"/>
    <w:rPr>
      <w:b/>
      <w:bCs/>
      <w:sz w:val="20"/>
      <w:szCs w:val="20"/>
    </w:rPr>
  </w:style>
  <w:style w:type="paragraph" w:styleId="Revision">
    <w:name w:val="Revision"/>
    <w:hidden/>
    <w:uiPriority w:val="99"/>
    <w:semiHidden/>
    <w:rsid w:val="002F36F8"/>
    <w:pPr>
      <w:spacing w:after="0" w:line="240" w:lineRule="auto"/>
    </w:pPr>
  </w:style>
  <w:style w:type="character" w:customStyle="1" w:styleId="Heading1Char">
    <w:name w:val="Heading 1 Char"/>
    <w:basedOn w:val="DefaultParagraphFont"/>
    <w:link w:val="Heading1"/>
    <w:uiPriority w:val="9"/>
    <w:rsid w:val="00834B0C"/>
    <w:rPr>
      <w:rFonts w:ascii="Times New Roman" w:hAnsi="Times New Roman" w:cs="Times New Roman"/>
      <w:b/>
      <w:sz w:val="24"/>
      <w:szCs w:val="24"/>
    </w:rPr>
  </w:style>
  <w:style w:type="character" w:customStyle="1" w:styleId="Heading2Char">
    <w:name w:val="Heading 2 Char"/>
    <w:basedOn w:val="DefaultParagraphFont"/>
    <w:link w:val="Heading2"/>
    <w:uiPriority w:val="9"/>
    <w:rsid w:val="00B5254F"/>
    <w:rPr>
      <w:rFonts w:ascii="Times New Roman" w:hAnsi="Times New Roman" w:cs="Times New Roman"/>
      <w:b/>
      <w:sz w:val="24"/>
      <w:szCs w:val="24"/>
    </w:rPr>
  </w:style>
  <w:style w:type="paragraph" w:styleId="TOCHeading">
    <w:name w:val="TOC Heading"/>
    <w:basedOn w:val="Heading1"/>
    <w:next w:val="Normal"/>
    <w:uiPriority w:val="39"/>
    <w:unhideWhenUsed/>
    <w:qFormat/>
    <w:rsid w:val="004B31E2"/>
    <w:pPr>
      <w:keepNext/>
      <w:keepLines/>
      <w:numPr>
        <w:numId w:val="0"/>
      </w:numPr>
      <w:spacing w:before="240" w:line="259" w:lineRule="auto"/>
      <w:contextualSpacing w:val="0"/>
      <w:jc w:val="left"/>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4B31E2"/>
    <w:pPr>
      <w:spacing w:after="100"/>
    </w:pPr>
  </w:style>
  <w:style w:type="paragraph" w:styleId="TOC2">
    <w:name w:val="toc 2"/>
    <w:basedOn w:val="Normal"/>
    <w:next w:val="Normal"/>
    <w:autoRedefine/>
    <w:uiPriority w:val="39"/>
    <w:unhideWhenUsed/>
    <w:rsid w:val="004B31E2"/>
    <w:pPr>
      <w:spacing w:after="100"/>
      <w:ind w:left="220"/>
    </w:pPr>
  </w:style>
  <w:style w:type="character" w:styleId="UnresolvedMention">
    <w:name w:val="Unresolved Mention"/>
    <w:basedOn w:val="DefaultParagraphFont"/>
    <w:uiPriority w:val="99"/>
    <w:semiHidden/>
    <w:unhideWhenUsed/>
    <w:rsid w:val="000A7502"/>
    <w:rPr>
      <w:color w:val="605E5C"/>
      <w:shd w:val="clear" w:color="auto" w:fill="E1DFDD"/>
    </w:rPr>
  </w:style>
  <w:style w:type="character" w:customStyle="1" w:styleId="ui-provider">
    <w:name w:val="ui-provider"/>
    <w:basedOn w:val="DefaultParagraphFont"/>
    <w:rsid w:val="00835DA9"/>
  </w:style>
  <w:style w:type="character" w:customStyle="1" w:styleId="fontstyle01">
    <w:name w:val="fontstyle01"/>
    <w:basedOn w:val="DefaultParagraphFont"/>
    <w:rsid w:val="00C54AD7"/>
    <w:rPr>
      <w:rFonts w:ascii="TimesNewRomanPSMT" w:hAnsi="TimesNewRomanPSMT" w:hint="default"/>
      <w:b w:val="0"/>
      <w:bCs w:val="0"/>
      <w:i w:val="0"/>
      <w:iCs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1558">
      <w:bodyDiv w:val="1"/>
      <w:marLeft w:val="0"/>
      <w:marRight w:val="0"/>
      <w:marTop w:val="0"/>
      <w:marBottom w:val="0"/>
      <w:divBdr>
        <w:top w:val="none" w:sz="0" w:space="0" w:color="auto"/>
        <w:left w:val="none" w:sz="0" w:space="0" w:color="auto"/>
        <w:bottom w:val="none" w:sz="0" w:space="0" w:color="auto"/>
        <w:right w:val="none" w:sz="0" w:space="0" w:color="auto"/>
      </w:divBdr>
    </w:div>
    <w:div w:id="49353466">
      <w:bodyDiv w:val="1"/>
      <w:marLeft w:val="0"/>
      <w:marRight w:val="0"/>
      <w:marTop w:val="0"/>
      <w:marBottom w:val="0"/>
      <w:divBdr>
        <w:top w:val="none" w:sz="0" w:space="0" w:color="auto"/>
        <w:left w:val="none" w:sz="0" w:space="0" w:color="auto"/>
        <w:bottom w:val="none" w:sz="0" w:space="0" w:color="auto"/>
        <w:right w:val="none" w:sz="0" w:space="0" w:color="auto"/>
      </w:divBdr>
    </w:div>
    <w:div w:id="75245746">
      <w:bodyDiv w:val="1"/>
      <w:marLeft w:val="0"/>
      <w:marRight w:val="0"/>
      <w:marTop w:val="0"/>
      <w:marBottom w:val="0"/>
      <w:divBdr>
        <w:top w:val="none" w:sz="0" w:space="0" w:color="auto"/>
        <w:left w:val="none" w:sz="0" w:space="0" w:color="auto"/>
        <w:bottom w:val="none" w:sz="0" w:space="0" w:color="auto"/>
        <w:right w:val="none" w:sz="0" w:space="0" w:color="auto"/>
      </w:divBdr>
    </w:div>
    <w:div w:id="115829735">
      <w:bodyDiv w:val="1"/>
      <w:marLeft w:val="0"/>
      <w:marRight w:val="0"/>
      <w:marTop w:val="0"/>
      <w:marBottom w:val="0"/>
      <w:divBdr>
        <w:top w:val="none" w:sz="0" w:space="0" w:color="auto"/>
        <w:left w:val="none" w:sz="0" w:space="0" w:color="auto"/>
        <w:bottom w:val="none" w:sz="0" w:space="0" w:color="auto"/>
        <w:right w:val="none" w:sz="0" w:space="0" w:color="auto"/>
      </w:divBdr>
    </w:div>
    <w:div w:id="188615121">
      <w:bodyDiv w:val="1"/>
      <w:marLeft w:val="0"/>
      <w:marRight w:val="0"/>
      <w:marTop w:val="0"/>
      <w:marBottom w:val="0"/>
      <w:divBdr>
        <w:top w:val="none" w:sz="0" w:space="0" w:color="auto"/>
        <w:left w:val="none" w:sz="0" w:space="0" w:color="auto"/>
        <w:bottom w:val="none" w:sz="0" w:space="0" w:color="auto"/>
        <w:right w:val="none" w:sz="0" w:space="0" w:color="auto"/>
      </w:divBdr>
    </w:div>
    <w:div w:id="222640629">
      <w:bodyDiv w:val="1"/>
      <w:marLeft w:val="0"/>
      <w:marRight w:val="0"/>
      <w:marTop w:val="0"/>
      <w:marBottom w:val="0"/>
      <w:divBdr>
        <w:top w:val="none" w:sz="0" w:space="0" w:color="auto"/>
        <w:left w:val="none" w:sz="0" w:space="0" w:color="auto"/>
        <w:bottom w:val="none" w:sz="0" w:space="0" w:color="auto"/>
        <w:right w:val="none" w:sz="0" w:space="0" w:color="auto"/>
      </w:divBdr>
    </w:div>
    <w:div w:id="270939287">
      <w:bodyDiv w:val="1"/>
      <w:marLeft w:val="0"/>
      <w:marRight w:val="0"/>
      <w:marTop w:val="0"/>
      <w:marBottom w:val="0"/>
      <w:divBdr>
        <w:top w:val="none" w:sz="0" w:space="0" w:color="auto"/>
        <w:left w:val="none" w:sz="0" w:space="0" w:color="auto"/>
        <w:bottom w:val="none" w:sz="0" w:space="0" w:color="auto"/>
        <w:right w:val="none" w:sz="0" w:space="0" w:color="auto"/>
      </w:divBdr>
    </w:div>
    <w:div w:id="294608284">
      <w:bodyDiv w:val="1"/>
      <w:marLeft w:val="0"/>
      <w:marRight w:val="0"/>
      <w:marTop w:val="0"/>
      <w:marBottom w:val="0"/>
      <w:divBdr>
        <w:top w:val="none" w:sz="0" w:space="0" w:color="auto"/>
        <w:left w:val="none" w:sz="0" w:space="0" w:color="auto"/>
        <w:bottom w:val="none" w:sz="0" w:space="0" w:color="auto"/>
        <w:right w:val="none" w:sz="0" w:space="0" w:color="auto"/>
      </w:divBdr>
    </w:div>
    <w:div w:id="295457724">
      <w:bodyDiv w:val="1"/>
      <w:marLeft w:val="0"/>
      <w:marRight w:val="0"/>
      <w:marTop w:val="0"/>
      <w:marBottom w:val="0"/>
      <w:divBdr>
        <w:top w:val="none" w:sz="0" w:space="0" w:color="auto"/>
        <w:left w:val="none" w:sz="0" w:space="0" w:color="auto"/>
        <w:bottom w:val="none" w:sz="0" w:space="0" w:color="auto"/>
        <w:right w:val="none" w:sz="0" w:space="0" w:color="auto"/>
      </w:divBdr>
    </w:div>
    <w:div w:id="305941003">
      <w:bodyDiv w:val="1"/>
      <w:marLeft w:val="0"/>
      <w:marRight w:val="0"/>
      <w:marTop w:val="0"/>
      <w:marBottom w:val="0"/>
      <w:divBdr>
        <w:top w:val="none" w:sz="0" w:space="0" w:color="auto"/>
        <w:left w:val="none" w:sz="0" w:space="0" w:color="auto"/>
        <w:bottom w:val="none" w:sz="0" w:space="0" w:color="auto"/>
        <w:right w:val="none" w:sz="0" w:space="0" w:color="auto"/>
      </w:divBdr>
    </w:div>
    <w:div w:id="320164642">
      <w:bodyDiv w:val="1"/>
      <w:marLeft w:val="0"/>
      <w:marRight w:val="0"/>
      <w:marTop w:val="0"/>
      <w:marBottom w:val="0"/>
      <w:divBdr>
        <w:top w:val="none" w:sz="0" w:space="0" w:color="auto"/>
        <w:left w:val="none" w:sz="0" w:space="0" w:color="auto"/>
        <w:bottom w:val="none" w:sz="0" w:space="0" w:color="auto"/>
        <w:right w:val="none" w:sz="0" w:space="0" w:color="auto"/>
      </w:divBdr>
    </w:div>
    <w:div w:id="322899294">
      <w:bodyDiv w:val="1"/>
      <w:marLeft w:val="0"/>
      <w:marRight w:val="0"/>
      <w:marTop w:val="0"/>
      <w:marBottom w:val="0"/>
      <w:divBdr>
        <w:top w:val="none" w:sz="0" w:space="0" w:color="auto"/>
        <w:left w:val="none" w:sz="0" w:space="0" w:color="auto"/>
        <w:bottom w:val="none" w:sz="0" w:space="0" w:color="auto"/>
        <w:right w:val="none" w:sz="0" w:space="0" w:color="auto"/>
      </w:divBdr>
    </w:div>
    <w:div w:id="333804662">
      <w:bodyDiv w:val="1"/>
      <w:marLeft w:val="0"/>
      <w:marRight w:val="0"/>
      <w:marTop w:val="0"/>
      <w:marBottom w:val="0"/>
      <w:divBdr>
        <w:top w:val="none" w:sz="0" w:space="0" w:color="auto"/>
        <w:left w:val="none" w:sz="0" w:space="0" w:color="auto"/>
        <w:bottom w:val="none" w:sz="0" w:space="0" w:color="auto"/>
        <w:right w:val="none" w:sz="0" w:space="0" w:color="auto"/>
      </w:divBdr>
    </w:div>
    <w:div w:id="372535971">
      <w:bodyDiv w:val="1"/>
      <w:marLeft w:val="0"/>
      <w:marRight w:val="0"/>
      <w:marTop w:val="0"/>
      <w:marBottom w:val="0"/>
      <w:divBdr>
        <w:top w:val="none" w:sz="0" w:space="0" w:color="auto"/>
        <w:left w:val="none" w:sz="0" w:space="0" w:color="auto"/>
        <w:bottom w:val="none" w:sz="0" w:space="0" w:color="auto"/>
        <w:right w:val="none" w:sz="0" w:space="0" w:color="auto"/>
      </w:divBdr>
    </w:div>
    <w:div w:id="376247070">
      <w:bodyDiv w:val="1"/>
      <w:marLeft w:val="0"/>
      <w:marRight w:val="0"/>
      <w:marTop w:val="0"/>
      <w:marBottom w:val="0"/>
      <w:divBdr>
        <w:top w:val="none" w:sz="0" w:space="0" w:color="auto"/>
        <w:left w:val="none" w:sz="0" w:space="0" w:color="auto"/>
        <w:bottom w:val="none" w:sz="0" w:space="0" w:color="auto"/>
        <w:right w:val="none" w:sz="0" w:space="0" w:color="auto"/>
      </w:divBdr>
    </w:div>
    <w:div w:id="379787915">
      <w:bodyDiv w:val="1"/>
      <w:marLeft w:val="0"/>
      <w:marRight w:val="0"/>
      <w:marTop w:val="0"/>
      <w:marBottom w:val="0"/>
      <w:divBdr>
        <w:top w:val="none" w:sz="0" w:space="0" w:color="auto"/>
        <w:left w:val="none" w:sz="0" w:space="0" w:color="auto"/>
        <w:bottom w:val="none" w:sz="0" w:space="0" w:color="auto"/>
        <w:right w:val="none" w:sz="0" w:space="0" w:color="auto"/>
      </w:divBdr>
    </w:div>
    <w:div w:id="400906346">
      <w:bodyDiv w:val="1"/>
      <w:marLeft w:val="0"/>
      <w:marRight w:val="0"/>
      <w:marTop w:val="0"/>
      <w:marBottom w:val="0"/>
      <w:divBdr>
        <w:top w:val="none" w:sz="0" w:space="0" w:color="auto"/>
        <w:left w:val="none" w:sz="0" w:space="0" w:color="auto"/>
        <w:bottom w:val="none" w:sz="0" w:space="0" w:color="auto"/>
        <w:right w:val="none" w:sz="0" w:space="0" w:color="auto"/>
      </w:divBdr>
    </w:div>
    <w:div w:id="405028712">
      <w:bodyDiv w:val="1"/>
      <w:marLeft w:val="0"/>
      <w:marRight w:val="0"/>
      <w:marTop w:val="0"/>
      <w:marBottom w:val="0"/>
      <w:divBdr>
        <w:top w:val="none" w:sz="0" w:space="0" w:color="auto"/>
        <w:left w:val="none" w:sz="0" w:space="0" w:color="auto"/>
        <w:bottom w:val="none" w:sz="0" w:space="0" w:color="auto"/>
        <w:right w:val="none" w:sz="0" w:space="0" w:color="auto"/>
      </w:divBdr>
    </w:div>
    <w:div w:id="438530181">
      <w:bodyDiv w:val="1"/>
      <w:marLeft w:val="0"/>
      <w:marRight w:val="0"/>
      <w:marTop w:val="0"/>
      <w:marBottom w:val="0"/>
      <w:divBdr>
        <w:top w:val="none" w:sz="0" w:space="0" w:color="auto"/>
        <w:left w:val="none" w:sz="0" w:space="0" w:color="auto"/>
        <w:bottom w:val="none" w:sz="0" w:space="0" w:color="auto"/>
        <w:right w:val="none" w:sz="0" w:space="0" w:color="auto"/>
      </w:divBdr>
    </w:div>
    <w:div w:id="472873809">
      <w:bodyDiv w:val="1"/>
      <w:marLeft w:val="0"/>
      <w:marRight w:val="0"/>
      <w:marTop w:val="0"/>
      <w:marBottom w:val="0"/>
      <w:divBdr>
        <w:top w:val="none" w:sz="0" w:space="0" w:color="auto"/>
        <w:left w:val="none" w:sz="0" w:space="0" w:color="auto"/>
        <w:bottom w:val="none" w:sz="0" w:space="0" w:color="auto"/>
        <w:right w:val="none" w:sz="0" w:space="0" w:color="auto"/>
      </w:divBdr>
    </w:div>
    <w:div w:id="492797177">
      <w:bodyDiv w:val="1"/>
      <w:marLeft w:val="0"/>
      <w:marRight w:val="0"/>
      <w:marTop w:val="0"/>
      <w:marBottom w:val="0"/>
      <w:divBdr>
        <w:top w:val="none" w:sz="0" w:space="0" w:color="auto"/>
        <w:left w:val="none" w:sz="0" w:space="0" w:color="auto"/>
        <w:bottom w:val="none" w:sz="0" w:space="0" w:color="auto"/>
        <w:right w:val="none" w:sz="0" w:space="0" w:color="auto"/>
      </w:divBdr>
    </w:div>
    <w:div w:id="521480597">
      <w:bodyDiv w:val="1"/>
      <w:marLeft w:val="0"/>
      <w:marRight w:val="0"/>
      <w:marTop w:val="0"/>
      <w:marBottom w:val="0"/>
      <w:divBdr>
        <w:top w:val="none" w:sz="0" w:space="0" w:color="auto"/>
        <w:left w:val="none" w:sz="0" w:space="0" w:color="auto"/>
        <w:bottom w:val="none" w:sz="0" w:space="0" w:color="auto"/>
        <w:right w:val="none" w:sz="0" w:space="0" w:color="auto"/>
      </w:divBdr>
    </w:div>
    <w:div w:id="545872041">
      <w:bodyDiv w:val="1"/>
      <w:marLeft w:val="0"/>
      <w:marRight w:val="0"/>
      <w:marTop w:val="0"/>
      <w:marBottom w:val="0"/>
      <w:divBdr>
        <w:top w:val="none" w:sz="0" w:space="0" w:color="auto"/>
        <w:left w:val="none" w:sz="0" w:space="0" w:color="auto"/>
        <w:bottom w:val="none" w:sz="0" w:space="0" w:color="auto"/>
        <w:right w:val="none" w:sz="0" w:space="0" w:color="auto"/>
      </w:divBdr>
    </w:div>
    <w:div w:id="549924267">
      <w:bodyDiv w:val="1"/>
      <w:marLeft w:val="0"/>
      <w:marRight w:val="0"/>
      <w:marTop w:val="0"/>
      <w:marBottom w:val="0"/>
      <w:divBdr>
        <w:top w:val="none" w:sz="0" w:space="0" w:color="auto"/>
        <w:left w:val="none" w:sz="0" w:space="0" w:color="auto"/>
        <w:bottom w:val="none" w:sz="0" w:space="0" w:color="auto"/>
        <w:right w:val="none" w:sz="0" w:space="0" w:color="auto"/>
      </w:divBdr>
    </w:div>
    <w:div w:id="666396655">
      <w:bodyDiv w:val="1"/>
      <w:marLeft w:val="0"/>
      <w:marRight w:val="0"/>
      <w:marTop w:val="0"/>
      <w:marBottom w:val="0"/>
      <w:divBdr>
        <w:top w:val="none" w:sz="0" w:space="0" w:color="auto"/>
        <w:left w:val="none" w:sz="0" w:space="0" w:color="auto"/>
        <w:bottom w:val="none" w:sz="0" w:space="0" w:color="auto"/>
        <w:right w:val="none" w:sz="0" w:space="0" w:color="auto"/>
      </w:divBdr>
    </w:div>
    <w:div w:id="675233758">
      <w:bodyDiv w:val="1"/>
      <w:marLeft w:val="0"/>
      <w:marRight w:val="0"/>
      <w:marTop w:val="0"/>
      <w:marBottom w:val="0"/>
      <w:divBdr>
        <w:top w:val="none" w:sz="0" w:space="0" w:color="auto"/>
        <w:left w:val="none" w:sz="0" w:space="0" w:color="auto"/>
        <w:bottom w:val="none" w:sz="0" w:space="0" w:color="auto"/>
        <w:right w:val="none" w:sz="0" w:space="0" w:color="auto"/>
      </w:divBdr>
    </w:div>
    <w:div w:id="735008138">
      <w:bodyDiv w:val="1"/>
      <w:marLeft w:val="0"/>
      <w:marRight w:val="0"/>
      <w:marTop w:val="0"/>
      <w:marBottom w:val="0"/>
      <w:divBdr>
        <w:top w:val="none" w:sz="0" w:space="0" w:color="auto"/>
        <w:left w:val="none" w:sz="0" w:space="0" w:color="auto"/>
        <w:bottom w:val="none" w:sz="0" w:space="0" w:color="auto"/>
        <w:right w:val="none" w:sz="0" w:space="0" w:color="auto"/>
      </w:divBdr>
    </w:div>
    <w:div w:id="825895300">
      <w:bodyDiv w:val="1"/>
      <w:marLeft w:val="0"/>
      <w:marRight w:val="0"/>
      <w:marTop w:val="0"/>
      <w:marBottom w:val="0"/>
      <w:divBdr>
        <w:top w:val="none" w:sz="0" w:space="0" w:color="auto"/>
        <w:left w:val="none" w:sz="0" w:space="0" w:color="auto"/>
        <w:bottom w:val="none" w:sz="0" w:space="0" w:color="auto"/>
        <w:right w:val="none" w:sz="0" w:space="0" w:color="auto"/>
      </w:divBdr>
    </w:div>
    <w:div w:id="855311122">
      <w:bodyDiv w:val="1"/>
      <w:marLeft w:val="0"/>
      <w:marRight w:val="0"/>
      <w:marTop w:val="0"/>
      <w:marBottom w:val="0"/>
      <w:divBdr>
        <w:top w:val="none" w:sz="0" w:space="0" w:color="auto"/>
        <w:left w:val="none" w:sz="0" w:space="0" w:color="auto"/>
        <w:bottom w:val="none" w:sz="0" w:space="0" w:color="auto"/>
        <w:right w:val="none" w:sz="0" w:space="0" w:color="auto"/>
      </w:divBdr>
    </w:div>
    <w:div w:id="917054544">
      <w:bodyDiv w:val="1"/>
      <w:marLeft w:val="0"/>
      <w:marRight w:val="0"/>
      <w:marTop w:val="0"/>
      <w:marBottom w:val="0"/>
      <w:divBdr>
        <w:top w:val="none" w:sz="0" w:space="0" w:color="auto"/>
        <w:left w:val="none" w:sz="0" w:space="0" w:color="auto"/>
        <w:bottom w:val="none" w:sz="0" w:space="0" w:color="auto"/>
        <w:right w:val="none" w:sz="0" w:space="0" w:color="auto"/>
      </w:divBdr>
    </w:div>
    <w:div w:id="948009555">
      <w:bodyDiv w:val="1"/>
      <w:marLeft w:val="0"/>
      <w:marRight w:val="0"/>
      <w:marTop w:val="0"/>
      <w:marBottom w:val="0"/>
      <w:divBdr>
        <w:top w:val="none" w:sz="0" w:space="0" w:color="auto"/>
        <w:left w:val="none" w:sz="0" w:space="0" w:color="auto"/>
        <w:bottom w:val="none" w:sz="0" w:space="0" w:color="auto"/>
        <w:right w:val="none" w:sz="0" w:space="0" w:color="auto"/>
      </w:divBdr>
    </w:div>
    <w:div w:id="985552445">
      <w:bodyDiv w:val="1"/>
      <w:marLeft w:val="0"/>
      <w:marRight w:val="0"/>
      <w:marTop w:val="0"/>
      <w:marBottom w:val="0"/>
      <w:divBdr>
        <w:top w:val="none" w:sz="0" w:space="0" w:color="auto"/>
        <w:left w:val="none" w:sz="0" w:space="0" w:color="auto"/>
        <w:bottom w:val="none" w:sz="0" w:space="0" w:color="auto"/>
        <w:right w:val="none" w:sz="0" w:space="0" w:color="auto"/>
      </w:divBdr>
    </w:div>
    <w:div w:id="1055005380">
      <w:bodyDiv w:val="1"/>
      <w:marLeft w:val="0"/>
      <w:marRight w:val="0"/>
      <w:marTop w:val="0"/>
      <w:marBottom w:val="0"/>
      <w:divBdr>
        <w:top w:val="none" w:sz="0" w:space="0" w:color="auto"/>
        <w:left w:val="none" w:sz="0" w:space="0" w:color="auto"/>
        <w:bottom w:val="none" w:sz="0" w:space="0" w:color="auto"/>
        <w:right w:val="none" w:sz="0" w:space="0" w:color="auto"/>
      </w:divBdr>
    </w:div>
    <w:div w:id="1064378952">
      <w:bodyDiv w:val="1"/>
      <w:marLeft w:val="0"/>
      <w:marRight w:val="0"/>
      <w:marTop w:val="0"/>
      <w:marBottom w:val="0"/>
      <w:divBdr>
        <w:top w:val="none" w:sz="0" w:space="0" w:color="auto"/>
        <w:left w:val="none" w:sz="0" w:space="0" w:color="auto"/>
        <w:bottom w:val="none" w:sz="0" w:space="0" w:color="auto"/>
        <w:right w:val="none" w:sz="0" w:space="0" w:color="auto"/>
      </w:divBdr>
    </w:div>
    <w:div w:id="1169099267">
      <w:bodyDiv w:val="1"/>
      <w:marLeft w:val="0"/>
      <w:marRight w:val="0"/>
      <w:marTop w:val="0"/>
      <w:marBottom w:val="0"/>
      <w:divBdr>
        <w:top w:val="none" w:sz="0" w:space="0" w:color="auto"/>
        <w:left w:val="none" w:sz="0" w:space="0" w:color="auto"/>
        <w:bottom w:val="none" w:sz="0" w:space="0" w:color="auto"/>
        <w:right w:val="none" w:sz="0" w:space="0" w:color="auto"/>
      </w:divBdr>
    </w:div>
    <w:div w:id="1181090914">
      <w:bodyDiv w:val="1"/>
      <w:marLeft w:val="0"/>
      <w:marRight w:val="0"/>
      <w:marTop w:val="0"/>
      <w:marBottom w:val="0"/>
      <w:divBdr>
        <w:top w:val="none" w:sz="0" w:space="0" w:color="auto"/>
        <w:left w:val="none" w:sz="0" w:space="0" w:color="auto"/>
        <w:bottom w:val="none" w:sz="0" w:space="0" w:color="auto"/>
        <w:right w:val="none" w:sz="0" w:space="0" w:color="auto"/>
      </w:divBdr>
    </w:div>
    <w:div w:id="1260795403">
      <w:bodyDiv w:val="1"/>
      <w:marLeft w:val="0"/>
      <w:marRight w:val="0"/>
      <w:marTop w:val="0"/>
      <w:marBottom w:val="0"/>
      <w:divBdr>
        <w:top w:val="none" w:sz="0" w:space="0" w:color="auto"/>
        <w:left w:val="none" w:sz="0" w:space="0" w:color="auto"/>
        <w:bottom w:val="none" w:sz="0" w:space="0" w:color="auto"/>
        <w:right w:val="none" w:sz="0" w:space="0" w:color="auto"/>
      </w:divBdr>
    </w:div>
    <w:div w:id="1273591983">
      <w:bodyDiv w:val="1"/>
      <w:marLeft w:val="0"/>
      <w:marRight w:val="0"/>
      <w:marTop w:val="0"/>
      <w:marBottom w:val="0"/>
      <w:divBdr>
        <w:top w:val="none" w:sz="0" w:space="0" w:color="auto"/>
        <w:left w:val="none" w:sz="0" w:space="0" w:color="auto"/>
        <w:bottom w:val="none" w:sz="0" w:space="0" w:color="auto"/>
        <w:right w:val="none" w:sz="0" w:space="0" w:color="auto"/>
      </w:divBdr>
    </w:div>
    <w:div w:id="1284773455">
      <w:bodyDiv w:val="1"/>
      <w:marLeft w:val="0"/>
      <w:marRight w:val="0"/>
      <w:marTop w:val="0"/>
      <w:marBottom w:val="0"/>
      <w:divBdr>
        <w:top w:val="none" w:sz="0" w:space="0" w:color="auto"/>
        <w:left w:val="none" w:sz="0" w:space="0" w:color="auto"/>
        <w:bottom w:val="none" w:sz="0" w:space="0" w:color="auto"/>
        <w:right w:val="none" w:sz="0" w:space="0" w:color="auto"/>
      </w:divBdr>
    </w:div>
    <w:div w:id="1285888180">
      <w:bodyDiv w:val="1"/>
      <w:marLeft w:val="0"/>
      <w:marRight w:val="0"/>
      <w:marTop w:val="0"/>
      <w:marBottom w:val="0"/>
      <w:divBdr>
        <w:top w:val="none" w:sz="0" w:space="0" w:color="auto"/>
        <w:left w:val="none" w:sz="0" w:space="0" w:color="auto"/>
        <w:bottom w:val="none" w:sz="0" w:space="0" w:color="auto"/>
        <w:right w:val="none" w:sz="0" w:space="0" w:color="auto"/>
      </w:divBdr>
    </w:div>
    <w:div w:id="1313752621">
      <w:bodyDiv w:val="1"/>
      <w:marLeft w:val="0"/>
      <w:marRight w:val="0"/>
      <w:marTop w:val="0"/>
      <w:marBottom w:val="0"/>
      <w:divBdr>
        <w:top w:val="none" w:sz="0" w:space="0" w:color="auto"/>
        <w:left w:val="none" w:sz="0" w:space="0" w:color="auto"/>
        <w:bottom w:val="none" w:sz="0" w:space="0" w:color="auto"/>
        <w:right w:val="none" w:sz="0" w:space="0" w:color="auto"/>
      </w:divBdr>
    </w:div>
    <w:div w:id="1369135906">
      <w:bodyDiv w:val="1"/>
      <w:marLeft w:val="0"/>
      <w:marRight w:val="0"/>
      <w:marTop w:val="0"/>
      <w:marBottom w:val="0"/>
      <w:divBdr>
        <w:top w:val="none" w:sz="0" w:space="0" w:color="auto"/>
        <w:left w:val="none" w:sz="0" w:space="0" w:color="auto"/>
        <w:bottom w:val="none" w:sz="0" w:space="0" w:color="auto"/>
        <w:right w:val="none" w:sz="0" w:space="0" w:color="auto"/>
      </w:divBdr>
    </w:div>
    <w:div w:id="1495030247">
      <w:bodyDiv w:val="1"/>
      <w:marLeft w:val="0"/>
      <w:marRight w:val="0"/>
      <w:marTop w:val="0"/>
      <w:marBottom w:val="0"/>
      <w:divBdr>
        <w:top w:val="none" w:sz="0" w:space="0" w:color="auto"/>
        <w:left w:val="none" w:sz="0" w:space="0" w:color="auto"/>
        <w:bottom w:val="none" w:sz="0" w:space="0" w:color="auto"/>
        <w:right w:val="none" w:sz="0" w:space="0" w:color="auto"/>
      </w:divBdr>
    </w:div>
    <w:div w:id="1597206246">
      <w:bodyDiv w:val="1"/>
      <w:marLeft w:val="0"/>
      <w:marRight w:val="0"/>
      <w:marTop w:val="0"/>
      <w:marBottom w:val="0"/>
      <w:divBdr>
        <w:top w:val="none" w:sz="0" w:space="0" w:color="auto"/>
        <w:left w:val="none" w:sz="0" w:space="0" w:color="auto"/>
        <w:bottom w:val="none" w:sz="0" w:space="0" w:color="auto"/>
        <w:right w:val="none" w:sz="0" w:space="0" w:color="auto"/>
      </w:divBdr>
    </w:div>
    <w:div w:id="1599099253">
      <w:bodyDiv w:val="1"/>
      <w:marLeft w:val="0"/>
      <w:marRight w:val="0"/>
      <w:marTop w:val="0"/>
      <w:marBottom w:val="0"/>
      <w:divBdr>
        <w:top w:val="none" w:sz="0" w:space="0" w:color="auto"/>
        <w:left w:val="none" w:sz="0" w:space="0" w:color="auto"/>
        <w:bottom w:val="none" w:sz="0" w:space="0" w:color="auto"/>
        <w:right w:val="none" w:sz="0" w:space="0" w:color="auto"/>
      </w:divBdr>
    </w:div>
    <w:div w:id="1615750958">
      <w:bodyDiv w:val="1"/>
      <w:marLeft w:val="0"/>
      <w:marRight w:val="0"/>
      <w:marTop w:val="0"/>
      <w:marBottom w:val="0"/>
      <w:divBdr>
        <w:top w:val="none" w:sz="0" w:space="0" w:color="auto"/>
        <w:left w:val="none" w:sz="0" w:space="0" w:color="auto"/>
        <w:bottom w:val="none" w:sz="0" w:space="0" w:color="auto"/>
        <w:right w:val="none" w:sz="0" w:space="0" w:color="auto"/>
      </w:divBdr>
    </w:div>
    <w:div w:id="1621717147">
      <w:bodyDiv w:val="1"/>
      <w:marLeft w:val="0"/>
      <w:marRight w:val="0"/>
      <w:marTop w:val="0"/>
      <w:marBottom w:val="0"/>
      <w:divBdr>
        <w:top w:val="none" w:sz="0" w:space="0" w:color="auto"/>
        <w:left w:val="none" w:sz="0" w:space="0" w:color="auto"/>
        <w:bottom w:val="none" w:sz="0" w:space="0" w:color="auto"/>
        <w:right w:val="none" w:sz="0" w:space="0" w:color="auto"/>
      </w:divBdr>
    </w:div>
    <w:div w:id="1623917702">
      <w:bodyDiv w:val="1"/>
      <w:marLeft w:val="0"/>
      <w:marRight w:val="0"/>
      <w:marTop w:val="0"/>
      <w:marBottom w:val="0"/>
      <w:divBdr>
        <w:top w:val="none" w:sz="0" w:space="0" w:color="auto"/>
        <w:left w:val="none" w:sz="0" w:space="0" w:color="auto"/>
        <w:bottom w:val="none" w:sz="0" w:space="0" w:color="auto"/>
        <w:right w:val="none" w:sz="0" w:space="0" w:color="auto"/>
      </w:divBdr>
    </w:div>
    <w:div w:id="1642274433">
      <w:bodyDiv w:val="1"/>
      <w:marLeft w:val="0"/>
      <w:marRight w:val="0"/>
      <w:marTop w:val="0"/>
      <w:marBottom w:val="0"/>
      <w:divBdr>
        <w:top w:val="none" w:sz="0" w:space="0" w:color="auto"/>
        <w:left w:val="none" w:sz="0" w:space="0" w:color="auto"/>
        <w:bottom w:val="none" w:sz="0" w:space="0" w:color="auto"/>
        <w:right w:val="none" w:sz="0" w:space="0" w:color="auto"/>
      </w:divBdr>
    </w:div>
    <w:div w:id="1642540095">
      <w:bodyDiv w:val="1"/>
      <w:marLeft w:val="0"/>
      <w:marRight w:val="0"/>
      <w:marTop w:val="0"/>
      <w:marBottom w:val="0"/>
      <w:divBdr>
        <w:top w:val="none" w:sz="0" w:space="0" w:color="auto"/>
        <w:left w:val="none" w:sz="0" w:space="0" w:color="auto"/>
        <w:bottom w:val="none" w:sz="0" w:space="0" w:color="auto"/>
        <w:right w:val="none" w:sz="0" w:space="0" w:color="auto"/>
      </w:divBdr>
    </w:div>
    <w:div w:id="1657026583">
      <w:bodyDiv w:val="1"/>
      <w:marLeft w:val="0"/>
      <w:marRight w:val="0"/>
      <w:marTop w:val="0"/>
      <w:marBottom w:val="0"/>
      <w:divBdr>
        <w:top w:val="none" w:sz="0" w:space="0" w:color="auto"/>
        <w:left w:val="none" w:sz="0" w:space="0" w:color="auto"/>
        <w:bottom w:val="none" w:sz="0" w:space="0" w:color="auto"/>
        <w:right w:val="none" w:sz="0" w:space="0" w:color="auto"/>
      </w:divBdr>
    </w:div>
    <w:div w:id="1679431762">
      <w:bodyDiv w:val="1"/>
      <w:marLeft w:val="0"/>
      <w:marRight w:val="0"/>
      <w:marTop w:val="0"/>
      <w:marBottom w:val="0"/>
      <w:divBdr>
        <w:top w:val="none" w:sz="0" w:space="0" w:color="auto"/>
        <w:left w:val="none" w:sz="0" w:space="0" w:color="auto"/>
        <w:bottom w:val="none" w:sz="0" w:space="0" w:color="auto"/>
        <w:right w:val="none" w:sz="0" w:space="0" w:color="auto"/>
      </w:divBdr>
    </w:div>
    <w:div w:id="1764958881">
      <w:bodyDiv w:val="1"/>
      <w:marLeft w:val="0"/>
      <w:marRight w:val="0"/>
      <w:marTop w:val="0"/>
      <w:marBottom w:val="0"/>
      <w:divBdr>
        <w:top w:val="none" w:sz="0" w:space="0" w:color="auto"/>
        <w:left w:val="none" w:sz="0" w:space="0" w:color="auto"/>
        <w:bottom w:val="none" w:sz="0" w:space="0" w:color="auto"/>
        <w:right w:val="none" w:sz="0" w:space="0" w:color="auto"/>
      </w:divBdr>
    </w:div>
    <w:div w:id="1813866319">
      <w:bodyDiv w:val="1"/>
      <w:marLeft w:val="0"/>
      <w:marRight w:val="0"/>
      <w:marTop w:val="0"/>
      <w:marBottom w:val="0"/>
      <w:divBdr>
        <w:top w:val="none" w:sz="0" w:space="0" w:color="auto"/>
        <w:left w:val="none" w:sz="0" w:space="0" w:color="auto"/>
        <w:bottom w:val="none" w:sz="0" w:space="0" w:color="auto"/>
        <w:right w:val="none" w:sz="0" w:space="0" w:color="auto"/>
      </w:divBdr>
      <w:divsChild>
        <w:div w:id="718358325">
          <w:marLeft w:val="446"/>
          <w:marRight w:val="0"/>
          <w:marTop w:val="0"/>
          <w:marBottom w:val="120"/>
          <w:divBdr>
            <w:top w:val="none" w:sz="0" w:space="0" w:color="auto"/>
            <w:left w:val="none" w:sz="0" w:space="0" w:color="auto"/>
            <w:bottom w:val="none" w:sz="0" w:space="0" w:color="auto"/>
            <w:right w:val="none" w:sz="0" w:space="0" w:color="auto"/>
          </w:divBdr>
        </w:div>
      </w:divsChild>
    </w:div>
    <w:div w:id="1831600957">
      <w:bodyDiv w:val="1"/>
      <w:marLeft w:val="0"/>
      <w:marRight w:val="0"/>
      <w:marTop w:val="0"/>
      <w:marBottom w:val="0"/>
      <w:divBdr>
        <w:top w:val="none" w:sz="0" w:space="0" w:color="auto"/>
        <w:left w:val="none" w:sz="0" w:space="0" w:color="auto"/>
        <w:bottom w:val="none" w:sz="0" w:space="0" w:color="auto"/>
        <w:right w:val="none" w:sz="0" w:space="0" w:color="auto"/>
      </w:divBdr>
    </w:div>
    <w:div w:id="1848015329">
      <w:bodyDiv w:val="1"/>
      <w:marLeft w:val="0"/>
      <w:marRight w:val="0"/>
      <w:marTop w:val="0"/>
      <w:marBottom w:val="0"/>
      <w:divBdr>
        <w:top w:val="none" w:sz="0" w:space="0" w:color="auto"/>
        <w:left w:val="none" w:sz="0" w:space="0" w:color="auto"/>
        <w:bottom w:val="none" w:sz="0" w:space="0" w:color="auto"/>
        <w:right w:val="none" w:sz="0" w:space="0" w:color="auto"/>
      </w:divBdr>
    </w:div>
    <w:div w:id="1873876602">
      <w:bodyDiv w:val="1"/>
      <w:marLeft w:val="0"/>
      <w:marRight w:val="0"/>
      <w:marTop w:val="0"/>
      <w:marBottom w:val="0"/>
      <w:divBdr>
        <w:top w:val="none" w:sz="0" w:space="0" w:color="auto"/>
        <w:left w:val="none" w:sz="0" w:space="0" w:color="auto"/>
        <w:bottom w:val="none" w:sz="0" w:space="0" w:color="auto"/>
        <w:right w:val="none" w:sz="0" w:space="0" w:color="auto"/>
      </w:divBdr>
    </w:div>
    <w:div w:id="1874732210">
      <w:bodyDiv w:val="1"/>
      <w:marLeft w:val="0"/>
      <w:marRight w:val="0"/>
      <w:marTop w:val="0"/>
      <w:marBottom w:val="0"/>
      <w:divBdr>
        <w:top w:val="none" w:sz="0" w:space="0" w:color="auto"/>
        <w:left w:val="none" w:sz="0" w:space="0" w:color="auto"/>
        <w:bottom w:val="none" w:sz="0" w:space="0" w:color="auto"/>
        <w:right w:val="none" w:sz="0" w:space="0" w:color="auto"/>
      </w:divBdr>
    </w:div>
    <w:div w:id="1930041643">
      <w:bodyDiv w:val="1"/>
      <w:marLeft w:val="0"/>
      <w:marRight w:val="0"/>
      <w:marTop w:val="0"/>
      <w:marBottom w:val="0"/>
      <w:divBdr>
        <w:top w:val="none" w:sz="0" w:space="0" w:color="auto"/>
        <w:left w:val="none" w:sz="0" w:space="0" w:color="auto"/>
        <w:bottom w:val="none" w:sz="0" w:space="0" w:color="auto"/>
        <w:right w:val="none" w:sz="0" w:space="0" w:color="auto"/>
      </w:divBdr>
    </w:div>
    <w:div w:id="1937666876">
      <w:bodyDiv w:val="1"/>
      <w:marLeft w:val="0"/>
      <w:marRight w:val="0"/>
      <w:marTop w:val="0"/>
      <w:marBottom w:val="0"/>
      <w:divBdr>
        <w:top w:val="none" w:sz="0" w:space="0" w:color="auto"/>
        <w:left w:val="none" w:sz="0" w:space="0" w:color="auto"/>
        <w:bottom w:val="none" w:sz="0" w:space="0" w:color="auto"/>
        <w:right w:val="none" w:sz="0" w:space="0" w:color="auto"/>
      </w:divBdr>
    </w:div>
    <w:div w:id="1940331974">
      <w:bodyDiv w:val="1"/>
      <w:marLeft w:val="0"/>
      <w:marRight w:val="0"/>
      <w:marTop w:val="0"/>
      <w:marBottom w:val="0"/>
      <w:divBdr>
        <w:top w:val="none" w:sz="0" w:space="0" w:color="auto"/>
        <w:left w:val="none" w:sz="0" w:space="0" w:color="auto"/>
        <w:bottom w:val="none" w:sz="0" w:space="0" w:color="auto"/>
        <w:right w:val="none" w:sz="0" w:space="0" w:color="auto"/>
      </w:divBdr>
    </w:div>
    <w:div w:id="1965650717">
      <w:bodyDiv w:val="1"/>
      <w:marLeft w:val="0"/>
      <w:marRight w:val="0"/>
      <w:marTop w:val="0"/>
      <w:marBottom w:val="0"/>
      <w:divBdr>
        <w:top w:val="none" w:sz="0" w:space="0" w:color="auto"/>
        <w:left w:val="none" w:sz="0" w:space="0" w:color="auto"/>
        <w:bottom w:val="none" w:sz="0" w:space="0" w:color="auto"/>
        <w:right w:val="none" w:sz="0" w:space="0" w:color="auto"/>
      </w:divBdr>
    </w:div>
    <w:div w:id="1983461732">
      <w:bodyDiv w:val="1"/>
      <w:marLeft w:val="0"/>
      <w:marRight w:val="0"/>
      <w:marTop w:val="0"/>
      <w:marBottom w:val="0"/>
      <w:divBdr>
        <w:top w:val="none" w:sz="0" w:space="0" w:color="auto"/>
        <w:left w:val="none" w:sz="0" w:space="0" w:color="auto"/>
        <w:bottom w:val="none" w:sz="0" w:space="0" w:color="auto"/>
        <w:right w:val="none" w:sz="0" w:space="0" w:color="auto"/>
      </w:divBdr>
    </w:div>
    <w:div w:id="1995259917">
      <w:bodyDiv w:val="1"/>
      <w:marLeft w:val="0"/>
      <w:marRight w:val="0"/>
      <w:marTop w:val="0"/>
      <w:marBottom w:val="0"/>
      <w:divBdr>
        <w:top w:val="none" w:sz="0" w:space="0" w:color="auto"/>
        <w:left w:val="none" w:sz="0" w:space="0" w:color="auto"/>
        <w:bottom w:val="none" w:sz="0" w:space="0" w:color="auto"/>
        <w:right w:val="none" w:sz="0" w:space="0" w:color="auto"/>
      </w:divBdr>
    </w:div>
    <w:div w:id="2001883866">
      <w:bodyDiv w:val="1"/>
      <w:marLeft w:val="0"/>
      <w:marRight w:val="0"/>
      <w:marTop w:val="0"/>
      <w:marBottom w:val="0"/>
      <w:divBdr>
        <w:top w:val="none" w:sz="0" w:space="0" w:color="auto"/>
        <w:left w:val="none" w:sz="0" w:space="0" w:color="auto"/>
        <w:bottom w:val="none" w:sz="0" w:space="0" w:color="auto"/>
        <w:right w:val="none" w:sz="0" w:space="0" w:color="auto"/>
      </w:divBdr>
    </w:div>
    <w:div w:id="2092894267">
      <w:bodyDiv w:val="1"/>
      <w:marLeft w:val="0"/>
      <w:marRight w:val="0"/>
      <w:marTop w:val="0"/>
      <w:marBottom w:val="0"/>
      <w:divBdr>
        <w:top w:val="none" w:sz="0" w:space="0" w:color="auto"/>
        <w:left w:val="none" w:sz="0" w:space="0" w:color="auto"/>
        <w:bottom w:val="none" w:sz="0" w:space="0" w:color="auto"/>
        <w:right w:val="none" w:sz="0" w:space="0" w:color="auto"/>
      </w:divBdr>
    </w:div>
    <w:div w:id="214619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1.tiff"/><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image" Target="media/image13.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footer" Target="footer1.xml"/><Relationship Id="rId10" Type="http://schemas.openxmlformats.org/officeDocument/2006/relationships/image" Target="media/image3.tiff"/><Relationship Id="rId19" Type="http://schemas.openxmlformats.org/officeDocument/2006/relationships/image" Target="media/image12.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image" Target="media/image15.tiff"/></Relationships>
</file>

<file path=word/_rels/footnotes.xml.rels><?xml version="1.0" encoding="UTF-8" standalone="yes"?>
<Relationships xmlns="http://schemas.openxmlformats.org/package/2006/relationships"><Relationship Id="rId2" Type="http://schemas.openxmlformats.org/officeDocument/2006/relationships/hyperlink" Target="mailto:prem@ntu.edu.sg" TargetMode="External"/><Relationship Id="rId1" Type="http://schemas.openxmlformats.org/officeDocument/2006/relationships/hyperlink" Target="mailto:Chen_BingJin@ihpc.a-star.edu.s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F4C8838-9368-4781-8841-0FA691E45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52</Pages>
  <Words>146019</Words>
  <Characters>832312</Characters>
  <Application>Microsoft Office Word</Application>
  <DocSecurity>0</DocSecurity>
  <Lines>6935</Lines>
  <Paragraphs>1952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976379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Bingjin</dc:creator>
  <cp:keywords/>
  <dc:description/>
  <cp:lastModifiedBy>Chen Bingjin</cp:lastModifiedBy>
  <cp:revision>14</cp:revision>
  <cp:lastPrinted>2022-10-19T02:40:00Z</cp:lastPrinted>
  <dcterms:created xsi:type="dcterms:W3CDTF">2023-01-26T04:23:00Z</dcterms:created>
  <dcterms:modified xsi:type="dcterms:W3CDTF">2023-02-02T07:42:00Z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http://www.zotero.org/styles/elsevier-without-titles</vt:lpwstr>
  </property>
  <property fmtid="{D5CDD505-2E9C-101B-9397-08002B2CF9AE}" pid="15" name="Mendeley Recent Style Name 6_1">
    <vt:lpwstr>Elsevier (numeric, without titles)</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3d823b11-473f-3ff7-b678-ec61a33721e7</vt:lpwstr>
  </property>
  <property fmtid="{D5CDD505-2E9C-101B-9397-08002B2CF9AE}" pid="24" name="Mendeley Citation Style_1">
    <vt:lpwstr>http://www.zotero.org/styles/elsevier-without-titles</vt:lpwstr>
  </property>
</Properties>
</file>