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01E16" w14:textId="388E5D98" w:rsidR="00073C94" w:rsidRDefault="00057157">
      <w:pPr>
        <w:spacing w:before="40" w:line="276" w:lineRule="auto"/>
        <w:ind w:left="140" w:right="3344"/>
        <w:rPr>
          <w:b/>
          <w:sz w:val="24"/>
        </w:rPr>
      </w:pPr>
      <w:r>
        <w:rPr>
          <w:b/>
          <w:sz w:val="24"/>
        </w:rPr>
        <w:t>ARTICLE</w:t>
      </w:r>
      <w:r>
        <w:rPr>
          <w:b/>
          <w:spacing w:val="-9"/>
          <w:sz w:val="24"/>
        </w:rPr>
        <w:t xml:space="preserve"> </w:t>
      </w:r>
      <w:r>
        <w:rPr>
          <w:b/>
          <w:sz w:val="24"/>
        </w:rPr>
        <w:t>TITLE:</w:t>
      </w:r>
      <w:r>
        <w:rPr>
          <w:b/>
          <w:spacing w:val="-6"/>
          <w:sz w:val="24"/>
        </w:rPr>
        <w:t xml:space="preserve"> </w:t>
      </w:r>
      <w:r>
        <w:rPr>
          <w:b/>
          <w:sz w:val="24"/>
        </w:rPr>
        <w:t>Development</w:t>
      </w:r>
      <w:r>
        <w:rPr>
          <w:b/>
          <w:spacing w:val="-6"/>
          <w:sz w:val="24"/>
        </w:rPr>
        <w:t xml:space="preserve"> </w:t>
      </w:r>
      <w:r>
        <w:rPr>
          <w:b/>
          <w:sz w:val="24"/>
        </w:rPr>
        <w:t>and</w:t>
      </w:r>
      <w:r>
        <w:rPr>
          <w:b/>
          <w:spacing w:val="-6"/>
          <w:sz w:val="24"/>
        </w:rPr>
        <w:t xml:space="preserve"> </w:t>
      </w:r>
      <w:r>
        <w:rPr>
          <w:b/>
          <w:sz w:val="24"/>
        </w:rPr>
        <w:t>validation</w:t>
      </w:r>
      <w:r>
        <w:rPr>
          <w:b/>
          <w:spacing w:val="-6"/>
          <w:sz w:val="24"/>
        </w:rPr>
        <w:t xml:space="preserve"> </w:t>
      </w:r>
      <w:r>
        <w:rPr>
          <w:b/>
          <w:sz w:val="24"/>
        </w:rPr>
        <w:t>of</w:t>
      </w:r>
      <w:r>
        <w:rPr>
          <w:b/>
          <w:spacing w:val="-8"/>
          <w:sz w:val="24"/>
        </w:rPr>
        <w:t xml:space="preserve"> </w:t>
      </w:r>
      <w:r>
        <w:rPr>
          <w:b/>
          <w:sz w:val="24"/>
        </w:rPr>
        <w:t>miniatured</w:t>
      </w:r>
      <w:r w:rsidR="00D766ED">
        <w:rPr>
          <w:b/>
          <w:sz w:val="24"/>
        </w:rPr>
        <w:t xml:space="preserve"> </w:t>
      </w:r>
      <w:r>
        <w:rPr>
          <w:b/>
          <w:sz w:val="24"/>
        </w:rPr>
        <w:t xml:space="preserve">assays to assess protein </w:t>
      </w:r>
      <w:r w:rsidR="00B85C92">
        <w:rPr>
          <w:b/>
          <w:sz w:val="24"/>
        </w:rPr>
        <w:t>techno-</w:t>
      </w:r>
      <w:r>
        <w:rPr>
          <w:b/>
          <w:sz w:val="24"/>
        </w:rPr>
        <w:t>functional properties</w:t>
      </w:r>
    </w:p>
    <w:p w14:paraId="27401E17" w14:textId="77777777" w:rsidR="00073C94" w:rsidRDefault="00057157">
      <w:pPr>
        <w:pStyle w:val="Heading1"/>
        <w:spacing w:before="199"/>
      </w:pPr>
      <w:r>
        <w:t>AUTHOR(S)</w:t>
      </w:r>
      <w:r>
        <w:rPr>
          <w:spacing w:val="-5"/>
        </w:rPr>
        <w:t xml:space="preserve"> </w:t>
      </w:r>
      <w:r>
        <w:t>AND</w:t>
      </w:r>
      <w:r>
        <w:rPr>
          <w:spacing w:val="-5"/>
        </w:rPr>
        <w:t xml:space="preserve"> </w:t>
      </w:r>
      <w:r>
        <w:t>CONTACT</w:t>
      </w:r>
      <w:r>
        <w:rPr>
          <w:spacing w:val="-3"/>
        </w:rPr>
        <w:t xml:space="preserve"> </w:t>
      </w:r>
      <w:r>
        <w:rPr>
          <w:spacing w:val="-2"/>
        </w:rPr>
        <w:t>INFORMATION:</w:t>
      </w:r>
    </w:p>
    <w:p w14:paraId="27401E18" w14:textId="77777777" w:rsidR="00073C94" w:rsidRDefault="00057157">
      <w:pPr>
        <w:pStyle w:val="BodyText"/>
        <w:spacing w:before="201"/>
        <w:ind w:left="140"/>
        <w:rPr>
          <w:sz w:val="12"/>
        </w:rPr>
      </w:pPr>
      <w:r>
        <w:t>Jordy</w:t>
      </w:r>
      <w:r>
        <w:rPr>
          <w:spacing w:val="-3"/>
        </w:rPr>
        <w:t xml:space="preserve"> </w:t>
      </w:r>
      <w:r>
        <w:t>Kim</w:t>
      </w:r>
      <w:r>
        <w:rPr>
          <w:spacing w:val="-3"/>
        </w:rPr>
        <w:t xml:space="preserve"> </w:t>
      </w:r>
      <w:r>
        <w:t>Ung</w:t>
      </w:r>
      <w:r>
        <w:rPr>
          <w:spacing w:val="-3"/>
        </w:rPr>
        <w:t xml:space="preserve"> </w:t>
      </w:r>
      <w:r>
        <w:t>Ling</w:t>
      </w:r>
      <w:r>
        <w:rPr>
          <w:position w:val="5"/>
          <w:sz w:val="12"/>
        </w:rPr>
        <w:t>1,</w:t>
      </w:r>
      <w:r>
        <w:rPr>
          <w:spacing w:val="11"/>
          <w:position w:val="5"/>
          <w:sz w:val="12"/>
        </w:rPr>
        <w:t xml:space="preserve"> </w:t>
      </w:r>
      <w:r>
        <w:t>*;</w:t>
      </w:r>
      <w:r>
        <w:rPr>
          <w:spacing w:val="-3"/>
        </w:rPr>
        <w:t xml:space="preserve"> </w:t>
      </w:r>
      <w:r>
        <w:t>Sergey</w:t>
      </w:r>
      <w:r>
        <w:rPr>
          <w:spacing w:val="-3"/>
        </w:rPr>
        <w:t xml:space="preserve"> </w:t>
      </w:r>
      <w:r>
        <w:t>Gorelik</w:t>
      </w:r>
      <w:r>
        <w:rPr>
          <w:position w:val="5"/>
          <w:sz w:val="12"/>
        </w:rPr>
        <w:t>1</w:t>
      </w:r>
      <w:r>
        <w:t>;</w:t>
      </w:r>
      <w:r>
        <w:rPr>
          <w:spacing w:val="-1"/>
        </w:rPr>
        <w:t xml:space="preserve"> </w:t>
      </w:r>
      <w:r>
        <w:t>Gomathy</w:t>
      </w:r>
      <w:r>
        <w:rPr>
          <w:spacing w:val="-3"/>
        </w:rPr>
        <w:t xml:space="preserve"> </w:t>
      </w:r>
      <w:r>
        <w:t>Sandhya</w:t>
      </w:r>
      <w:r>
        <w:rPr>
          <w:spacing w:val="-3"/>
        </w:rPr>
        <w:t xml:space="preserve"> </w:t>
      </w:r>
      <w:r>
        <w:t>Subramanian</w:t>
      </w:r>
      <w:r>
        <w:rPr>
          <w:position w:val="5"/>
          <w:sz w:val="12"/>
        </w:rPr>
        <w:t>1</w:t>
      </w:r>
      <w:r>
        <w:t>;</w:t>
      </w:r>
      <w:r>
        <w:rPr>
          <w:spacing w:val="-1"/>
        </w:rPr>
        <w:t xml:space="preserve"> </w:t>
      </w:r>
      <w:r>
        <w:t>Albertus</w:t>
      </w:r>
      <w:r>
        <w:rPr>
          <w:spacing w:val="-3"/>
        </w:rPr>
        <w:t xml:space="preserve"> </w:t>
      </w:r>
      <w:r>
        <w:t>Eka</w:t>
      </w:r>
      <w:r>
        <w:rPr>
          <w:spacing w:val="-3"/>
        </w:rPr>
        <w:t xml:space="preserve"> </w:t>
      </w:r>
      <w:r>
        <w:t>Yudistira</w:t>
      </w:r>
      <w:r>
        <w:rPr>
          <w:spacing w:val="-3"/>
        </w:rPr>
        <w:t xml:space="preserve"> </w:t>
      </w:r>
      <w:r>
        <w:t>Sarwono</w:t>
      </w:r>
      <w:r>
        <w:rPr>
          <w:position w:val="5"/>
          <w:sz w:val="12"/>
        </w:rPr>
        <w:t>1,2</w:t>
      </w:r>
      <w:r>
        <w:t>;</w:t>
      </w:r>
      <w:r>
        <w:rPr>
          <w:spacing w:val="-3"/>
        </w:rPr>
        <w:t xml:space="preserve"> </w:t>
      </w:r>
      <w:r>
        <w:t>Daryl</w:t>
      </w:r>
      <w:r>
        <w:rPr>
          <w:spacing w:val="-3"/>
        </w:rPr>
        <w:t xml:space="preserve"> </w:t>
      </w:r>
      <w:r>
        <w:t>Lee</w:t>
      </w:r>
      <w:r>
        <w:rPr>
          <w:position w:val="5"/>
          <w:sz w:val="12"/>
        </w:rPr>
        <w:t>1</w:t>
      </w:r>
      <w:r>
        <w:t>;</w:t>
      </w:r>
      <w:r>
        <w:rPr>
          <w:spacing w:val="-3"/>
        </w:rPr>
        <w:t xml:space="preserve"> </w:t>
      </w:r>
      <w:r>
        <w:t>Maria Antipina</w:t>
      </w:r>
      <w:r>
        <w:rPr>
          <w:position w:val="5"/>
          <w:sz w:val="12"/>
        </w:rPr>
        <w:t>1</w:t>
      </w:r>
      <w:r>
        <w:t>; Ng Siew Bee</w:t>
      </w:r>
      <w:r>
        <w:rPr>
          <w:position w:val="5"/>
          <w:sz w:val="12"/>
        </w:rPr>
        <w:t>1, *</w:t>
      </w:r>
    </w:p>
    <w:p w14:paraId="27401E19" w14:textId="77777777" w:rsidR="00073C94" w:rsidRDefault="00057157">
      <w:pPr>
        <w:pStyle w:val="BodyText"/>
        <w:spacing w:before="199"/>
        <w:ind w:left="140"/>
      </w:pPr>
      <w:r>
        <w:rPr>
          <w:position w:val="5"/>
          <w:sz w:val="12"/>
        </w:rPr>
        <w:t>1</w:t>
      </w:r>
      <w:r>
        <w:rPr>
          <w:spacing w:val="24"/>
          <w:position w:val="5"/>
          <w:sz w:val="12"/>
        </w:rPr>
        <w:t xml:space="preserve"> </w:t>
      </w:r>
      <w:r>
        <w:t>Singapore</w:t>
      </w:r>
      <w:r>
        <w:rPr>
          <w:spacing w:val="-5"/>
        </w:rPr>
        <w:t xml:space="preserve"> </w:t>
      </w:r>
      <w:r>
        <w:t>Institute</w:t>
      </w:r>
      <w:r>
        <w:rPr>
          <w:spacing w:val="-5"/>
        </w:rPr>
        <w:t xml:space="preserve"> </w:t>
      </w:r>
      <w:r>
        <w:t>of</w:t>
      </w:r>
      <w:r>
        <w:rPr>
          <w:spacing w:val="-4"/>
        </w:rPr>
        <w:t xml:space="preserve"> </w:t>
      </w:r>
      <w:r>
        <w:t>Food</w:t>
      </w:r>
      <w:r>
        <w:rPr>
          <w:spacing w:val="-4"/>
        </w:rPr>
        <w:t xml:space="preserve"> </w:t>
      </w:r>
      <w:r>
        <w:t>and</w:t>
      </w:r>
      <w:r>
        <w:rPr>
          <w:spacing w:val="-2"/>
        </w:rPr>
        <w:t xml:space="preserve"> </w:t>
      </w:r>
      <w:r>
        <w:t>Biotechnology</w:t>
      </w:r>
      <w:r>
        <w:rPr>
          <w:spacing w:val="-3"/>
        </w:rPr>
        <w:t xml:space="preserve"> </w:t>
      </w:r>
      <w:r>
        <w:t>Innovation</w:t>
      </w:r>
      <w:r>
        <w:rPr>
          <w:spacing w:val="-4"/>
        </w:rPr>
        <w:t xml:space="preserve"> </w:t>
      </w:r>
      <w:r>
        <w:t>(SIFBI),</w:t>
      </w:r>
      <w:r>
        <w:rPr>
          <w:spacing w:val="-3"/>
        </w:rPr>
        <w:t xml:space="preserve"> </w:t>
      </w:r>
      <w:r>
        <w:t>Agency</w:t>
      </w:r>
      <w:r>
        <w:rPr>
          <w:spacing w:val="-3"/>
        </w:rPr>
        <w:t xml:space="preserve"> </w:t>
      </w:r>
      <w:r>
        <w:t>for</w:t>
      </w:r>
      <w:r>
        <w:rPr>
          <w:spacing w:val="-3"/>
        </w:rPr>
        <w:t xml:space="preserve"> </w:t>
      </w:r>
      <w:r>
        <w:t>Science,</w:t>
      </w:r>
      <w:r>
        <w:rPr>
          <w:spacing w:val="-3"/>
        </w:rPr>
        <w:t xml:space="preserve"> </w:t>
      </w:r>
      <w:r>
        <w:t>Technology</w:t>
      </w:r>
      <w:r>
        <w:rPr>
          <w:spacing w:val="-3"/>
        </w:rPr>
        <w:t xml:space="preserve"> </w:t>
      </w:r>
      <w:r>
        <w:t>and</w:t>
      </w:r>
      <w:r>
        <w:rPr>
          <w:spacing w:val="-4"/>
        </w:rPr>
        <w:t xml:space="preserve"> </w:t>
      </w:r>
      <w:r>
        <w:t>Research</w:t>
      </w:r>
      <w:r>
        <w:rPr>
          <w:spacing w:val="-4"/>
        </w:rPr>
        <w:t xml:space="preserve"> </w:t>
      </w:r>
      <w:r>
        <w:t>(A*STAR), 31 Biopolis Way, Nanos, Singapore 138669, Republic of Singapore</w:t>
      </w:r>
    </w:p>
    <w:p w14:paraId="27401E1A" w14:textId="77777777" w:rsidR="00073C94" w:rsidRDefault="00057157">
      <w:pPr>
        <w:pStyle w:val="BodyText"/>
        <w:spacing w:before="202"/>
        <w:ind w:left="140"/>
      </w:pPr>
      <w:r>
        <w:rPr>
          <w:position w:val="5"/>
          <w:sz w:val="12"/>
        </w:rPr>
        <w:t>2</w:t>
      </w:r>
      <w:r>
        <w:rPr>
          <w:spacing w:val="10"/>
          <w:position w:val="5"/>
          <w:sz w:val="12"/>
        </w:rPr>
        <w:t xml:space="preserve"> </w:t>
      </w:r>
      <w:r>
        <w:t>Allium</w:t>
      </w:r>
      <w:r>
        <w:rPr>
          <w:spacing w:val="-2"/>
        </w:rPr>
        <w:t xml:space="preserve"> </w:t>
      </w:r>
      <w:r>
        <w:t>Biotechnology</w:t>
      </w:r>
      <w:r>
        <w:rPr>
          <w:spacing w:val="-1"/>
        </w:rPr>
        <w:t xml:space="preserve"> </w:t>
      </w:r>
      <w:r>
        <w:t>Pte</w:t>
      </w:r>
      <w:r>
        <w:rPr>
          <w:spacing w:val="-4"/>
        </w:rPr>
        <w:t xml:space="preserve"> </w:t>
      </w:r>
      <w:r>
        <w:t>Ltd,</w:t>
      </w:r>
      <w:r>
        <w:rPr>
          <w:spacing w:val="-1"/>
        </w:rPr>
        <w:t xml:space="preserve"> </w:t>
      </w:r>
      <w:r>
        <w:t>114</w:t>
      </w:r>
      <w:r>
        <w:rPr>
          <w:spacing w:val="-2"/>
        </w:rPr>
        <w:t xml:space="preserve"> </w:t>
      </w:r>
      <w:r>
        <w:t>Lavender</w:t>
      </w:r>
      <w:r>
        <w:rPr>
          <w:spacing w:val="-1"/>
        </w:rPr>
        <w:t xml:space="preserve"> </w:t>
      </w:r>
      <w:r>
        <w:t>Street,</w:t>
      </w:r>
      <w:r>
        <w:rPr>
          <w:spacing w:val="-2"/>
        </w:rPr>
        <w:t xml:space="preserve"> </w:t>
      </w:r>
      <w:r>
        <w:t>CT</w:t>
      </w:r>
      <w:r>
        <w:rPr>
          <w:spacing w:val="-1"/>
        </w:rPr>
        <w:t xml:space="preserve"> </w:t>
      </w:r>
      <w:r>
        <w:t>Hub</w:t>
      </w:r>
      <w:r>
        <w:rPr>
          <w:spacing w:val="-2"/>
        </w:rPr>
        <w:t xml:space="preserve"> </w:t>
      </w:r>
      <w:r>
        <w:t>2</w:t>
      </w:r>
      <w:r>
        <w:rPr>
          <w:spacing w:val="-2"/>
        </w:rPr>
        <w:t xml:space="preserve"> </w:t>
      </w:r>
      <w:r>
        <w:t>#11-83</w:t>
      </w:r>
      <w:r>
        <w:rPr>
          <w:spacing w:val="-1"/>
        </w:rPr>
        <w:t xml:space="preserve"> </w:t>
      </w:r>
      <w:r>
        <w:t>Singapore</w:t>
      </w:r>
      <w:r>
        <w:rPr>
          <w:spacing w:val="-4"/>
        </w:rPr>
        <w:t xml:space="preserve"> </w:t>
      </w:r>
      <w:r>
        <w:t>338729,</w:t>
      </w:r>
      <w:r>
        <w:rPr>
          <w:spacing w:val="-1"/>
        </w:rPr>
        <w:t xml:space="preserve"> </w:t>
      </w:r>
      <w:r>
        <w:t>Republic</w:t>
      </w:r>
      <w:r>
        <w:rPr>
          <w:spacing w:val="-2"/>
        </w:rPr>
        <w:t xml:space="preserve"> </w:t>
      </w:r>
      <w:r>
        <w:t>of</w:t>
      </w:r>
      <w:r>
        <w:rPr>
          <w:spacing w:val="-2"/>
        </w:rPr>
        <w:t xml:space="preserve"> Singapore</w:t>
      </w:r>
    </w:p>
    <w:p w14:paraId="27401E1B" w14:textId="77777777" w:rsidR="00073C94" w:rsidRDefault="00057157">
      <w:pPr>
        <w:pStyle w:val="BodyText"/>
        <w:spacing w:before="200"/>
        <w:ind w:left="140"/>
      </w:pPr>
      <w:r>
        <w:t>*</w:t>
      </w:r>
      <w:r>
        <w:rPr>
          <w:spacing w:val="2"/>
        </w:rPr>
        <w:t xml:space="preserve"> </w:t>
      </w:r>
      <w:r>
        <w:t>Authors</w:t>
      </w:r>
      <w:r>
        <w:rPr>
          <w:spacing w:val="-2"/>
        </w:rPr>
        <w:t xml:space="preserve"> </w:t>
      </w:r>
      <w:r>
        <w:t>to</w:t>
      </w:r>
      <w:r>
        <w:rPr>
          <w:spacing w:val="-3"/>
        </w:rPr>
        <w:t xml:space="preserve"> </w:t>
      </w:r>
      <w:r>
        <w:t>whom</w:t>
      </w:r>
      <w:r>
        <w:rPr>
          <w:spacing w:val="-3"/>
        </w:rPr>
        <w:t xml:space="preserve"> </w:t>
      </w:r>
      <w:r>
        <w:t>correspondence</w:t>
      </w:r>
      <w:r>
        <w:rPr>
          <w:spacing w:val="-4"/>
        </w:rPr>
        <w:t xml:space="preserve"> </w:t>
      </w:r>
      <w:r>
        <w:t>should</w:t>
      </w:r>
      <w:r>
        <w:rPr>
          <w:spacing w:val="-4"/>
        </w:rPr>
        <w:t xml:space="preserve"> </w:t>
      </w:r>
      <w:r>
        <w:t>be</w:t>
      </w:r>
      <w:r>
        <w:rPr>
          <w:spacing w:val="-4"/>
        </w:rPr>
        <w:t xml:space="preserve"> </w:t>
      </w:r>
      <w:r>
        <w:t>addressed:</w:t>
      </w:r>
      <w:r>
        <w:rPr>
          <w:spacing w:val="-4"/>
        </w:rPr>
        <w:t xml:space="preserve"> </w:t>
      </w:r>
      <w:hyperlink r:id="rId9">
        <w:r>
          <w:rPr>
            <w:color w:val="0000FF"/>
            <w:u w:val="single" w:color="0000FF"/>
          </w:rPr>
          <w:t>jordy_ling@sifbi.a-star.edu.sg</w:t>
        </w:r>
        <w:r>
          <w:t>;</w:t>
        </w:r>
      </w:hyperlink>
      <w:r>
        <w:rPr>
          <w:spacing w:val="-3"/>
        </w:rPr>
        <w:t xml:space="preserve"> </w:t>
      </w:r>
      <w:hyperlink r:id="rId10">
        <w:r>
          <w:rPr>
            <w:color w:val="0000FF"/>
            <w:u w:val="single" w:color="0000FF"/>
          </w:rPr>
          <w:t>ngsb@sifbi.a-</w:t>
        </w:r>
        <w:r>
          <w:rPr>
            <w:color w:val="0000FF"/>
            <w:spacing w:val="-2"/>
            <w:u w:val="single" w:color="0000FF"/>
          </w:rPr>
          <w:t>star.edu.sg</w:t>
        </w:r>
      </w:hyperlink>
    </w:p>
    <w:p w14:paraId="27401E1C" w14:textId="77777777" w:rsidR="00073C94" w:rsidRDefault="00057157">
      <w:pPr>
        <w:pStyle w:val="Heading1"/>
        <w:spacing w:before="199"/>
      </w:pPr>
      <w:r>
        <w:rPr>
          <w:spacing w:val="-2"/>
        </w:rPr>
        <w:t>ABSTRACT:</w:t>
      </w:r>
    </w:p>
    <w:p w14:paraId="27401E1D" w14:textId="1FBC3327" w:rsidR="00073C94" w:rsidRDefault="004E0235">
      <w:pPr>
        <w:pStyle w:val="BodyText"/>
        <w:spacing w:before="280"/>
        <w:ind w:left="140" w:right="196"/>
        <w:jc w:val="both"/>
      </w:pPr>
      <w:r>
        <w:t>Techno-f</w:t>
      </w:r>
      <w:r w:rsidR="00057157" w:rsidRPr="00C4613A">
        <w:t>unctional</w:t>
      </w:r>
      <w:r w:rsidR="00057157">
        <w:t xml:space="preserve"> properties</w:t>
      </w:r>
      <w:r w:rsidR="00057157">
        <w:rPr>
          <w:spacing w:val="-3"/>
        </w:rPr>
        <w:t xml:space="preserve"> </w:t>
      </w:r>
      <w:r w:rsidR="00057157">
        <w:t>of</w:t>
      </w:r>
      <w:r w:rsidR="00057157">
        <w:rPr>
          <w:spacing w:val="-3"/>
        </w:rPr>
        <w:t xml:space="preserve"> </w:t>
      </w:r>
      <w:r w:rsidR="00057157">
        <w:t>protein</w:t>
      </w:r>
      <w:r w:rsidR="00057157">
        <w:rPr>
          <w:spacing w:val="-3"/>
        </w:rPr>
        <w:t xml:space="preserve"> </w:t>
      </w:r>
      <w:r w:rsidR="00057157">
        <w:t>isolates,</w:t>
      </w:r>
      <w:r w:rsidR="00057157">
        <w:rPr>
          <w:spacing w:val="-2"/>
        </w:rPr>
        <w:t xml:space="preserve"> </w:t>
      </w:r>
      <w:r w:rsidR="00057157">
        <w:t>such</w:t>
      </w:r>
      <w:r w:rsidR="00057157">
        <w:rPr>
          <w:spacing w:val="-3"/>
        </w:rPr>
        <w:t xml:space="preserve"> </w:t>
      </w:r>
      <w:r w:rsidR="00057157">
        <w:t>as</w:t>
      </w:r>
      <w:r w:rsidR="00057157">
        <w:rPr>
          <w:spacing w:val="-3"/>
        </w:rPr>
        <w:t xml:space="preserve"> </w:t>
      </w:r>
      <w:r w:rsidR="00155C23">
        <w:t>emulsification</w:t>
      </w:r>
      <w:r w:rsidR="00057157">
        <w:t>,</w:t>
      </w:r>
      <w:r w:rsidR="00057157">
        <w:rPr>
          <w:spacing w:val="-2"/>
        </w:rPr>
        <w:t xml:space="preserve"> </w:t>
      </w:r>
      <w:r w:rsidR="00057157">
        <w:t>foaming</w:t>
      </w:r>
      <w:r w:rsidR="00057157">
        <w:rPr>
          <w:spacing w:val="-3"/>
        </w:rPr>
        <w:t xml:space="preserve"> </w:t>
      </w:r>
      <w:r w:rsidR="00057157">
        <w:t>and</w:t>
      </w:r>
      <w:r w:rsidR="00057157">
        <w:rPr>
          <w:spacing w:val="-3"/>
        </w:rPr>
        <w:t xml:space="preserve"> </w:t>
      </w:r>
      <w:r w:rsidR="00057157">
        <w:t>gelling,</w:t>
      </w:r>
      <w:r w:rsidR="00057157">
        <w:rPr>
          <w:spacing w:val="-2"/>
        </w:rPr>
        <w:t xml:space="preserve"> </w:t>
      </w:r>
      <w:r w:rsidR="00057157">
        <w:t>serve</w:t>
      </w:r>
      <w:r w:rsidR="00057157">
        <w:rPr>
          <w:spacing w:val="-4"/>
        </w:rPr>
        <w:t xml:space="preserve"> </w:t>
      </w:r>
      <w:r w:rsidR="00057157">
        <w:t>as</w:t>
      </w:r>
      <w:r w:rsidR="00057157">
        <w:rPr>
          <w:spacing w:val="-3"/>
        </w:rPr>
        <w:t xml:space="preserve"> </w:t>
      </w:r>
      <w:r w:rsidR="00057157">
        <w:t>the</w:t>
      </w:r>
      <w:r w:rsidR="00057157">
        <w:rPr>
          <w:spacing w:val="-3"/>
        </w:rPr>
        <w:t xml:space="preserve"> </w:t>
      </w:r>
      <w:r w:rsidR="00057157">
        <w:t>key indicators</w:t>
      </w:r>
      <w:r w:rsidR="00057157">
        <w:rPr>
          <w:spacing w:val="-4"/>
        </w:rPr>
        <w:t xml:space="preserve"> </w:t>
      </w:r>
      <w:r w:rsidR="00057157">
        <w:t>to</w:t>
      </w:r>
      <w:r w:rsidR="00057157">
        <w:rPr>
          <w:spacing w:val="-2"/>
        </w:rPr>
        <w:t xml:space="preserve"> </w:t>
      </w:r>
      <w:r w:rsidR="00057157">
        <w:t>determine</w:t>
      </w:r>
      <w:r w:rsidR="00057157">
        <w:rPr>
          <w:spacing w:val="-3"/>
        </w:rPr>
        <w:t xml:space="preserve"> </w:t>
      </w:r>
      <w:r w:rsidR="00057157">
        <w:t xml:space="preserve">their food applications. Conventional macro-volume techniques used to measure these </w:t>
      </w:r>
      <w:r w:rsidR="006C0B78">
        <w:t>techno-</w:t>
      </w:r>
      <w:r w:rsidR="00057157" w:rsidRPr="00353F05">
        <w:t>functional</w:t>
      </w:r>
      <w:r w:rsidR="00057157">
        <w:t xml:space="preserve"> properties are usually time- consuming,</w:t>
      </w:r>
      <w:r w:rsidR="00057157">
        <w:rPr>
          <w:spacing w:val="-2"/>
        </w:rPr>
        <w:t xml:space="preserve"> </w:t>
      </w:r>
      <w:r w:rsidR="00057157">
        <w:t>require</w:t>
      </w:r>
      <w:r w:rsidR="00057157">
        <w:rPr>
          <w:spacing w:val="-4"/>
        </w:rPr>
        <w:t xml:space="preserve"> </w:t>
      </w:r>
      <w:r w:rsidR="00057157">
        <w:t>large</w:t>
      </w:r>
      <w:r w:rsidR="00057157">
        <w:rPr>
          <w:spacing w:val="-6"/>
        </w:rPr>
        <w:t xml:space="preserve"> </w:t>
      </w:r>
      <w:r w:rsidR="00057157">
        <w:t>amounts</w:t>
      </w:r>
      <w:r w:rsidR="00057157">
        <w:rPr>
          <w:spacing w:val="-6"/>
        </w:rPr>
        <w:t xml:space="preserve"> </w:t>
      </w:r>
      <w:r w:rsidR="00057157">
        <w:t>of</w:t>
      </w:r>
      <w:r w:rsidR="00057157">
        <w:rPr>
          <w:spacing w:val="-5"/>
        </w:rPr>
        <w:t xml:space="preserve"> </w:t>
      </w:r>
      <w:r w:rsidR="00057157">
        <w:t>protein</w:t>
      </w:r>
      <w:r w:rsidR="00057157">
        <w:rPr>
          <w:spacing w:val="-3"/>
        </w:rPr>
        <w:t xml:space="preserve"> </w:t>
      </w:r>
      <w:r w:rsidR="00057157">
        <w:t>samples</w:t>
      </w:r>
      <w:r w:rsidR="00057157">
        <w:rPr>
          <w:spacing w:val="-6"/>
        </w:rPr>
        <w:t xml:space="preserve"> </w:t>
      </w:r>
      <w:r w:rsidR="00057157">
        <w:t>and</w:t>
      </w:r>
      <w:r w:rsidR="00057157">
        <w:rPr>
          <w:spacing w:val="-2"/>
        </w:rPr>
        <w:t xml:space="preserve"> </w:t>
      </w:r>
      <w:r w:rsidR="00057157">
        <w:t>are</w:t>
      </w:r>
      <w:r w:rsidR="00057157">
        <w:rPr>
          <w:spacing w:val="-5"/>
        </w:rPr>
        <w:t xml:space="preserve"> </w:t>
      </w:r>
      <w:r w:rsidR="00057157">
        <w:t>impractical</w:t>
      </w:r>
      <w:r w:rsidR="00057157">
        <w:rPr>
          <w:spacing w:val="-5"/>
        </w:rPr>
        <w:t xml:space="preserve"> </w:t>
      </w:r>
      <w:r w:rsidR="00057157">
        <w:t>when</w:t>
      </w:r>
      <w:r w:rsidR="00057157">
        <w:rPr>
          <w:spacing w:val="-3"/>
        </w:rPr>
        <w:t xml:space="preserve"> </w:t>
      </w:r>
      <w:r w:rsidR="00057157">
        <w:t>diverse</w:t>
      </w:r>
      <w:r w:rsidR="00057157">
        <w:rPr>
          <w:spacing w:val="-3"/>
        </w:rPr>
        <w:t xml:space="preserve"> </w:t>
      </w:r>
      <w:r w:rsidR="00057157">
        <w:t>protein</w:t>
      </w:r>
      <w:r w:rsidR="00057157">
        <w:rPr>
          <w:spacing w:val="-3"/>
        </w:rPr>
        <w:t xml:space="preserve"> </w:t>
      </w:r>
      <w:r w:rsidR="00057157">
        <w:t>samples</w:t>
      </w:r>
      <w:r w:rsidR="00057157">
        <w:rPr>
          <w:spacing w:val="-3"/>
        </w:rPr>
        <w:t xml:space="preserve"> </w:t>
      </w:r>
      <w:r w:rsidR="00057157">
        <w:t>are</w:t>
      </w:r>
      <w:r w:rsidR="00057157">
        <w:rPr>
          <w:spacing w:val="-4"/>
        </w:rPr>
        <w:t xml:space="preserve"> </w:t>
      </w:r>
      <w:r w:rsidR="00057157">
        <w:t>handled</w:t>
      </w:r>
      <w:r w:rsidR="00057157">
        <w:rPr>
          <w:spacing w:val="-6"/>
        </w:rPr>
        <w:t xml:space="preserve"> </w:t>
      </w:r>
      <w:r w:rsidR="00057157">
        <w:t>at the</w:t>
      </w:r>
      <w:r w:rsidR="00057157">
        <w:rPr>
          <w:spacing w:val="-3"/>
        </w:rPr>
        <w:t xml:space="preserve"> </w:t>
      </w:r>
      <w:r w:rsidR="00057157">
        <w:t>early screening</w:t>
      </w:r>
      <w:r w:rsidR="00057157">
        <w:rPr>
          <w:spacing w:val="-2"/>
        </w:rPr>
        <w:t xml:space="preserve"> </w:t>
      </w:r>
      <w:r w:rsidR="00057157">
        <w:t>stage.</w:t>
      </w:r>
      <w:r w:rsidR="00057157">
        <w:rPr>
          <w:spacing w:val="-1"/>
        </w:rPr>
        <w:t xml:space="preserve"> </w:t>
      </w:r>
      <w:r w:rsidR="00057157">
        <w:t>To overcome</w:t>
      </w:r>
      <w:r w:rsidR="00057157">
        <w:rPr>
          <w:spacing w:val="-2"/>
        </w:rPr>
        <w:t xml:space="preserve"> </w:t>
      </w:r>
      <w:r w:rsidR="00057157">
        <w:t>these</w:t>
      </w:r>
      <w:r w:rsidR="00057157">
        <w:rPr>
          <w:spacing w:val="-2"/>
        </w:rPr>
        <w:t xml:space="preserve"> </w:t>
      </w:r>
      <w:r w:rsidR="00057157">
        <w:t>issues,</w:t>
      </w:r>
      <w:r w:rsidR="00057157">
        <w:rPr>
          <w:spacing w:val="-1"/>
        </w:rPr>
        <w:t xml:space="preserve"> </w:t>
      </w:r>
      <w:r w:rsidR="00057157">
        <w:t>we have</w:t>
      </w:r>
      <w:r w:rsidR="00057157">
        <w:rPr>
          <w:spacing w:val="-1"/>
        </w:rPr>
        <w:t xml:space="preserve"> </w:t>
      </w:r>
      <w:r w:rsidR="00057157">
        <w:t>developed</w:t>
      </w:r>
      <w:r w:rsidR="00057157">
        <w:rPr>
          <w:spacing w:val="-2"/>
        </w:rPr>
        <w:t xml:space="preserve"> </w:t>
      </w:r>
      <w:r w:rsidR="00057157">
        <w:t>scale</w:t>
      </w:r>
      <w:r w:rsidR="00AC0874">
        <w:t>d</w:t>
      </w:r>
      <w:r w:rsidR="00057157">
        <w:t>-down</w:t>
      </w:r>
      <w:r w:rsidR="00057157">
        <w:rPr>
          <w:spacing w:val="-2"/>
        </w:rPr>
        <w:t xml:space="preserve"> </w:t>
      </w:r>
      <w:r w:rsidR="00057157">
        <w:t>miniaturized</w:t>
      </w:r>
      <w:r w:rsidR="00057157">
        <w:rPr>
          <w:spacing w:val="-2"/>
        </w:rPr>
        <w:t xml:space="preserve"> </w:t>
      </w:r>
      <w:r w:rsidR="00057157">
        <w:t>assays</w:t>
      </w:r>
      <w:r w:rsidR="00057157">
        <w:rPr>
          <w:spacing w:val="-2"/>
        </w:rPr>
        <w:t xml:space="preserve"> </w:t>
      </w:r>
      <w:r w:rsidR="00057157">
        <w:t>to test</w:t>
      </w:r>
      <w:r w:rsidR="00057157">
        <w:rPr>
          <w:spacing w:val="-1"/>
        </w:rPr>
        <w:t xml:space="preserve"> </w:t>
      </w:r>
      <w:r w:rsidR="00057157">
        <w:t>the</w:t>
      </w:r>
      <w:r w:rsidR="00057157">
        <w:rPr>
          <w:spacing w:val="-2"/>
        </w:rPr>
        <w:t xml:space="preserve"> </w:t>
      </w:r>
      <w:r w:rsidR="00360232">
        <w:rPr>
          <w:spacing w:val="-2"/>
        </w:rPr>
        <w:t>techno-</w:t>
      </w:r>
      <w:r w:rsidR="00057157" w:rsidRPr="00353F05">
        <w:t>functional</w:t>
      </w:r>
      <w:r w:rsidR="00057157">
        <w:rPr>
          <w:spacing w:val="-1"/>
        </w:rPr>
        <w:t xml:space="preserve"> </w:t>
      </w:r>
      <w:r w:rsidR="00057157">
        <w:t>properties of protein samples. These assays are simple, efficient and require &lt;400</w:t>
      </w:r>
      <w:r w:rsidR="00501B75">
        <w:t xml:space="preserve"> </w:t>
      </w:r>
      <w:r w:rsidR="00057157">
        <w:rPr>
          <w:rFonts w:ascii="Cambria Math" w:hAnsi="Cambria Math"/>
        </w:rPr>
        <w:t>μ</w:t>
      </w:r>
      <w:r w:rsidR="00057157">
        <w:t xml:space="preserve">L of protein solution. Specifically, the miniaturized foaming assay reduces the sample volume by 100-fold, whereas the miniaturized </w:t>
      </w:r>
      <w:r w:rsidR="00155C23">
        <w:t xml:space="preserve">emulsification </w:t>
      </w:r>
      <w:r w:rsidR="00057157">
        <w:t xml:space="preserve">and gelling assays require 25-fold less protein </w:t>
      </w:r>
      <w:r w:rsidR="000A3D73">
        <w:t>than</w:t>
      </w:r>
      <w:r w:rsidR="00057157">
        <w:t xml:space="preserve"> conventional macro-volume techniques. The performance of the developed assays was thoroughly validated using conventional </w:t>
      </w:r>
      <w:r w:rsidR="00D4676D">
        <w:t>techno-</w:t>
      </w:r>
      <w:r w:rsidR="00057157">
        <w:t xml:space="preserve">functional tests for emulsification, foaming and gelling. The protocols described herein offer the capabilities </w:t>
      </w:r>
      <w:r w:rsidR="00D22588">
        <w:t xml:space="preserve">of </w:t>
      </w:r>
      <w:r w:rsidR="00057157">
        <w:t>high-throughput screening, accelerat</w:t>
      </w:r>
      <w:r w:rsidR="00D22588">
        <w:t>ing</w:t>
      </w:r>
      <w:r w:rsidR="00057157">
        <w:t xml:space="preserve"> the testing process for protein </w:t>
      </w:r>
      <w:r w:rsidR="00D4676D">
        <w:t>techno-</w:t>
      </w:r>
      <w:r w:rsidR="00057157" w:rsidRPr="008E4B56">
        <w:t>functional properties</w:t>
      </w:r>
      <w:r w:rsidR="00057157">
        <w:t xml:space="preserve"> and allow</w:t>
      </w:r>
      <w:r w:rsidR="00D22588">
        <w:t>ing</w:t>
      </w:r>
      <w:r w:rsidR="00057157">
        <w:t xml:space="preserve"> for </w:t>
      </w:r>
      <w:r w:rsidR="00D22588">
        <w:t>the</w:t>
      </w:r>
      <w:r w:rsidR="00057157">
        <w:t xml:space="preserve"> quick identification of samples of interest from diverse samples.</w:t>
      </w:r>
    </w:p>
    <w:p w14:paraId="27401E1E" w14:textId="77777777" w:rsidR="00073C94" w:rsidRDefault="00073C94">
      <w:pPr>
        <w:pStyle w:val="BodyText"/>
        <w:spacing w:before="62"/>
      </w:pPr>
    </w:p>
    <w:p w14:paraId="27401E1F" w14:textId="1B3CB220" w:rsidR="00073C94" w:rsidRDefault="00057157">
      <w:pPr>
        <w:pStyle w:val="BodyText"/>
        <w:spacing w:line="219" w:lineRule="exact"/>
        <w:ind w:left="140"/>
      </w:pPr>
      <w:r>
        <w:t>Basic</w:t>
      </w:r>
      <w:r>
        <w:rPr>
          <w:spacing w:val="-6"/>
        </w:rPr>
        <w:t xml:space="preserve"> </w:t>
      </w:r>
      <w:r>
        <w:t>Protocol</w:t>
      </w:r>
      <w:r>
        <w:rPr>
          <w:spacing w:val="-4"/>
        </w:rPr>
        <w:t xml:space="preserve"> </w:t>
      </w:r>
      <w:r>
        <w:t>1:</w:t>
      </w:r>
      <w:r>
        <w:rPr>
          <w:spacing w:val="-3"/>
        </w:rPr>
        <w:t xml:space="preserve"> </w:t>
      </w:r>
      <w:r>
        <w:t>Miniaturized</w:t>
      </w:r>
      <w:r>
        <w:rPr>
          <w:spacing w:val="-4"/>
        </w:rPr>
        <w:t xml:space="preserve"> </w:t>
      </w:r>
      <w:r w:rsidR="00110688">
        <w:t>emulsification</w:t>
      </w:r>
      <w:r>
        <w:rPr>
          <w:spacing w:val="-4"/>
        </w:rPr>
        <w:t xml:space="preserve"> assay</w:t>
      </w:r>
    </w:p>
    <w:p w14:paraId="19E03987" w14:textId="028A2C7A" w:rsidR="00E04579" w:rsidRPr="0065013D" w:rsidRDefault="00057157" w:rsidP="002E4D20">
      <w:pPr>
        <w:ind w:firstLine="140"/>
      </w:pPr>
      <w:r w:rsidRPr="0065013D">
        <w:rPr>
          <w:sz w:val="18"/>
          <w:szCs w:val="18"/>
        </w:rPr>
        <w:t>Alternate</w:t>
      </w:r>
      <w:r w:rsidRPr="0065013D">
        <w:rPr>
          <w:spacing w:val="-7"/>
          <w:sz w:val="18"/>
          <w:szCs w:val="18"/>
        </w:rPr>
        <w:t xml:space="preserve"> </w:t>
      </w:r>
      <w:r w:rsidRPr="0065013D">
        <w:rPr>
          <w:sz w:val="18"/>
          <w:szCs w:val="18"/>
        </w:rPr>
        <w:t>Protocol</w:t>
      </w:r>
      <w:r w:rsidRPr="0065013D">
        <w:rPr>
          <w:spacing w:val="-6"/>
          <w:sz w:val="18"/>
          <w:szCs w:val="18"/>
        </w:rPr>
        <w:t xml:space="preserve"> </w:t>
      </w:r>
      <w:r w:rsidRPr="0065013D">
        <w:rPr>
          <w:sz w:val="18"/>
          <w:szCs w:val="18"/>
        </w:rPr>
        <w:t>1:</w:t>
      </w:r>
      <w:r w:rsidRPr="0065013D">
        <w:rPr>
          <w:spacing w:val="-7"/>
          <w:sz w:val="18"/>
          <w:szCs w:val="18"/>
        </w:rPr>
        <w:t xml:space="preserve"> </w:t>
      </w:r>
      <w:r w:rsidRPr="0065013D">
        <w:rPr>
          <w:sz w:val="18"/>
          <w:szCs w:val="18"/>
        </w:rPr>
        <w:t>Conventional</w:t>
      </w:r>
      <w:r w:rsidRPr="0065013D">
        <w:rPr>
          <w:spacing w:val="-6"/>
          <w:sz w:val="18"/>
          <w:szCs w:val="18"/>
        </w:rPr>
        <w:t xml:space="preserve"> </w:t>
      </w:r>
      <w:r w:rsidRPr="0065013D">
        <w:rPr>
          <w:sz w:val="18"/>
          <w:szCs w:val="18"/>
        </w:rPr>
        <w:t>macro-volume</w:t>
      </w:r>
      <w:r w:rsidRPr="0065013D">
        <w:rPr>
          <w:spacing w:val="-7"/>
          <w:sz w:val="18"/>
          <w:szCs w:val="18"/>
        </w:rPr>
        <w:t xml:space="preserve"> </w:t>
      </w:r>
      <w:r w:rsidR="00110688" w:rsidRPr="0065013D">
        <w:rPr>
          <w:sz w:val="18"/>
          <w:szCs w:val="18"/>
        </w:rPr>
        <w:t>emulsification</w:t>
      </w:r>
      <w:r w:rsidRPr="0065013D">
        <w:rPr>
          <w:spacing w:val="-7"/>
          <w:sz w:val="18"/>
          <w:szCs w:val="18"/>
        </w:rPr>
        <w:t xml:space="preserve"> </w:t>
      </w:r>
      <w:r w:rsidRPr="0065013D">
        <w:rPr>
          <w:sz w:val="18"/>
          <w:szCs w:val="18"/>
        </w:rPr>
        <w:t xml:space="preserve">assay </w:t>
      </w:r>
    </w:p>
    <w:p w14:paraId="27401E20" w14:textId="00F6DF46" w:rsidR="00073C94" w:rsidRDefault="00057157">
      <w:pPr>
        <w:pStyle w:val="BodyText"/>
        <w:ind w:left="140" w:right="4528"/>
      </w:pPr>
      <w:r>
        <w:t>Basic Protocol 2: Miniaturized foaming assay</w:t>
      </w:r>
    </w:p>
    <w:p w14:paraId="27401E21" w14:textId="77293D58" w:rsidR="00073C94" w:rsidRPr="0065013D" w:rsidRDefault="00057157" w:rsidP="0065013D">
      <w:pPr>
        <w:pStyle w:val="BodyText"/>
        <w:ind w:left="140" w:right="4528"/>
      </w:pPr>
      <w:r>
        <w:t>Alternate</w:t>
      </w:r>
      <w:r>
        <w:rPr>
          <w:spacing w:val="-7"/>
        </w:rPr>
        <w:t xml:space="preserve"> </w:t>
      </w:r>
      <w:r>
        <w:t>Protocol</w:t>
      </w:r>
      <w:r>
        <w:rPr>
          <w:spacing w:val="-6"/>
        </w:rPr>
        <w:t xml:space="preserve"> </w:t>
      </w:r>
      <w:r>
        <w:t>2:</w:t>
      </w:r>
      <w:r>
        <w:rPr>
          <w:spacing w:val="-7"/>
        </w:rPr>
        <w:t xml:space="preserve"> </w:t>
      </w:r>
      <w:r>
        <w:t>Conventional</w:t>
      </w:r>
      <w:r>
        <w:rPr>
          <w:spacing w:val="-6"/>
        </w:rPr>
        <w:t xml:space="preserve"> </w:t>
      </w:r>
      <w:r>
        <w:t>macro-volume</w:t>
      </w:r>
      <w:r>
        <w:rPr>
          <w:spacing w:val="-7"/>
        </w:rPr>
        <w:t xml:space="preserve"> </w:t>
      </w:r>
      <w:r>
        <w:t>foaming</w:t>
      </w:r>
      <w:r>
        <w:rPr>
          <w:spacing w:val="-7"/>
        </w:rPr>
        <w:t xml:space="preserve"> </w:t>
      </w:r>
      <w:r>
        <w:t xml:space="preserve">assay </w:t>
      </w:r>
      <w:r w:rsidRPr="0065013D">
        <w:t>Basic Protocol 3: Miniaturized gelling assay</w:t>
      </w:r>
    </w:p>
    <w:p w14:paraId="27401E22" w14:textId="77777777" w:rsidR="00073C94" w:rsidRPr="0065013D" w:rsidRDefault="00057157">
      <w:pPr>
        <w:pStyle w:val="BodyText"/>
        <w:spacing w:line="219" w:lineRule="exact"/>
        <w:ind w:left="140"/>
      </w:pPr>
      <w:r w:rsidRPr="0065013D">
        <w:t>Alternate</w:t>
      </w:r>
      <w:r w:rsidRPr="0065013D">
        <w:rPr>
          <w:spacing w:val="-7"/>
        </w:rPr>
        <w:t xml:space="preserve"> </w:t>
      </w:r>
      <w:r w:rsidRPr="0065013D">
        <w:t>Protocol</w:t>
      </w:r>
      <w:r w:rsidRPr="0065013D">
        <w:rPr>
          <w:spacing w:val="-3"/>
        </w:rPr>
        <w:t xml:space="preserve"> </w:t>
      </w:r>
      <w:r w:rsidRPr="0065013D">
        <w:t>3:</w:t>
      </w:r>
      <w:r w:rsidRPr="0065013D">
        <w:rPr>
          <w:spacing w:val="-4"/>
        </w:rPr>
        <w:t xml:space="preserve"> </w:t>
      </w:r>
      <w:r w:rsidRPr="0065013D">
        <w:t>Conventional</w:t>
      </w:r>
      <w:r w:rsidRPr="0065013D">
        <w:rPr>
          <w:spacing w:val="-3"/>
        </w:rPr>
        <w:t xml:space="preserve"> </w:t>
      </w:r>
      <w:r w:rsidRPr="0065013D">
        <w:t>macro-volume</w:t>
      </w:r>
      <w:r w:rsidRPr="0065013D">
        <w:rPr>
          <w:spacing w:val="-4"/>
        </w:rPr>
        <w:t xml:space="preserve"> </w:t>
      </w:r>
      <w:r w:rsidRPr="0065013D">
        <w:t>gelling</w:t>
      </w:r>
      <w:r w:rsidRPr="0065013D">
        <w:rPr>
          <w:spacing w:val="-4"/>
        </w:rPr>
        <w:t xml:space="preserve"> assay</w:t>
      </w:r>
    </w:p>
    <w:p w14:paraId="27401E23" w14:textId="77777777" w:rsidR="00073C94" w:rsidRDefault="00073C94">
      <w:pPr>
        <w:pStyle w:val="BodyText"/>
      </w:pPr>
    </w:p>
    <w:p w14:paraId="27401E24" w14:textId="77777777" w:rsidR="00073C94" w:rsidRDefault="00057157">
      <w:pPr>
        <w:pStyle w:val="Heading1"/>
      </w:pPr>
      <w:r>
        <w:rPr>
          <w:spacing w:val="-2"/>
        </w:rPr>
        <w:t>KEYWORDS:</w:t>
      </w:r>
    </w:p>
    <w:p w14:paraId="27401E25" w14:textId="4713BC6D" w:rsidR="00073C94" w:rsidRDefault="00057157">
      <w:pPr>
        <w:spacing w:before="199"/>
        <w:ind w:left="140"/>
        <w:rPr>
          <w:b/>
          <w:sz w:val="24"/>
        </w:rPr>
      </w:pPr>
      <w:r>
        <w:rPr>
          <w:b/>
          <w:sz w:val="24"/>
        </w:rPr>
        <w:t>Assay;</w:t>
      </w:r>
      <w:r>
        <w:rPr>
          <w:b/>
          <w:spacing w:val="-4"/>
          <w:sz w:val="24"/>
        </w:rPr>
        <w:t xml:space="preserve"> </w:t>
      </w:r>
      <w:r w:rsidR="007F75ED">
        <w:rPr>
          <w:b/>
          <w:sz w:val="24"/>
        </w:rPr>
        <w:t>Techno-</w:t>
      </w:r>
      <w:r w:rsidR="007F52F4">
        <w:rPr>
          <w:b/>
          <w:sz w:val="24"/>
        </w:rPr>
        <w:t>f</w:t>
      </w:r>
      <w:r w:rsidRPr="00E04579">
        <w:rPr>
          <w:b/>
          <w:sz w:val="24"/>
        </w:rPr>
        <w:t>unctional</w:t>
      </w:r>
      <w:r>
        <w:rPr>
          <w:b/>
          <w:spacing w:val="-3"/>
          <w:sz w:val="24"/>
        </w:rPr>
        <w:t xml:space="preserve"> </w:t>
      </w:r>
      <w:r>
        <w:rPr>
          <w:b/>
          <w:sz w:val="24"/>
        </w:rPr>
        <w:t>properties;</w:t>
      </w:r>
      <w:r>
        <w:rPr>
          <w:b/>
          <w:spacing w:val="-3"/>
          <w:sz w:val="24"/>
        </w:rPr>
        <w:t xml:space="preserve"> </w:t>
      </w:r>
      <w:r>
        <w:rPr>
          <w:b/>
          <w:sz w:val="24"/>
        </w:rPr>
        <w:t>Miniaturized</w:t>
      </w:r>
      <w:r>
        <w:rPr>
          <w:b/>
          <w:spacing w:val="-1"/>
          <w:sz w:val="24"/>
        </w:rPr>
        <w:t xml:space="preserve"> </w:t>
      </w:r>
      <w:r>
        <w:rPr>
          <w:b/>
          <w:sz w:val="24"/>
        </w:rPr>
        <w:t>assay; Protein;</w:t>
      </w:r>
      <w:r>
        <w:rPr>
          <w:b/>
          <w:spacing w:val="-3"/>
          <w:sz w:val="24"/>
        </w:rPr>
        <w:t xml:space="preserve"> </w:t>
      </w:r>
      <w:r>
        <w:rPr>
          <w:b/>
          <w:sz w:val="24"/>
        </w:rPr>
        <w:t>Plant</w:t>
      </w:r>
      <w:r>
        <w:rPr>
          <w:b/>
          <w:spacing w:val="-3"/>
          <w:sz w:val="24"/>
        </w:rPr>
        <w:t xml:space="preserve"> </w:t>
      </w:r>
      <w:r>
        <w:rPr>
          <w:b/>
          <w:spacing w:val="-2"/>
          <w:sz w:val="24"/>
        </w:rPr>
        <w:t>protein</w:t>
      </w:r>
      <w:r w:rsidR="005047C8">
        <w:rPr>
          <w:b/>
          <w:spacing w:val="-2"/>
          <w:sz w:val="24"/>
        </w:rPr>
        <w:t>; Protocol</w:t>
      </w:r>
    </w:p>
    <w:p w14:paraId="27401E26" w14:textId="77777777" w:rsidR="00073C94" w:rsidRDefault="00057157">
      <w:pPr>
        <w:pStyle w:val="Heading1"/>
        <w:spacing w:before="252"/>
      </w:pPr>
      <w:r>
        <w:rPr>
          <w:spacing w:val="-2"/>
        </w:rPr>
        <w:t>INTRODUCTION:</w:t>
      </w:r>
    </w:p>
    <w:p w14:paraId="27401E27" w14:textId="421D28F3" w:rsidR="00073C94" w:rsidRDefault="00057157">
      <w:pPr>
        <w:pStyle w:val="BodyText"/>
        <w:spacing w:before="201"/>
        <w:ind w:left="140" w:right="197"/>
        <w:jc w:val="both"/>
      </w:pPr>
      <w:r>
        <w:t xml:space="preserve">Protein is one of the key macronutrients required in the human diet and has been incorporated as </w:t>
      </w:r>
      <w:r w:rsidR="00C13650">
        <w:t xml:space="preserve">an </w:t>
      </w:r>
      <w:r>
        <w:t>essential ingredient in different</w:t>
      </w:r>
      <w:r>
        <w:rPr>
          <w:spacing w:val="-5"/>
        </w:rPr>
        <w:t xml:space="preserve"> </w:t>
      </w:r>
      <w:r>
        <w:t>food</w:t>
      </w:r>
      <w:r>
        <w:rPr>
          <w:spacing w:val="-6"/>
        </w:rPr>
        <w:t xml:space="preserve"> </w:t>
      </w:r>
      <w:r>
        <w:t>products</w:t>
      </w:r>
      <w:r>
        <w:rPr>
          <w:spacing w:val="-5"/>
        </w:rPr>
        <w:t xml:space="preserve"> </w:t>
      </w:r>
      <w:r>
        <w:t>(Wang</w:t>
      </w:r>
      <w:r>
        <w:rPr>
          <w:spacing w:val="-6"/>
        </w:rPr>
        <w:t xml:space="preserve"> </w:t>
      </w:r>
      <w:r>
        <w:t>et</w:t>
      </w:r>
      <w:r>
        <w:rPr>
          <w:spacing w:val="-2"/>
        </w:rPr>
        <w:t xml:space="preserve"> </w:t>
      </w:r>
      <w:r>
        <w:t>al.,</w:t>
      </w:r>
      <w:r>
        <w:rPr>
          <w:spacing w:val="-4"/>
        </w:rPr>
        <w:t xml:space="preserve"> </w:t>
      </w:r>
      <w:r>
        <w:t>2024).</w:t>
      </w:r>
      <w:r>
        <w:rPr>
          <w:spacing w:val="-5"/>
        </w:rPr>
        <w:t xml:space="preserve"> </w:t>
      </w:r>
      <w:r>
        <w:t>Due</w:t>
      </w:r>
      <w:r>
        <w:rPr>
          <w:spacing w:val="-6"/>
        </w:rPr>
        <w:t xml:space="preserve"> </w:t>
      </w:r>
      <w:r>
        <w:t>to</w:t>
      </w:r>
      <w:r>
        <w:rPr>
          <w:spacing w:val="-4"/>
        </w:rPr>
        <w:t xml:space="preserve"> </w:t>
      </w:r>
      <w:r w:rsidR="0033727A">
        <w:t>greater</w:t>
      </w:r>
      <w:r w:rsidR="0033727A">
        <w:rPr>
          <w:spacing w:val="-5"/>
        </w:rPr>
        <w:t xml:space="preserve"> </w:t>
      </w:r>
      <w:r>
        <w:t>nutritional</w:t>
      </w:r>
      <w:r>
        <w:rPr>
          <w:spacing w:val="-5"/>
        </w:rPr>
        <w:t xml:space="preserve"> </w:t>
      </w:r>
      <w:r>
        <w:t>value</w:t>
      </w:r>
      <w:r w:rsidR="0033727A" w:rsidRPr="0033727A">
        <w:t xml:space="preserve"> </w:t>
      </w:r>
      <w:r w:rsidR="0033727A">
        <w:t>than plant-based proteins</w:t>
      </w:r>
      <w:r>
        <w:t>,</w:t>
      </w:r>
      <w:r>
        <w:rPr>
          <w:spacing w:val="-4"/>
        </w:rPr>
        <w:t xml:space="preserve"> </w:t>
      </w:r>
      <w:r>
        <w:t>animal</w:t>
      </w:r>
      <w:r>
        <w:rPr>
          <w:spacing w:val="-5"/>
        </w:rPr>
        <w:t xml:space="preserve"> </w:t>
      </w:r>
      <w:r>
        <w:t>proteins</w:t>
      </w:r>
      <w:r>
        <w:rPr>
          <w:spacing w:val="-6"/>
        </w:rPr>
        <w:t xml:space="preserve"> </w:t>
      </w:r>
      <w:r>
        <w:t>are</w:t>
      </w:r>
      <w:r>
        <w:rPr>
          <w:spacing w:val="-6"/>
        </w:rPr>
        <w:t xml:space="preserve"> </w:t>
      </w:r>
      <w:r>
        <w:t>usually</w:t>
      </w:r>
      <w:r>
        <w:rPr>
          <w:spacing w:val="-5"/>
        </w:rPr>
        <w:t xml:space="preserve"> </w:t>
      </w:r>
      <w:r>
        <w:t>preferred</w:t>
      </w:r>
      <w:r>
        <w:rPr>
          <w:spacing w:val="-5"/>
        </w:rPr>
        <w:t xml:space="preserve"> </w:t>
      </w:r>
      <w:r>
        <w:t>and</w:t>
      </w:r>
      <w:r>
        <w:rPr>
          <w:spacing w:val="-5"/>
        </w:rPr>
        <w:t xml:space="preserve"> </w:t>
      </w:r>
      <w:r>
        <w:t>often</w:t>
      </w:r>
      <w:r>
        <w:rPr>
          <w:spacing w:val="-6"/>
        </w:rPr>
        <w:t xml:space="preserve"> </w:t>
      </w:r>
      <w:r>
        <w:t>used as primary protein sources. However, with the increased awareness of sustainability and health or ethical issues, food</w:t>
      </w:r>
      <w:r>
        <w:rPr>
          <w:spacing w:val="-1"/>
        </w:rPr>
        <w:t xml:space="preserve"> </w:t>
      </w:r>
      <w:r>
        <w:t>companies</w:t>
      </w:r>
      <w:r>
        <w:rPr>
          <w:spacing w:val="-1"/>
        </w:rPr>
        <w:t xml:space="preserve"> </w:t>
      </w:r>
      <w:r>
        <w:t>and</w:t>
      </w:r>
      <w:r>
        <w:rPr>
          <w:spacing w:val="-1"/>
        </w:rPr>
        <w:t xml:space="preserve"> </w:t>
      </w:r>
      <w:r>
        <w:t>researchers</w:t>
      </w:r>
      <w:r>
        <w:rPr>
          <w:spacing w:val="-1"/>
        </w:rPr>
        <w:t xml:space="preserve"> </w:t>
      </w:r>
      <w:r>
        <w:t>are</w:t>
      </w:r>
      <w:r>
        <w:rPr>
          <w:spacing w:val="-1"/>
        </w:rPr>
        <w:t xml:space="preserve"> </w:t>
      </w:r>
      <w:r>
        <w:t>driven</w:t>
      </w:r>
      <w:r>
        <w:rPr>
          <w:spacing w:val="-1"/>
        </w:rPr>
        <w:t xml:space="preserve"> </w:t>
      </w:r>
      <w:r>
        <w:t>to search</w:t>
      </w:r>
      <w:r>
        <w:rPr>
          <w:spacing w:val="-1"/>
        </w:rPr>
        <w:t xml:space="preserve"> </w:t>
      </w:r>
      <w:r>
        <w:t>for new alternative protein sources as</w:t>
      </w:r>
      <w:r>
        <w:rPr>
          <w:spacing w:val="-1"/>
        </w:rPr>
        <w:t xml:space="preserve"> </w:t>
      </w:r>
      <w:r>
        <w:t xml:space="preserve">substitutes for animal proteins (Day et al., 2022). Besides nutritional value, </w:t>
      </w:r>
      <w:r w:rsidR="00725557">
        <w:t>techno-</w:t>
      </w:r>
      <w:r>
        <w:t xml:space="preserve">functional features of protein sources are also key determining factors in deciding their food applications. The </w:t>
      </w:r>
      <w:bookmarkStart w:id="0" w:name="_Hlk165555408"/>
      <w:r w:rsidR="00B515A6">
        <w:t>techno-</w:t>
      </w:r>
      <w:r w:rsidR="00D5338F">
        <w:t>functional</w:t>
      </w:r>
      <w:bookmarkEnd w:id="0"/>
      <w:r>
        <w:t xml:space="preserve"> properties of proteins are defined as the physiochemical properties that</w:t>
      </w:r>
      <w:r>
        <w:rPr>
          <w:spacing w:val="-2"/>
        </w:rPr>
        <w:t xml:space="preserve"> </w:t>
      </w:r>
      <w:r>
        <w:t>affect</w:t>
      </w:r>
      <w:r>
        <w:rPr>
          <w:spacing w:val="-2"/>
        </w:rPr>
        <w:t xml:space="preserve"> </w:t>
      </w:r>
      <w:r>
        <w:t>the</w:t>
      </w:r>
      <w:r>
        <w:rPr>
          <w:spacing w:val="-3"/>
        </w:rPr>
        <w:t xml:space="preserve"> </w:t>
      </w:r>
      <w:r>
        <w:t>food</w:t>
      </w:r>
      <w:r>
        <w:rPr>
          <w:spacing w:val="-3"/>
        </w:rPr>
        <w:t xml:space="preserve"> </w:t>
      </w:r>
      <w:r>
        <w:t>processing</w:t>
      </w:r>
      <w:r>
        <w:rPr>
          <w:spacing w:val="-3"/>
        </w:rPr>
        <w:t xml:space="preserve"> </w:t>
      </w:r>
      <w:r>
        <w:t>and</w:t>
      </w:r>
      <w:r>
        <w:rPr>
          <w:spacing w:val="-3"/>
        </w:rPr>
        <w:t xml:space="preserve"> </w:t>
      </w:r>
      <w:r>
        <w:t>final</w:t>
      </w:r>
      <w:r>
        <w:rPr>
          <w:spacing w:val="-2"/>
        </w:rPr>
        <w:t xml:space="preserve"> </w:t>
      </w:r>
      <w:r>
        <w:t>food</w:t>
      </w:r>
      <w:r>
        <w:rPr>
          <w:spacing w:val="-3"/>
        </w:rPr>
        <w:t xml:space="preserve"> </w:t>
      </w:r>
      <w:r>
        <w:t>product</w:t>
      </w:r>
      <w:r>
        <w:rPr>
          <w:spacing w:val="-1"/>
        </w:rPr>
        <w:t xml:space="preserve"> </w:t>
      </w:r>
      <w:r>
        <w:t>system.</w:t>
      </w:r>
      <w:r>
        <w:rPr>
          <w:spacing w:val="-3"/>
        </w:rPr>
        <w:t xml:space="preserve"> </w:t>
      </w:r>
      <w:r>
        <w:t>Examples</w:t>
      </w:r>
      <w:r>
        <w:rPr>
          <w:spacing w:val="-3"/>
        </w:rPr>
        <w:t xml:space="preserve"> </w:t>
      </w:r>
      <w:r>
        <w:t>of</w:t>
      </w:r>
      <w:r>
        <w:rPr>
          <w:spacing w:val="-3"/>
        </w:rPr>
        <w:t xml:space="preserve"> </w:t>
      </w:r>
      <w:r>
        <w:t>these</w:t>
      </w:r>
      <w:r>
        <w:rPr>
          <w:spacing w:val="-3"/>
        </w:rPr>
        <w:t xml:space="preserve"> </w:t>
      </w:r>
      <w:r>
        <w:t>properties</w:t>
      </w:r>
      <w:r>
        <w:rPr>
          <w:spacing w:val="-3"/>
        </w:rPr>
        <w:t xml:space="preserve"> </w:t>
      </w:r>
      <w:r>
        <w:t>are</w:t>
      </w:r>
      <w:r>
        <w:rPr>
          <w:spacing w:val="-3"/>
        </w:rPr>
        <w:t xml:space="preserve"> </w:t>
      </w:r>
      <w:r w:rsidR="001A5DBA">
        <w:t>emulsification</w:t>
      </w:r>
      <w:r>
        <w:t>,</w:t>
      </w:r>
      <w:r>
        <w:rPr>
          <w:spacing w:val="-2"/>
        </w:rPr>
        <w:t xml:space="preserve"> </w:t>
      </w:r>
      <w:r>
        <w:t>foaming, gelling, water and oil-holding capacity and solubility (Momen et al., 2021).</w:t>
      </w:r>
    </w:p>
    <w:p w14:paraId="27401E2A" w14:textId="3D82134F" w:rsidR="00073C94" w:rsidRDefault="00057157" w:rsidP="002A4CF6">
      <w:pPr>
        <w:pStyle w:val="BodyText"/>
        <w:spacing w:before="199"/>
        <w:ind w:left="140" w:right="196"/>
        <w:jc w:val="both"/>
      </w:pPr>
      <w:r>
        <w:t>In</w:t>
      </w:r>
      <w:r>
        <w:rPr>
          <w:spacing w:val="-8"/>
        </w:rPr>
        <w:t xml:space="preserve"> </w:t>
      </w:r>
      <w:r>
        <w:t>general,</w:t>
      </w:r>
      <w:r>
        <w:rPr>
          <w:spacing w:val="-7"/>
        </w:rPr>
        <w:t xml:space="preserve"> </w:t>
      </w:r>
      <w:r w:rsidR="006C4942">
        <w:rPr>
          <w:spacing w:val="-7"/>
        </w:rPr>
        <w:t xml:space="preserve">the </w:t>
      </w:r>
      <w:r>
        <w:t>assessment</w:t>
      </w:r>
      <w:r>
        <w:rPr>
          <w:spacing w:val="-8"/>
        </w:rPr>
        <w:t xml:space="preserve"> </w:t>
      </w:r>
      <w:r>
        <w:t>of</w:t>
      </w:r>
      <w:r>
        <w:rPr>
          <w:spacing w:val="-7"/>
        </w:rPr>
        <w:t xml:space="preserve"> </w:t>
      </w:r>
      <w:r>
        <w:t>the</w:t>
      </w:r>
      <w:r>
        <w:rPr>
          <w:spacing w:val="-7"/>
        </w:rPr>
        <w:t xml:space="preserve"> </w:t>
      </w:r>
      <w:r w:rsidR="00C740E0">
        <w:t>emulsification</w:t>
      </w:r>
      <w:r>
        <w:t>,</w:t>
      </w:r>
      <w:r>
        <w:rPr>
          <w:spacing w:val="-7"/>
        </w:rPr>
        <w:t xml:space="preserve"> </w:t>
      </w:r>
      <w:r>
        <w:t>foaming</w:t>
      </w:r>
      <w:r>
        <w:rPr>
          <w:spacing w:val="-8"/>
        </w:rPr>
        <w:t xml:space="preserve"> </w:t>
      </w:r>
      <w:r>
        <w:t>and</w:t>
      </w:r>
      <w:r>
        <w:rPr>
          <w:spacing w:val="-7"/>
        </w:rPr>
        <w:t xml:space="preserve"> </w:t>
      </w:r>
      <w:r>
        <w:t>gelling</w:t>
      </w:r>
      <w:r>
        <w:rPr>
          <w:spacing w:val="-7"/>
        </w:rPr>
        <w:t xml:space="preserve"> </w:t>
      </w:r>
      <w:r>
        <w:t>properties</w:t>
      </w:r>
      <w:r>
        <w:rPr>
          <w:spacing w:val="-8"/>
        </w:rPr>
        <w:t xml:space="preserve"> </w:t>
      </w:r>
      <w:r>
        <w:t>of</w:t>
      </w:r>
      <w:r>
        <w:rPr>
          <w:spacing w:val="-7"/>
        </w:rPr>
        <w:t xml:space="preserve"> </w:t>
      </w:r>
      <w:r>
        <w:t>proteins</w:t>
      </w:r>
      <w:r>
        <w:rPr>
          <w:spacing w:val="-6"/>
        </w:rPr>
        <w:t xml:space="preserve"> </w:t>
      </w:r>
      <w:r>
        <w:t>is</w:t>
      </w:r>
      <w:r>
        <w:rPr>
          <w:spacing w:val="-8"/>
        </w:rPr>
        <w:t xml:space="preserve"> </w:t>
      </w:r>
      <w:r>
        <w:t>crucial</w:t>
      </w:r>
      <w:r>
        <w:rPr>
          <w:spacing w:val="-7"/>
        </w:rPr>
        <w:t xml:space="preserve"> </w:t>
      </w:r>
      <w:r>
        <w:t>for</w:t>
      </w:r>
      <w:r>
        <w:rPr>
          <w:spacing w:val="-7"/>
        </w:rPr>
        <w:t xml:space="preserve"> </w:t>
      </w:r>
      <w:r>
        <w:t>relevant</w:t>
      </w:r>
      <w:r>
        <w:rPr>
          <w:spacing w:val="-7"/>
        </w:rPr>
        <w:t xml:space="preserve"> </w:t>
      </w:r>
      <w:r>
        <w:t>product</w:t>
      </w:r>
      <w:r>
        <w:rPr>
          <w:spacing w:val="-8"/>
        </w:rPr>
        <w:t xml:space="preserve"> </w:t>
      </w:r>
      <w:r>
        <w:t xml:space="preserve">formulation. There are numerous conventional methods available for testing the </w:t>
      </w:r>
      <w:r w:rsidR="00C740E0">
        <w:t>emulsification</w:t>
      </w:r>
      <w:r>
        <w:t>, foaming and gelling properties (Zhang et al., 2021). In brief, the most commonly used emulsification characterization relies on the measurements of the optical turbidity of the prepared emulsion as it is straightforward, easy and enables quick estimation of emulsion stability (Cameron et al., 1991; Pearce</w:t>
      </w:r>
      <w:r>
        <w:rPr>
          <w:spacing w:val="-10"/>
        </w:rPr>
        <w:t xml:space="preserve"> </w:t>
      </w:r>
      <w:r>
        <w:t>&amp;</w:t>
      </w:r>
      <w:r>
        <w:rPr>
          <w:spacing w:val="-10"/>
        </w:rPr>
        <w:t xml:space="preserve"> </w:t>
      </w:r>
      <w:r>
        <w:t>Kinsella,</w:t>
      </w:r>
      <w:r>
        <w:rPr>
          <w:spacing w:val="-9"/>
        </w:rPr>
        <w:t xml:space="preserve"> </w:t>
      </w:r>
      <w:r>
        <w:t>1978).</w:t>
      </w:r>
      <w:r>
        <w:rPr>
          <w:spacing w:val="-9"/>
        </w:rPr>
        <w:t xml:space="preserve"> </w:t>
      </w:r>
      <w:r w:rsidR="00C52E6E">
        <w:t>F</w:t>
      </w:r>
      <w:r>
        <w:t>oaming</w:t>
      </w:r>
      <w:r>
        <w:rPr>
          <w:spacing w:val="-8"/>
        </w:rPr>
        <w:t xml:space="preserve"> </w:t>
      </w:r>
      <w:r>
        <w:t>properties</w:t>
      </w:r>
      <w:r>
        <w:rPr>
          <w:spacing w:val="-8"/>
        </w:rPr>
        <w:t xml:space="preserve"> </w:t>
      </w:r>
      <w:r>
        <w:t>are</w:t>
      </w:r>
      <w:r>
        <w:rPr>
          <w:spacing w:val="-9"/>
        </w:rPr>
        <w:t xml:space="preserve"> </w:t>
      </w:r>
      <w:r>
        <w:t>conventionally</w:t>
      </w:r>
      <w:r>
        <w:rPr>
          <w:spacing w:val="-9"/>
        </w:rPr>
        <w:t xml:space="preserve"> </w:t>
      </w:r>
      <w:r>
        <w:t>assessed</w:t>
      </w:r>
      <w:r>
        <w:rPr>
          <w:spacing w:val="-8"/>
        </w:rPr>
        <w:t xml:space="preserve"> </w:t>
      </w:r>
      <w:r>
        <w:t>by</w:t>
      </w:r>
      <w:r>
        <w:rPr>
          <w:spacing w:val="-9"/>
        </w:rPr>
        <w:t xml:space="preserve"> </w:t>
      </w:r>
      <w:r>
        <w:t>measuring</w:t>
      </w:r>
      <w:r>
        <w:rPr>
          <w:spacing w:val="-10"/>
        </w:rPr>
        <w:t xml:space="preserve"> </w:t>
      </w:r>
      <w:r>
        <w:t>the</w:t>
      </w:r>
      <w:r>
        <w:rPr>
          <w:spacing w:val="-8"/>
        </w:rPr>
        <w:t xml:space="preserve"> </w:t>
      </w:r>
      <w:r>
        <w:t>height</w:t>
      </w:r>
      <w:r>
        <w:rPr>
          <w:spacing w:val="-8"/>
        </w:rPr>
        <w:t xml:space="preserve"> </w:t>
      </w:r>
      <w:r>
        <w:t>of</w:t>
      </w:r>
      <w:r>
        <w:rPr>
          <w:spacing w:val="-9"/>
        </w:rPr>
        <w:t xml:space="preserve"> </w:t>
      </w:r>
      <w:r>
        <w:t>the</w:t>
      </w:r>
      <w:r>
        <w:rPr>
          <w:spacing w:val="-8"/>
        </w:rPr>
        <w:t xml:space="preserve"> </w:t>
      </w:r>
      <w:r>
        <w:t>foam formed</w:t>
      </w:r>
      <w:r>
        <w:rPr>
          <w:spacing w:val="-10"/>
        </w:rPr>
        <w:t xml:space="preserve"> </w:t>
      </w:r>
      <w:r>
        <w:t>after</w:t>
      </w:r>
      <w:r>
        <w:rPr>
          <w:spacing w:val="-10"/>
        </w:rPr>
        <w:t xml:space="preserve"> </w:t>
      </w:r>
      <w:r>
        <w:t>short,</w:t>
      </w:r>
      <w:r>
        <w:rPr>
          <w:spacing w:val="-9"/>
        </w:rPr>
        <w:t xml:space="preserve"> </w:t>
      </w:r>
      <w:r>
        <w:t>intense</w:t>
      </w:r>
      <w:r>
        <w:rPr>
          <w:spacing w:val="-10"/>
        </w:rPr>
        <w:t xml:space="preserve"> </w:t>
      </w:r>
      <w:r>
        <w:t>mechanical</w:t>
      </w:r>
      <w:r>
        <w:rPr>
          <w:spacing w:val="-10"/>
        </w:rPr>
        <w:t xml:space="preserve"> </w:t>
      </w:r>
      <w:r>
        <w:t>agitation</w:t>
      </w:r>
      <w:r>
        <w:rPr>
          <w:spacing w:val="-10"/>
        </w:rPr>
        <w:t xml:space="preserve"> </w:t>
      </w:r>
      <w:r>
        <w:t>of</w:t>
      </w:r>
      <w:r>
        <w:rPr>
          <w:spacing w:val="-9"/>
        </w:rPr>
        <w:t xml:space="preserve"> </w:t>
      </w:r>
      <w:r>
        <w:t>the</w:t>
      </w:r>
      <w:r>
        <w:rPr>
          <w:spacing w:val="-10"/>
        </w:rPr>
        <w:t xml:space="preserve"> </w:t>
      </w:r>
      <w:r>
        <w:t>protein</w:t>
      </w:r>
      <w:r>
        <w:rPr>
          <w:spacing w:val="-10"/>
        </w:rPr>
        <w:t xml:space="preserve"> </w:t>
      </w:r>
      <w:r>
        <w:t>aqueous</w:t>
      </w:r>
      <w:r>
        <w:rPr>
          <w:spacing w:val="-10"/>
        </w:rPr>
        <w:t xml:space="preserve"> </w:t>
      </w:r>
      <w:r>
        <w:t>dispersion</w:t>
      </w:r>
      <w:r>
        <w:rPr>
          <w:spacing w:val="-7"/>
        </w:rPr>
        <w:t xml:space="preserve"> </w:t>
      </w:r>
      <w:r>
        <w:t>(García-Vaquero</w:t>
      </w:r>
      <w:r>
        <w:rPr>
          <w:spacing w:val="-9"/>
        </w:rPr>
        <w:t xml:space="preserve"> </w:t>
      </w:r>
      <w:r>
        <w:t>et</w:t>
      </w:r>
      <w:r>
        <w:rPr>
          <w:spacing w:val="-10"/>
        </w:rPr>
        <w:t xml:space="preserve"> </w:t>
      </w:r>
      <w:r>
        <w:t>al.,</w:t>
      </w:r>
      <w:r>
        <w:rPr>
          <w:spacing w:val="-9"/>
        </w:rPr>
        <w:t xml:space="preserve"> </w:t>
      </w:r>
      <w:r>
        <w:t>2017).</w:t>
      </w:r>
      <w:r>
        <w:rPr>
          <w:spacing w:val="-9"/>
        </w:rPr>
        <w:t xml:space="preserve"> </w:t>
      </w:r>
      <w:r>
        <w:t>One</w:t>
      </w:r>
      <w:r>
        <w:rPr>
          <w:spacing w:val="-10"/>
        </w:rPr>
        <w:t xml:space="preserve"> </w:t>
      </w:r>
      <w:r>
        <w:t>of</w:t>
      </w:r>
      <w:r>
        <w:rPr>
          <w:spacing w:val="-9"/>
        </w:rPr>
        <w:t xml:space="preserve"> </w:t>
      </w:r>
      <w:r>
        <w:t>the</w:t>
      </w:r>
      <w:r>
        <w:rPr>
          <w:spacing w:val="-10"/>
        </w:rPr>
        <w:t xml:space="preserve"> </w:t>
      </w:r>
      <w:r>
        <w:t>most</w:t>
      </w:r>
      <w:r w:rsidR="002A4CF6">
        <w:t xml:space="preserve"> </w:t>
      </w:r>
      <w:r>
        <w:t>widely used methods for gelling properties is the method of inverted tubes (Sun &amp; Arntfield, 2010). In this method, aqueous protein dispersions of varying protein concentrations are prepared in different tubes and subjected to gelling (e.g., heat treatment for heat-set gels). Thereafter, the tubes are inverted, and the gelling capacity is determined by the minimum protein concentration at which the dispersion remains gelled and does not fall.</w:t>
      </w:r>
    </w:p>
    <w:p w14:paraId="27401E2B" w14:textId="22CE1263" w:rsidR="00073C94" w:rsidRDefault="00057157">
      <w:pPr>
        <w:pStyle w:val="BodyText"/>
        <w:spacing w:before="199"/>
        <w:ind w:left="140" w:right="193"/>
        <w:jc w:val="both"/>
      </w:pPr>
      <w:r>
        <w:lastRenderedPageBreak/>
        <w:t xml:space="preserve">In most cases, the </w:t>
      </w:r>
      <w:r w:rsidR="00EC4422">
        <w:t>techno-</w:t>
      </w:r>
      <w:r w:rsidR="00E679A4">
        <w:t xml:space="preserve">functional </w:t>
      </w:r>
      <w:r>
        <w:t xml:space="preserve">properties of protein samples are tested at a macro-volume scale, using rather large amounts of protein samples. However, </w:t>
      </w:r>
      <w:r w:rsidR="00EC4422">
        <w:t>techno-</w:t>
      </w:r>
      <w:r>
        <w:t>functional screening of novel alternative proteins in macro-volume quantities</w:t>
      </w:r>
      <w:r>
        <w:rPr>
          <w:spacing w:val="-4"/>
        </w:rPr>
        <w:t xml:space="preserve"> </w:t>
      </w:r>
      <w:r>
        <w:t>is</w:t>
      </w:r>
      <w:r>
        <w:rPr>
          <w:spacing w:val="-4"/>
        </w:rPr>
        <w:t xml:space="preserve"> </w:t>
      </w:r>
      <w:r>
        <w:t>impractical</w:t>
      </w:r>
      <w:r>
        <w:rPr>
          <w:spacing w:val="-4"/>
        </w:rPr>
        <w:t xml:space="preserve"> </w:t>
      </w:r>
      <w:r w:rsidR="00955CC0">
        <w:t xml:space="preserve">at an early </w:t>
      </w:r>
      <w:r w:rsidR="00B85C92">
        <w:t>discovery</w:t>
      </w:r>
      <w:r w:rsidR="00955CC0">
        <w:t xml:space="preserve"> stage </w:t>
      </w:r>
      <w:r>
        <w:t>due</w:t>
      </w:r>
      <w:r>
        <w:rPr>
          <w:spacing w:val="-4"/>
        </w:rPr>
        <w:t xml:space="preserve"> </w:t>
      </w:r>
      <w:r>
        <w:t>to</w:t>
      </w:r>
      <w:r>
        <w:rPr>
          <w:spacing w:val="-2"/>
        </w:rPr>
        <w:t xml:space="preserve"> </w:t>
      </w:r>
      <w:r>
        <w:t>its</w:t>
      </w:r>
      <w:r>
        <w:rPr>
          <w:spacing w:val="-4"/>
        </w:rPr>
        <w:t xml:space="preserve"> </w:t>
      </w:r>
      <w:r>
        <w:t>time-</w:t>
      </w:r>
      <w:r>
        <w:rPr>
          <w:spacing w:val="-3"/>
        </w:rPr>
        <w:t xml:space="preserve"> </w:t>
      </w:r>
      <w:r>
        <w:t>and</w:t>
      </w:r>
      <w:r>
        <w:rPr>
          <w:spacing w:val="-4"/>
        </w:rPr>
        <w:t xml:space="preserve"> </w:t>
      </w:r>
      <w:r>
        <w:t>resource-intensive</w:t>
      </w:r>
      <w:r>
        <w:rPr>
          <w:spacing w:val="-4"/>
        </w:rPr>
        <w:t xml:space="preserve"> </w:t>
      </w:r>
      <w:r>
        <w:t>nature.</w:t>
      </w:r>
      <w:r>
        <w:rPr>
          <w:spacing w:val="-4"/>
        </w:rPr>
        <w:t xml:space="preserve"> </w:t>
      </w:r>
      <w:r>
        <w:t>Therefore,</w:t>
      </w:r>
      <w:r>
        <w:rPr>
          <w:spacing w:val="-3"/>
        </w:rPr>
        <w:t xml:space="preserve"> </w:t>
      </w:r>
      <w:r>
        <w:t>screening</w:t>
      </w:r>
      <w:r>
        <w:rPr>
          <w:spacing w:val="-4"/>
        </w:rPr>
        <w:t xml:space="preserve"> </w:t>
      </w:r>
      <w:r>
        <w:t>the</w:t>
      </w:r>
      <w:r>
        <w:rPr>
          <w:spacing w:val="-4"/>
        </w:rPr>
        <w:t xml:space="preserve"> </w:t>
      </w:r>
      <w:r>
        <w:t>protein</w:t>
      </w:r>
      <w:r>
        <w:rPr>
          <w:spacing w:val="-4"/>
        </w:rPr>
        <w:t xml:space="preserve"> </w:t>
      </w:r>
      <w:r w:rsidR="00B85C92">
        <w:rPr>
          <w:spacing w:val="-4"/>
        </w:rPr>
        <w:t>techno-</w:t>
      </w:r>
      <w:r>
        <w:t>functional</w:t>
      </w:r>
      <w:r>
        <w:rPr>
          <w:spacing w:val="-3"/>
        </w:rPr>
        <w:t xml:space="preserve"> </w:t>
      </w:r>
      <w:r>
        <w:t>properties</w:t>
      </w:r>
      <w:r>
        <w:rPr>
          <w:spacing w:val="-1"/>
        </w:rPr>
        <w:t xml:space="preserve"> </w:t>
      </w:r>
      <w:r>
        <w:t>at substantially</w:t>
      </w:r>
      <w:r>
        <w:rPr>
          <w:spacing w:val="-5"/>
        </w:rPr>
        <w:t xml:space="preserve"> </w:t>
      </w:r>
      <w:r>
        <w:t>reduced</w:t>
      </w:r>
      <w:r>
        <w:rPr>
          <w:spacing w:val="-6"/>
        </w:rPr>
        <w:t xml:space="preserve"> </w:t>
      </w:r>
      <w:r>
        <w:t>volume</w:t>
      </w:r>
      <w:r>
        <w:rPr>
          <w:spacing w:val="-6"/>
        </w:rPr>
        <w:t xml:space="preserve"> </w:t>
      </w:r>
      <w:r>
        <w:t>scales</w:t>
      </w:r>
      <w:r>
        <w:rPr>
          <w:spacing w:val="-6"/>
        </w:rPr>
        <w:t xml:space="preserve"> </w:t>
      </w:r>
      <w:r>
        <w:t>is</w:t>
      </w:r>
      <w:r>
        <w:rPr>
          <w:spacing w:val="-3"/>
        </w:rPr>
        <w:t xml:space="preserve"> </w:t>
      </w:r>
      <w:r>
        <w:t>necessary</w:t>
      </w:r>
      <w:r>
        <w:rPr>
          <w:spacing w:val="-5"/>
        </w:rPr>
        <w:t xml:space="preserve"> </w:t>
      </w:r>
      <w:r>
        <w:t>to</w:t>
      </w:r>
      <w:r>
        <w:rPr>
          <w:spacing w:val="-4"/>
        </w:rPr>
        <w:t xml:space="preserve"> </w:t>
      </w:r>
      <w:r>
        <w:t>significantly</w:t>
      </w:r>
      <w:r>
        <w:rPr>
          <w:spacing w:val="-5"/>
        </w:rPr>
        <w:t xml:space="preserve"> </w:t>
      </w:r>
      <w:r>
        <w:t>accelerate</w:t>
      </w:r>
      <w:r>
        <w:rPr>
          <w:spacing w:val="-5"/>
        </w:rPr>
        <w:t xml:space="preserve"> </w:t>
      </w:r>
      <w:r>
        <w:t>the</w:t>
      </w:r>
      <w:r>
        <w:rPr>
          <w:spacing w:val="-6"/>
        </w:rPr>
        <w:t xml:space="preserve"> </w:t>
      </w:r>
      <w:r>
        <w:t>process</w:t>
      </w:r>
      <w:r>
        <w:rPr>
          <w:spacing w:val="-6"/>
        </w:rPr>
        <w:t xml:space="preserve"> </w:t>
      </w:r>
      <w:r>
        <w:t>of</w:t>
      </w:r>
      <w:r>
        <w:rPr>
          <w:spacing w:val="-5"/>
        </w:rPr>
        <w:t xml:space="preserve"> </w:t>
      </w:r>
      <w:r>
        <w:t>identifying</w:t>
      </w:r>
      <w:r>
        <w:rPr>
          <w:spacing w:val="-4"/>
        </w:rPr>
        <w:t xml:space="preserve"> </w:t>
      </w:r>
      <w:r>
        <w:t>novel</w:t>
      </w:r>
      <w:r>
        <w:rPr>
          <w:spacing w:val="-5"/>
        </w:rPr>
        <w:t xml:space="preserve"> </w:t>
      </w:r>
      <w:r>
        <w:t>alternative</w:t>
      </w:r>
      <w:r>
        <w:rPr>
          <w:spacing w:val="-5"/>
        </w:rPr>
        <w:t xml:space="preserve"> </w:t>
      </w:r>
      <w:r>
        <w:t xml:space="preserve">protein-rich materials for new applications. To address these demands, we developed miniaturized assays for the three key </w:t>
      </w:r>
      <w:r w:rsidR="009818C7">
        <w:t>techno-</w:t>
      </w:r>
      <w:r>
        <w:t xml:space="preserve">functional properties, namely </w:t>
      </w:r>
      <w:r w:rsidR="00E679A4">
        <w:t>emulsification</w:t>
      </w:r>
      <w:r>
        <w:t xml:space="preserve"> (Basic Protocol 1), foaming (Basic Protocol 2) and gelling (Basic Protocol 3). The developed</w:t>
      </w:r>
      <w:r>
        <w:rPr>
          <w:spacing w:val="-3"/>
        </w:rPr>
        <w:t xml:space="preserve"> </w:t>
      </w:r>
      <w:r>
        <w:t>miniaturized</w:t>
      </w:r>
      <w:r>
        <w:rPr>
          <w:spacing w:val="-3"/>
        </w:rPr>
        <w:t xml:space="preserve"> </w:t>
      </w:r>
      <w:r>
        <w:t>assays</w:t>
      </w:r>
      <w:r>
        <w:rPr>
          <w:spacing w:val="-3"/>
        </w:rPr>
        <w:t xml:space="preserve"> </w:t>
      </w:r>
      <w:r w:rsidR="00B50F27">
        <w:t>enable the</w:t>
      </w:r>
      <w:r>
        <w:rPr>
          <w:spacing w:val="-2"/>
        </w:rPr>
        <w:t xml:space="preserve"> </w:t>
      </w:r>
      <w:r>
        <w:t>testing</w:t>
      </w:r>
      <w:r>
        <w:rPr>
          <w:spacing w:val="-3"/>
        </w:rPr>
        <w:t xml:space="preserve"> </w:t>
      </w:r>
      <w:r w:rsidR="00B50F27">
        <w:rPr>
          <w:spacing w:val="-3"/>
        </w:rPr>
        <w:t xml:space="preserve">of </w:t>
      </w:r>
      <w:r>
        <w:t>the</w:t>
      </w:r>
      <w:r>
        <w:rPr>
          <w:spacing w:val="-3"/>
        </w:rPr>
        <w:t xml:space="preserve"> </w:t>
      </w:r>
      <w:r w:rsidR="009818C7">
        <w:rPr>
          <w:spacing w:val="-3"/>
        </w:rPr>
        <w:t>techn</w:t>
      </w:r>
      <w:r w:rsidR="00E03452">
        <w:rPr>
          <w:spacing w:val="-3"/>
        </w:rPr>
        <w:t>o</w:t>
      </w:r>
      <w:r w:rsidR="009818C7">
        <w:rPr>
          <w:spacing w:val="-3"/>
        </w:rPr>
        <w:t>-</w:t>
      </w:r>
      <w:r>
        <w:t>functional</w:t>
      </w:r>
      <w:r>
        <w:rPr>
          <w:spacing w:val="-3"/>
        </w:rPr>
        <w:t xml:space="preserve"> </w:t>
      </w:r>
      <w:r>
        <w:t>properties</w:t>
      </w:r>
      <w:r>
        <w:rPr>
          <w:spacing w:val="-3"/>
        </w:rPr>
        <w:t xml:space="preserve"> </w:t>
      </w:r>
      <w:r>
        <w:t>of</w:t>
      </w:r>
      <w:r>
        <w:rPr>
          <w:spacing w:val="-3"/>
        </w:rPr>
        <w:t xml:space="preserve"> </w:t>
      </w:r>
      <w:r>
        <w:t>protein</w:t>
      </w:r>
      <w:r>
        <w:rPr>
          <w:spacing w:val="-3"/>
        </w:rPr>
        <w:t xml:space="preserve"> </w:t>
      </w:r>
      <w:r>
        <w:t>samples</w:t>
      </w:r>
      <w:r>
        <w:rPr>
          <w:spacing w:val="-3"/>
        </w:rPr>
        <w:t xml:space="preserve"> </w:t>
      </w:r>
      <w:r>
        <w:t>at a</w:t>
      </w:r>
      <w:r>
        <w:rPr>
          <w:spacing w:val="-2"/>
        </w:rPr>
        <w:t xml:space="preserve"> </w:t>
      </w:r>
      <w:r>
        <w:t>micro-volume</w:t>
      </w:r>
      <w:r>
        <w:rPr>
          <w:spacing w:val="-3"/>
        </w:rPr>
        <w:t xml:space="preserve"> </w:t>
      </w:r>
      <w:r>
        <w:t>scale</w:t>
      </w:r>
      <w:r>
        <w:rPr>
          <w:spacing w:val="-3"/>
        </w:rPr>
        <w:t xml:space="preserve"> </w:t>
      </w:r>
      <w:r>
        <w:t xml:space="preserve">(&lt;400 </w:t>
      </w:r>
      <w:r>
        <w:rPr>
          <w:rFonts w:ascii="Cambria Math" w:hAnsi="Cambria Math"/>
        </w:rPr>
        <w:t>μ</w:t>
      </w:r>
      <w:r>
        <w:t xml:space="preserve">L). </w:t>
      </w:r>
      <w:r w:rsidR="00C813F5">
        <w:t>T</w:t>
      </w:r>
      <w:r>
        <w:t>he</w:t>
      </w:r>
      <w:r>
        <w:rPr>
          <w:spacing w:val="-1"/>
        </w:rPr>
        <w:t xml:space="preserve"> </w:t>
      </w:r>
      <w:r>
        <w:t>established miniaturized</w:t>
      </w:r>
      <w:r>
        <w:rPr>
          <w:spacing w:val="-1"/>
        </w:rPr>
        <w:t xml:space="preserve"> </w:t>
      </w:r>
      <w:r>
        <w:t>assays</w:t>
      </w:r>
      <w:r>
        <w:rPr>
          <w:spacing w:val="-1"/>
        </w:rPr>
        <w:t xml:space="preserve"> </w:t>
      </w:r>
      <w:r>
        <w:t>allow rapid</w:t>
      </w:r>
      <w:r>
        <w:rPr>
          <w:spacing w:val="-1"/>
        </w:rPr>
        <w:t xml:space="preserve"> </w:t>
      </w:r>
      <w:r>
        <w:t>screening</w:t>
      </w:r>
      <w:r>
        <w:rPr>
          <w:spacing w:val="-1"/>
        </w:rPr>
        <w:t xml:space="preserve"> </w:t>
      </w:r>
      <w:r>
        <w:t>of potential</w:t>
      </w:r>
      <w:r>
        <w:rPr>
          <w:spacing w:val="-1"/>
        </w:rPr>
        <w:t xml:space="preserve"> </w:t>
      </w:r>
      <w:r>
        <w:t>protein sources</w:t>
      </w:r>
      <w:r>
        <w:rPr>
          <w:spacing w:val="-1"/>
        </w:rPr>
        <w:t xml:space="preserve"> </w:t>
      </w:r>
      <w:r>
        <w:t>and</w:t>
      </w:r>
      <w:r>
        <w:rPr>
          <w:spacing w:val="-1"/>
        </w:rPr>
        <w:t xml:space="preserve"> </w:t>
      </w:r>
      <w:r>
        <w:t>streamline</w:t>
      </w:r>
      <w:r>
        <w:rPr>
          <w:spacing w:val="-1"/>
        </w:rPr>
        <w:t xml:space="preserve"> </w:t>
      </w:r>
      <w:r>
        <w:t>the process of identifying novel protein resources.</w:t>
      </w:r>
    </w:p>
    <w:p w14:paraId="27401E2C" w14:textId="77777777" w:rsidR="00073C94" w:rsidRDefault="00073C94">
      <w:pPr>
        <w:pStyle w:val="BodyText"/>
        <w:spacing w:before="1"/>
      </w:pPr>
    </w:p>
    <w:p w14:paraId="27401E2D" w14:textId="26194A6A" w:rsidR="00073C94" w:rsidRDefault="00057157">
      <w:pPr>
        <w:pStyle w:val="BodyText"/>
        <w:ind w:left="140" w:right="196"/>
        <w:jc w:val="both"/>
      </w:pPr>
      <w:r>
        <w:t>In</w:t>
      </w:r>
      <w:r>
        <w:rPr>
          <w:spacing w:val="-11"/>
        </w:rPr>
        <w:t xml:space="preserve"> </w:t>
      </w:r>
      <w:r>
        <w:t>particular,</w:t>
      </w:r>
      <w:r>
        <w:rPr>
          <w:spacing w:val="-10"/>
        </w:rPr>
        <w:t xml:space="preserve"> </w:t>
      </w:r>
      <w:r>
        <w:t>the</w:t>
      </w:r>
      <w:r>
        <w:rPr>
          <w:spacing w:val="-10"/>
        </w:rPr>
        <w:t xml:space="preserve"> </w:t>
      </w:r>
      <w:r>
        <w:t>development</w:t>
      </w:r>
      <w:r>
        <w:rPr>
          <w:spacing w:val="-10"/>
        </w:rPr>
        <w:t xml:space="preserve"> </w:t>
      </w:r>
      <w:r>
        <w:t>of</w:t>
      </w:r>
      <w:r>
        <w:rPr>
          <w:spacing w:val="-10"/>
        </w:rPr>
        <w:t xml:space="preserve"> </w:t>
      </w:r>
      <w:r>
        <w:t>a</w:t>
      </w:r>
      <w:r>
        <w:rPr>
          <w:spacing w:val="-11"/>
        </w:rPr>
        <w:t xml:space="preserve"> </w:t>
      </w:r>
      <w:r>
        <w:t>miniaturized</w:t>
      </w:r>
      <w:r>
        <w:rPr>
          <w:spacing w:val="-10"/>
        </w:rPr>
        <w:t xml:space="preserve"> </w:t>
      </w:r>
      <w:r>
        <w:t>assay</w:t>
      </w:r>
      <w:r>
        <w:rPr>
          <w:spacing w:val="-10"/>
        </w:rPr>
        <w:t xml:space="preserve"> </w:t>
      </w:r>
      <w:r>
        <w:t>for</w:t>
      </w:r>
      <w:r>
        <w:rPr>
          <w:spacing w:val="-10"/>
        </w:rPr>
        <w:t xml:space="preserve"> </w:t>
      </w:r>
      <w:r>
        <w:t>testing</w:t>
      </w:r>
      <w:r>
        <w:rPr>
          <w:spacing w:val="-10"/>
        </w:rPr>
        <w:t xml:space="preserve"> </w:t>
      </w:r>
      <w:r>
        <w:t>protein</w:t>
      </w:r>
      <w:r>
        <w:rPr>
          <w:spacing w:val="-10"/>
        </w:rPr>
        <w:t xml:space="preserve"> </w:t>
      </w:r>
      <w:r>
        <w:t>emulsif</w:t>
      </w:r>
      <w:r w:rsidR="001C1E06">
        <w:t>ication</w:t>
      </w:r>
      <w:r>
        <w:rPr>
          <w:spacing w:val="-11"/>
        </w:rPr>
        <w:t xml:space="preserve"> </w:t>
      </w:r>
      <w:r>
        <w:t>properties</w:t>
      </w:r>
      <w:r>
        <w:rPr>
          <w:spacing w:val="-10"/>
        </w:rPr>
        <w:t xml:space="preserve"> </w:t>
      </w:r>
      <w:r>
        <w:t>(Basic</w:t>
      </w:r>
      <w:r>
        <w:rPr>
          <w:spacing w:val="-10"/>
        </w:rPr>
        <w:t xml:space="preserve"> </w:t>
      </w:r>
      <w:r>
        <w:t>Protocol</w:t>
      </w:r>
      <w:r>
        <w:rPr>
          <w:spacing w:val="-10"/>
        </w:rPr>
        <w:t xml:space="preserve"> </w:t>
      </w:r>
      <w:r>
        <w:t>1)</w:t>
      </w:r>
      <w:r>
        <w:rPr>
          <w:spacing w:val="-10"/>
        </w:rPr>
        <w:t xml:space="preserve"> </w:t>
      </w:r>
      <w:r>
        <w:t>relies</w:t>
      </w:r>
      <w:r>
        <w:rPr>
          <w:spacing w:val="-10"/>
        </w:rPr>
        <w:t xml:space="preserve"> </w:t>
      </w:r>
      <w:r>
        <w:t>on</w:t>
      </w:r>
      <w:r>
        <w:rPr>
          <w:spacing w:val="-11"/>
        </w:rPr>
        <w:t xml:space="preserve"> </w:t>
      </w:r>
      <w:r>
        <w:t xml:space="preserve">optical turbidity measurements (Pearce &amp; Kinsella, 1978). Pearce and Kinsella (1978) showed that </w:t>
      </w:r>
      <w:r w:rsidR="00F53EB3">
        <w:t>under</w:t>
      </w:r>
      <w:r>
        <w:t xml:space="preserve"> certain conditions, the turbidity correlates </w:t>
      </w:r>
      <w:r w:rsidR="00F53EB3">
        <w:t>with</w:t>
      </w:r>
      <w:r>
        <w:t xml:space="preserve"> the total interfacial area between the continuous and dispersed phases of the emulsion. A stronger emulsifier will stabilize a larger interfacial area; the larger the area, the higher the turbidity. The turbidity measurements </w:t>
      </w:r>
      <w:r w:rsidR="00927EAD">
        <w:t xml:space="preserve">can </w:t>
      </w:r>
      <w:r>
        <w:t xml:space="preserve">be performed </w:t>
      </w:r>
      <w:r w:rsidR="000D5423">
        <w:t>by using microtiter plate format</w:t>
      </w:r>
      <w:r>
        <w:t>, which provide</w:t>
      </w:r>
      <w:r w:rsidR="002354B5">
        <w:t>s</w:t>
      </w:r>
      <w:r>
        <w:t xml:space="preserve"> the potential for miniaturization and high throughput screening.</w:t>
      </w:r>
    </w:p>
    <w:p w14:paraId="27401E2E" w14:textId="77777777" w:rsidR="00073C94" w:rsidRDefault="00057157">
      <w:pPr>
        <w:pStyle w:val="BodyText"/>
        <w:spacing w:before="201"/>
        <w:ind w:left="140" w:right="195"/>
        <w:jc w:val="both"/>
      </w:pPr>
      <w:r>
        <w:t>The miniaturized foaming assay (Basic Protocol 2) is a scaled-down version of the conventional macro-volume assay. It employs the same concept as the common approach, which uses mechanical force to generate air bubbles in the protein solution. The foaming capacity is evaluated by measuring the height of the foam generated on top of the liquid phase, which consists of the bubbles (Drenckhan &amp; Saint-Jalmes, 2015; Tarahi et al., 2024).</w:t>
      </w:r>
    </w:p>
    <w:p w14:paraId="27401E2F" w14:textId="77777777" w:rsidR="00073C94" w:rsidRDefault="00057157">
      <w:pPr>
        <w:pStyle w:val="BodyText"/>
        <w:spacing w:before="198"/>
        <w:ind w:left="140" w:right="196"/>
        <w:jc w:val="both"/>
      </w:pPr>
      <w:r>
        <w:t>For the miniaturized gelling assay (Basic Protocol 3), the inverted tube method was modified for small volumes. The gelling of proteins</w:t>
      </w:r>
      <w:r>
        <w:rPr>
          <w:spacing w:val="-9"/>
        </w:rPr>
        <w:t xml:space="preserve"> </w:t>
      </w:r>
      <w:r>
        <w:t>was</w:t>
      </w:r>
      <w:r>
        <w:rPr>
          <w:spacing w:val="-9"/>
        </w:rPr>
        <w:t xml:space="preserve"> </w:t>
      </w:r>
      <w:r>
        <w:t>induced</w:t>
      </w:r>
      <w:r>
        <w:rPr>
          <w:spacing w:val="-9"/>
        </w:rPr>
        <w:t xml:space="preserve"> </w:t>
      </w:r>
      <w:r>
        <w:t>by</w:t>
      </w:r>
      <w:r>
        <w:rPr>
          <w:spacing w:val="-8"/>
        </w:rPr>
        <w:t xml:space="preserve"> </w:t>
      </w:r>
      <w:r>
        <w:t>heat,</w:t>
      </w:r>
      <w:r>
        <w:rPr>
          <w:spacing w:val="-8"/>
        </w:rPr>
        <w:t xml:space="preserve"> </w:t>
      </w:r>
      <w:r>
        <w:t>similar</w:t>
      </w:r>
      <w:r>
        <w:rPr>
          <w:spacing w:val="-8"/>
        </w:rPr>
        <w:t xml:space="preserve"> </w:t>
      </w:r>
      <w:r>
        <w:t>to</w:t>
      </w:r>
      <w:r>
        <w:rPr>
          <w:spacing w:val="-8"/>
        </w:rPr>
        <w:t xml:space="preserve"> </w:t>
      </w:r>
      <w:r>
        <w:t>the</w:t>
      </w:r>
      <w:r>
        <w:rPr>
          <w:spacing w:val="-9"/>
        </w:rPr>
        <w:t xml:space="preserve"> </w:t>
      </w:r>
      <w:r>
        <w:t>widely-practiced</w:t>
      </w:r>
      <w:r>
        <w:rPr>
          <w:spacing w:val="-9"/>
        </w:rPr>
        <w:t xml:space="preserve"> </w:t>
      </w:r>
      <w:r>
        <w:t>conventional</w:t>
      </w:r>
      <w:r>
        <w:rPr>
          <w:spacing w:val="-8"/>
        </w:rPr>
        <w:t xml:space="preserve"> </w:t>
      </w:r>
      <w:r>
        <w:t>gelling</w:t>
      </w:r>
      <w:r>
        <w:rPr>
          <w:spacing w:val="-9"/>
        </w:rPr>
        <w:t xml:space="preserve"> </w:t>
      </w:r>
      <w:r>
        <w:t>assay,</w:t>
      </w:r>
      <w:r>
        <w:rPr>
          <w:spacing w:val="-8"/>
        </w:rPr>
        <w:t xml:space="preserve"> </w:t>
      </w:r>
      <w:r>
        <w:t>where</w:t>
      </w:r>
      <w:r>
        <w:rPr>
          <w:spacing w:val="-9"/>
        </w:rPr>
        <w:t xml:space="preserve"> </w:t>
      </w:r>
      <w:r>
        <w:t>the</w:t>
      </w:r>
      <w:r>
        <w:rPr>
          <w:spacing w:val="-6"/>
        </w:rPr>
        <w:t xml:space="preserve"> </w:t>
      </w:r>
      <w:r>
        <w:t>mechanism</w:t>
      </w:r>
      <w:r>
        <w:rPr>
          <w:spacing w:val="-8"/>
        </w:rPr>
        <w:t xml:space="preserve"> </w:t>
      </w:r>
      <w:r>
        <w:t>of</w:t>
      </w:r>
      <w:r>
        <w:rPr>
          <w:spacing w:val="-8"/>
        </w:rPr>
        <w:t xml:space="preserve"> </w:t>
      </w:r>
      <w:r>
        <w:t>gelling</w:t>
      </w:r>
      <w:r>
        <w:rPr>
          <w:spacing w:val="-9"/>
        </w:rPr>
        <w:t xml:space="preserve"> </w:t>
      </w:r>
      <w:r>
        <w:t>involves the denaturation and unfolding of protein molecules which exposes reactive sites that allows intermolecular interaction, e.g., hydrophobic,</w:t>
      </w:r>
      <w:r>
        <w:rPr>
          <w:spacing w:val="-10"/>
        </w:rPr>
        <w:t xml:space="preserve"> </w:t>
      </w:r>
      <w:r>
        <w:t>electrostatic,</w:t>
      </w:r>
      <w:r>
        <w:rPr>
          <w:spacing w:val="-9"/>
        </w:rPr>
        <w:t xml:space="preserve"> </w:t>
      </w:r>
      <w:r>
        <w:t>or</w:t>
      </w:r>
      <w:r>
        <w:rPr>
          <w:spacing w:val="-11"/>
        </w:rPr>
        <w:t xml:space="preserve"> </w:t>
      </w:r>
      <w:r>
        <w:t>covalent</w:t>
      </w:r>
      <w:r>
        <w:rPr>
          <w:spacing w:val="-9"/>
        </w:rPr>
        <w:t xml:space="preserve"> </w:t>
      </w:r>
      <w:r>
        <w:t>like</w:t>
      </w:r>
      <w:r>
        <w:rPr>
          <w:spacing w:val="-10"/>
        </w:rPr>
        <w:t xml:space="preserve"> </w:t>
      </w:r>
      <w:r>
        <w:t>disulphide</w:t>
      </w:r>
      <w:r>
        <w:rPr>
          <w:spacing w:val="-11"/>
        </w:rPr>
        <w:t xml:space="preserve"> </w:t>
      </w:r>
      <w:r>
        <w:t>bond</w:t>
      </w:r>
      <w:r>
        <w:rPr>
          <w:spacing w:val="-10"/>
        </w:rPr>
        <w:t xml:space="preserve"> </w:t>
      </w:r>
      <w:r>
        <w:t>formation,</w:t>
      </w:r>
      <w:r>
        <w:rPr>
          <w:spacing w:val="-8"/>
        </w:rPr>
        <w:t xml:space="preserve"> </w:t>
      </w:r>
      <w:r>
        <w:t>etc.,</w:t>
      </w:r>
      <w:r>
        <w:rPr>
          <w:spacing w:val="-10"/>
        </w:rPr>
        <w:t xml:space="preserve"> </w:t>
      </w:r>
      <w:r>
        <w:t>leading</w:t>
      </w:r>
      <w:r>
        <w:rPr>
          <w:spacing w:val="-10"/>
        </w:rPr>
        <w:t xml:space="preserve"> </w:t>
      </w:r>
      <w:r>
        <w:t>to</w:t>
      </w:r>
      <w:r>
        <w:rPr>
          <w:spacing w:val="-10"/>
        </w:rPr>
        <w:t xml:space="preserve"> </w:t>
      </w:r>
      <w:r>
        <w:t>the</w:t>
      </w:r>
      <w:r>
        <w:rPr>
          <w:spacing w:val="-10"/>
        </w:rPr>
        <w:t xml:space="preserve"> </w:t>
      </w:r>
      <w:r>
        <w:t>formation</w:t>
      </w:r>
      <w:r>
        <w:rPr>
          <w:spacing w:val="-10"/>
        </w:rPr>
        <w:t xml:space="preserve"> </w:t>
      </w:r>
      <w:r>
        <w:t>of</w:t>
      </w:r>
      <w:r>
        <w:rPr>
          <w:spacing w:val="-9"/>
        </w:rPr>
        <w:t xml:space="preserve"> </w:t>
      </w:r>
      <w:r>
        <w:t>aggregates</w:t>
      </w:r>
      <w:r>
        <w:rPr>
          <w:spacing w:val="-10"/>
        </w:rPr>
        <w:t xml:space="preserve"> </w:t>
      </w:r>
      <w:r>
        <w:t>which</w:t>
      </w:r>
      <w:r>
        <w:rPr>
          <w:spacing w:val="-11"/>
        </w:rPr>
        <w:t xml:space="preserve"> </w:t>
      </w:r>
      <w:r>
        <w:t>develop into</w:t>
      </w:r>
      <w:r>
        <w:rPr>
          <w:spacing w:val="-3"/>
        </w:rPr>
        <w:t xml:space="preserve"> </w:t>
      </w:r>
      <w:r>
        <w:t>a</w:t>
      </w:r>
      <w:r>
        <w:rPr>
          <w:spacing w:val="-3"/>
        </w:rPr>
        <w:t xml:space="preserve"> </w:t>
      </w:r>
      <w:r>
        <w:t>three-dimensional</w:t>
      </w:r>
      <w:r>
        <w:rPr>
          <w:spacing w:val="-3"/>
        </w:rPr>
        <w:t xml:space="preserve"> </w:t>
      </w:r>
      <w:r>
        <w:t>network,</w:t>
      </w:r>
      <w:r>
        <w:rPr>
          <w:spacing w:val="-3"/>
        </w:rPr>
        <w:t xml:space="preserve"> </w:t>
      </w:r>
      <w:r>
        <w:t>entrapping</w:t>
      </w:r>
      <w:r>
        <w:rPr>
          <w:spacing w:val="-2"/>
        </w:rPr>
        <w:t xml:space="preserve"> </w:t>
      </w:r>
      <w:r>
        <w:t>water</w:t>
      </w:r>
      <w:r>
        <w:rPr>
          <w:spacing w:val="-3"/>
        </w:rPr>
        <w:t xml:space="preserve"> </w:t>
      </w:r>
      <w:r>
        <w:t>and</w:t>
      </w:r>
      <w:r>
        <w:rPr>
          <w:spacing w:val="-4"/>
        </w:rPr>
        <w:t xml:space="preserve"> </w:t>
      </w:r>
      <w:r>
        <w:t>other</w:t>
      </w:r>
      <w:r>
        <w:rPr>
          <w:spacing w:val="-3"/>
        </w:rPr>
        <w:t xml:space="preserve"> </w:t>
      </w:r>
      <w:r>
        <w:t>components</w:t>
      </w:r>
      <w:r>
        <w:rPr>
          <w:spacing w:val="-5"/>
        </w:rPr>
        <w:t xml:space="preserve"> </w:t>
      </w:r>
      <w:r>
        <w:t>within</w:t>
      </w:r>
      <w:r>
        <w:rPr>
          <w:spacing w:val="-4"/>
        </w:rPr>
        <w:t xml:space="preserve"> </w:t>
      </w:r>
      <w:r>
        <w:t>the</w:t>
      </w:r>
      <w:r>
        <w:rPr>
          <w:spacing w:val="-2"/>
        </w:rPr>
        <w:t xml:space="preserve"> </w:t>
      </w:r>
      <w:r>
        <w:t>gel</w:t>
      </w:r>
      <w:r>
        <w:rPr>
          <w:spacing w:val="-4"/>
        </w:rPr>
        <w:t xml:space="preserve"> </w:t>
      </w:r>
      <w:r>
        <w:t>network</w:t>
      </w:r>
      <w:r>
        <w:rPr>
          <w:spacing w:val="-1"/>
        </w:rPr>
        <w:t xml:space="preserve"> </w:t>
      </w:r>
      <w:r>
        <w:t>(Ren</w:t>
      </w:r>
      <w:r>
        <w:rPr>
          <w:spacing w:val="-4"/>
        </w:rPr>
        <w:t xml:space="preserve"> </w:t>
      </w:r>
      <w:r>
        <w:t>et</w:t>
      </w:r>
      <w:r>
        <w:rPr>
          <w:spacing w:val="-3"/>
        </w:rPr>
        <w:t xml:space="preserve"> </w:t>
      </w:r>
      <w:r>
        <w:t>al.,</w:t>
      </w:r>
      <w:r>
        <w:rPr>
          <w:spacing w:val="-3"/>
        </w:rPr>
        <w:t xml:space="preserve"> </w:t>
      </w:r>
      <w:r>
        <w:t>2024;</w:t>
      </w:r>
      <w:r>
        <w:rPr>
          <w:spacing w:val="-3"/>
        </w:rPr>
        <w:t xml:space="preserve"> </w:t>
      </w:r>
      <w:r>
        <w:t>Shrestha</w:t>
      </w:r>
      <w:r>
        <w:rPr>
          <w:spacing w:val="-4"/>
        </w:rPr>
        <w:t xml:space="preserve"> </w:t>
      </w:r>
      <w:r>
        <w:t>et al., 2023; Tay et al., 2022). The gelling is tested by a common inversed tube method using small-volume tubes as described in Basic Protocol 3.</w:t>
      </w:r>
    </w:p>
    <w:p w14:paraId="27401E30" w14:textId="021DE2F5" w:rsidR="00073C94" w:rsidRDefault="00057157">
      <w:pPr>
        <w:pStyle w:val="BodyText"/>
        <w:spacing w:before="200"/>
        <w:ind w:left="140" w:right="193"/>
        <w:jc w:val="both"/>
      </w:pPr>
      <w:r>
        <w:t>The conventional macro-volume assays for emulsif</w:t>
      </w:r>
      <w:r w:rsidR="004C07EB">
        <w:t>ication</w:t>
      </w:r>
      <w:r>
        <w:t>, foaming and gelling are used to validate the miniaturized assays (Basic Protocols 1, 2 and 3). They are described in detail as Alternate Protocols 1, 2 and 3, respectively. As a case study, 4 different protein</w:t>
      </w:r>
      <w:r>
        <w:rPr>
          <w:spacing w:val="-4"/>
        </w:rPr>
        <w:t xml:space="preserve"> </w:t>
      </w:r>
      <w:r>
        <w:t>samples:</w:t>
      </w:r>
      <w:r>
        <w:rPr>
          <w:spacing w:val="-4"/>
        </w:rPr>
        <w:t xml:space="preserve"> </w:t>
      </w:r>
      <w:r>
        <w:t>egg</w:t>
      </w:r>
      <w:r>
        <w:rPr>
          <w:spacing w:val="-4"/>
        </w:rPr>
        <w:t xml:space="preserve"> </w:t>
      </w:r>
      <w:r>
        <w:t>white</w:t>
      </w:r>
      <w:r>
        <w:rPr>
          <w:spacing w:val="-2"/>
        </w:rPr>
        <w:t xml:space="preserve"> </w:t>
      </w:r>
      <w:r>
        <w:t>protein,</w:t>
      </w:r>
      <w:r>
        <w:rPr>
          <w:spacing w:val="-3"/>
        </w:rPr>
        <w:t xml:space="preserve"> </w:t>
      </w:r>
      <w:r>
        <w:t>soy</w:t>
      </w:r>
      <w:r>
        <w:rPr>
          <w:spacing w:val="-3"/>
        </w:rPr>
        <w:t xml:space="preserve"> </w:t>
      </w:r>
      <w:r>
        <w:t>protein</w:t>
      </w:r>
      <w:r>
        <w:rPr>
          <w:spacing w:val="-4"/>
        </w:rPr>
        <w:t xml:space="preserve"> </w:t>
      </w:r>
      <w:r>
        <w:t>isolates,</w:t>
      </w:r>
      <w:r>
        <w:rPr>
          <w:spacing w:val="-3"/>
        </w:rPr>
        <w:t xml:space="preserve"> </w:t>
      </w:r>
      <w:r>
        <w:t>mung</w:t>
      </w:r>
      <w:r>
        <w:rPr>
          <w:spacing w:val="-4"/>
        </w:rPr>
        <w:t xml:space="preserve"> </w:t>
      </w:r>
      <w:r>
        <w:t>bean</w:t>
      </w:r>
      <w:r>
        <w:rPr>
          <w:spacing w:val="-4"/>
        </w:rPr>
        <w:t xml:space="preserve"> </w:t>
      </w:r>
      <w:r>
        <w:t>protein</w:t>
      </w:r>
      <w:r>
        <w:rPr>
          <w:spacing w:val="-4"/>
        </w:rPr>
        <w:t xml:space="preserve"> </w:t>
      </w:r>
      <w:r>
        <w:t>isolates</w:t>
      </w:r>
      <w:r>
        <w:rPr>
          <w:spacing w:val="-4"/>
        </w:rPr>
        <w:t xml:space="preserve"> </w:t>
      </w:r>
      <w:r>
        <w:t>and</w:t>
      </w:r>
      <w:r>
        <w:rPr>
          <w:spacing w:val="-2"/>
        </w:rPr>
        <w:t xml:space="preserve"> </w:t>
      </w:r>
      <w:r>
        <w:t>pea</w:t>
      </w:r>
      <w:r>
        <w:rPr>
          <w:spacing w:val="-4"/>
        </w:rPr>
        <w:t xml:space="preserve"> </w:t>
      </w:r>
      <w:r>
        <w:t>protein</w:t>
      </w:r>
      <w:r>
        <w:rPr>
          <w:spacing w:val="-4"/>
        </w:rPr>
        <w:t xml:space="preserve"> </w:t>
      </w:r>
      <w:r>
        <w:t>isolates were</w:t>
      </w:r>
      <w:r>
        <w:rPr>
          <w:spacing w:val="-4"/>
        </w:rPr>
        <w:t xml:space="preserve"> </w:t>
      </w:r>
      <w:r>
        <w:t>selected,</w:t>
      </w:r>
      <w:r>
        <w:rPr>
          <w:spacing w:val="-3"/>
        </w:rPr>
        <w:t xml:space="preserve"> </w:t>
      </w:r>
      <w:r>
        <w:t xml:space="preserve">and their </w:t>
      </w:r>
      <w:r w:rsidR="009F0755">
        <w:t>techno-</w:t>
      </w:r>
      <w:r>
        <w:t>functional properties (emulsif</w:t>
      </w:r>
      <w:r w:rsidR="009F0755">
        <w:t>ication</w:t>
      </w:r>
      <w:r>
        <w:t xml:space="preserve">, foaming and gelling) were tested </w:t>
      </w:r>
      <w:r w:rsidR="00F41C1C">
        <w:t xml:space="preserve">by </w:t>
      </w:r>
      <w:r>
        <w:t>using Basic Protocols 1-3 and Alternate Protocols 1-3. The performance of the miniaturized assays was benchmarked against the conventional macro-volume assays.</w:t>
      </w:r>
    </w:p>
    <w:p w14:paraId="27401E31" w14:textId="77777777" w:rsidR="00073C94" w:rsidRDefault="00073C94">
      <w:pPr>
        <w:pStyle w:val="BodyText"/>
      </w:pPr>
    </w:p>
    <w:p w14:paraId="27401E33" w14:textId="77777777" w:rsidR="00073C94" w:rsidRDefault="00073C94">
      <w:pPr>
        <w:pStyle w:val="BodyText"/>
        <w:spacing w:before="33"/>
      </w:pPr>
    </w:p>
    <w:p w14:paraId="27401E34" w14:textId="77777777" w:rsidR="00073C94" w:rsidRDefault="00057157">
      <w:pPr>
        <w:pStyle w:val="Heading1"/>
        <w:jc w:val="both"/>
      </w:pPr>
      <w:r>
        <w:t>BASIC</w:t>
      </w:r>
      <w:r>
        <w:rPr>
          <w:spacing w:val="-6"/>
        </w:rPr>
        <w:t xml:space="preserve"> </w:t>
      </w:r>
      <w:r>
        <w:t>PROTOCOL</w:t>
      </w:r>
      <w:r>
        <w:rPr>
          <w:spacing w:val="-2"/>
        </w:rPr>
        <w:t xml:space="preserve"> </w:t>
      </w:r>
      <w:r>
        <w:rPr>
          <w:spacing w:val="-10"/>
        </w:rPr>
        <w:t>1</w:t>
      </w:r>
    </w:p>
    <w:p w14:paraId="27401E35" w14:textId="542B3195" w:rsidR="00073C94" w:rsidRDefault="00057157">
      <w:pPr>
        <w:pStyle w:val="Heading2"/>
        <w:spacing w:before="202" w:line="403" w:lineRule="auto"/>
        <w:ind w:right="3344"/>
      </w:pPr>
      <w:r>
        <w:t>Basic</w:t>
      </w:r>
      <w:r>
        <w:rPr>
          <w:spacing w:val="-8"/>
        </w:rPr>
        <w:t xml:space="preserve"> </w:t>
      </w:r>
      <w:r>
        <w:t>protocol</w:t>
      </w:r>
      <w:r>
        <w:rPr>
          <w:spacing w:val="-10"/>
        </w:rPr>
        <w:t xml:space="preserve"> </w:t>
      </w:r>
      <w:r>
        <w:t>title:</w:t>
      </w:r>
      <w:r>
        <w:rPr>
          <w:spacing w:val="-5"/>
        </w:rPr>
        <w:t xml:space="preserve"> </w:t>
      </w:r>
      <w:r>
        <w:t>Miniaturized</w:t>
      </w:r>
      <w:r>
        <w:rPr>
          <w:spacing w:val="-10"/>
        </w:rPr>
        <w:t xml:space="preserve"> </w:t>
      </w:r>
      <w:r>
        <w:t>emulsif</w:t>
      </w:r>
      <w:r w:rsidR="00AC6F02">
        <w:t>ication</w:t>
      </w:r>
      <w:r>
        <w:rPr>
          <w:spacing w:val="-7"/>
        </w:rPr>
        <w:t xml:space="preserve"> </w:t>
      </w:r>
      <w:r>
        <w:t>assay Introductory paragraph:</w:t>
      </w:r>
    </w:p>
    <w:p w14:paraId="27401E36" w14:textId="59DB6269" w:rsidR="00073C94" w:rsidRDefault="00057157">
      <w:pPr>
        <w:pStyle w:val="BodyText"/>
        <w:spacing w:before="2"/>
        <w:ind w:left="140" w:right="195"/>
        <w:jc w:val="both"/>
      </w:pPr>
      <w:r>
        <w:t>Basic Protocol</w:t>
      </w:r>
      <w:r>
        <w:rPr>
          <w:spacing w:val="-1"/>
        </w:rPr>
        <w:t xml:space="preserve"> </w:t>
      </w:r>
      <w:r>
        <w:t>1 describes the</w:t>
      </w:r>
      <w:r>
        <w:rPr>
          <w:spacing w:val="-1"/>
        </w:rPr>
        <w:t xml:space="preserve"> </w:t>
      </w:r>
      <w:r>
        <w:t>methodology to determine</w:t>
      </w:r>
      <w:r>
        <w:rPr>
          <w:spacing w:val="-1"/>
        </w:rPr>
        <w:t xml:space="preserve"> </w:t>
      </w:r>
      <w:r>
        <w:t>the</w:t>
      </w:r>
      <w:r>
        <w:rPr>
          <w:spacing w:val="-1"/>
        </w:rPr>
        <w:t xml:space="preserve"> </w:t>
      </w:r>
      <w:r w:rsidR="0048789C">
        <w:t>emulsification</w:t>
      </w:r>
      <w:r w:rsidR="0048789C">
        <w:rPr>
          <w:spacing w:val="-1"/>
        </w:rPr>
        <w:t xml:space="preserve"> </w:t>
      </w:r>
      <w:r>
        <w:t>performance</w:t>
      </w:r>
      <w:r>
        <w:rPr>
          <w:spacing w:val="-1"/>
        </w:rPr>
        <w:t xml:space="preserve"> </w:t>
      </w:r>
      <w:r>
        <w:t>of protein samples by using</w:t>
      </w:r>
      <w:r>
        <w:rPr>
          <w:spacing w:val="-1"/>
        </w:rPr>
        <w:t xml:space="preserve"> </w:t>
      </w:r>
      <w:r>
        <w:t>the</w:t>
      </w:r>
      <w:r>
        <w:rPr>
          <w:spacing w:val="-1"/>
        </w:rPr>
        <w:t xml:space="preserve"> </w:t>
      </w:r>
      <w:r>
        <w:t xml:space="preserve">concept of turbidity (Pearce &amp; Kinsella, 1978). The protocol provides the steps of evaluating the </w:t>
      </w:r>
      <w:r w:rsidR="008E4787">
        <w:t xml:space="preserve">emulsification </w:t>
      </w:r>
      <w:r>
        <w:t>property of 1</w:t>
      </w:r>
      <w:r w:rsidR="008C11CF">
        <w:t>%</w:t>
      </w:r>
      <w:r>
        <w:t xml:space="preserve"> w/v protein samples at 400 </w:t>
      </w:r>
      <w:r>
        <w:rPr>
          <w:rFonts w:ascii="Cambria Math" w:hAnsi="Cambria Math"/>
        </w:rPr>
        <w:t>μ</w:t>
      </w:r>
      <w:r>
        <w:t>L scale. This protocol utilizes the microplate reader to determine the absorbance of samples and can accommodate up to 96 different protein samples at a time.</w:t>
      </w:r>
    </w:p>
    <w:p w14:paraId="27401E37" w14:textId="77777777" w:rsidR="00073C94" w:rsidRDefault="00073C94">
      <w:pPr>
        <w:jc w:val="both"/>
        <w:sectPr w:rsidR="00073C94" w:rsidSect="007C4E8C">
          <w:pgSz w:w="12240" w:h="15840"/>
          <w:pgMar w:top="1400" w:right="1240" w:bottom="280" w:left="1300" w:header="720" w:footer="720" w:gutter="0"/>
          <w:cols w:space="720"/>
        </w:sectPr>
      </w:pPr>
    </w:p>
    <w:p w14:paraId="27401E38" w14:textId="77777777" w:rsidR="00073C94" w:rsidRDefault="00057157">
      <w:pPr>
        <w:pStyle w:val="Heading2"/>
      </w:pPr>
      <w:r>
        <w:rPr>
          <w:spacing w:val="-2"/>
        </w:rPr>
        <w:lastRenderedPageBreak/>
        <w:t>Materials:</w:t>
      </w:r>
    </w:p>
    <w:p w14:paraId="554F92BB" w14:textId="77777777" w:rsidR="006C31C9" w:rsidRDefault="00057157">
      <w:pPr>
        <w:pStyle w:val="BodyText"/>
        <w:spacing w:before="1"/>
        <w:ind w:left="2453" w:right="1803"/>
        <w:rPr>
          <w:sz w:val="22"/>
          <w:szCs w:val="22"/>
        </w:rPr>
      </w:pPr>
      <w:r>
        <w:t>50</w:t>
      </w:r>
      <w:r>
        <w:rPr>
          <w:spacing w:val="-4"/>
        </w:rPr>
        <w:t xml:space="preserve"> </w:t>
      </w:r>
      <w:r>
        <w:t>mM</w:t>
      </w:r>
      <w:r>
        <w:rPr>
          <w:spacing w:val="-4"/>
        </w:rPr>
        <w:t xml:space="preserve"> </w:t>
      </w:r>
      <w:r>
        <w:t>sodium</w:t>
      </w:r>
      <w:r>
        <w:rPr>
          <w:spacing w:val="-4"/>
        </w:rPr>
        <w:t xml:space="preserve"> </w:t>
      </w:r>
      <w:r>
        <w:t>phosphate</w:t>
      </w:r>
      <w:r>
        <w:rPr>
          <w:spacing w:val="-5"/>
        </w:rPr>
        <w:t xml:space="preserve"> </w:t>
      </w:r>
      <w:r>
        <w:t>buffer,</w:t>
      </w:r>
      <w:r>
        <w:rPr>
          <w:spacing w:val="-4"/>
        </w:rPr>
        <w:t xml:space="preserve"> </w:t>
      </w:r>
      <w:r>
        <w:t>pH</w:t>
      </w:r>
      <w:r>
        <w:rPr>
          <w:spacing w:val="-4"/>
        </w:rPr>
        <w:t xml:space="preserve"> </w:t>
      </w:r>
      <w:r>
        <w:t>7.0</w:t>
      </w:r>
      <w:r>
        <w:rPr>
          <w:spacing w:val="-4"/>
        </w:rPr>
        <w:t xml:space="preserve"> </w:t>
      </w:r>
      <w:r>
        <w:t>(See</w:t>
      </w:r>
      <w:r>
        <w:rPr>
          <w:spacing w:val="-5"/>
        </w:rPr>
        <w:t xml:space="preserve"> </w:t>
      </w:r>
      <w:r>
        <w:t>Reagent</w:t>
      </w:r>
      <w:r>
        <w:rPr>
          <w:spacing w:val="-4"/>
        </w:rPr>
        <w:t xml:space="preserve"> </w:t>
      </w:r>
      <w:r>
        <w:t>and</w:t>
      </w:r>
      <w:r>
        <w:rPr>
          <w:spacing w:val="-3"/>
        </w:rPr>
        <w:t xml:space="preserve"> </w:t>
      </w:r>
      <w:r>
        <w:t>Solutions) Sunflower Oil (Naturel, Malaysia)</w:t>
      </w:r>
      <w:r w:rsidR="006C31C9" w:rsidRPr="006C31C9">
        <w:rPr>
          <w:sz w:val="22"/>
          <w:szCs w:val="22"/>
        </w:rPr>
        <w:t xml:space="preserve"> </w:t>
      </w:r>
    </w:p>
    <w:p w14:paraId="4C4220CE" w14:textId="08798DD0" w:rsidR="006C31C9" w:rsidRDefault="006C31C9">
      <w:pPr>
        <w:pStyle w:val="BodyText"/>
        <w:spacing w:before="1"/>
        <w:ind w:left="2453" w:right="1803"/>
      </w:pPr>
      <w:r>
        <w:t>E</w:t>
      </w:r>
      <w:r w:rsidRPr="006C31C9">
        <w:t>gg white protein (MYPROTEIN, UK)</w:t>
      </w:r>
    </w:p>
    <w:p w14:paraId="726CDD7C" w14:textId="77777777" w:rsidR="006C31C9" w:rsidRDefault="006C31C9">
      <w:pPr>
        <w:pStyle w:val="BodyText"/>
        <w:spacing w:before="1"/>
        <w:ind w:left="2453" w:right="1803"/>
      </w:pPr>
      <w:r>
        <w:t>S</w:t>
      </w:r>
      <w:r w:rsidRPr="006C31C9">
        <w:t>oy protein isolates (Fuji Oil, China)</w:t>
      </w:r>
    </w:p>
    <w:p w14:paraId="1B2C24F8" w14:textId="77777777" w:rsidR="006C31C9" w:rsidRDefault="006C31C9">
      <w:pPr>
        <w:pStyle w:val="BodyText"/>
        <w:spacing w:before="1"/>
        <w:ind w:left="2453" w:right="1803"/>
      </w:pPr>
      <w:r>
        <w:t>M</w:t>
      </w:r>
      <w:r w:rsidRPr="006C31C9">
        <w:t>ung bean protein isolate (Fuji Oil, China)</w:t>
      </w:r>
    </w:p>
    <w:p w14:paraId="27401E3A" w14:textId="1E33FFD7" w:rsidR="00073C94" w:rsidRDefault="006C31C9">
      <w:pPr>
        <w:pStyle w:val="BodyText"/>
        <w:spacing w:before="1"/>
        <w:ind w:left="2453" w:right="1803"/>
      </w:pPr>
      <w:r>
        <w:t>P</w:t>
      </w:r>
      <w:r w:rsidRPr="006C31C9">
        <w:t>ea protein isolate (Cosucra, EU)</w:t>
      </w:r>
    </w:p>
    <w:p w14:paraId="70909BB7" w14:textId="77777777" w:rsidR="00171F47" w:rsidRDefault="00171F47" w:rsidP="00171F47">
      <w:pPr>
        <w:pStyle w:val="BodyText"/>
        <w:spacing w:before="42" w:line="460" w:lineRule="atLeast"/>
        <w:ind w:left="2453" w:right="1803"/>
      </w:pPr>
      <w:r>
        <w:t>1.2 mL micronic tube (SSIbio 713A-S0) and cap (SSIbio 7032-00)</w:t>
      </w:r>
    </w:p>
    <w:p w14:paraId="27401E3D" w14:textId="77777777" w:rsidR="00073C94" w:rsidRDefault="00057157">
      <w:pPr>
        <w:pStyle w:val="BodyText"/>
        <w:spacing w:before="2" w:line="219" w:lineRule="exact"/>
        <w:ind w:left="2453"/>
      </w:pPr>
      <w:r>
        <w:t>96-micronic</w:t>
      </w:r>
      <w:r>
        <w:rPr>
          <w:spacing w:val="-6"/>
        </w:rPr>
        <w:t xml:space="preserve"> </w:t>
      </w:r>
      <w:r>
        <w:t>tube</w:t>
      </w:r>
      <w:r>
        <w:rPr>
          <w:spacing w:val="-6"/>
        </w:rPr>
        <w:t xml:space="preserve"> </w:t>
      </w:r>
      <w:r>
        <w:rPr>
          <w:spacing w:val="-4"/>
        </w:rPr>
        <w:t>rack</w:t>
      </w:r>
    </w:p>
    <w:p w14:paraId="27401E3E" w14:textId="77777777" w:rsidR="00073C94" w:rsidRDefault="00057157">
      <w:pPr>
        <w:pStyle w:val="BodyText"/>
        <w:spacing w:line="219" w:lineRule="exact"/>
        <w:ind w:left="2453"/>
      </w:pPr>
      <w:r>
        <w:t>1600</w:t>
      </w:r>
      <w:r>
        <w:rPr>
          <w:spacing w:val="-4"/>
        </w:rPr>
        <w:t xml:space="preserve"> </w:t>
      </w:r>
      <w:r>
        <w:t>MiniG</w:t>
      </w:r>
      <w:r>
        <w:rPr>
          <w:spacing w:val="-2"/>
        </w:rPr>
        <w:t xml:space="preserve"> </w:t>
      </w:r>
      <w:r>
        <w:t>SPEX®</w:t>
      </w:r>
      <w:r>
        <w:rPr>
          <w:spacing w:val="-3"/>
        </w:rPr>
        <w:t xml:space="preserve"> </w:t>
      </w:r>
      <w:r>
        <w:t>SamplePrep,</w:t>
      </w:r>
      <w:r>
        <w:rPr>
          <w:spacing w:val="-1"/>
        </w:rPr>
        <w:t xml:space="preserve"> </w:t>
      </w:r>
      <w:r>
        <w:t>New</w:t>
      </w:r>
      <w:r>
        <w:rPr>
          <w:spacing w:val="-3"/>
        </w:rPr>
        <w:t xml:space="preserve"> </w:t>
      </w:r>
      <w:r>
        <w:rPr>
          <w:spacing w:val="-2"/>
        </w:rPr>
        <w:t>Jersey</w:t>
      </w:r>
    </w:p>
    <w:p w14:paraId="27401E3F" w14:textId="77777777" w:rsidR="00073C94" w:rsidRDefault="00057157">
      <w:pPr>
        <w:pStyle w:val="BodyText"/>
        <w:spacing w:before="1"/>
        <w:ind w:left="2453"/>
      </w:pPr>
      <w:r>
        <w:t>Sorvall</w:t>
      </w:r>
      <w:r>
        <w:rPr>
          <w:spacing w:val="-5"/>
        </w:rPr>
        <w:t xml:space="preserve"> </w:t>
      </w:r>
      <w:r>
        <w:t>ST40R</w:t>
      </w:r>
      <w:r>
        <w:rPr>
          <w:spacing w:val="-3"/>
        </w:rPr>
        <w:t xml:space="preserve"> </w:t>
      </w:r>
      <w:r>
        <w:t>Centrifuge,</w:t>
      </w:r>
      <w:r>
        <w:rPr>
          <w:spacing w:val="-3"/>
        </w:rPr>
        <w:t xml:space="preserve"> </w:t>
      </w:r>
      <w:r>
        <w:t>Thermo</w:t>
      </w:r>
      <w:r>
        <w:rPr>
          <w:spacing w:val="1"/>
        </w:rPr>
        <w:t xml:space="preserve"> </w:t>
      </w:r>
      <w:r>
        <w:t>Fisher</w:t>
      </w:r>
      <w:r>
        <w:rPr>
          <w:spacing w:val="-3"/>
        </w:rPr>
        <w:t xml:space="preserve"> </w:t>
      </w:r>
      <w:r>
        <w:t>Scientific,</w:t>
      </w:r>
      <w:r>
        <w:rPr>
          <w:spacing w:val="-2"/>
        </w:rPr>
        <w:t xml:space="preserve"> Germany</w:t>
      </w:r>
    </w:p>
    <w:p w14:paraId="27401E40" w14:textId="77777777" w:rsidR="00073C94" w:rsidRDefault="00057157">
      <w:pPr>
        <w:pStyle w:val="BodyText"/>
        <w:spacing w:before="1"/>
        <w:ind w:left="2453" w:right="3344"/>
      </w:pPr>
      <w:r>
        <w:t>96‐well</w:t>
      </w:r>
      <w:r>
        <w:rPr>
          <w:spacing w:val="-6"/>
        </w:rPr>
        <w:t xml:space="preserve"> </w:t>
      </w:r>
      <w:r>
        <w:t>clear</w:t>
      </w:r>
      <w:r>
        <w:rPr>
          <w:spacing w:val="-6"/>
        </w:rPr>
        <w:t xml:space="preserve"> </w:t>
      </w:r>
      <w:r>
        <w:t>plate</w:t>
      </w:r>
      <w:r>
        <w:rPr>
          <w:spacing w:val="-7"/>
        </w:rPr>
        <w:t xml:space="preserve"> </w:t>
      </w:r>
      <w:r>
        <w:t>(Grenier</w:t>
      </w:r>
      <w:r>
        <w:rPr>
          <w:spacing w:val="-6"/>
        </w:rPr>
        <w:t xml:space="preserve"> </w:t>
      </w:r>
      <w:r>
        <w:t>Bio‐One,</w:t>
      </w:r>
      <w:r>
        <w:rPr>
          <w:spacing w:val="-6"/>
        </w:rPr>
        <w:t xml:space="preserve"> </w:t>
      </w:r>
      <w:r>
        <w:t>cat.</w:t>
      </w:r>
      <w:r>
        <w:rPr>
          <w:spacing w:val="-7"/>
        </w:rPr>
        <w:t xml:space="preserve"> </w:t>
      </w:r>
      <w:r>
        <w:t>no.</w:t>
      </w:r>
      <w:r>
        <w:rPr>
          <w:spacing w:val="-7"/>
        </w:rPr>
        <w:t xml:space="preserve"> </w:t>
      </w:r>
      <w:r>
        <w:t xml:space="preserve">655180) CyBi®-Selma 96/250 </w:t>
      </w:r>
      <w:r>
        <w:rPr>
          <w:rFonts w:ascii="Cambria Math" w:hAnsi="Cambria Math"/>
        </w:rPr>
        <w:t>μ</w:t>
      </w:r>
      <w:r>
        <w:t xml:space="preserve">L 96-channel Semi-Automated Multichannel pipette (1000 and 100 </w:t>
      </w:r>
      <w:r>
        <w:rPr>
          <w:rFonts w:ascii="Cambria Math" w:hAnsi="Cambria Math"/>
        </w:rPr>
        <w:t>μ</w:t>
      </w:r>
      <w:r>
        <w:t>L)</w:t>
      </w:r>
    </w:p>
    <w:p w14:paraId="27401E41" w14:textId="77777777" w:rsidR="00073C94" w:rsidRDefault="00057157">
      <w:pPr>
        <w:pStyle w:val="BodyText"/>
        <w:ind w:left="2453"/>
      </w:pPr>
      <w:r>
        <w:t>HIDEX</w:t>
      </w:r>
      <w:r>
        <w:rPr>
          <w:spacing w:val="-4"/>
        </w:rPr>
        <w:t xml:space="preserve"> </w:t>
      </w:r>
      <w:r>
        <w:t>Sense</w:t>
      </w:r>
      <w:r>
        <w:rPr>
          <w:spacing w:val="-4"/>
        </w:rPr>
        <w:t xml:space="preserve"> </w:t>
      </w:r>
      <w:r>
        <w:t>microplate</w:t>
      </w:r>
      <w:r>
        <w:rPr>
          <w:spacing w:val="-3"/>
        </w:rPr>
        <w:t xml:space="preserve"> </w:t>
      </w:r>
      <w:r>
        <w:t>reader, Hidex,</w:t>
      </w:r>
      <w:r>
        <w:rPr>
          <w:spacing w:val="-2"/>
        </w:rPr>
        <w:t xml:space="preserve"> Finland</w:t>
      </w:r>
    </w:p>
    <w:p w14:paraId="27401E42" w14:textId="77777777" w:rsidR="00073C94" w:rsidRDefault="00073C94">
      <w:pPr>
        <w:pStyle w:val="BodyText"/>
        <w:spacing w:before="113"/>
        <w:rPr>
          <w:sz w:val="24"/>
        </w:rPr>
      </w:pPr>
    </w:p>
    <w:p w14:paraId="27401E43" w14:textId="77777777" w:rsidR="00073C94" w:rsidRDefault="00057157">
      <w:pPr>
        <w:ind w:left="860"/>
        <w:rPr>
          <w:b/>
          <w:i/>
          <w:sz w:val="24"/>
        </w:rPr>
      </w:pPr>
      <w:r>
        <w:rPr>
          <w:b/>
          <w:sz w:val="24"/>
        </w:rPr>
        <w:t>Protocol</w:t>
      </w:r>
      <w:r>
        <w:rPr>
          <w:b/>
          <w:spacing w:val="-2"/>
          <w:sz w:val="24"/>
        </w:rPr>
        <w:t xml:space="preserve"> </w:t>
      </w:r>
      <w:r>
        <w:rPr>
          <w:b/>
          <w:sz w:val="24"/>
        </w:rPr>
        <w:t>steps</w:t>
      </w:r>
      <w:r>
        <w:rPr>
          <w:b/>
          <w:spacing w:val="-2"/>
          <w:sz w:val="24"/>
        </w:rPr>
        <w:t xml:space="preserve"> </w:t>
      </w:r>
      <w:r>
        <w:rPr>
          <w:b/>
          <w:sz w:val="24"/>
        </w:rPr>
        <w:t xml:space="preserve">with </w:t>
      </w:r>
      <w:r>
        <w:rPr>
          <w:b/>
          <w:i/>
          <w:sz w:val="24"/>
        </w:rPr>
        <w:t>step</w:t>
      </w:r>
      <w:r>
        <w:rPr>
          <w:b/>
          <w:i/>
          <w:spacing w:val="-5"/>
          <w:sz w:val="24"/>
        </w:rPr>
        <w:t xml:space="preserve"> </w:t>
      </w:r>
      <w:r>
        <w:rPr>
          <w:b/>
          <w:i/>
          <w:spacing w:val="-2"/>
          <w:sz w:val="24"/>
        </w:rPr>
        <w:t>annotations:</w:t>
      </w:r>
    </w:p>
    <w:p w14:paraId="27401E44" w14:textId="77777777" w:rsidR="00073C94" w:rsidRDefault="00073C94">
      <w:pPr>
        <w:pStyle w:val="BodyText"/>
        <w:spacing w:before="62"/>
        <w:rPr>
          <w:b/>
          <w:i/>
        </w:rPr>
      </w:pPr>
    </w:p>
    <w:p w14:paraId="27401E45" w14:textId="745AC328" w:rsidR="00073C94" w:rsidRPr="00601C59" w:rsidRDefault="00057157">
      <w:pPr>
        <w:pStyle w:val="ListParagraph"/>
        <w:numPr>
          <w:ilvl w:val="0"/>
          <w:numId w:val="6"/>
        </w:numPr>
        <w:tabs>
          <w:tab w:val="left" w:pos="1190"/>
        </w:tabs>
        <w:spacing w:before="1"/>
        <w:ind w:left="1190" w:hanging="176"/>
        <w:rPr>
          <w:sz w:val="18"/>
        </w:rPr>
      </w:pPr>
      <w:r>
        <w:rPr>
          <w:sz w:val="18"/>
        </w:rPr>
        <w:t>Prepare</w:t>
      </w:r>
      <w:r>
        <w:rPr>
          <w:spacing w:val="-3"/>
          <w:sz w:val="18"/>
        </w:rPr>
        <w:t xml:space="preserve"> </w:t>
      </w:r>
      <w:r>
        <w:rPr>
          <w:sz w:val="18"/>
        </w:rPr>
        <w:t>1</w:t>
      </w:r>
      <w:r>
        <w:rPr>
          <w:spacing w:val="-2"/>
          <w:sz w:val="18"/>
        </w:rPr>
        <w:t xml:space="preserve"> </w:t>
      </w:r>
      <w:r>
        <w:rPr>
          <w:sz w:val="18"/>
        </w:rPr>
        <w:t>% w/</w:t>
      </w:r>
      <w:r w:rsidR="004C4336">
        <w:rPr>
          <w:sz w:val="18"/>
        </w:rPr>
        <w:t>v</w:t>
      </w:r>
      <w:r w:rsidR="00756595">
        <w:rPr>
          <w:spacing w:val="-1"/>
          <w:sz w:val="18"/>
        </w:rPr>
        <w:t xml:space="preserve"> </w:t>
      </w:r>
      <w:r>
        <w:rPr>
          <w:sz w:val="18"/>
        </w:rPr>
        <w:t>of</w:t>
      </w:r>
      <w:r>
        <w:rPr>
          <w:spacing w:val="-3"/>
          <w:sz w:val="18"/>
        </w:rPr>
        <w:t xml:space="preserve"> </w:t>
      </w:r>
      <w:r>
        <w:rPr>
          <w:sz w:val="18"/>
        </w:rPr>
        <w:t>protein</w:t>
      </w:r>
      <w:r>
        <w:rPr>
          <w:spacing w:val="-2"/>
          <w:sz w:val="18"/>
        </w:rPr>
        <w:t xml:space="preserve"> </w:t>
      </w:r>
      <w:r>
        <w:rPr>
          <w:sz w:val="18"/>
        </w:rPr>
        <w:t>solution</w:t>
      </w:r>
      <w:r>
        <w:rPr>
          <w:spacing w:val="-1"/>
          <w:sz w:val="18"/>
        </w:rPr>
        <w:t xml:space="preserve"> </w:t>
      </w:r>
      <w:r>
        <w:rPr>
          <w:sz w:val="18"/>
        </w:rPr>
        <w:t>in</w:t>
      </w:r>
      <w:r>
        <w:rPr>
          <w:spacing w:val="-2"/>
          <w:sz w:val="18"/>
        </w:rPr>
        <w:t xml:space="preserve"> </w:t>
      </w:r>
      <w:r>
        <w:rPr>
          <w:sz w:val="18"/>
        </w:rPr>
        <w:t>50</w:t>
      </w:r>
      <w:r>
        <w:rPr>
          <w:spacing w:val="-1"/>
          <w:sz w:val="18"/>
        </w:rPr>
        <w:t xml:space="preserve"> </w:t>
      </w:r>
      <w:r>
        <w:rPr>
          <w:sz w:val="18"/>
        </w:rPr>
        <w:t>mM sodium</w:t>
      </w:r>
      <w:r>
        <w:rPr>
          <w:spacing w:val="-1"/>
          <w:sz w:val="18"/>
        </w:rPr>
        <w:t xml:space="preserve"> </w:t>
      </w:r>
      <w:r>
        <w:rPr>
          <w:sz w:val="18"/>
        </w:rPr>
        <w:t>phosphate</w:t>
      </w:r>
      <w:r>
        <w:rPr>
          <w:spacing w:val="-2"/>
          <w:sz w:val="18"/>
        </w:rPr>
        <w:t xml:space="preserve"> </w:t>
      </w:r>
      <w:r>
        <w:rPr>
          <w:sz w:val="18"/>
        </w:rPr>
        <w:t>buffer,</w:t>
      </w:r>
      <w:r>
        <w:rPr>
          <w:spacing w:val="-1"/>
          <w:sz w:val="18"/>
        </w:rPr>
        <w:t xml:space="preserve"> </w:t>
      </w:r>
      <w:r>
        <w:rPr>
          <w:sz w:val="18"/>
        </w:rPr>
        <w:t>pH</w:t>
      </w:r>
      <w:r>
        <w:rPr>
          <w:spacing w:val="-1"/>
          <w:sz w:val="18"/>
        </w:rPr>
        <w:t xml:space="preserve"> </w:t>
      </w:r>
      <w:r>
        <w:rPr>
          <w:spacing w:val="-4"/>
          <w:sz w:val="18"/>
        </w:rPr>
        <w:t>7.0.</w:t>
      </w:r>
    </w:p>
    <w:p w14:paraId="7A5E9929" w14:textId="77777777" w:rsidR="00DE3ED2" w:rsidRDefault="00DE3ED2" w:rsidP="00DE3ED2">
      <w:pPr>
        <w:tabs>
          <w:tab w:val="left" w:pos="1190"/>
        </w:tabs>
        <w:spacing w:before="1"/>
        <w:ind w:left="1014"/>
        <w:rPr>
          <w:i/>
          <w:sz w:val="18"/>
        </w:rPr>
      </w:pPr>
    </w:p>
    <w:p w14:paraId="4412185A" w14:textId="604A933F" w:rsidR="001E11FC" w:rsidRPr="00AD3394" w:rsidRDefault="001E11FC" w:rsidP="001E11FC">
      <w:pPr>
        <w:tabs>
          <w:tab w:val="left" w:pos="1190"/>
        </w:tabs>
        <w:spacing w:before="1"/>
        <w:ind w:left="1014"/>
        <w:rPr>
          <w:i/>
          <w:sz w:val="18"/>
        </w:rPr>
      </w:pPr>
      <w:r w:rsidRPr="00AD3394">
        <w:rPr>
          <w:i/>
          <w:sz w:val="18"/>
        </w:rPr>
        <w:t xml:space="preserve">To </w:t>
      </w:r>
      <w:r w:rsidR="004C4336" w:rsidRPr="00AD3394">
        <w:rPr>
          <w:i/>
          <w:sz w:val="18"/>
        </w:rPr>
        <w:t xml:space="preserve">produce 1% w/v protein solution, </w:t>
      </w:r>
      <w:r w:rsidR="004459D4" w:rsidRPr="00AD3394">
        <w:rPr>
          <w:i/>
          <w:sz w:val="18"/>
        </w:rPr>
        <w:t xml:space="preserve">disperse </w:t>
      </w:r>
      <w:r w:rsidR="004C4336" w:rsidRPr="00AD3394">
        <w:rPr>
          <w:i/>
          <w:sz w:val="18"/>
        </w:rPr>
        <w:t>3.6</w:t>
      </w:r>
      <w:r w:rsidR="004459D4" w:rsidRPr="00AD3394">
        <w:rPr>
          <w:i/>
          <w:sz w:val="18"/>
        </w:rPr>
        <w:t xml:space="preserve"> mg of protein powder in </w:t>
      </w:r>
      <w:r w:rsidR="004C4336" w:rsidRPr="00AD3394">
        <w:rPr>
          <w:i/>
          <w:sz w:val="18"/>
        </w:rPr>
        <w:t>360</w:t>
      </w:r>
      <w:r w:rsidR="004C4336" w:rsidRPr="00AD3394">
        <w:rPr>
          <w:i/>
          <w:spacing w:val="-1"/>
          <w:sz w:val="18"/>
        </w:rPr>
        <w:t xml:space="preserve"> </w:t>
      </w:r>
      <w:r w:rsidR="004C4336" w:rsidRPr="00AD3394">
        <w:rPr>
          <w:rFonts w:ascii="Cambria Math" w:hAnsi="Cambria Math"/>
          <w:i/>
          <w:sz w:val="18"/>
        </w:rPr>
        <w:t>μ</w:t>
      </w:r>
      <w:r w:rsidR="004C4336" w:rsidRPr="00AD3394">
        <w:rPr>
          <w:i/>
          <w:sz w:val="18"/>
        </w:rPr>
        <w:t>L</w:t>
      </w:r>
      <w:r w:rsidR="004C4336" w:rsidRPr="00AD3394">
        <w:rPr>
          <w:i/>
          <w:spacing w:val="-1"/>
          <w:sz w:val="18"/>
        </w:rPr>
        <w:t xml:space="preserve"> </w:t>
      </w:r>
      <w:r w:rsidR="004459D4" w:rsidRPr="00AD3394">
        <w:rPr>
          <w:i/>
          <w:sz w:val="18"/>
        </w:rPr>
        <w:t>sodium phosphate buffer</w:t>
      </w:r>
      <w:r w:rsidR="004C4336" w:rsidRPr="00AD3394">
        <w:rPr>
          <w:i/>
          <w:sz w:val="18"/>
        </w:rPr>
        <w:t>.</w:t>
      </w:r>
      <w:r w:rsidR="004459D4" w:rsidRPr="00AD3394">
        <w:rPr>
          <w:i/>
          <w:sz w:val="18"/>
        </w:rPr>
        <w:t xml:space="preserve"> </w:t>
      </w:r>
      <w:r w:rsidR="0020276D" w:rsidRPr="00AD3394">
        <w:rPr>
          <w:i/>
          <w:sz w:val="18"/>
        </w:rPr>
        <w:t xml:space="preserve">The egg white protein (dairy protein) is used as a </w:t>
      </w:r>
      <w:r w:rsidR="008E11E9">
        <w:rPr>
          <w:i/>
          <w:sz w:val="18"/>
        </w:rPr>
        <w:t xml:space="preserve">positive </w:t>
      </w:r>
      <w:r w:rsidR="0020276D" w:rsidRPr="00AD3394">
        <w:rPr>
          <w:i/>
          <w:sz w:val="18"/>
        </w:rPr>
        <w:t>control.</w:t>
      </w:r>
    </w:p>
    <w:p w14:paraId="27401E46" w14:textId="77777777" w:rsidR="00073C94" w:rsidRDefault="00057157">
      <w:pPr>
        <w:pStyle w:val="ListParagraph"/>
        <w:numPr>
          <w:ilvl w:val="0"/>
          <w:numId w:val="6"/>
        </w:numPr>
        <w:tabs>
          <w:tab w:val="left" w:pos="1190"/>
        </w:tabs>
        <w:spacing w:before="200"/>
        <w:ind w:left="1190" w:hanging="176"/>
        <w:rPr>
          <w:sz w:val="18"/>
        </w:rPr>
      </w:pPr>
      <w:r>
        <w:rPr>
          <w:sz w:val="18"/>
        </w:rPr>
        <w:t>Pipette</w:t>
      </w:r>
      <w:r>
        <w:rPr>
          <w:spacing w:val="-3"/>
          <w:sz w:val="18"/>
        </w:rPr>
        <w:t xml:space="preserve"> </w:t>
      </w:r>
      <w:r>
        <w:rPr>
          <w:sz w:val="18"/>
        </w:rPr>
        <w:t>360</w:t>
      </w:r>
      <w:r>
        <w:rPr>
          <w:spacing w:val="-1"/>
          <w:sz w:val="18"/>
        </w:rPr>
        <w:t xml:space="preserve"> </w:t>
      </w:r>
      <w:r>
        <w:rPr>
          <w:rFonts w:ascii="Cambria Math" w:hAnsi="Cambria Math"/>
          <w:sz w:val="18"/>
        </w:rPr>
        <w:t>μ</w:t>
      </w:r>
      <w:r>
        <w:rPr>
          <w:sz w:val="18"/>
        </w:rPr>
        <w:t>L</w:t>
      </w:r>
      <w:r>
        <w:rPr>
          <w:spacing w:val="-1"/>
          <w:sz w:val="18"/>
        </w:rPr>
        <w:t xml:space="preserve"> </w:t>
      </w:r>
      <w:r>
        <w:rPr>
          <w:sz w:val="18"/>
        </w:rPr>
        <w:t>of</w:t>
      </w:r>
      <w:r>
        <w:rPr>
          <w:spacing w:val="-2"/>
          <w:sz w:val="18"/>
        </w:rPr>
        <w:t xml:space="preserve"> </w:t>
      </w:r>
      <w:r>
        <w:rPr>
          <w:sz w:val="18"/>
        </w:rPr>
        <w:t>protein</w:t>
      </w:r>
      <w:r>
        <w:rPr>
          <w:spacing w:val="-3"/>
          <w:sz w:val="18"/>
        </w:rPr>
        <w:t xml:space="preserve"> </w:t>
      </w:r>
      <w:r>
        <w:rPr>
          <w:sz w:val="18"/>
        </w:rPr>
        <w:t>solution</w:t>
      </w:r>
      <w:r>
        <w:rPr>
          <w:spacing w:val="-2"/>
          <w:sz w:val="18"/>
        </w:rPr>
        <w:t xml:space="preserve"> </w:t>
      </w:r>
      <w:r>
        <w:rPr>
          <w:sz w:val="18"/>
        </w:rPr>
        <w:t>into</w:t>
      </w:r>
      <w:r>
        <w:rPr>
          <w:spacing w:val="-1"/>
          <w:sz w:val="18"/>
        </w:rPr>
        <w:t xml:space="preserve"> </w:t>
      </w:r>
      <w:r>
        <w:rPr>
          <w:sz w:val="18"/>
        </w:rPr>
        <w:t>a</w:t>
      </w:r>
      <w:r>
        <w:rPr>
          <w:spacing w:val="-2"/>
          <w:sz w:val="18"/>
        </w:rPr>
        <w:t xml:space="preserve"> </w:t>
      </w:r>
      <w:r>
        <w:rPr>
          <w:sz w:val="18"/>
        </w:rPr>
        <w:t>micronic</w:t>
      </w:r>
      <w:r>
        <w:rPr>
          <w:spacing w:val="-2"/>
          <w:sz w:val="18"/>
        </w:rPr>
        <w:t xml:space="preserve"> </w:t>
      </w:r>
      <w:r>
        <w:rPr>
          <w:sz w:val="18"/>
        </w:rPr>
        <w:t>tube.</w:t>
      </w:r>
      <w:r>
        <w:rPr>
          <w:spacing w:val="-1"/>
          <w:sz w:val="18"/>
        </w:rPr>
        <w:t xml:space="preserve"> </w:t>
      </w:r>
      <w:r>
        <w:rPr>
          <w:sz w:val="18"/>
        </w:rPr>
        <w:t>Add</w:t>
      </w:r>
      <w:r>
        <w:rPr>
          <w:spacing w:val="-3"/>
          <w:sz w:val="18"/>
        </w:rPr>
        <w:t xml:space="preserve"> </w:t>
      </w:r>
      <w:r>
        <w:rPr>
          <w:sz w:val="18"/>
        </w:rPr>
        <w:t>40</w:t>
      </w:r>
      <w:r>
        <w:rPr>
          <w:spacing w:val="1"/>
          <w:sz w:val="18"/>
        </w:rPr>
        <w:t xml:space="preserve"> </w:t>
      </w:r>
      <w:r>
        <w:rPr>
          <w:rFonts w:ascii="Cambria Math" w:hAnsi="Cambria Math"/>
          <w:sz w:val="18"/>
        </w:rPr>
        <w:t>μ</w:t>
      </w:r>
      <w:r>
        <w:rPr>
          <w:sz w:val="18"/>
        </w:rPr>
        <w:t>L</w:t>
      </w:r>
      <w:r>
        <w:rPr>
          <w:spacing w:val="-4"/>
          <w:sz w:val="18"/>
        </w:rPr>
        <w:t xml:space="preserve"> </w:t>
      </w:r>
      <w:r>
        <w:rPr>
          <w:sz w:val="18"/>
        </w:rPr>
        <w:t>of</w:t>
      </w:r>
      <w:r>
        <w:rPr>
          <w:spacing w:val="-3"/>
          <w:sz w:val="18"/>
        </w:rPr>
        <w:t xml:space="preserve"> </w:t>
      </w:r>
      <w:r>
        <w:rPr>
          <w:sz w:val="18"/>
        </w:rPr>
        <w:t>sunflower</w:t>
      </w:r>
      <w:r>
        <w:rPr>
          <w:spacing w:val="-2"/>
          <w:sz w:val="18"/>
        </w:rPr>
        <w:t xml:space="preserve"> </w:t>
      </w:r>
      <w:r>
        <w:rPr>
          <w:sz w:val="18"/>
        </w:rPr>
        <w:t>oil</w:t>
      </w:r>
      <w:r>
        <w:rPr>
          <w:spacing w:val="-2"/>
          <w:sz w:val="18"/>
        </w:rPr>
        <w:t xml:space="preserve"> </w:t>
      </w:r>
      <w:r>
        <w:rPr>
          <w:sz w:val="18"/>
        </w:rPr>
        <w:t>into</w:t>
      </w:r>
      <w:r>
        <w:rPr>
          <w:spacing w:val="-2"/>
          <w:sz w:val="18"/>
        </w:rPr>
        <w:t xml:space="preserve"> </w:t>
      </w:r>
      <w:r>
        <w:rPr>
          <w:sz w:val="18"/>
        </w:rPr>
        <w:t>the</w:t>
      </w:r>
      <w:r>
        <w:rPr>
          <w:spacing w:val="-2"/>
          <w:sz w:val="18"/>
        </w:rPr>
        <w:t xml:space="preserve"> </w:t>
      </w:r>
      <w:r>
        <w:rPr>
          <w:sz w:val="18"/>
        </w:rPr>
        <w:t>tube.</w:t>
      </w:r>
      <w:r>
        <w:rPr>
          <w:spacing w:val="-2"/>
          <w:sz w:val="18"/>
        </w:rPr>
        <w:t xml:space="preserve"> </w:t>
      </w:r>
      <w:r>
        <w:rPr>
          <w:sz w:val="18"/>
        </w:rPr>
        <w:t>Seal</w:t>
      </w:r>
      <w:r>
        <w:rPr>
          <w:spacing w:val="-2"/>
          <w:sz w:val="18"/>
        </w:rPr>
        <w:t xml:space="preserve"> </w:t>
      </w:r>
      <w:r>
        <w:rPr>
          <w:sz w:val="18"/>
        </w:rPr>
        <w:t>the</w:t>
      </w:r>
      <w:r>
        <w:rPr>
          <w:spacing w:val="-2"/>
          <w:sz w:val="18"/>
        </w:rPr>
        <w:t xml:space="preserve"> tube.</w:t>
      </w:r>
    </w:p>
    <w:p w14:paraId="27401E47" w14:textId="77777777" w:rsidR="00073C94" w:rsidRDefault="00073C94">
      <w:pPr>
        <w:pStyle w:val="BodyText"/>
        <w:spacing w:before="14"/>
      </w:pPr>
    </w:p>
    <w:p w14:paraId="27401E48" w14:textId="77777777" w:rsidR="00073C94" w:rsidRDefault="00057157">
      <w:pPr>
        <w:ind w:left="1014"/>
        <w:rPr>
          <w:i/>
          <w:sz w:val="18"/>
        </w:rPr>
      </w:pPr>
      <w:r>
        <w:rPr>
          <w:i/>
          <w:sz w:val="18"/>
        </w:rPr>
        <w:t>The</w:t>
      </w:r>
      <w:r>
        <w:rPr>
          <w:i/>
          <w:spacing w:val="-2"/>
          <w:sz w:val="18"/>
        </w:rPr>
        <w:t xml:space="preserve"> </w:t>
      </w:r>
      <w:r>
        <w:rPr>
          <w:i/>
          <w:sz w:val="18"/>
        </w:rPr>
        <w:t>ratio</w:t>
      </w:r>
      <w:r>
        <w:rPr>
          <w:i/>
          <w:spacing w:val="-4"/>
          <w:sz w:val="18"/>
        </w:rPr>
        <w:t xml:space="preserve"> </w:t>
      </w:r>
      <w:r>
        <w:rPr>
          <w:i/>
          <w:sz w:val="18"/>
        </w:rPr>
        <w:t>of</w:t>
      </w:r>
      <w:r>
        <w:rPr>
          <w:i/>
          <w:spacing w:val="-3"/>
          <w:sz w:val="18"/>
        </w:rPr>
        <w:t xml:space="preserve"> </w:t>
      </w:r>
      <w:r>
        <w:rPr>
          <w:i/>
          <w:sz w:val="18"/>
        </w:rPr>
        <w:t>protein</w:t>
      </w:r>
      <w:r>
        <w:rPr>
          <w:i/>
          <w:spacing w:val="-1"/>
          <w:sz w:val="18"/>
        </w:rPr>
        <w:t xml:space="preserve"> </w:t>
      </w:r>
      <w:r>
        <w:rPr>
          <w:i/>
          <w:sz w:val="18"/>
        </w:rPr>
        <w:t>solution</w:t>
      </w:r>
      <w:r>
        <w:rPr>
          <w:i/>
          <w:spacing w:val="-4"/>
          <w:sz w:val="18"/>
        </w:rPr>
        <w:t xml:space="preserve"> </w:t>
      </w:r>
      <w:r>
        <w:rPr>
          <w:i/>
          <w:sz w:val="18"/>
        </w:rPr>
        <w:t>and</w:t>
      </w:r>
      <w:r>
        <w:rPr>
          <w:i/>
          <w:spacing w:val="-4"/>
          <w:sz w:val="18"/>
        </w:rPr>
        <w:t xml:space="preserve"> </w:t>
      </w:r>
      <w:r>
        <w:rPr>
          <w:i/>
          <w:sz w:val="18"/>
        </w:rPr>
        <w:t>sunflower</w:t>
      </w:r>
      <w:r>
        <w:rPr>
          <w:i/>
          <w:spacing w:val="-1"/>
          <w:sz w:val="18"/>
        </w:rPr>
        <w:t xml:space="preserve"> </w:t>
      </w:r>
      <w:r>
        <w:rPr>
          <w:i/>
          <w:sz w:val="18"/>
        </w:rPr>
        <w:t>oil</w:t>
      </w:r>
      <w:r>
        <w:rPr>
          <w:i/>
          <w:spacing w:val="-3"/>
          <w:sz w:val="18"/>
        </w:rPr>
        <w:t xml:space="preserve"> </w:t>
      </w:r>
      <w:r>
        <w:rPr>
          <w:i/>
          <w:sz w:val="18"/>
        </w:rPr>
        <w:t>is</w:t>
      </w:r>
      <w:r>
        <w:rPr>
          <w:i/>
          <w:spacing w:val="-3"/>
          <w:sz w:val="18"/>
        </w:rPr>
        <w:t xml:space="preserve"> </w:t>
      </w:r>
      <w:r>
        <w:rPr>
          <w:i/>
          <w:sz w:val="18"/>
        </w:rPr>
        <w:t>set</w:t>
      </w:r>
      <w:r>
        <w:rPr>
          <w:i/>
          <w:spacing w:val="-1"/>
          <w:sz w:val="18"/>
        </w:rPr>
        <w:t xml:space="preserve"> </w:t>
      </w:r>
      <w:r>
        <w:rPr>
          <w:i/>
          <w:sz w:val="18"/>
        </w:rPr>
        <w:t>at</w:t>
      </w:r>
      <w:r>
        <w:rPr>
          <w:i/>
          <w:spacing w:val="-2"/>
          <w:sz w:val="18"/>
        </w:rPr>
        <w:t xml:space="preserve"> </w:t>
      </w:r>
      <w:r>
        <w:rPr>
          <w:i/>
          <w:sz w:val="18"/>
        </w:rPr>
        <w:t>9:1.</w:t>
      </w:r>
      <w:r>
        <w:rPr>
          <w:i/>
          <w:spacing w:val="2"/>
          <w:sz w:val="18"/>
        </w:rPr>
        <w:t xml:space="preserve"> </w:t>
      </w:r>
      <w:r>
        <w:rPr>
          <w:i/>
          <w:sz w:val="18"/>
        </w:rPr>
        <w:t>Make</w:t>
      </w:r>
      <w:r>
        <w:rPr>
          <w:i/>
          <w:spacing w:val="-2"/>
          <w:sz w:val="18"/>
        </w:rPr>
        <w:t xml:space="preserve"> </w:t>
      </w:r>
      <w:r>
        <w:rPr>
          <w:i/>
          <w:sz w:val="18"/>
        </w:rPr>
        <w:t>sure</w:t>
      </w:r>
      <w:r>
        <w:rPr>
          <w:i/>
          <w:spacing w:val="-2"/>
          <w:sz w:val="18"/>
        </w:rPr>
        <w:t xml:space="preserve"> </w:t>
      </w:r>
      <w:r>
        <w:rPr>
          <w:i/>
          <w:sz w:val="18"/>
        </w:rPr>
        <w:t>the</w:t>
      </w:r>
      <w:r>
        <w:rPr>
          <w:i/>
          <w:spacing w:val="-1"/>
          <w:sz w:val="18"/>
        </w:rPr>
        <w:t xml:space="preserve"> </w:t>
      </w:r>
      <w:r>
        <w:rPr>
          <w:i/>
          <w:sz w:val="18"/>
        </w:rPr>
        <w:t>tubes</w:t>
      </w:r>
      <w:r>
        <w:rPr>
          <w:i/>
          <w:spacing w:val="-5"/>
          <w:sz w:val="18"/>
        </w:rPr>
        <w:t xml:space="preserve"> </w:t>
      </w:r>
      <w:r>
        <w:rPr>
          <w:i/>
          <w:sz w:val="18"/>
        </w:rPr>
        <w:t>are</w:t>
      </w:r>
      <w:r>
        <w:rPr>
          <w:i/>
          <w:spacing w:val="-2"/>
          <w:sz w:val="18"/>
        </w:rPr>
        <w:t xml:space="preserve"> </w:t>
      </w:r>
      <w:r>
        <w:rPr>
          <w:i/>
          <w:sz w:val="18"/>
        </w:rPr>
        <w:t>tightly</w:t>
      </w:r>
      <w:r>
        <w:rPr>
          <w:i/>
          <w:spacing w:val="-1"/>
          <w:sz w:val="18"/>
        </w:rPr>
        <w:t xml:space="preserve"> </w:t>
      </w:r>
      <w:r>
        <w:rPr>
          <w:i/>
          <w:sz w:val="18"/>
        </w:rPr>
        <w:t>sealed</w:t>
      </w:r>
      <w:r>
        <w:rPr>
          <w:i/>
          <w:spacing w:val="-2"/>
          <w:sz w:val="18"/>
        </w:rPr>
        <w:t xml:space="preserve"> </w:t>
      </w:r>
      <w:r>
        <w:rPr>
          <w:i/>
          <w:sz w:val="18"/>
        </w:rPr>
        <w:t>with</w:t>
      </w:r>
      <w:r>
        <w:rPr>
          <w:i/>
          <w:spacing w:val="-2"/>
          <w:sz w:val="18"/>
        </w:rPr>
        <w:t xml:space="preserve"> </w:t>
      </w:r>
      <w:r>
        <w:rPr>
          <w:i/>
          <w:sz w:val="18"/>
        </w:rPr>
        <w:t>the</w:t>
      </w:r>
      <w:r>
        <w:rPr>
          <w:i/>
          <w:spacing w:val="-1"/>
          <w:sz w:val="18"/>
        </w:rPr>
        <w:t xml:space="preserve"> </w:t>
      </w:r>
      <w:r>
        <w:rPr>
          <w:i/>
          <w:spacing w:val="-4"/>
          <w:sz w:val="18"/>
        </w:rPr>
        <w:t>cap.</w:t>
      </w:r>
    </w:p>
    <w:p w14:paraId="27401E49" w14:textId="77777777" w:rsidR="00073C94" w:rsidRDefault="00073C94">
      <w:pPr>
        <w:pStyle w:val="BodyText"/>
        <w:spacing w:before="12"/>
        <w:rPr>
          <w:i/>
        </w:rPr>
      </w:pPr>
    </w:p>
    <w:p w14:paraId="27401E4A" w14:textId="77777777" w:rsidR="00073C94" w:rsidRDefault="00057157">
      <w:pPr>
        <w:pStyle w:val="ListParagraph"/>
        <w:numPr>
          <w:ilvl w:val="0"/>
          <w:numId w:val="6"/>
        </w:numPr>
        <w:tabs>
          <w:tab w:val="left" w:pos="1189"/>
        </w:tabs>
        <w:ind w:left="1189" w:hanging="175"/>
        <w:rPr>
          <w:sz w:val="18"/>
        </w:rPr>
      </w:pPr>
      <w:r>
        <w:rPr>
          <w:sz w:val="18"/>
        </w:rPr>
        <w:t>Homogenize</w:t>
      </w:r>
      <w:r>
        <w:rPr>
          <w:spacing w:val="-3"/>
          <w:sz w:val="18"/>
        </w:rPr>
        <w:t xml:space="preserve"> </w:t>
      </w:r>
      <w:r>
        <w:rPr>
          <w:sz w:val="18"/>
        </w:rPr>
        <w:t>the</w:t>
      </w:r>
      <w:r>
        <w:rPr>
          <w:spacing w:val="-2"/>
          <w:sz w:val="18"/>
        </w:rPr>
        <w:t xml:space="preserve"> </w:t>
      </w:r>
      <w:r>
        <w:rPr>
          <w:sz w:val="18"/>
        </w:rPr>
        <w:t>mixture</w:t>
      </w:r>
      <w:r>
        <w:rPr>
          <w:spacing w:val="-4"/>
          <w:sz w:val="18"/>
        </w:rPr>
        <w:t xml:space="preserve"> </w:t>
      </w:r>
      <w:r>
        <w:rPr>
          <w:sz w:val="18"/>
        </w:rPr>
        <w:t>in</w:t>
      </w:r>
      <w:r>
        <w:rPr>
          <w:spacing w:val="-2"/>
          <w:sz w:val="18"/>
        </w:rPr>
        <w:t xml:space="preserve"> </w:t>
      </w:r>
      <w:r>
        <w:rPr>
          <w:sz w:val="18"/>
        </w:rPr>
        <w:t>MiniG</w:t>
      </w:r>
      <w:r>
        <w:rPr>
          <w:spacing w:val="-3"/>
          <w:sz w:val="18"/>
        </w:rPr>
        <w:t xml:space="preserve"> </w:t>
      </w:r>
      <w:r>
        <w:rPr>
          <w:sz w:val="18"/>
        </w:rPr>
        <w:t>SPEX</w:t>
      </w:r>
      <w:r>
        <w:rPr>
          <w:spacing w:val="-2"/>
          <w:sz w:val="18"/>
        </w:rPr>
        <w:t xml:space="preserve"> </w:t>
      </w:r>
      <w:r>
        <w:rPr>
          <w:sz w:val="18"/>
        </w:rPr>
        <w:t>at</w:t>
      </w:r>
      <w:r>
        <w:rPr>
          <w:spacing w:val="-2"/>
          <w:sz w:val="18"/>
        </w:rPr>
        <w:t xml:space="preserve"> </w:t>
      </w:r>
      <w:r>
        <w:rPr>
          <w:sz w:val="18"/>
        </w:rPr>
        <w:t>1500</w:t>
      </w:r>
      <w:r>
        <w:rPr>
          <w:spacing w:val="-1"/>
          <w:sz w:val="18"/>
        </w:rPr>
        <w:t xml:space="preserve"> </w:t>
      </w:r>
      <w:r>
        <w:rPr>
          <w:sz w:val="18"/>
        </w:rPr>
        <w:t>rpm</w:t>
      </w:r>
      <w:r>
        <w:rPr>
          <w:spacing w:val="-2"/>
          <w:sz w:val="18"/>
        </w:rPr>
        <w:t xml:space="preserve"> </w:t>
      </w:r>
      <w:r>
        <w:rPr>
          <w:sz w:val="18"/>
        </w:rPr>
        <w:t>for</w:t>
      </w:r>
      <w:r>
        <w:rPr>
          <w:spacing w:val="-1"/>
          <w:sz w:val="18"/>
        </w:rPr>
        <w:t xml:space="preserve"> </w:t>
      </w:r>
      <w:r>
        <w:rPr>
          <w:sz w:val="18"/>
        </w:rPr>
        <w:t>1</w:t>
      </w:r>
      <w:r>
        <w:rPr>
          <w:spacing w:val="-1"/>
          <w:sz w:val="18"/>
        </w:rPr>
        <w:t xml:space="preserve"> </w:t>
      </w:r>
      <w:r>
        <w:rPr>
          <w:spacing w:val="-4"/>
          <w:sz w:val="18"/>
        </w:rPr>
        <w:t>min.</w:t>
      </w:r>
    </w:p>
    <w:p w14:paraId="27401E4B" w14:textId="77777777" w:rsidR="00073C94" w:rsidRDefault="00073C94">
      <w:pPr>
        <w:pStyle w:val="BodyText"/>
        <w:spacing w:before="14"/>
      </w:pPr>
    </w:p>
    <w:p w14:paraId="27401E4C" w14:textId="77777777" w:rsidR="00073C94" w:rsidRDefault="00057157">
      <w:pPr>
        <w:pStyle w:val="ListParagraph"/>
        <w:numPr>
          <w:ilvl w:val="0"/>
          <w:numId w:val="6"/>
        </w:numPr>
        <w:tabs>
          <w:tab w:val="left" w:pos="1189"/>
        </w:tabs>
        <w:ind w:left="1189" w:hanging="175"/>
        <w:rPr>
          <w:sz w:val="18"/>
        </w:rPr>
      </w:pPr>
      <w:r>
        <w:rPr>
          <w:sz w:val="18"/>
        </w:rPr>
        <w:t>Centrifuge</w:t>
      </w:r>
      <w:r>
        <w:rPr>
          <w:spacing w:val="-3"/>
          <w:sz w:val="18"/>
        </w:rPr>
        <w:t xml:space="preserve"> </w:t>
      </w:r>
      <w:r>
        <w:rPr>
          <w:sz w:val="18"/>
        </w:rPr>
        <w:t>the</w:t>
      </w:r>
      <w:r>
        <w:rPr>
          <w:spacing w:val="-2"/>
          <w:sz w:val="18"/>
        </w:rPr>
        <w:t xml:space="preserve"> </w:t>
      </w:r>
      <w:r>
        <w:rPr>
          <w:sz w:val="18"/>
        </w:rPr>
        <w:t>samples at</w:t>
      </w:r>
      <w:r>
        <w:rPr>
          <w:spacing w:val="-2"/>
          <w:sz w:val="18"/>
        </w:rPr>
        <w:t xml:space="preserve"> </w:t>
      </w:r>
      <w:r>
        <w:rPr>
          <w:sz w:val="18"/>
        </w:rPr>
        <w:t>121</w:t>
      </w:r>
      <w:r>
        <w:rPr>
          <w:spacing w:val="1"/>
          <w:sz w:val="18"/>
        </w:rPr>
        <w:t xml:space="preserve"> </w:t>
      </w:r>
      <w:r>
        <w:rPr>
          <w:sz w:val="18"/>
        </w:rPr>
        <w:t>x</w:t>
      </w:r>
      <w:r>
        <w:rPr>
          <w:spacing w:val="-1"/>
          <w:sz w:val="18"/>
        </w:rPr>
        <w:t xml:space="preserve"> </w:t>
      </w:r>
      <w:r>
        <w:rPr>
          <w:sz w:val="18"/>
        </w:rPr>
        <w:t>g</w:t>
      </w:r>
      <w:r>
        <w:rPr>
          <w:spacing w:val="-2"/>
          <w:sz w:val="18"/>
        </w:rPr>
        <w:t xml:space="preserve"> </w:t>
      </w:r>
      <w:r>
        <w:rPr>
          <w:sz w:val="18"/>
        </w:rPr>
        <w:t>for</w:t>
      </w:r>
      <w:r>
        <w:rPr>
          <w:spacing w:val="-2"/>
          <w:sz w:val="18"/>
        </w:rPr>
        <w:t xml:space="preserve"> </w:t>
      </w:r>
      <w:r>
        <w:rPr>
          <w:sz w:val="18"/>
        </w:rPr>
        <w:t>10</w:t>
      </w:r>
      <w:r>
        <w:rPr>
          <w:spacing w:val="-1"/>
          <w:sz w:val="18"/>
        </w:rPr>
        <w:t xml:space="preserve"> </w:t>
      </w:r>
      <w:r>
        <w:rPr>
          <w:sz w:val="18"/>
        </w:rPr>
        <w:t>min</w:t>
      </w:r>
      <w:r>
        <w:rPr>
          <w:spacing w:val="-3"/>
          <w:sz w:val="18"/>
        </w:rPr>
        <w:t xml:space="preserve"> </w:t>
      </w:r>
      <w:r>
        <w:rPr>
          <w:sz w:val="18"/>
        </w:rPr>
        <w:t>at</w:t>
      </w:r>
      <w:r>
        <w:rPr>
          <w:spacing w:val="-1"/>
          <w:sz w:val="18"/>
        </w:rPr>
        <w:t xml:space="preserve"> </w:t>
      </w:r>
      <w:r>
        <w:rPr>
          <w:sz w:val="18"/>
        </w:rPr>
        <w:t>room</w:t>
      </w:r>
      <w:r>
        <w:rPr>
          <w:spacing w:val="-1"/>
          <w:sz w:val="18"/>
        </w:rPr>
        <w:t xml:space="preserve"> </w:t>
      </w:r>
      <w:r>
        <w:rPr>
          <w:spacing w:val="-2"/>
          <w:sz w:val="18"/>
        </w:rPr>
        <w:t>temperature.</w:t>
      </w:r>
    </w:p>
    <w:p w14:paraId="27401E4D" w14:textId="77777777" w:rsidR="00073C94" w:rsidRDefault="00073C94">
      <w:pPr>
        <w:pStyle w:val="BodyText"/>
        <w:spacing w:before="14"/>
      </w:pPr>
    </w:p>
    <w:p w14:paraId="27401E4E" w14:textId="36A27104" w:rsidR="00073C94" w:rsidRDefault="009044BD">
      <w:pPr>
        <w:pStyle w:val="ListParagraph"/>
        <w:numPr>
          <w:ilvl w:val="0"/>
          <w:numId w:val="6"/>
        </w:numPr>
        <w:tabs>
          <w:tab w:val="left" w:pos="1189"/>
        </w:tabs>
        <w:ind w:left="1189" w:hanging="175"/>
        <w:rPr>
          <w:sz w:val="18"/>
        </w:rPr>
      </w:pPr>
      <w:r>
        <w:rPr>
          <w:sz w:val="18"/>
        </w:rPr>
        <w:t xml:space="preserve">Using </w:t>
      </w:r>
      <w:r w:rsidR="00321B17">
        <w:rPr>
          <w:sz w:val="18"/>
        </w:rPr>
        <w:t>a CyBi</w:t>
      </w:r>
      <w:r w:rsidR="00321B17">
        <w:rPr>
          <w:spacing w:val="-2"/>
          <w:sz w:val="18"/>
        </w:rPr>
        <w:t xml:space="preserve"> </w:t>
      </w:r>
      <w:r w:rsidR="00321B17">
        <w:rPr>
          <w:sz w:val="18"/>
        </w:rPr>
        <w:t>SELMA</w:t>
      </w:r>
      <w:r w:rsidR="00321B17">
        <w:rPr>
          <w:spacing w:val="-4"/>
          <w:sz w:val="18"/>
        </w:rPr>
        <w:t xml:space="preserve"> </w:t>
      </w:r>
      <w:r w:rsidR="00AE04D5">
        <w:rPr>
          <w:spacing w:val="-4"/>
          <w:sz w:val="18"/>
        </w:rPr>
        <w:t>multichannel</w:t>
      </w:r>
      <w:r w:rsidR="00321B17">
        <w:rPr>
          <w:spacing w:val="-4"/>
          <w:sz w:val="18"/>
        </w:rPr>
        <w:t xml:space="preserve"> pipette, </w:t>
      </w:r>
      <w:r w:rsidR="00321B17">
        <w:rPr>
          <w:sz w:val="18"/>
        </w:rPr>
        <w:t>transfer</w:t>
      </w:r>
      <w:r w:rsidR="00321B17">
        <w:rPr>
          <w:spacing w:val="-3"/>
          <w:sz w:val="18"/>
        </w:rPr>
        <w:t xml:space="preserve"> </w:t>
      </w:r>
      <w:r w:rsidR="00057157">
        <w:rPr>
          <w:sz w:val="18"/>
        </w:rPr>
        <w:t>60</w:t>
      </w:r>
      <w:r w:rsidR="00057157">
        <w:rPr>
          <w:spacing w:val="-1"/>
          <w:sz w:val="18"/>
        </w:rPr>
        <w:t xml:space="preserve"> </w:t>
      </w:r>
      <w:r w:rsidR="00057157">
        <w:rPr>
          <w:rFonts w:ascii="Cambria Math" w:hAnsi="Cambria Math"/>
          <w:sz w:val="18"/>
        </w:rPr>
        <w:t>μ</w:t>
      </w:r>
      <w:r w:rsidR="00057157">
        <w:rPr>
          <w:sz w:val="18"/>
        </w:rPr>
        <w:t>L of</w:t>
      </w:r>
      <w:r w:rsidR="00057157">
        <w:rPr>
          <w:spacing w:val="-3"/>
          <w:sz w:val="18"/>
        </w:rPr>
        <w:t xml:space="preserve"> </w:t>
      </w:r>
      <w:r w:rsidR="00057157">
        <w:rPr>
          <w:sz w:val="18"/>
        </w:rPr>
        <w:t>the</w:t>
      </w:r>
      <w:r w:rsidR="00057157">
        <w:rPr>
          <w:spacing w:val="-2"/>
          <w:sz w:val="18"/>
        </w:rPr>
        <w:t xml:space="preserve"> </w:t>
      </w:r>
      <w:r w:rsidR="00057157">
        <w:rPr>
          <w:sz w:val="18"/>
        </w:rPr>
        <w:t>supernatant</w:t>
      </w:r>
      <w:r w:rsidR="00057157">
        <w:rPr>
          <w:spacing w:val="-4"/>
          <w:sz w:val="18"/>
        </w:rPr>
        <w:t xml:space="preserve"> </w:t>
      </w:r>
      <w:r w:rsidR="00057157">
        <w:rPr>
          <w:sz w:val="18"/>
        </w:rPr>
        <w:t>into a</w:t>
      </w:r>
      <w:r w:rsidR="00057157">
        <w:rPr>
          <w:spacing w:val="-1"/>
          <w:sz w:val="18"/>
        </w:rPr>
        <w:t xml:space="preserve"> </w:t>
      </w:r>
      <w:r w:rsidR="00057157">
        <w:rPr>
          <w:sz w:val="18"/>
        </w:rPr>
        <w:t xml:space="preserve">96-well </w:t>
      </w:r>
      <w:r w:rsidR="00057157">
        <w:rPr>
          <w:spacing w:val="-2"/>
          <w:sz w:val="18"/>
        </w:rPr>
        <w:t>plate.</w:t>
      </w:r>
    </w:p>
    <w:p w14:paraId="27401E4F" w14:textId="77777777" w:rsidR="00073C94" w:rsidRDefault="00073C94">
      <w:pPr>
        <w:pStyle w:val="BodyText"/>
        <w:spacing w:before="9"/>
      </w:pPr>
    </w:p>
    <w:p w14:paraId="27401E50" w14:textId="0220A1F3" w:rsidR="00073C94" w:rsidRDefault="00057157">
      <w:pPr>
        <w:spacing w:line="278" w:lineRule="auto"/>
        <w:ind w:left="1014" w:right="342"/>
        <w:rPr>
          <w:i/>
          <w:sz w:val="18"/>
        </w:rPr>
      </w:pPr>
      <w:r>
        <w:rPr>
          <w:i/>
          <w:sz w:val="18"/>
        </w:rPr>
        <w:t>Take</w:t>
      </w:r>
      <w:r>
        <w:rPr>
          <w:i/>
          <w:spacing w:val="-2"/>
          <w:sz w:val="18"/>
        </w:rPr>
        <w:t xml:space="preserve"> </w:t>
      </w:r>
      <w:r>
        <w:rPr>
          <w:i/>
          <w:sz w:val="18"/>
        </w:rPr>
        <w:t>note</w:t>
      </w:r>
      <w:r>
        <w:rPr>
          <w:i/>
          <w:spacing w:val="-2"/>
          <w:sz w:val="18"/>
        </w:rPr>
        <w:t xml:space="preserve"> </w:t>
      </w:r>
      <w:r>
        <w:rPr>
          <w:i/>
          <w:sz w:val="18"/>
        </w:rPr>
        <w:t>to</w:t>
      </w:r>
      <w:r>
        <w:rPr>
          <w:i/>
          <w:spacing w:val="-2"/>
          <w:sz w:val="18"/>
        </w:rPr>
        <w:t xml:space="preserve"> </w:t>
      </w:r>
      <w:r>
        <w:rPr>
          <w:i/>
          <w:sz w:val="18"/>
        </w:rPr>
        <w:t>insert</w:t>
      </w:r>
      <w:r>
        <w:rPr>
          <w:i/>
          <w:spacing w:val="-2"/>
          <w:sz w:val="18"/>
        </w:rPr>
        <w:t xml:space="preserve"> </w:t>
      </w:r>
      <w:r>
        <w:rPr>
          <w:i/>
          <w:sz w:val="18"/>
        </w:rPr>
        <w:t>the</w:t>
      </w:r>
      <w:r>
        <w:rPr>
          <w:i/>
          <w:spacing w:val="-4"/>
          <w:sz w:val="18"/>
        </w:rPr>
        <w:t xml:space="preserve"> </w:t>
      </w:r>
      <w:r>
        <w:rPr>
          <w:i/>
          <w:sz w:val="18"/>
        </w:rPr>
        <w:t>pipette</w:t>
      </w:r>
      <w:r>
        <w:rPr>
          <w:i/>
          <w:spacing w:val="-2"/>
          <w:sz w:val="18"/>
        </w:rPr>
        <w:t xml:space="preserve"> </w:t>
      </w:r>
      <w:r>
        <w:rPr>
          <w:i/>
          <w:sz w:val="18"/>
        </w:rPr>
        <w:t>tips</w:t>
      </w:r>
      <w:r>
        <w:rPr>
          <w:i/>
          <w:spacing w:val="-3"/>
          <w:sz w:val="18"/>
        </w:rPr>
        <w:t xml:space="preserve"> </w:t>
      </w:r>
      <w:r>
        <w:rPr>
          <w:i/>
          <w:sz w:val="18"/>
        </w:rPr>
        <w:t>very</w:t>
      </w:r>
      <w:r>
        <w:rPr>
          <w:i/>
          <w:spacing w:val="-2"/>
          <w:sz w:val="18"/>
        </w:rPr>
        <w:t xml:space="preserve"> </w:t>
      </w:r>
      <w:r>
        <w:rPr>
          <w:i/>
          <w:sz w:val="18"/>
        </w:rPr>
        <w:t>slowly</w:t>
      </w:r>
      <w:r>
        <w:rPr>
          <w:i/>
          <w:spacing w:val="-2"/>
          <w:sz w:val="18"/>
        </w:rPr>
        <w:t xml:space="preserve"> </w:t>
      </w:r>
      <w:r>
        <w:rPr>
          <w:i/>
          <w:sz w:val="18"/>
        </w:rPr>
        <w:t>into</w:t>
      </w:r>
      <w:r>
        <w:rPr>
          <w:i/>
          <w:spacing w:val="-1"/>
          <w:sz w:val="18"/>
        </w:rPr>
        <w:t xml:space="preserve"> </w:t>
      </w:r>
      <w:r>
        <w:rPr>
          <w:i/>
          <w:sz w:val="18"/>
        </w:rPr>
        <w:t>the</w:t>
      </w:r>
      <w:r>
        <w:rPr>
          <w:i/>
          <w:spacing w:val="-2"/>
          <w:sz w:val="18"/>
        </w:rPr>
        <w:t xml:space="preserve"> </w:t>
      </w:r>
      <w:r>
        <w:rPr>
          <w:i/>
          <w:sz w:val="18"/>
        </w:rPr>
        <w:t>mixture</w:t>
      </w:r>
      <w:r>
        <w:rPr>
          <w:i/>
          <w:spacing w:val="-4"/>
          <w:sz w:val="18"/>
        </w:rPr>
        <w:t xml:space="preserve"> </w:t>
      </w:r>
      <w:r>
        <w:rPr>
          <w:i/>
          <w:sz w:val="18"/>
        </w:rPr>
        <w:t>at</w:t>
      </w:r>
      <w:r>
        <w:rPr>
          <w:i/>
          <w:spacing w:val="-2"/>
          <w:sz w:val="18"/>
        </w:rPr>
        <w:t xml:space="preserve"> </w:t>
      </w:r>
      <w:r>
        <w:rPr>
          <w:i/>
          <w:sz w:val="18"/>
        </w:rPr>
        <w:t>70</w:t>
      </w:r>
      <w:r>
        <w:rPr>
          <w:i/>
          <w:spacing w:val="-2"/>
          <w:sz w:val="18"/>
        </w:rPr>
        <w:t xml:space="preserve"> </w:t>
      </w:r>
      <w:r>
        <w:rPr>
          <w:i/>
          <w:sz w:val="18"/>
        </w:rPr>
        <w:t>mm</w:t>
      </w:r>
      <w:r>
        <w:rPr>
          <w:i/>
          <w:spacing w:val="-3"/>
          <w:sz w:val="18"/>
        </w:rPr>
        <w:t xml:space="preserve"> </w:t>
      </w:r>
      <w:r>
        <w:rPr>
          <w:i/>
          <w:sz w:val="18"/>
        </w:rPr>
        <w:t>to</w:t>
      </w:r>
      <w:r>
        <w:rPr>
          <w:i/>
          <w:spacing w:val="-2"/>
          <w:sz w:val="18"/>
        </w:rPr>
        <w:t xml:space="preserve"> </w:t>
      </w:r>
      <w:r>
        <w:rPr>
          <w:i/>
          <w:sz w:val="18"/>
        </w:rPr>
        <w:t>avoid</w:t>
      </w:r>
      <w:r>
        <w:rPr>
          <w:i/>
          <w:spacing w:val="-2"/>
          <w:sz w:val="18"/>
        </w:rPr>
        <w:t xml:space="preserve"> </w:t>
      </w:r>
      <w:r>
        <w:rPr>
          <w:i/>
          <w:sz w:val="18"/>
        </w:rPr>
        <w:t>disturbances</w:t>
      </w:r>
      <w:r>
        <w:rPr>
          <w:i/>
          <w:spacing w:val="-3"/>
          <w:sz w:val="18"/>
        </w:rPr>
        <w:t xml:space="preserve"> </w:t>
      </w:r>
      <w:r>
        <w:rPr>
          <w:i/>
          <w:sz w:val="18"/>
        </w:rPr>
        <w:t>to</w:t>
      </w:r>
      <w:r>
        <w:rPr>
          <w:i/>
          <w:spacing w:val="-2"/>
          <w:sz w:val="18"/>
        </w:rPr>
        <w:t xml:space="preserve"> </w:t>
      </w:r>
      <w:r>
        <w:rPr>
          <w:i/>
          <w:sz w:val="18"/>
        </w:rPr>
        <w:t>the cream formed by the oil phase. Any untreated flat bottom 96-well plate should be acceptable.</w:t>
      </w:r>
      <w:r w:rsidR="003D2DDA">
        <w:rPr>
          <w:i/>
          <w:sz w:val="18"/>
        </w:rPr>
        <w:t xml:space="preserve"> It is remarkable to point out that </w:t>
      </w:r>
      <w:r w:rsidR="00F7681E">
        <w:rPr>
          <w:i/>
          <w:sz w:val="18"/>
        </w:rPr>
        <w:t xml:space="preserve">the CyBi SELMA </w:t>
      </w:r>
      <w:r w:rsidR="00437305">
        <w:rPr>
          <w:i/>
          <w:sz w:val="18"/>
        </w:rPr>
        <w:t xml:space="preserve">allows parallel transfer of 96 samples or even up to 364 samples (364-well plate is required), so </w:t>
      </w:r>
      <w:r w:rsidR="003469B7">
        <w:rPr>
          <w:i/>
          <w:sz w:val="18"/>
        </w:rPr>
        <w:t>the transfer of samples to</w:t>
      </w:r>
      <w:r w:rsidR="0004202A">
        <w:rPr>
          <w:i/>
          <w:sz w:val="18"/>
        </w:rPr>
        <w:t xml:space="preserve"> any</w:t>
      </w:r>
      <w:r w:rsidR="003469B7">
        <w:rPr>
          <w:i/>
          <w:sz w:val="18"/>
        </w:rPr>
        <w:t xml:space="preserve"> </w:t>
      </w:r>
      <w:r w:rsidR="002457CF">
        <w:rPr>
          <w:i/>
          <w:sz w:val="18"/>
        </w:rPr>
        <w:t xml:space="preserve">specific well can be </w:t>
      </w:r>
      <w:r w:rsidR="000037B0">
        <w:rPr>
          <w:i/>
          <w:sz w:val="18"/>
        </w:rPr>
        <w:t>set</w:t>
      </w:r>
      <w:r w:rsidR="0004202A">
        <w:rPr>
          <w:i/>
          <w:sz w:val="18"/>
        </w:rPr>
        <w:t xml:space="preserve"> prior to the sample transfer.</w:t>
      </w:r>
    </w:p>
    <w:p w14:paraId="27401E51" w14:textId="1569AC96" w:rsidR="00073C94" w:rsidRDefault="00057157">
      <w:pPr>
        <w:pStyle w:val="ListParagraph"/>
        <w:numPr>
          <w:ilvl w:val="0"/>
          <w:numId w:val="6"/>
        </w:numPr>
        <w:tabs>
          <w:tab w:val="left" w:pos="1190"/>
        </w:tabs>
        <w:spacing w:before="197" w:line="278" w:lineRule="auto"/>
        <w:ind w:left="1014" w:right="478" w:firstLine="0"/>
        <w:rPr>
          <w:sz w:val="18"/>
        </w:rPr>
      </w:pPr>
      <w:r>
        <w:rPr>
          <w:sz w:val="18"/>
        </w:rPr>
        <w:t>Measure</w:t>
      </w:r>
      <w:r>
        <w:rPr>
          <w:spacing w:val="-4"/>
          <w:sz w:val="18"/>
        </w:rPr>
        <w:t xml:space="preserve"> </w:t>
      </w:r>
      <w:r>
        <w:rPr>
          <w:sz w:val="18"/>
        </w:rPr>
        <w:t>absorbance</w:t>
      </w:r>
      <w:r>
        <w:rPr>
          <w:spacing w:val="-3"/>
          <w:sz w:val="18"/>
        </w:rPr>
        <w:t xml:space="preserve"> </w:t>
      </w:r>
      <w:r>
        <w:rPr>
          <w:sz w:val="18"/>
        </w:rPr>
        <w:t>at</w:t>
      </w:r>
      <w:r>
        <w:rPr>
          <w:spacing w:val="-2"/>
          <w:sz w:val="18"/>
        </w:rPr>
        <w:t xml:space="preserve"> </w:t>
      </w:r>
      <w:r>
        <w:rPr>
          <w:sz w:val="18"/>
        </w:rPr>
        <w:t>500</w:t>
      </w:r>
      <w:r>
        <w:rPr>
          <w:spacing w:val="-2"/>
          <w:sz w:val="18"/>
        </w:rPr>
        <w:t xml:space="preserve"> </w:t>
      </w:r>
      <w:r>
        <w:rPr>
          <w:sz w:val="18"/>
        </w:rPr>
        <w:t>nm</w:t>
      </w:r>
      <w:r>
        <w:rPr>
          <w:spacing w:val="-2"/>
          <w:sz w:val="18"/>
        </w:rPr>
        <w:t xml:space="preserve"> </w:t>
      </w:r>
      <w:r>
        <w:rPr>
          <w:sz w:val="18"/>
        </w:rPr>
        <w:t>by</w:t>
      </w:r>
      <w:r>
        <w:rPr>
          <w:spacing w:val="-2"/>
          <w:sz w:val="18"/>
        </w:rPr>
        <w:t xml:space="preserve"> </w:t>
      </w:r>
      <w:r>
        <w:rPr>
          <w:sz w:val="18"/>
        </w:rPr>
        <w:t>using</w:t>
      </w:r>
      <w:r w:rsidR="00AE04D5">
        <w:rPr>
          <w:sz w:val="18"/>
        </w:rPr>
        <w:t xml:space="preserve"> a</w:t>
      </w:r>
      <w:r>
        <w:rPr>
          <w:spacing w:val="-3"/>
          <w:sz w:val="18"/>
        </w:rPr>
        <w:t xml:space="preserve"> </w:t>
      </w:r>
      <w:r>
        <w:rPr>
          <w:sz w:val="18"/>
        </w:rPr>
        <w:t>HIDEX</w:t>
      </w:r>
      <w:r>
        <w:rPr>
          <w:spacing w:val="-3"/>
          <w:sz w:val="18"/>
        </w:rPr>
        <w:t xml:space="preserve"> </w:t>
      </w:r>
      <w:r>
        <w:rPr>
          <w:sz w:val="18"/>
        </w:rPr>
        <w:t>SENSE microplate</w:t>
      </w:r>
      <w:r>
        <w:rPr>
          <w:spacing w:val="-2"/>
          <w:sz w:val="18"/>
        </w:rPr>
        <w:t xml:space="preserve"> </w:t>
      </w:r>
      <w:r>
        <w:rPr>
          <w:sz w:val="18"/>
        </w:rPr>
        <w:t>reader,</w:t>
      </w:r>
      <w:r>
        <w:rPr>
          <w:spacing w:val="-2"/>
          <w:sz w:val="18"/>
        </w:rPr>
        <w:t xml:space="preserve"> </w:t>
      </w:r>
      <w:r>
        <w:rPr>
          <w:sz w:val="18"/>
        </w:rPr>
        <w:t>record</w:t>
      </w:r>
      <w:r>
        <w:rPr>
          <w:spacing w:val="-3"/>
          <w:sz w:val="18"/>
        </w:rPr>
        <w:t xml:space="preserve"> </w:t>
      </w:r>
      <w:r>
        <w:rPr>
          <w:sz w:val="18"/>
        </w:rPr>
        <w:t>and</w:t>
      </w:r>
      <w:r>
        <w:rPr>
          <w:spacing w:val="-3"/>
          <w:sz w:val="18"/>
        </w:rPr>
        <w:t xml:space="preserve"> </w:t>
      </w:r>
      <w:r>
        <w:rPr>
          <w:sz w:val="18"/>
        </w:rPr>
        <w:t>analyse</w:t>
      </w:r>
      <w:r>
        <w:rPr>
          <w:spacing w:val="-2"/>
          <w:sz w:val="18"/>
        </w:rPr>
        <w:t xml:space="preserve"> </w:t>
      </w:r>
      <w:r>
        <w:rPr>
          <w:sz w:val="18"/>
        </w:rPr>
        <w:t>the</w:t>
      </w:r>
      <w:r>
        <w:rPr>
          <w:spacing w:val="-3"/>
          <w:sz w:val="18"/>
        </w:rPr>
        <w:t xml:space="preserve"> </w:t>
      </w:r>
      <w:r>
        <w:rPr>
          <w:sz w:val="18"/>
        </w:rPr>
        <w:t>data</w:t>
      </w:r>
      <w:r>
        <w:rPr>
          <w:spacing w:val="-2"/>
          <w:sz w:val="18"/>
        </w:rPr>
        <w:t xml:space="preserve"> </w:t>
      </w:r>
      <w:r>
        <w:rPr>
          <w:sz w:val="18"/>
        </w:rPr>
        <w:t>(Pearce &amp; Kinsella, 1978).</w:t>
      </w:r>
    </w:p>
    <w:p w14:paraId="27401E52" w14:textId="7559E42A" w:rsidR="00073C94" w:rsidRDefault="00057157">
      <w:pPr>
        <w:spacing w:before="198"/>
        <w:ind w:left="1014"/>
        <w:rPr>
          <w:i/>
          <w:sz w:val="18"/>
        </w:rPr>
      </w:pPr>
      <w:r>
        <w:rPr>
          <w:i/>
          <w:sz w:val="18"/>
        </w:rPr>
        <w:t>The</w:t>
      </w:r>
      <w:r>
        <w:rPr>
          <w:i/>
          <w:spacing w:val="-5"/>
          <w:sz w:val="18"/>
        </w:rPr>
        <w:t xml:space="preserve"> </w:t>
      </w:r>
      <w:r>
        <w:rPr>
          <w:i/>
          <w:sz w:val="18"/>
        </w:rPr>
        <w:t>blank</w:t>
      </w:r>
      <w:r>
        <w:rPr>
          <w:i/>
          <w:spacing w:val="-2"/>
          <w:sz w:val="18"/>
        </w:rPr>
        <w:t xml:space="preserve"> </w:t>
      </w:r>
      <w:r>
        <w:rPr>
          <w:i/>
          <w:sz w:val="18"/>
        </w:rPr>
        <w:t>for</w:t>
      </w:r>
      <w:r>
        <w:rPr>
          <w:i/>
          <w:spacing w:val="-2"/>
          <w:sz w:val="18"/>
        </w:rPr>
        <w:t xml:space="preserve"> </w:t>
      </w:r>
      <w:r>
        <w:rPr>
          <w:i/>
          <w:sz w:val="18"/>
        </w:rPr>
        <w:t>this</w:t>
      </w:r>
      <w:r>
        <w:rPr>
          <w:i/>
          <w:spacing w:val="-3"/>
          <w:sz w:val="18"/>
        </w:rPr>
        <w:t xml:space="preserve"> </w:t>
      </w:r>
      <w:r>
        <w:rPr>
          <w:i/>
          <w:sz w:val="18"/>
        </w:rPr>
        <w:t>protocol</w:t>
      </w:r>
      <w:r>
        <w:rPr>
          <w:i/>
          <w:spacing w:val="-3"/>
          <w:sz w:val="18"/>
        </w:rPr>
        <w:t xml:space="preserve"> </w:t>
      </w:r>
      <w:r>
        <w:rPr>
          <w:i/>
          <w:sz w:val="18"/>
        </w:rPr>
        <w:t>is</w:t>
      </w:r>
      <w:r>
        <w:rPr>
          <w:i/>
          <w:spacing w:val="-3"/>
          <w:sz w:val="18"/>
        </w:rPr>
        <w:t xml:space="preserve"> </w:t>
      </w:r>
      <w:r>
        <w:rPr>
          <w:i/>
          <w:sz w:val="18"/>
        </w:rPr>
        <w:t>the</w:t>
      </w:r>
      <w:r>
        <w:rPr>
          <w:i/>
          <w:spacing w:val="-2"/>
          <w:sz w:val="18"/>
        </w:rPr>
        <w:t xml:space="preserve"> </w:t>
      </w:r>
      <w:r>
        <w:rPr>
          <w:i/>
          <w:sz w:val="18"/>
        </w:rPr>
        <w:t>protein</w:t>
      </w:r>
      <w:r>
        <w:rPr>
          <w:i/>
          <w:spacing w:val="-2"/>
          <w:sz w:val="18"/>
        </w:rPr>
        <w:t xml:space="preserve"> </w:t>
      </w:r>
      <w:r>
        <w:rPr>
          <w:i/>
          <w:sz w:val="18"/>
        </w:rPr>
        <w:t>solution</w:t>
      </w:r>
      <w:r>
        <w:rPr>
          <w:i/>
          <w:spacing w:val="-3"/>
          <w:sz w:val="18"/>
        </w:rPr>
        <w:t xml:space="preserve"> </w:t>
      </w:r>
      <w:r>
        <w:rPr>
          <w:i/>
          <w:sz w:val="18"/>
        </w:rPr>
        <w:t>without</w:t>
      </w:r>
      <w:r>
        <w:rPr>
          <w:i/>
          <w:spacing w:val="-4"/>
          <w:sz w:val="18"/>
        </w:rPr>
        <w:t xml:space="preserve"> oil.</w:t>
      </w:r>
      <w:r w:rsidR="00B416BF">
        <w:rPr>
          <w:i/>
          <w:spacing w:val="-4"/>
          <w:sz w:val="18"/>
        </w:rPr>
        <w:t xml:space="preserve"> Measurement performed in triplicates.</w:t>
      </w:r>
    </w:p>
    <w:p w14:paraId="27401E55" w14:textId="77777777" w:rsidR="00073C94" w:rsidRDefault="00073C94">
      <w:pPr>
        <w:pStyle w:val="BodyText"/>
        <w:spacing w:before="37"/>
        <w:rPr>
          <w:i/>
          <w:sz w:val="24"/>
        </w:rPr>
      </w:pPr>
    </w:p>
    <w:p w14:paraId="27401E56" w14:textId="77777777" w:rsidR="00073C94" w:rsidRDefault="00057157">
      <w:pPr>
        <w:pStyle w:val="Heading1"/>
        <w:jc w:val="both"/>
      </w:pPr>
      <w:r>
        <w:t>ALTERNATE</w:t>
      </w:r>
      <w:r>
        <w:rPr>
          <w:spacing w:val="-4"/>
        </w:rPr>
        <w:t xml:space="preserve"> </w:t>
      </w:r>
      <w:r>
        <w:t>PROTOCOL</w:t>
      </w:r>
      <w:r>
        <w:rPr>
          <w:spacing w:val="-6"/>
        </w:rPr>
        <w:t xml:space="preserve"> </w:t>
      </w:r>
      <w:r>
        <w:rPr>
          <w:spacing w:val="-10"/>
        </w:rPr>
        <w:t>1</w:t>
      </w:r>
    </w:p>
    <w:p w14:paraId="27401E57" w14:textId="6999929F" w:rsidR="00073C94" w:rsidRDefault="00057157">
      <w:pPr>
        <w:pStyle w:val="Heading2"/>
        <w:spacing w:before="199" w:line="420" w:lineRule="auto"/>
        <w:ind w:right="1803" w:hanging="720"/>
      </w:pPr>
      <w:r>
        <w:t>Alternate</w:t>
      </w:r>
      <w:r>
        <w:rPr>
          <w:spacing w:val="-5"/>
        </w:rPr>
        <w:t xml:space="preserve"> </w:t>
      </w:r>
      <w:r>
        <w:t>protocol</w:t>
      </w:r>
      <w:r>
        <w:rPr>
          <w:spacing w:val="-7"/>
        </w:rPr>
        <w:t xml:space="preserve"> </w:t>
      </w:r>
      <w:r>
        <w:t>title:</w:t>
      </w:r>
      <w:r>
        <w:rPr>
          <w:spacing w:val="-6"/>
        </w:rPr>
        <w:t xml:space="preserve"> </w:t>
      </w:r>
      <w:r>
        <w:t>Conventional</w:t>
      </w:r>
      <w:r>
        <w:rPr>
          <w:spacing w:val="-4"/>
        </w:rPr>
        <w:t xml:space="preserve"> </w:t>
      </w:r>
      <w:r>
        <w:t>macro-volume</w:t>
      </w:r>
      <w:r>
        <w:rPr>
          <w:spacing w:val="-7"/>
        </w:rPr>
        <w:t xml:space="preserve"> </w:t>
      </w:r>
      <w:r w:rsidR="006D53CA">
        <w:rPr>
          <w:spacing w:val="-7"/>
        </w:rPr>
        <w:t xml:space="preserve"> </w:t>
      </w:r>
      <w:r w:rsidR="00AC6F02">
        <w:t>emulsification</w:t>
      </w:r>
      <w:r w:rsidR="00AC6F02">
        <w:rPr>
          <w:spacing w:val="-7"/>
        </w:rPr>
        <w:t xml:space="preserve"> </w:t>
      </w:r>
      <w:r>
        <w:t>assay Introductory paragraph:</w:t>
      </w:r>
    </w:p>
    <w:p w14:paraId="27401E58" w14:textId="24E67990" w:rsidR="00073C94" w:rsidRDefault="00057157">
      <w:pPr>
        <w:pStyle w:val="BodyText"/>
        <w:spacing w:before="21"/>
        <w:ind w:left="140" w:right="195"/>
        <w:jc w:val="both"/>
      </w:pPr>
      <w:r>
        <w:t xml:space="preserve">Alternate Protocol 1 describes the macro-volume </w:t>
      </w:r>
      <w:r w:rsidR="0048789C">
        <w:t xml:space="preserve">emulsification </w:t>
      </w:r>
      <w:r>
        <w:t>assay. This protocol is based on the turbidity measurements following mild centrifugation of the emulsion prepared. Centrifugation is introduced to accelerate the emulsion decay due to creaming,</w:t>
      </w:r>
      <w:r>
        <w:rPr>
          <w:spacing w:val="-7"/>
        </w:rPr>
        <w:t xml:space="preserve"> </w:t>
      </w:r>
      <w:r>
        <w:t>coalescence</w:t>
      </w:r>
      <w:r>
        <w:rPr>
          <w:spacing w:val="-5"/>
        </w:rPr>
        <w:t xml:space="preserve"> </w:t>
      </w:r>
      <w:r>
        <w:t>and</w:t>
      </w:r>
      <w:r>
        <w:rPr>
          <w:spacing w:val="-6"/>
        </w:rPr>
        <w:t xml:space="preserve"> </w:t>
      </w:r>
      <w:r>
        <w:t>flocculation.</w:t>
      </w:r>
      <w:r>
        <w:rPr>
          <w:spacing w:val="-7"/>
        </w:rPr>
        <w:t xml:space="preserve"> </w:t>
      </w:r>
      <w:r>
        <w:t>The</w:t>
      </w:r>
      <w:r>
        <w:rPr>
          <w:spacing w:val="-8"/>
        </w:rPr>
        <w:t xml:space="preserve"> </w:t>
      </w:r>
      <w:r>
        <w:t>resulting</w:t>
      </w:r>
      <w:r>
        <w:rPr>
          <w:spacing w:val="-6"/>
        </w:rPr>
        <w:t xml:space="preserve"> </w:t>
      </w:r>
      <w:r>
        <w:t>turbidity</w:t>
      </w:r>
      <w:r>
        <w:rPr>
          <w:spacing w:val="-7"/>
        </w:rPr>
        <w:t xml:space="preserve"> </w:t>
      </w:r>
      <w:r>
        <w:t>therefore</w:t>
      </w:r>
      <w:r>
        <w:rPr>
          <w:spacing w:val="-8"/>
        </w:rPr>
        <w:t xml:space="preserve"> </w:t>
      </w:r>
      <w:r>
        <w:t>characterizes</w:t>
      </w:r>
      <w:r>
        <w:rPr>
          <w:spacing w:val="-8"/>
        </w:rPr>
        <w:t xml:space="preserve"> </w:t>
      </w:r>
      <w:r>
        <w:t>the</w:t>
      </w:r>
      <w:r>
        <w:rPr>
          <w:spacing w:val="-8"/>
        </w:rPr>
        <w:t xml:space="preserve"> </w:t>
      </w:r>
      <w:r>
        <w:t>emulsifying</w:t>
      </w:r>
      <w:r>
        <w:rPr>
          <w:spacing w:val="-8"/>
        </w:rPr>
        <w:t xml:space="preserve"> </w:t>
      </w:r>
      <w:r>
        <w:t>activity</w:t>
      </w:r>
      <w:r>
        <w:rPr>
          <w:spacing w:val="-6"/>
        </w:rPr>
        <w:t xml:space="preserve"> </w:t>
      </w:r>
      <w:r>
        <w:t>of</w:t>
      </w:r>
      <w:r>
        <w:rPr>
          <w:spacing w:val="-7"/>
        </w:rPr>
        <w:t xml:space="preserve"> </w:t>
      </w:r>
      <w:r>
        <w:t>the</w:t>
      </w:r>
      <w:r>
        <w:rPr>
          <w:spacing w:val="-8"/>
        </w:rPr>
        <w:t xml:space="preserve"> </w:t>
      </w:r>
      <w:r>
        <w:t>protein</w:t>
      </w:r>
      <w:r>
        <w:rPr>
          <w:spacing w:val="-7"/>
        </w:rPr>
        <w:t xml:space="preserve"> </w:t>
      </w:r>
      <w:r>
        <w:t>and the emulsion stability at the same time.</w:t>
      </w:r>
    </w:p>
    <w:p w14:paraId="6FE813A3" w14:textId="77777777" w:rsidR="00B26088" w:rsidRDefault="00B26088">
      <w:pPr>
        <w:pStyle w:val="BodyText"/>
        <w:spacing w:before="21"/>
        <w:ind w:left="140" w:right="195"/>
        <w:jc w:val="both"/>
      </w:pPr>
    </w:p>
    <w:p w14:paraId="27401E5A" w14:textId="77777777" w:rsidR="00073C94" w:rsidRDefault="00057157">
      <w:pPr>
        <w:pStyle w:val="Heading2"/>
      </w:pPr>
      <w:r>
        <w:t>[Additional]</w:t>
      </w:r>
      <w:r>
        <w:rPr>
          <w:spacing w:val="-4"/>
        </w:rPr>
        <w:t xml:space="preserve"> </w:t>
      </w:r>
      <w:r>
        <w:rPr>
          <w:spacing w:val="-2"/>
        </w:rPr>
        <w:t>Materials:</w:t>
      </w:r>
    </w:p>
    <w:p w14:paraId="27401E5B" w14:textId="77777777" w:rsidR="00073C94" w:rsidRDefault="00057157">
      <w:pPr>
        <w:pStyle w:val="BodyText"/>
        <w:spacing w:before="179"/>
        <w:ind w:left="2453" w:right="3992"/>
      </w:pPr>
      <w:r>
        <w:t>0.1%</w:t>
      </w:r>
      <w:r>
        <w:rPr>
          <w:spacing w:val="-8"/>
        </w:rPr>
        <w:t xml:space="preserve"> </w:t>
      </w:r>
      <w:r>
        <w:t>Sodium</w:t>
      </w:r>
      <w:r>
        <w:rPr>
          <w:spacing w:val="-8"/>
        </w:rPr>
        <w:t xml:space="preserve"> </w:t>
      </w:r>
      <w:r>
        <w:t>dodecyl</w:t>
      </w:r>
      <w:r>
        <w:rPr>
          <w:spacing w:val="-9"/>
        </w:rPr>
        <w:t xml:space="preserve"> </w:t>
      </w:r>
      <w:r>
        <w:t>sulfate</w:t>
      </w:r>
      <w:r>
        <w:rPr>
          <w:spacing w:val="-9"/>
        </w:rPr>
        <w:t xml:space="preserve"> </w:t>
      </w:r>
      <w:r>
        <w:t>(SDS)</w:t>
      </w:r>
      <w:r>
        <w:rPr>
          <w:spacing w:val="-8"/>
        </w:rPr>
        <w:t xml:space="preserve"> </w:t>
      </w:r>
      <w:r>
        <w:t xml:space="preserve">solution 50 mM sodium phosphate buffer, pH 7.0 </w:t>
      </w:r>
      <w:r>
        <w:lastRenderedPageBreak/>
        <w:t>Sunflower Oil (Naturel, Malaysia)</w:t>
      </w:r>
    </w:p>
    <w:p w14:paraId="27401E5C" w14:textId="35FBFD0D" w:rsidR="00073C94" w:rsidRDefault="00057157">
      <w:pPr>
        <w:pStyle w:val="BodyText"/>
        <w:spacing w:before="219"/>
        <w:ind w:left="2453"/>
      </w:pPr>
      <w:r>
        <w:t>50</w:t>
      </w:r>
      <w:r>
        <w:rPr>
          <w:spacing w:val="-3"/>
        </w:rPr>
        <w:t xml:space="preserve"> </w:t>
      </w:r>
      <w:r>
        <w:t>mL</w:t>
      </w:r>
      <w:r>
        <w:rPr>
          <w:spacing w:val="-1"/>
        </w:rPr>
        <w:t xml:space="preserve"> </w:t>
      </w:r>
      <w:r w:rsidR="00EE1907">
        <w:rPr>
          <w:spacing w:val="-1"/>
        </w:rPr>
        <w:t xml:space="preserve">Labcon SuperClear </w:t>
      </w:r>
      <w:r>
        <w:t>Centrifuge</w:t>
      </w:r>
      <w:r>
        <w:rPr>
          <w:spacing w:val="-4"/>
        </w:rPr>
        <w:t xml:space="preserve"> </w:t>
      </w:r>
      <w:r>
        <w:t>tube</w:t>
      </w:r>
      <w:r>
        <w:rPr>
          <w:spacing w:val="-3"/>
        </w:rPr>
        <w:t xml:space="preserve"> </w:t>
      </w:r>
      <w:r w:rsidR="000237FD" w:rsidRPr="00451A26">
        <w:t>(</w:t>
      </w:r>
      <w:r w:rsidR="000237FD">
        <w:t>Product Number: 3181-340-006-9)</w:t>
      </w:r>
    </w:p>
    <w:p w14:paraId="27401E5D" w14:textId="77777777" w:rsidR="00073C94" w:rsidRDefault="00057157">
      <w:pPr>
        <w:pStyle w:val="BodyText"/>
        <w:spacing w:before="1"/>
        <w:ind w:left="2453" w:right="1803"/>
      </w:pPr>
      <w:r>
        <w:t>IKA</w:t>
      </w:r>
      <w:r>
        <w:rPr>
          <w:spacing w:val="-6"/>
        </w:rPr>
        <w:t xml:space="preserve"> </w:t>
      </w:r>
      <w:r>
        <w:t>Ultraturrax</w:t>
      </w:r>
      <w:r>
        <w:rPr>
          <w:spacing w:val="-5"/>
        </w:rPr>
        <w:t xml:space="preserve"> </w:t>
      </w:r>
      <w:r>
        <w:t>T18</w:t>
      </w:r>
      <w:r>
        <w:rPr>
          <w:spacing w:val="-5"/>
        </w:rPr>
        <w:t xml:space="preserve"> </w:t>
      </w:r>
      <w:r>
        <w:t>Homogenizer</w:t>
      </w:r>
      <w:r>
        <w:rPr>
          <w:spacing w:val="-4"/>
        </w:rPr>
        <w:t xml:space="preserve"> </w:t>
      </w:r>
      <w:r>
        <w:t>equipped</w:t>
      </w:r>
      <w:r>
        <w:rPr>
          <w:spacing w:val="-6"/>
        </w:rPr>
        <w:t xml:space="preserve"> </w:t>
      </w:r>
      <w:r>
        <w:t>with</w:t>
      </w:r>
      <w:r>
        <w:rPr>
          <w:spacing w:val="-1"/>
        </w:rPr>
        <w:t xml:space="preserve"> </w:t>
      </w:r>
      <w:r>
        <w:t>dispersing</w:t>
      </w:r>
      <w:r>
        <w:rPr>
          <w:spacing w:val="-6"/>
        </w:rPr>
        <w:t xml:space="preserve"> </w:t>
      </w:r>
      <w:r>
        <w:t>tool</w:t>
      </w:r>
      <w:r>
        <w:rPr>
          <w:spacing w:val="-6"/>
        </w:rPr>
        <w:t xml:space="preserve"> </w:t>
      </w:r>
      <w:r>
        <w:t>S18N-19G 1cm thick optical cuvette (plastic disposable)</w:t>
      </w:r>
    </w:p>
    <w:p w14:paraId="27401E5E" w14:textId="77777777" w:rsidR="00073C94" w:rsidRDefault="00057157">
      <w:pPr>
        <w:pStyle w:val="BodyText"/>
        <w:ind w:left="2453"/>
      </w:pPr>
      <w:r>
        <w:t>UV-Vis</w:t>
      </w:r>
      <w:r>
        <w:rPr>
          <w:spacing w:val="-5"/>
        </w:rPr>
        <w:t xml:space="preserve"> </w:t>
      </w:r>
      <w:r>
        <w:t>spectrometer</w:t>
      </w:r>
      <w:r>
        <w:rPr>
          <w:spacing w:val="-4"/>
        </w:rPr>
        <w:t xml:space="preserve"> </w:t>
      </w:r>
      <w:r>
        <w:t>(Avaspec</w:t>
      </w:r>
      <w:r>
        <w:rPr>
          <w:spacing w:val="-4"/>
        </w:rPr>
        <w:t xml:space="preserve"> </w:t>
      </w:r>
      <w:r>
        <w:t>3648,</w:t>
      </w:r>
      <w:r>
        <w:rPr>
          <w:spacing w:val="-4"/>
        </w:rPr>
        <w:t xml:space="preserve"> </w:t>
      </w:r>
      <w:r>
        <w:t>lamp</w:t>
      </w:r>
      <w:r>
        <w:rPr>
          <w:spacing w:val="-5"/>
        </w:rPr>
        <w:t xml:space="preserve"> </w:t>
      </w:r>
      <w:r>
        <w:t>AVALIGHT-HAL-S-MINI)</w:t>
      </w:r>
      <w:r>
        <w:rPr>
          <w:spacing w:val="-4"/>
        </w:rPr>
        <w:t xml:space="preserve"> </w:t>
      </w:r>
      <w:r>
        <w:t>with</w:t>
      </w:r>
      <w:r>
        <w:rPr>
          <w:spacing w:val="-5"/>
        </w:rPr>
        <w:t xml:space="preserve"> </w:t>
      </w:r>
      <w:r>
        <w:t>1mm</w:t>
      </w:r>
      <w:r>
        <w:rPr>
          <w:spacing w:val="-3"/>
        </w:rPr>
        <w:t xml:space="preserve"> </w:t>
      </w:r>
      <w:r>
        <w:t>round</w:t>
      </w:r>
      <w:r>
        <w:rPr>
          <w:spacing w:val="-5"/>
        </w:rPr>
        <w:t xml:space="preserve"> </w:t>
      </w:r>
      <w:r>
        <w:t>aperture installed at the entrance of the spectrometer.</w:t>
      </w:r>
    </w:p>
    <w:p w14:paraId="27401E5F" w14:textId="77777777" w:rsidR="00073C94" w:rsidRDefault="00057157">
      <w:pPr>
        <w:pStyle w:val="BodyText"/>
        <w:spacing w:line="219" w:lineRule="exact"/>
        <w:ind w:left="2453"/>
      </w:pPr>
      <w:r>
        <w:t>Micropipettes</w:t>
      </w:r>
      <w:r>
        <w:rPr>
          <w:spacing w:val="-3"/>
        </w:rPr>
        <w:t xml:space="preserve"> </w:t>
      </w:r>
      <w:r>
        <w:t>200 µL,</w:t>
      </w:r>
      <w:r>
        <w:rPr>
          <w:spacing w:val="-2"/>
        </w:rPr>
        <w:t xml:space="preserve"> </w:t>
      </w:r>
      <w:r>
        <w:t>5</w:t>
      </w:r>
      <w:r>
        <w:rPr>
          <w:spacing w:val="-1"/>
        </w:rPr>
        <w:t xml:space="preserve"> </w:t>
      </w:r>
      <w:r>
        <w:rPr>
          <w:spacing w:val="-5"/>
        </w:rPr>
        <w:t>mL</w:t>
      </w:r>
    </w:p>
    <w:p w14:paraId="27401E60" w14:textId="77777777" w:rsidR="00073C94" w:rsidRDefault="00057157">
      <w:pPr>
        <w:pStyle w:val="BodyText"/>
        <w:spacing w:before="1"/>
        <w:ind w:left="2453"/>
      </w:pPr>
      <w:r>
        <w:t>Centrifuge</w:t>
      </w:r>
      <w:r>
        <w:rPr>
          <w:spacing w:val="-5"/>
        </w:rPr>
        <w:t xml:space="preserve"> </w:t>
      </w:r>
      <w:r>
        <w:t>(Eppendorf</w:t>
      </w:r>
      <w:r>
        <w:rPr>
          <w:spacing w:val="-4"/>
        </w:rPr>
        <w:t xml:space="preserve"> </w:t>
      </w:r>
      <w:r>
        <w:rPr>
          <w:spacing w:val="-2"/>
        </w:rPr>
        <w:t>5810)</w:t>
      </w:r>
    </w:p>
    <w:p w14:paraId="27401E61" w14:textId="77777777" w:rsidR="00073C94" w:rsidRDefault="00073C94">
      <w:pPr>
        <w:pStyle w:val="BodyText"/>
        <w:rPr>
          <w:sz w:val="24"/>
        </w:rPr>
      </w:pPr>
    </w:p>
    <w:p w14:paraId="27401E63" w14:textId="77777777" w:rsidR="00073C94" w:rsidRDefault="00057157">
      <w:pPr>
        <w:ind w:left="140"/>
        <w:rPr>
          <w:rFonts w:ascii="Times New Roman"/>
          <w:b/>
          <w:i/>
          <w:sz w:val="24"/>
        </w:rPr>
      </w:pPr>
      <w:r>
        <w:rPr>
          <w:rFonts w:ascii="Times New Roman"/>
          <w:b/>
          <w:sz w:val="24"/>
        </w:rPr>
        <w:t>Protocol</w:t>
      </w:r>
      <w:r>
        <w:rPr>
          <w:rFonts w:ascii="Times New Roman"/>
          <w:b/>
          <w:spacing w:val="-1"/>
          <w:sz w:val="24"/>
        </w:rPr>
        <w:t xml:space="preserve"> </w:t>
      </w:r>
      <w:r>
        <w:rPr>
          <w:rFonts w:ascii="Times New Roman"/>
          <w:b/>
          <w:sz w:val="24"/>
        </w:rPr>
        <w:t>steps</w:t>
      </w:r>
      <w:r>
        <w:rPr>
          <w:rFonts w:ascii="Times New Roman"/>
          <w:b/>
          <w:spacing w:val="-1"/>
          <w:sz w:val="24"/>
        </w:rPr>
        <w:t xml:space="preserve"> </w:t>
      </w:r>
      <w:r>
        <w:rPr>
          <w:rFonts w:ascii="Times New Roman"/>
          <w:b/>
          <w:sz w:val="24"/>
        </w:rPr>
        <w:t>with</w:t>
      </w:r>
      <w:r>
        <w:rPr>
          <w:rFonts w:ascii="Times New Roman"/>
          <w:b/>
          <w:spacing w:val="-1"/>
          <w:sz w:val="24"/>
        </w:rPr>
        <w:t xml:space="preserve"> </w:t>
      </w:r>
      <w:r>
        <w:rPr>
          <w:rFonts w:ascii="Times New Roman"/>
          <w:b/>
          <w:i/>
          <w:sz w:val="24"/>
        </w:rPr>
        <w:t xml:space="preserve">step </w:t>
      </w:r>
      <w:r>
        <w:rPr>
          <w:rFonts w:ascii="Times New Roman"/>
          <w:b/>
          <w:i/>
          <w:spacing w:val="-2"/>
          <w:sz w:val="24"/>
        </w:rPr>
        <w:t>annotation:</w:t>
      </w:r>
    </w:p>
    <w:p w14:paraId="27401E64" w14:textId="160E2BB6" w:rsidR="00073C94" w:rsidRDefault="00057157">
      <w:pPr>
        <w:pStyle w:val="ListParagraph"/>
        <w:numPr>
          <w:ilvl w:val="0"/>
          <w:numId w:val="5"/>
        </w:numPr>
        <w:tabs>
          <w:tab w:val="left" w:pos="1185"/>
        </w:tabs>
        <w:spacing w:before="194"/>
        <w:ind w:right="355" w:firstLine="0"/>
        <w:rPr>
          <w:sz w:val="18"/>
        </w:rPr>
      </w:pPr>
      <w:r>
        <w:rPr>
          <w:sz w:val="18"/>
        </w:rPr>
        <w:t>Prepare</w:t>
      </w:r>
      <w:r>
        <w:rPr>
          <w:spacing w:val="-8"/>
          <w:sz w:val="18"/>
        </w:rPr>
        <w:t xml:space="preserve"> </w:t>
      </w:r>
      <w:r>
        <w:rPr>
          <w:sz w:val="18"/>
        </w:rPr>
        <w:t>9</w:t>
      </w:r>
      <w:r>
        <w:rPr>
          <w:spacing w:val="-7"/>
          <w:sz w:val="18"/>
        </w:rPr>
        <w:t xml:space="preserve"> </w:t>
      </w:r>
      <w:r>
        <w:rPr>
          <w:sz w:val="18"/>
        </w:rPr>
        <w:t>mL</w:t>
      </w:r>
      <w:r>
        <w:rPr>
          <w:spacing w:val="-8"/>
          <w:sz w:val="18"/>
        </w:rPr>
        <w:t xml:space="preserve"> </w:t>
      </w:r>
      <w:r>
        <w:rPr>
          <w:sz w:val="18"/>
        </w:rPr>
        <w:t>of</w:t>
      </w:r>
      <w:r>
        <w:rPr>
          <w:spacing w:val="-9"/>
          <w:sz w:val="18"/>
        </w:rPr>
        <w:t xml:space="preserve"> </w:t>
      </w:r>
      <w:r>
        <w:rPr>
          <w:sz w:val="18"/>
        </w:rPr>
        <w:t>1</w:t>
      </w:r>
      <w:r>
        <w:rPr>
          <w:spacing w:val="-10"/>
          <w:sz w:val="18"/>
        </w:rPr>
        <w:t xml:space="preserve"> </w:t>
      </w:r>
      <w:r>
        <w:rPr>
          <w:sz w:val="18"/>
        </w:rPr>
        <w:t>%</w:t>
      </w:r>
      <w:r>
        <w:rPr>
          <w:spacing w:val="-9"/>
          <w:sz w:val="18"/>
        </w:rPr>
        <w:t xml:space="preserve"> </w:t>
      </w:r>
      <w:r>
        <w:rPr>
          <w:sz w:val="18"/>
        </w:rPr>
        <w:t>w/</w:t>
      </w:r>
      <w:r w:rsidR="001437E5">
        <w:rPr>
          <w:sz w:val="18"/>
        </w:rPr>
        <w:t>v</w:t>
      </w:r>
      <w:r w:rsidR="001437E5">
        <w:rPr>
          <w:spacing w:val="-9"/>
          <w:sz w:val="18"/>
        </w:rPr>
        <w:t xml:space="preserve"> </w:t>
      </w:r>
      <w:r>
        <w:rPr>
          <w:sz w:val="18"/>
        </w:rPr>
        <w:t>of</w:t>
      </w:r>
      <w:r>
        <w:rPr>
          <w:spacing w:val="-9"/>
          <w:sz w:val="18"/>
        </w:rPr>
        <w:t xml:space="preserve"> </w:t>
      </w:r>
      <w:r>
        <w:rPr>
          <w:sz w:val="18"/>
        </w:rPr>
        <w:t>protein</w:t>
      </w:r>
      <w:r>
        <w:rPr>
          <w:spacing w:val="-6"/>
          <w:sz w:val="18"/>
        </w:rPr>
        <w:t xml:space="preserve"> </w:t>
      </w:r>
      <w:r w:rsidR="009C06BD">
        <w:rPr>
          <w:sz w:val="18"/>
        </w:rPr>
        <w:t>solution</w:t>
      </w:r>
      <w:r w:rsidR="009C06BD">
        <w:rPr>
          <w:spacing w:val="-8"/>
          <w:sz w:val="18"/>
        </w:rPr>
        <w:t xml:space="preserve"> </w:t>
      </w:r>
      <w:r>
        <w:rPr>
          <w:sz w:val="18"/>
        </w:rPr>
        <w:t>in</w:t>
      </w:r>
      <w:r>
        <w:rPr>
          <w:spacing w:val="-8"/>
          <w:sz w:val="18"/>
        </w:rPr>
        <w:t xml:space="preserve"> </w:t>
      </w:r>
      <w:r>
        <w:rPr>
          <w:sz w:val="18"/>
        </w:rPr>
        <w:t>50</w:t>
      </w:r>
      <w:r>
        <w:rPr>
          <w:spacing w:val="-7"/>
          <w:sz w:val="18"/>
        </w:rPr>
        <w:t xml:space="preserve"> </w:t>
      </w:r>
      <w:r>
        <w:rPr>
          <w:sz w:val="18"/>
        </w:rPr>
        <w:t>mM</w:t>
      </w:r>
      <w:r>
        <w:rPr>
          <w:spacing w:val="-7"/>
          <w:sz w:val="18"/>
        </w:rPr>
        <w:t xml:space="preserve"> </w:t>
      </w:r>
      <w:r>
        <w:rPr>
          <w:sz w:val="18"/>
        </w:rPr>
        <w:t>sodium</w:t>
      </w:r>
      <w:r>
        <w:rPr>
          <w:spacing w:val="-6"/>
          <w:sz w:val="18"/>
        </w:rPr>
        <w:t xml:space="preserve"> </w:t>
      </w:r>
      <w:r>
        <w:rPr>
          <w:sz w:val="18"/>
        </w:rPr>
        <w:t>phosphate</w:t>
      </w:r>
      <w:r>
        <w:rPr>
          <w:spacing w:val="-8"/>
          <w:sz w:val="18"/>
        </w:rPr>
        <w:t xml:space="preserve"> </w:t>
      </w:r>
      <w:r>
        <w:rPr>
          <w:sz w:val="18"/>
        </w:rPr>
        <w:t>buffer,</w:t>
      </w:r>
      <w:r>
        <w:rPr>
          <w:spacing w:val="-7"/>
          <w:sz w:val="18"/>
        </w:rPr>
        <w:t xml:space="preserve"> </w:t>
      </w:r>
      <w:r>
        <w:rPr>
          <w:sz w:val="18"/>
        </w:rPr>
        <w:t>pH</w:t>
      </w:r>
      <w:r>
        <w:rPr>
          <w:spacing w:val="-7"/>
          <w:sz w:val="18"/>
        </w:rPr>
        <w:t xml:space="preserve"> </w:t>
      </w:r>
      <w:r>
        <w:rPr>
          <w:sz w:val="18"/>
        </w:rPr>
        <w:t>7.0.</w:t>
      </w:r>
      <w:r>
        <w:rPr>
          <w:spacing w:val="-7"/>
          <w:sz w:val="18"/>
        </w:rPr>
        <w:t xml:space="preserve"> </w:t>
      </w:r>
      <w:r>
        <w:rPr>
          <w:sz w:val="18"/>
        </w:rPr>
        <w:t>Add</w:t>
      </w:r>
      <w:r>
        <w:rPr>
          <w:spacing w:val="-7"/>
          <w:sz w:val="18"/>
        </w:rPr>
        <w:t xml:space="preserve"> </w:t>
      </w:r>
      <w:r>
        <w:rPr>
          <w:sz w:val="18"/>
        </w:rPr>
        <w:t>1</w:t>
      </w:r>
      <w:r w:rsidR="00B60522">
        <w:rPr>
          <w:sz w:val="18"/>
        </w:rPr>
        <w:t xml:space="preserve"> </w:t>
      </w:r>
      <w:r>
        <w:rPr>
          <w:sz w:val="18"/>
        </w:rPr>
        <w:t>mL</w:t>
      </w:r>
      <w:r>
        <w:rPr>
          <w:spacing w:val="-9"/>
          <w:sz w:val="18"/>
        </w:rPr>
        <w:t xml:space="preserve"> </w:t>
      </w:r>
      <w:r>
        <w:rPr>
          <w:sz w:val="18"/>
        </w:rPr>
        <w:t>of</w:t>
      </w:r>
      <w:r>
        <w:rPr>
          <w:spacing w:val="-7"/>
          <w:sz w:val="18"/>
        </w:rPr>
        <w:t xml:space="preserve"> </w:t>
      </w:r>
      <w:r>
        <w:rPr>
          <w:sz w:val="18"/>
        </w:rPr>
        <w:t>sunflower oil in a 50 mL centrifuge tube.</w:t>
      </w:r>
    </w:p>
    <w:p w14:paraId="27401E65" w14:textId="135587E3" w:rsidR="00073C94" w:rsidRDefault="00057157" w:rsidP="002E4D20">
      <w:pPr>
        <w:spacing w:before="202"/>
        <w:ind w:left="1014"/>
        <w:rPr>
          <w:i/>
          <w:sz w:val="18"/>
        </w:rPr>
      </w:pPr>
      <w:r>
        <w:rPr>
          <w:i/>
          <w:sz w:val="18"/>
        </w:rPr>
        <w:t>The</w:t>
      </w:r>
      <w:r>
        <w:rPr>
          <w:i/>
          <w:spacing w:val="-4"/>
          <w:sz w:val="18"/>
        </w:rPr>
        <w:t xml:space="preserve"> </w:t>
      </w:r>
      <w:r>
        <w:rPr>
          <w:i/>
          <w:sz w:val="18"/>
        </w:rPr>
        <w:t>ratio</w:t>
      </w:r>
      <w:r>
        <w:rPr>
          <w:i/>
          <w:spacing w:val="-4"/>
          <w:sz w:val="18"/>
        </w:rPr>
        <w:t xml:space="preserve"> </w:t>
      </w:r>
      <w:r>
        <w:rPr>
          <w:i/>
          <w:sz w:val="18"/>
        </w:rPr>
        <w:t>of</w:t>
      </w:r>
      <w:r>
        <w:rPr>
          <w:i/>
          <w:spacing w:val="-2"/>
          <w:sz w:val="18"/>
        </w:rPr>
        <w:t xml:space="preserve"> </w:t>
      </w:r>
      <w:r>
        <w:rPr>
          <w:i/>
          <w:sz w:val="18"/>
        </w:rPr>
        <w:t>protein</w:t>
      </w:r>
      <w:r>
        <w:rPr>
          <w:i/>
          <w:spacing w:val="-2"/>
          <w:sz w:val="18"/>
        </w:rPr>
        <w:t xml:space="preserve"> </w:t>
      </w:r>
      <w:r>
        <w:rPr>
          <w:i/>
          <w:sz w:val="18"/>
        </w:rPr>
        <w:t>solution</w:t>
      </w:r>
      <w:r>
        <w:rPr>
          <w:i/>
          <w:spacing w:val="-4"/>
          <w:sz w:val="18"/>
        </w:rPr>
        <w:t xml:space="preserve"> </w:t>
      </w:r>
      <w:r>
        <w:rPr>
          <w:i/>
          <w:sz w:val="18"/>
        </w:rPr>
        <w:t>and</w:t>
      </w:r>
      <w:r>
        <w:rPr>
          <w:i/>
          <w:spacing w:val="-3"/>
          <w:sz w:val="18"/>
        </w:rPr>
        <w:t xml:space="preserve"> </w:t>
      </w:r>
      <w:r>
        <w:rPr>
          <w:i/>
          <w:sz w:val="18"/>
        </w:rPr>
        <w:t>oil</w:t>
      </w:r>
      <w:r>
        <w:rPr>
          <w:i/>
          <w:spacing w:val="-3"/>
          <w:sz w:val="18"/>
        </w:rPr>
        <w:t xml:space="preserve"> </w:t>
      </w:r>
      <w:r>
        <w:rPr>
          <w:i/>
          <w:sz w:val="18"/>
        </w:rPr>
        <w:t>is</w:t>
      </w:r>
      <w:r>
        <w:rPr>
          <w:i/>
          <w:spacing w:val="-3"/>
          <w:sz w:val="18"/>
        </w:rPr>
        <w:t xml:space="preserve"> </w:t>
      </w:r>
      <w:r>
        <w:rPr>
          <w:i/>
          <w:sz w:val="18"/>
        </w:rPr>
        <w:t>set</w:t>
      </w:r>
      <w:r>
        <w:rPr>
          <w:i/>
          <w:spacing w:val="-1"/>
          <w:sz w:val="18"/>
        </w:rPr>
        <w:t xml:space="preserve"> </w:t>
      </w:r>
      <w:r>
        <w:rPr>
          <w:i/>
          <w:sz w:val="18"/>
        </w:rPr>
        <w:t>at</w:t>
      </w:r>
      <w:r>
        <w:rPr>
          <w:i/>
          <w:spacing w:val="-2"/>
          <w:sz w:val="18"/>
        </w:rPr>
        <w:t xml:space="preserve"> </w:t>
      </w:r>
      <w:r>
        <w:rPr>
          <w:i/>
          <w:sz w:val="18"/>
        </w:rPr>
        <w:t>9:1.</w:t>
      </w:r>
      <w:r>
        <w:rPr>
          <w:i/>
          <w:spacing w:val="-3"/>
          <w:sz w:val="18"/>
        </w:rPr>
        <w:t xml:space="preserve"> </w:t>
      </w:r>
      <w:r>
        <w:rPr>
          <w:i/>
          <w:sz w:val="18"/>
        </w:rPr>
        <w:t>Protein</w:t>
      </w:r>
      <w:r>
        <w:rPr>
          <w:i/>
          <w:spacing w:val="-1"/>
          <w:sz w:val="18"/>
        </w:rPr>
        <w:t xml:space="preserve"> </w:t>
      </w:r>
      <w:r>
        <w:rPr>
          <w:i/>
          <w:sz w:val="18"/>
        </w:rPr>
        <w:t>isolates</w:t>
      </w:r>
      <w:r>
        <w:rPr>
          <w:i/>
          <w:spacing w:val="-3"/>
          <w:sz w:val="18"/>
        </w:rPr>
        <w:t xml:space="preserve"> </w:t>
      </w:r>
      <w:r>
        <w:rPr>
          <w:i/>
          <w:sz w:val="18"/>
        </w:rPr>
        <w:t>are</w:t>
      </w:r>
      <w:r>
        <w:rPr>
          <w:i/>
          <w:spacing w:val="-2"/>
          <w:sz w:val="18"/>
        </w:rPr>
        <w:t xml:space="preserve"> </w:t>
      </w:r>
      <w:r>
        <w:rPr>
          <w:i/>
          <w:sz w:val="18"/>
        </w:rPr>
        <w:t>solubilized</w:t>
      </w:r>
      <w:r>
        <w:rPr>
          <w:i/>
          <w:spacing w:val="-1"/>
          <w:sz w:val="18"/>
        </w:rPr>
        <w:t xml:space="preserve"> </w:t>
      </w:r>
      <w:r>
        <w:rPr>
          <w:i/>
          <w:sz w:val="18"/>
        </w:rPr>
        <w:t>in</w:t>
      </w:r>
      <w:r>
        <w:rPr>
          <w:i/>
          <w:spacing w:val="4"/>
          <w:sz w:val="18"/>
        </w:rPr>
        <w:t xml:space="preserve"> </w:t>
      </w:r>
      <w:r>
        <w:rPr>
          <w:i/>
          <w:sz w:val="18"/>
        </w:rPr>
        <w:t>the</w:t>
      </w:r>
      <w:r>
        <w:rPr>
          <w:i/>
          <w:spacing w:val="-4"/>
          <w:sz w:val="18"/>
        </w:rPr>
        <w:t xml:space="preserve"> </w:t>
      </w:r>
      <w:r>
        <w:rPr>
          <w:i/>
          <w:sz w:val="18"/>
        </w:rPr>
        <w:t>buffer</w:t>
      </w:r>
      <w:r>
        <w:rPr>
          <w:i/>
          <w:spacing w:val="-3"/>
          <w:sz w:val="18"/>
        </w:rPr>
        <w:t xml:space="preserve"> </w:t>
      </w:r>
      <w:r>
        <w:rPr>
          <w:i/>
          <w:spacing w:val="-2"/>
          <w:sz w:val="18"/>
        </w:rPr>
        <w:t>overnight.</w:t>
      </w:r>
      <w:r w:rsidR="00CB1E66">
        <w:rPr>
          <w:i/>
          <w:spacing w:val="-2"/>
          <w:sz w:val="18"/>
        </w:rPr>
        <w:t xml:space="preserve"> </w:t>
      </w:r>
      <w:r w:rsidR="00CB1E66" w:rsidRPr="00AD3394">
        <w:rPr>
          <w:i/>
          <w:sz w:val="18"/>
        </w:rPr>
        <w:t xml:space="preserve">The egg white protein (dairy protein) is used as a </w:t>
      </w:r>
      <w:r w:rsidR="00CB1E66">
        <w:rPr>
          <w:i/>
          <w:sz w:val="18"/>
        </w:rPr>
        <w:t xml:space="preserve">positive </w:t>
      </w:r>
      <w:r w:rsidR="00CB1E66" w:rsidRPr="00AD3394">
        <w:rPr>
          <w:i/>
          <w:sz w:val="18"/>
        </w:rPr>
        <w:t>control.</w:t>
      </w:r>
    </w:p>
    <w:p w14:paraId="27401E66" w14:textId="77777777" w:rsidR="00073C94" w:rsidRDefault="00073C94">
      <w:pPr>
        <w:pStyle w:val="BodyText"/>
        <w:spacing w:before="11"/>
        <w:rPr>
          <w:i/>
        </w:rPr>
      </w:pPr>
    </w:p>
    <w:p w14:paraId="43CF7581" w14:textId="22885895" w:rsidR="005411A0" w:rsidRPr="008026A6" w:rsidRDefault="00057157" w:rsidP="008026A6">
      <w:pPr>
        <w:pStyle w:val="ListParagraph"/>
        <w:numPr>
          <w:ilvl w:val="0"/>
          <w:numId w:val="5"/>
        </w:numPr>
        <w:tabs>
          <w:tab w:val="left" w:pos="1189"/>
        </w:tabs>
        <w:spacing w:after="240"/>
        <w:ind w:left="1189" w:hanging="175"/>
        <w:rPr>
          <w:sz w:val="18"/>
        </w:rPr>
      </w:pPr>
      <w:r>
        <w:rPr>
          <w:sz w:val="18"/>
        </w:rPr>
        <w:t>Shake</w:t>
      </w:r>
      <w:r>
        <w:rPr>
          <w:spacing w:val="-3"/>
          <w:sz w:val="18"/>
        </w:rPr>
        <w:t xml:space="preserve"> </w:t>
      </w:r>
      <w:r>
        <w:rPr>
          <w:sz w:val="18"/>
        </w:rPr>
        <w:t>the</w:t>
      </w:r>
      <w:r>
        <w:rPr>
          <w:spacing w:val="-3"/>
          <w:sz w:val="18"/>
        </w:rPr>
        <w:t xml:space="preserve"> </w:t>
      </w:r>
      <w:r>
        <w:rPr>
          <w:sz w:val="18"/>
        </w:rPr>
        <w:t>mixture</w:t>
      </w:r>
      <w:r>
        <w:rPr>
          <w:spacing w:val="-2"/>
          <w:sz w:val="18"/>
        </w:rPr>
        <w:t xml:space="preserve"> </w:t>
      </w:r>
      <w:r>
        <w:rPr>
          <w:sz w:val="18"/>
        </w:rPr>
        <w:t>gently</w:t>
      </w:r>
      <w:r>
        <w:rPr>
          <w:spacing w:val="-2"/>
          <w:sz w:val="18"/>
        </w:rPr>
        <w:t xml:space="preserve"> </w:t>
      </w:r>
      <w:r w:rsidR="00790CDA">
        <w:rPr>
          <w:spacing w:val="-2"/>
          <w:sz w:val="18"/>
        </w:rPr>
        <w:t xml:space="preserve">by hands until </w:t>
      </w:r>
      <w:r w:rsidR="006C7C4D">
        <w:rPr>
          <w:spacing w:val="-2"/>
          <w:sz w:val="18"/>
        </w:rPr>
        <w:t xml:space="preserve">forming </w:t>
      </w:r>
      <w:r>
        <w:rPr>
          <w:sz w:val="18"/>
        </w:rPr>
        <w:t>a</w:t>
      </w:r>
      <w:r>
        <w:rPr>
          <w:spacing w:val="-3"/>
          <w:sz w:val="18"/>
        </w:rPr>
        <w:t xml:space="preserve"> </w:t>
      </w:r>
      <w:r>
        <w:rPr>
          <w:sz w:val="18"/>
        </w:rPr>
        <w:t>coarse</w:t>
      </w:r>
      <w:r>
        <w:rPr>
          <w:spacing w:val="-2"/>
          <w:sz w:val="18"/>
        </w:rPr>
        <w:t xml:space="preserve"> emulsion</w:t>
      </w:r>
      <w:r w:rsidR="006C7C4D">
        <w:rPr>
          <w:spacing w:val="-2"/>
          <w:sz w:val="18"/>
        </w:rPr>
        <w:t>.</w:t>
      </w:r>
    </w:p>
    <w:p w14:paraId="06394885" w14:textId="63BAFE54" w:rsidR="005411A0" w:rsidRDefault="005411A0" w:rsidP="00CB51A1">
      <w:pPr>
        <w:pStyle w:val="BodyText"/>
        <w:spacing w:before="12"/>
        <w:ind w:left="720" w:firstLine="294"/>
        <w:rPr>
          <w:i/>
          <w:spacing w:val="-2"/>
        </w:rPr>
      </w:pPr>
      <w:r>
        <w:rPr>
          <w:i/>
          <w:spacing w:val="-2"/>
        </w:rPr>
        <w:t xml:space="preserve">Coarse emulsion </w:t>
      </w:r>
      <w:r w:rsidR="00F06ABB">
        <w:rPr>
          <w:i/>
          <w:spacing w:val="-2"/>
        </w:rPr>
        <w:t>is formed when th</w:t>
      </w:r>
      <w:r w:rsidR="00566A0C">
        <w:rPr>
          <w:i/>
          <w:spacing w:val="-2"/>
        </w:rPr>
        <w:t>e oil bodies (dispersing phase) are no</w:t>
      </w:r>
      <w:r w:rsidR="006C7C4D">
        <w:rPr>
          <w:i/>
          <w:spacing w:val="-2"/>
        </w:rPr>
        <w:t xml:space="preserve"> longer</w:t>
      </w:r>
      <w:r w:rsidR="00566A0C">
        <w:rPr>
          <w:i/>
          <w:spacing w:val="-2"/>
        </w:rPr>
        <w:t xml:space="preserve"> visible by naked eyes.</w:t>
      </w:r>
    </w:p>
    <w:p w14:paraId="60D6C465" w14:textId="77777777" w:rsidR="005411A0" w:rsidRDefault="005411A0" w:rsidP="002E4D20">
      <w:pPr>
        <w:pStyle w:val="BodyText"/>
        <w:spacing w:before="12"/>
        <w:ind w:left="720" w:firstLine="294"/>
      </w:pPr>
    </w:p>
    <w:p w14:paraId="27401E69" w14:textId="77777777" w:rsidR="00073C94" w:rsidRDefault="00057157">
      <w:pPr>
        <w:pStyle w:val="ListParagraph"/>
        <w:numPr>
          <w:ilvl w:val="0"/>
          <w:numId w:val="5"/>
        </w:numPr>
        <w:tabs>
          <w:tab w:val="left" w:pos="1183"/>
        </w:tabs>
        <w:spacing w:line="278" w:lineRule="auto"/>
        <w:ind w:right="360" w:firstLine="0"/>
        <w:jc w:val="both"/>
        <w:rPr>
          <w:sz w:val="18"/>
        </w:rPr>
      </w:pPr>
      <w:r>
        <w:rPr>
          <w:sz w:val="18"/>
        </w:rPr>
        <w:t>Use</w:t>
      </w:r>
      <w:r>
        <w:rPr>
          <w:spacing w:val="-11"/>
          <w:sz w:val="18"/>
        </w:rPr>
        <w:t xml:space="preserve"> </w:t>
      </w:r>
      <w:r>
        <w:rPr>
          <w:sz w:val="18"/>
        </w:rPr>
        <w:t>homogenizer</w:t>
      </w:r>
      <w:r>
        <w:rPr>
          <w:spacing w:val="-10"/>
          <w:sz w:val="18"/>
        </w:rPr>
        <w:t xml:space="preserve"> </w:t>
      </w:r>
      <w:r>
        <w:rPr>
          <w:sz w:val="18"/>
        </w:rPr>
        <w:t>IKA</w:t>
      </w:r>
      <w:r>
        <w:rPr>
          <w:spacing w:val="-10"/>
          <w:sz w:val="18"/>
        </w:rPr>
        <w:t xml:space="preserve"> </w:t>
      </w:r>
      <w:r>
        <w:rPr>
          <w:sz w:val="18"/>
        </w:rPr>
        <w:t>Ultraturrax</w:t>
      </w:r>
      <w:r>
        <w:rPr>
          <w:spacing w:val="-10"/>
          <w:sz w:val="18"/>
        </w:rPr>
        <w:t xml:space="preserve"> </w:t>
      </w:r>
      <w:r>
        <w:rPr>
          <w:sz w:val="18"/>
        </w:rPr>
        <w:t>T18</w:t>
      </w:r>
      <w:r>
        <w:rPr>
          <w:spacing w:val="-10"/>
          <w:sz w:val="18"/>
        </w:rPr>
        <w:t xml:space="preserve"> </w:t>
      </w:r>
      <w:r>
        <w:rPr>
          <w:sz w:val="18"/>
        </w:rPr>
        <w:t>equipped</w:t>
      </w:r>
      <w:r>
        <w:rPr>
          <w:spacing w:val="-11"/>
          <w:sz w:val="18"/>
        </w:rPr>
        <w:t xml:space="preserve"> </w:t>
      </w:r>
      <w:r>
        <w:rPr>
          <w:sz w:val="18"/>
        </w:rPr>
        <w:t>with</w:t>
      </w:r>
      <w:r>
        <w:rPr>
          <w:spacing w:val="-10"/>
          <w:sz w:val="18"/>
        </w:rPr>
        <w:t xml:space="preserve"> </w:t>
      </w:r>
      <w:r>
        <w:rPr>
          <w:sz w:val="18"/>
        </w:rPr>
        <w:t>dispersing</w:t>
      </w:r>
      <w:r>
        <w:rPr>
          <w:spacing w:val="-10"/>
          <w:sz w:val="18"/>
        </w:rPr>
        <w:t xml:space="preserve"> </w:t>
      </w:r>
      <w:r>
        <w:rPr>
          <w:sz w:val="18"/>
        </w:rPr>
        <w:t>tool</w:t>
      </w:r>
      <w:r>
        <w:rPr>
          <w:spacing w:val="-10"/>
          <w:sz w:val="18"/>
        </w:rPr>
        <w:t xml:space="preserve"> </w:t>
      </w:r>
      <w:r>
        <w:rPr>
          <w:sz w:val="18"/>
        </w:rPr>
        <w:t>S18N-19G</w:t>
      </w:r>
      <w:r>
        <w:rPr>
          <w:spacing w:val="-10"/>
          <w:sz w:val="18"/>
        </w:rPr>
        <w:t xml:space="preserve"> </w:t>
      </w:r>
      <w:r>
        <w:rPr>
          <w:sz w:val="18"/>
        </w:rPr>
        <w:t>to</w:t>
      </w:r>
      <w:r>
        <w:rPr>
          <w:spacing w:val="-10"/>
          <w:sz w:val="18"/>
        </w:rPr>
        <w:t xml:space="preserve"> </w:t>
      </w:r>
      <w:r>
        <w:rPr>
          <w:sz w:val="18"/>
        </w:rPr>
        <w:t>prepare</w:t>
      </w:r>
      <w:r>
        <w:rPr>
          <w:spacing w:val="-11"/>
          <w:sz w:val="18"/>
        </w:rPr>
        <w:t xml:space="preserve"> </w:t>
      </w:r>
      <w:r>
        <w:rPr>
          <w:sz w:val="18"/>
        </w:rPr>
        <w:t>the</w:t>
      </w:r>
      <w:r>
        <w:rPr>
          <w:spacing w:val="-9"/>
          <w:sz w:val="18"/>
        </w:rPr>
        <w:t xml:space="preserve"> </w:t>
      </w:r>
      <w:r>
        <w:rPr>
          <w:sz w:val="18"/>
        </w:rPr>
        <w:t>emulsion.</w:t>
      </w:r>
      <w:r>
        <w:rPr>
          <w:spacing w:val="-9"/>
          <w:sz w:val="18"/>
        </w:rPr>
        <w:t xml:space="preserve"> </w:t>
      </w:r>
      <w:r>
        <w:rPr>
          <w:sz w:val="18"/>
        </w:rPr>
        <w:t>Immerse the</w:t>
      </w:r>
      <w:r>
        <w:rPr>
          <w:spacing w:val="-2"/>
          <w:sz w:val="18"/>
        </w:rPr>
        <w:t xml:space="preserve"> </w:t>
      </w:r>
      <w:r>
        <w:rPr>
          <w:sz w:val="18"/>
        </w:rPr>
        <w:t>dispersing</w:t>
      </w:r>
      <w:r>
        <w:rPr>
          <w:spacing w:val="-2"/>
          <w:sz w:val="18"/>
        </w:rPr>
        <w:t xml:space="preserve"> </w:t>
      </w:r>
      <w:r>
        <w:rPr>
          <w:sz w:val="18"/>
        </w:rPr>
        <w:t>tool</w:t>
      </w:r>
      <w:r>
        <w:rPr>
          <w:spacing w:val="-2"/>
          <w:sz w:val="18"/>
        </w:rPr>
        <w:t xml:space="preserve"> </w:t>
      </w:r>
      <w:r>
        <w:rPr>
          <w:sz w:val="18"/>
        </w:rPr>
        <w:t>into</w:t>
      </w:r>
      <w:r>
        <w:rPr>
          <w:spacing w:val="-1"/>
          <w:sz w:val="18"/>
        </w:rPr>
        <w:t xml:space="preserve"> </w:t>
      </w:r>
      <w:r>
        <w:rPr>
          <w:sz w:val="18"/>
        </w:rPr>
        <w:t>the</w:t>
      </w:r>
      <w:r>
        <w:rPr>
          <w:spacing w:val="-2"/>
          <w:sz w:val="18"/>
        </w:rPr>
        <w:t xml:space="preserve"> </w:t>
      </w:r>
      <w:r>
        <w:rPr>
          <w:sz w:val="18"/>
        </w:rPr>
        <w:t>emulsion,</w:t>
      </w:r>
      <w:r>
        <w:rPr>
          <w:spacing w:val="-1"/>
          <w:sz w:val="18"/>
        </w:rPr>
        <w:t xml:space="preserve"> </w:t>
      </w:r>
      <w:r>
        <w:rPr>
          <w:sz w:val="18"/>
        </w:rPr>
        <w:t>start</w:t>
      </w:r>
      <w:r>
        <w:rPr>
          <w:spacing w:val="-2"/>
          <w:sz w:val="18"/>
        </w:rPr>
        <w:t xml:space="preserve"> </w:t>
      </w:r>
      <w:r>
        <w:rPr>
          <w:sz w:val="18"/>
        </w:rPr>
        <w:t>homogenization</w:t>
      </w:r>
      <w:r>
        <w:rPr>
          <w:spacing w:val="-2"/>
          <w:sz w:val="18"/>
        </w:rPr>
        <w:t xml:space="preserve"> </w:t>
      </w:r>
      <w:r>
        <w:rPr>
          <w:sz w:val="18"/>
        </w:rPr>
        <w:t>at</w:t>
      </w:r>
      <w:r>
        <w:rPr>
          <w:spacing w:val="-1"/>
          <w:sz w:val="18"/>
        </w:rPr>
        <w:t xml:space="preserve"> </w:t>
      </w:r>
      <w:r>
        <w:rPr>
          <w:sz w:val="18"/>
        </w:rPr>
        <w:t>the lowest</w:t>
      </w:r>
      <w:r>
        <w:rPr>
          <w:spacing w:val="-2"/>
          <w:sz w:val="18"/>
        </w:rPr>
        <w:t xml:space="preserve"> </w:t>
      </w:r>
      <w:r>
        <w:rPr>
          <w:sz w:val="18"/>
        </w:rPr>
        <w:t>speed</w:t>
      </w:r>
      <w:r>
        <w:rPr>
          <w:spacing w:val="-2"/>
          <w:sz w:val="18"/>
        </w:rPr>
        <w:t xml:space="preserve"> </w:t>
      </w:r>
      <w:r>
        <w:rPr>
          <w:sz w:val="18"/>
        </w:rPr>
        <w:t>(x1)</w:t>
      </w:r>
      <w:r>
        <w:rPr>
          <w:spacing w:val="-1"/>
          <w:sz w:val="18"/>
        </w:rPr>
        <w:t xml:space="preserve"> </w:t>
      </w:r>
      <w:r>
        <w:rPr>
          <w:sz w:val="18"/>
        </w:rPr>
        <w:t>and</w:t>
      </w:r>
      <w:r>
        <w:rPr>
          <w:spacing w:val="-2"/>
          <w:sz w:val="18"/>
        </w:rPr>
        <w:t xml:space="preserve"> </w:t>
      </w:r>
      <w:r>
        <w:rPr>
          <w:sz w:val="18"/>
        </w:rPr>
        <w:t>gradually</w:t>
      </w:r>
      <w:r>
        <w:rPr>
          <w:spacing w:val="-1"/>
          <w:sz w:val="18"/>
        </w:rPr>
        <w:t xml:space="preserve"> </w:t>
      </w:r>
      <w:r>
        <w:rPr>
          <w:sz w:val="18"/>
        </w:rPr>
        <w:t>increase</w:t>
      </w:r>
      <w:r>
        <w:rPr>
          <w:spacing w:val="-2"/>
          <w:sz w:val="18"/>
        </w:rPr>
        <w:t xml:space="preserve"> </w:t>
      </w:r>
      <w:r>
        <w:rPr>
          <w:sz w:val="18"/>
        </w:rPr>
        <w:t>to</w:t>
      </w:r>
      <w:r>
        <w:rPr>
          <w:spacing w:val="-1"/>
          <w:sz w:val="18"/>
        </w:rPr>
        <w:t xml:space="preserve"> </w:t>
      </w:r>
      <w:r>
        <w:rPr>
          <w:sz w:val="18"/>
        </w:rPr>
        <w:t>the speed</w:t>
      </w:r>
      <w:r>
        <w:rPr>
          <w:spacing w:val="-8"/>
          <w:sz w:val="18"/>
        </w:rPr>
        <w:t xml:space="preserve"> </w:t>
      </w:r>
      <w:r>
        <w:rPr>
          <w:sz w:val="18"/>
        </w:rPr>
        <w:t>of</w:t>
      </w:r>
      <w:r>
        <w:rPr>
          <w:spacing w:val="-7"/>
          <w:sz w:val="18"/>
        </w:rPr>
        <w:t xml:space="preserve"> </w:t>
      </w:r>
      <w:r>
        <w:rPr>
          <w:sz w:val="18"/>
        </w:rPr>
        <w:t>x6.</w:t>
      </w:r>
      <w:r>
        <w:rPr>
          <w:spacing w:val="-7"/>
          <w:sz w:val="18"/>
        </w:rPr>
        <w:t xml:space="preserve"> </w:t>
      </w:r>
      <w:r>
        <w:rPr>
          <w:sz w:val="18"/>
        </w:rPr>
        <w:t>Homogenize</w:t>
      </w:r>
      <w:r>
        <w:rPr>
          <w:spacing w:val="-8"/>
          <w:sz w:val="18"/>
        </w:rPr>
        <w:t xml:space="preserve"> </w:t>
      </w:r>
      <w:r>
        <w:rPr>
          <w:sz w:val="18"/>
        </w:rPr>
        <w:t>for</w:t>
      </w:r>
      <w:r>
        <w:rPr>
          <w:spacing w:val="-7"/>
          <w:sz w:val="18"/>
        </w:rPr>
        <w:t xml:space="preserve"> </w:t>
      </w:r>
      <w:r>
        <w:rPr>
          <w:sz w:val="18"/>
        </w:rPr>
        <w:t>2</w:t>
      </w:r>
      <w:r>
        <w:rPr>
          <w:spacing w:val="-5"/>
          <w:sz w:val="18"/>
        </w:rPr>
        <w:t xml:space="preserve"> </w:t>
      </w:r>
      <w:r>
        <w:rPr>
          <w:sz w:val="18"/>
        </w:rPr>
        <w:t>minutes,</w:t>
      </w:r>
      <w:r>
        <w:rPr>
          <w:spacing w:val="-7"/>
          <w:sz w:val="18"/>
        </w:rPr>
        <w:t xml:space="preserve"> </w:t>
      </w:r>
      <w:r>
        <w:rPr>
          <w:sz w:val="18"/>
        </w:rPr>
        <w:t>then</w:t>
      </w:r>
      <w:r>
        <w:rPr>
          <w:spacing w:val="-7"/>
          <w:sz w:val="18"/>
        </w:rPr>
        <w:t xml:space="preserve"> </w:t>
      </w:r>
      <w:r>
        <w:rPr>
          <w:sz w:val="18"/>
        </w:rPr>
        <w:t>reduce</w:t>
      </w:r>
      <w:r>
        <w:rPr>
          <w:spacing w:val="-6"/>
          <w:sz w:val="18"/>
        </w:rPr>
        <w:t xml:space="preserve"> </w:t>
      </w:r>
      <w:r>
        <w:rPr>
          <w:sz w:val="18"/>
        </w:rPr>
        <w:t>the</w:t>
      </w:r>
      <w:r>
        <w:rPr>
          <w:spacing w:val="-6"/>
          <w:sz w:val="18"/>
        </w:rPr>
        <w:t xml:space="preserve"> </w:t>
      </w:r>
      <w:r>
        <w:rPr>
          <w:sz w:val="18"/>
        </w:rPr>
        <w:t>stirring</w:t>
      </w:r>
      <w:r>
        <w:rPr>
          <w:spacing w:val="-6"/>
          <w:sz w:val="18"/>
        </w:rPr>
        <w:t xml:space="preserve"> </w:t>
      </w:r>
      <w:r>
        <w:rPr>
          <w:sz w:val="18"/>
        </w:rPr>
        <w:t>speed</w:t>
      </w:r>
      <w:r>
        <w:rPr>
          <w:spacing w:val="-8"/>
          <w:sz w:val="18"/>
        </w:rPr>
        <w:t xml:space="preserve"> </w:t>
      </w:r>
      <w:r>
        <w:rPr>
          <w:sz w:val="18"/>
        </w:rPr>
        <w:t>to</w:t>
      </w:r>
      <w:r>
        <w:rPr>
          <w:spacing w:val="-7"/>
          <w:sz w:val="18"/>
        </w:rPr>
        <w:t xml:space="preserve"> </w:t>
      </w:r>
      <w:r>
        <w:rPr>
          <w:sz w:val="18"/>
        </w:rPr>
        <w:t>x1</w:t>
      </w:r>
      <w:r>
        <w:rPr>
          <w:spacing w:val="-7"/>
          <w:sz w:val="18"/>
        </w:rPr>
        <w:t xml:space="preserve"> </w:t>
      </w:r>
      <w:r>
        <w:rPr>
          <w:sz w:val="18"/>
        </w:rPr>
        <w:t>before</w:t>
      </w:r>
      <w:r>
        <w:rPr>
          <w:spacing w:val="-8"/>
          <w:sz w:val="18"/>
        </w:rPr>
        <w:t xml:space="preserve"> </w:t>
      </w:r>
      <w:r>
        <w:rPr>
          <w:sz w:val="18"/>
        </w:rPr>
        <w:t>switching</w:t>
      </w:r>
      <w:r>
        <w:rPr>
          <w:spacing w:val="-8"/>
          <w:sz w:val="18"/>
        </w:rPr>
        <w:t xml:space="preserve"> </w:t>
      </w:r>
      <w:r>
        <w:rPr>
          <w:sz w:val="18"/>
        </w:rPr>
        <w:t>off</w:t>
      </w:r>
      <w:r>
        <w:rPr>
          <w:spacing w:val="-7"/>
          <w:sz w:val="18"/>
        </w:rPr>
        <w:t xml:space="preserve"> </w:t>
      </w:r>
      <w:r>
        <w:rPr>
          <w:sz w:val="18"/>
        </w:rPr>
        <w:t>the</w:t>
      </w:r>
      <w:r>
        <w:rPr>
          <w:spacing w:val="-6"/>
          <w:sz w:val="18"/>
        </w:rPr>
        <w:t xml:space="preserve"> </w:t>
      </w:r>
      <w:r>
        <w:rPr>
          <w:sz w:val="18"/>
        </w:rPr>
        <w:t>homogenizer.</w:t>
      </w:r>
    </w:p>
    <w:p w14:paraId="27401E6A" w14:textId="77777777" w:rsidR="00073C94" w:rsidRDefault="00057157">
      <w:pPr>
        <w:pStyle w:val="ListParagraph"/>
        <w:numPr>
          <w:ilvl w:val="0"/>
          <w:numId w:val="5"/>
        </w:numPr>
        <w:tabs>
          <w:tab w:val="left" w:pos="1189"/>
        </w:tabs>
        <w:spacing w:before="195"/>
        <w:ind w:left="1189" w:hanging="175"/>
        <w:rPr>
          <w:sz w:val="18"/>
        </w:rPr>
      </w:pPr>
      <w:r>
        <w:rPr>
          <w:sz w:val="18"/>
        </w:rPr>
        <w:t>Centrifuge</w:t>
      </w:r>
      <w:r>
        <w:rPr>
          <w:spacing w:val="-3"/>
          <w:sz w:val="18"/>
        </w:rPr>
        <w:t xml:space="preserve"> </w:t>
      </w:r>
      <w:r>
        <w:rPr>
          <w:sz w:val="18"/>
        </w:rPr>
        <w:t>the</w:t>
      </w:r>
      <w:r>
        <w:rPr>
          <w:spacing w:val="-2"/>
          <w:sz w:val="18"/>
        </w:rPr>
        <w:t xml:space="preserve"> </w:t>
      </w:r>
      <w:r>
        <w:rPr>
          <w:sz w:val="18"/>
        </w:rPr>
        <w:t>emulsion</w:t>
      </w:r>
      <w:r>
        <w:rPr>
          <w:spacing w:val="-1"/>
          <w:sz w:val="18"/>
        </w:rPr>
        <w:t xml:space="preserve"> </w:t>
      </w:r>
      <w:r>
        <w:rPr>
          <w:sz w:val="18"/>
        </w:rPr>
        <w:t>at</w:t>
      </w:r>
      <w:r>
        <w:rPr>
          <w:spacing w:val="-1"/>
          <w:sz w:val="18"/>
        </w:rPr>
        <w:t xml:space="preserve"> </w:t>
      </w:r>
      <w:r>
        <w:rPr>
          <w:sz w:val="18"/>
        </w:rPr>
        <w:t>100 x g</w:t>
      </w:r>
      <w:r>
        <w:rPr>
          <w:spacing w:val="-2"/>
          <w:sz w:val="18"/>
        </w:rPr>
        <w:t xml:space="preserve"> </w:t>
      </w:r>
      <w:r>
        <w:rPr>
          <w:sz w:val="18"/>
        </w:rPr>
        <w:t>for</w:t>
      </w:r>
      <w:r>
        <w:rPr>
          <w:spacing w:val="-1"/>
          <w:sz w:val="18"/>
        </w:rPr>
        <w:t xml:space="preserve"> </w:t>
      </w:r>
      <w:r>
        <w:rPr>
          <w:sz w:val="18"/>
        </w:rPr>
        <w:t>10</w:t>
      </w:r>
      <w:r>
        <w:rPr>
          <w:spacing w:val="-1"/>
          <w:sz w:val="18"/>
        </w:rPr>
        <w:t xml:space="preserve"> </w:t>
      </w:r>
      <w:r>
        <w:rPr>
          <w:spacing w:val="-4"/>
          <w:sz w:val="18"/>
        </w:rPr>
        <w:t>min.</w:t>
      </w:r>
    </w:p>
    <w:p w14:paraId="27401E6B" w14:textId="77777777" w:rsidR="00073C94" w:rsidRDefault="00073C94">
      <w:pPr>
        <w:pStyle w:val="BodyText"/>
        <w:spacing w:before="15"/>
      </w:pPr>
    </w:p>
    <w:p w14:paraId="27401E6C" w14:textId="77777777" w:rsidR="00073C94" w:rsidRDefault="00057157">
      <w:pPr>
        <w:pStyle w:val="BodyText"/>
        <w:ind w:left="1014"/>
      </w:pPr>
      <w:r>
        <w:t>Determine</w:t>
      </w:r>
      <w:r>
        <w:rPr>
          <w:spacing w:val="-6"/>
        </w:rPr>
        <w:t xml:space="preserve"> </w:t>
      </w:r>
      <w:r>
        <w:t>the</w:t>
      </w:r>
      <w:r>
        <w:rPr>
          <w:spacing w:val="-3"/>
        </w:rPr>
        <w:t xml:space="preserve"> </w:t>
      </w:r>
      <w:r>
        <w:t>absorbance</w:t>
      </w:r>
      <w:r>
        <w:rPr>
          <w:spacing w:val="-2"/>
        </w:rPr>
        <w:t xml:space="preserve"> </w:t>
      </w:r>
      <w:r>
        <w:t>using</w:t>
      </w:r>
      <w:r>
        <w:rPr>
          <w:spacing w:val="-1"/>
        </w:rPr>
        <w:t xml:space="preserve"> </w:t>
      </w:r>
      <w:r>
        <w:t>protocol</w:t>
      </w:r>
      <w:r>
        <w:rPr>
          <w:spacing w:val="-3"/>
        </w:rPr>
        <w:t xml:space="preserve"> </w:t>
      </w:r>
      <w:r>
        <w:t>as</w:t>
      </w:r>
      <w:r>
        <w:rPr>
          <w:spacing w:val="-3"/>
        </w:rPr>
        <w:t xml:space="preserve"> </w:t>
      </w:r>
      <w:r>
        <w:rPr>
          <w:spacing w:val="-2"/>
        </w:rPr>
        <w:t>listed:</w:t>
      </w:r>
    </w:p>
    <w:p w14:paraId="27401E6D" w14:textId="77777777" w:rsidR="00073C94" w:rsidRDefault="00073C94">
      <w:pPr>
        <w:pStyle w:val="BodyText"/>
        <w:spacing w:before="12"/>
      </w:pPr>
    </w:p>
    <w:p w14:paraId="27401E6E" w14:textId="77777777" w:rsidR="00073C94" w:rsidRDefault="00057157">
      <w:pPr>
        <w:pStyle w:val="ListParagraph"/>
        <w:numPr>
          <w:ilvl w:val="0"/>
          <w:numId w:val="5"/>
        </w:numPr>
        <w:tabs>
          <w:tab w:val="left" w:pos="1189"/>
        </w:tabs>
        <w:spacing w:line="278" w:lineRule="auto"/>
        <w:ind w:right="354" w:firstLine="0"/>
        <w:jc w:val="both"/>
        <w:rPr>
          <w:sz w:val="18"/>
        </w:rPr>
      </w:pPr>
      <w:r>
        <w:rPr>
          <w:sz w:val="18"/>
        </w:rPr>
        <w:t>Sample</w:t>
      </w:r>
      <w:r>
        <w:rPr>
          <w:spacing w:val="-3"/>
          <w:sz w:val="18"/>
        </w:rPr>
        <w:t xml:space="preserve"> </w:t>
      </w:r>
      <w:r>
        <w:rPr>
          <w:sz w:val="18"/>
        </w:rPr>
        <w:t>a</w:t>
      </w:r>
      <w:r>
        <w:rPr>
          <w:spacing w:val="-2"/>
          <w:sz w:val="18"/>
        </w:rPr>
        <w:t xml:space="preserve"> </w:t>
      </w:r>
      <w:r>
        <w:rPr>
          <w:sz w:val="18"/>
        </w:rPr>
        <w:t>163</w:t>
      </w:r>
      <w:r>
        <w:rPr>
          <w:spacing w:val="-2"/>
          <w:sz w:val="18"/>
        </w:rPr>
        <w:t xml:space="preserve"> </w:t>
      </w:r>
      <w:r>
        <w:rPr>
          <w:rFonts w:ascii="Cambria Math" w:hAnsi="Cambria Math"/>
          <w:sz w:val="18"/>
        </w:rPr>
        <w:t>μ</w:t>
      </w:r>
      <w:r>
        <w:rPr>
          <w:sz w:val="18"/>
        </w:rPr>
        <w:t>L</w:t>
      </w:r>
      <w:r>
        <w:rPr>
          <w:spacing w:val="-1"/>
          <w:sz w:val="18"/>
        </w:rPr>
        <w:t xml:space="preserve"> </w:t>
      </w:r>
      <w:r>
        <w:rPr>
          <w:sz w:val="18"/>
        </w:rPr>
        <w:t>aliquot</w:t>
      </w:r>
      <w:r>
        <w:rPr>
          <w:spacing w:val="-2"/>
          <w:sz w:val="18"/>
        </w:rPr>
        <w:t xml:space="preserve"> </w:t>
      </w:r>
      <w:r>
        <w:rPr>
          <w:sz w:val="18"/>
        </w:rPr>
        <w:t>of</w:t>
      </w:r>
      <w:r>
        <w:rPr>
          <w:spacing w:val="-3"/>
          <w:sz w:val="18"/>
        </w:rPr>
        <w:t xml:space="preserve"> </w:t>
      </w:r>
      <w:r>
        <w:rPr>
          <w:sz w:val="18"/>
        </w:rPr>
        <w:t>the</w:t>
      </w:r>
      <w:r>
        <w:rPr>
          <w:spacing w:val="-3"/>
          <w:sz w:val="18"/>
        </w:rPr>
        <w:t xml:space="preserve"> </w:t>
      </w:r>
      <w:r>
        <w:rPr>
          <w:sz w:val="18"/>
        </w:rPr>
        <w:t>emulsion</w:t>
      </w:r>
      <w:r>
        <w:rPr>
          <w:spacing w:val="-3"/>
          <w:sz w:val="18"/>
        </w:rPr>
        <w:t xml:space="preserve"> </w:t>
      </w:r>
      <w:r>
        <w:rPr>
          <w:sz w:val="18"/>
        </w:rPr>
        <w:t>and</w:t>
      </w:r>
      <w:r>
        <w:rPr>
          <w:spacing w:val="-3"/>
          <w:sz w:val="18"/>
        </w:rPr>
        <w:t xml:space="preserve"> </w:t>
      </w:r>
      <w:r>
        <w:rPr>
          <w:sz w:val="18"/>
        </w:rPr>
        <w:t>dilute</w:t>
      </w:r>
      <w:r>
        <w:rPr>
          <w:spacing w:val="-4"/>
          <w:sz w:val="18"/>
        </w:rPr>
        <w:t xml:space="preserve"> </w:t>
      </w:r>
      <w:r>
        <w:rPr>
          <w:sz w:val="18"/>
        </w:rPr>
        <w:t>it</w:t>
      </w:r>
      <w:r>
        <w:rPr>
          <w:spacing w:val="-3"/>
          <w:sz w:val="18"/>
        </w:rPr>
        <w:t xml:space="preserve"> </w:t>
      </w:r>
      <w:r>
        <w:rPr>
          <w:sz w:val="18"/>
        </w:rPr>
        <w:t>in</w:t>
      </w:r>
      <w:r>
        <w:rPr>
          <w:spacing w:val="-4"/>
          <w:sz w:val="18"/>
        </w:rPr>
        <w:t xml:space="preserve"> </w:t>
      </w:r>
      <w:r>
        <w:rPr>
          <w:sz w:val="18"/>
        </w:rPr>
        <w:t>5</w:t>
      </w:r>
      <w:r>
        <w:rPr>
          <w:spacing w:val="-1"/>
          <w:sz w:val="18"/>
        </w:rPr>
        <w:t xml:space="preserve"> </w:t>
      </w:r>
      <w:r>
        <w:rPr>
          <w:sz w:val="18"/>
        </w:rPr>
        <w:t>mL</w:t>
      </w:r>
      <w:r>
        <w:rPr>
          <w:spacing w:val="-1"/>
          <w:sz w:val="18"/>
        </w:rPr>
        <w:t xml:space="preserve"> </w:t>
      </w:r>
      <w:r>
        <w:rPr>
          <w:sz w:val="18"/>
        </w:rPr>
        <w:t>of</w:t>
      </w:r>
      <w:r>
        <w:rPr>
          <w:spacing w:val="-3"/>
          <w:sz w:val="18"/>
        </w:rPr>
        <w:t xml:space="preserve"> </w:t>
      </w:r>
      <w:r>
        <w:rPr>
          <w:sz w:val="18"/>
        </w:rPr>
        <w:t>0.1%</w:t>
      </w:r>
      <w:r>
        <w:rPr>
          <w:spacing w:val="-2"/>
          <w:sz w:val="18"/>
        </w:rPr>
        <w:t xml:space="preserve"> </w:t>
      </w:r>
      <w:r>
        <w:rPr>
          <w:sz w:val="18"/>
        </w:rPr>
        <w:t>SDS</w:t>
      </w:r>
      <w:r>
        <w:rPr>
          <w:spacing w:val="-3"/>
          <w:sz w:val="18"/>
        </w:rPr>
        <w:t xml:space="preserve"> </w:t>
      </w:r>
      <w:r>
        <w:rPr>
          <w:sz w:val="18"/>
        </w:rPr>
        <w:t>solution,</w:t>
      </w:r>
      <w:r>
        <w:rPr>
          <w:spacing w:val="-1"/>
          <w:sz w:val="18"/>
        </w:rPr>
        <w:t xml:space="preserve"> </w:t>
      </w:r>
      <w:r>
        <w:rPr>
          <w:sz w:val="18"/>
        </w:rPr>
        <w:t>then</w:t>
      </w:r>
      <w:r>
        <w:rPr>
          <w:spacing w:val="-3"/>
          <w:sz w:val="18"/>
        </w:rPr>
        <w:t xml:space="preserve"> </w:t>
      </w:r>
      <w:r>
        <w:rPr>
          <w:sz w:val="18"/>
        </w:rPr>
        <w:t>sample</w:t>
      </w:r>
      <w:r>
        <w:rPr>
          <w:spacing w:val="-3"/>
          <w:sz w:val="18"/>
        </w:rPr>
        <w:t xml:space="preserve"> </w:t>
      </w:r>
      <w:r>
        <w:rPr>
          <w:sz w:val="18"/>
        </w:rPr>
        <w:t>a</w:t>
      </w:r>
      <w:r>
        <w:rPr>
          <w:spacing w:val="-1"/>
          <w:sz w:val="18"/>
        </w:rPr>
        <w:t xml:space="preserve"> </w:t>
      </w:r>
      <w:r>
        <w:rPr>
          <w:sz w:val="18"/>
        </w:rPr>
        <w:t>163</w:t>
      </w:r>
      <w:r>
        <w:rPr>
          <w:spacing w:val="-2"/>
          <w:sz w:val="18"/>
        </w:rPr>
        <w:t xml:space="preserve"> </w:t>
      </w:r>
      <w:r>
        <w:rPr>
          <w:rFonts w:ascii="Cambria Math" w:hAnsi="Cambria Math"/>
          <w:sz w:val="18"/>
        </w:rPr>
        <w:t>μ</w:t>
      </w:r>
      <w:r>
        <w:rPr>
          <w:sz w:val="18"/>
        </w:rPr>
        <w:t>L</w:t>
      </w:r>
      <w:r>
        <w:rPr>
          <w:spacing w:val="-1"/>
          <w:sz w:val="18"/>
        </w:rPr>
        <w:t xml:space="preserve"> </w:t>
      </w:r>
      <w:r>
        <w:rPr>
          <w:sz w:val="18"/>
        </w:rPr>
        <w:t>aliquot of</w:t>
      </w:r>
      <w:r>
        <w:rPr>
          <w:spacing w:val="-7"/>
          <w:sz w:val="18"/>
        </w:rPr>
        <w:t xml:space="preserve"> </w:t>
      </w:r>
      <w:r>
        <w:rPr>
          <w:sz w:val="18"/>
        </w:rPr>
        <w:t>this</w:t>
      </w:r>
      <w:r>
        <w:rPr>
          <w:spacing w:val="-8"/>
          <w:sz w:val="18"/>
        </w:rPr>
        <w:t xml:space="preserve"> </w:t>
      </w:r>
      <w:r>
        <w:rPr>
          <w:sz w:val="18"/>
        </w:rPr>
        <w:t>diluted</w:t>
      </w:r>
      <w:r>
        <w:rPr>
          <w:spacing w:val="-8"/>
          <w:sz w:val="18"/>
        </w:rPr>
        <w:t xml:space="preserve"> </w:t>
      </w:r>
      <w:r>
        <w:rPr>
          <w:sz w:val="18"/>
        </w:rPr>
        <w:t>solution</w:t>
      </w:r>
      <w:r>
        <w:rPr>
          <w:spacing w:val="-7"/>
          <w:sz w:val="18"/>
        </w:rPr>
        <w:t xml:space="preserve"> </w:t>
      </w:r>
      <w:r>
        <w:rPr>
          <w:sz w:val="18"/>
        </w:rPr>
        <w:t>and</w:t>
      </w:r>
      <w:r>
        <w:rPr>
          <w:spacing w:val="-8"/>
          <w:sz w:val="18"/>
        </w:rPr>
        <w:t xml:space="preserve"> </w:t>
      </w:r>
      <w:r>
        <w:rPr>
          <w:sz w:val="18"/>
        </w:rPr>
        <w:t>dilute</w:t>
      </w:r>
      <w:r>
        <w:rPr>
          <w:spacing w:val="-8"/>
          <w:sz w:val="18"/>
        </w:rPr>
        <w:t xml:space="preserve"> </w:t>
      </w:r>
      <w:r>
        <w:rPr>
          <w:sz w:val="18"/>
        </w:rPr>
        <w:t>it</w:t>
      </w:r>
      <w:r>
        <w:rPr>
          <w:spacing w:val="-8"/>
          <w:sz w:val="18"/>
        </w:rPr>
        <w:t xml:space="preserve"> </w:t>
      </w:r>
      <w:r>
        <w:rPr>
          <w:sz w:val="18"/>
        </w:rPr>
        <w:t>again</w:t>
      </w:r>
      <w:r>
        <w:rPr>
          <w:spacing w:val="-9"/>
          <w:sz w:val="18"/>
        </w:rPr>
        <w:t xml:space="preserve"> </w:t>
      </w:r>
      <w:r>
        <w:rPr>
          <w:sz w:val="18"/>
        </w:rPr>
        <w:t>in</w:t>
      </w:r>
      <w:r>
        <w:rPr>
          <w:spacing w:val="-8"/>
          <w:sz w:val="18"/>
        </w:rPr>
        <w:t xml:space="preserve"> </w:t>
      </w:r>
      <w:r>
        <w:rPr>
          <w:sz w:val="18"/>
        </w:rPr>
        <w:t>another</w:t>
      </w:r>
      <w:r>
        <w:rPr>
          <w:spacing w:val="-7"/>
          <w:sz w:val="18"/>
        </w:rPr>
        <w:t xml:space="preserve"> </w:t>
      </w:r>
      <w:r>
        <w:rPr>
          <w:sz w:val="18"/>
        </w:rPr>
        <w:t>5</w:t>
      </w:r>
      <w:r>
        <w:rPr>
          <w:spacing w:val="-7"/>
          <w:sz w:val="18"/>
        </w:rPr>
        <w:t xml:space="preserve"> </w:t>
      </w:r>
      <w:r>
        <w:rPr>
          <w:sz w:val="18"/>
        </w:rPr>
        <w:t>mL</w:t>
      </w:r>
      <w:r>
        <w:rPr>
          <w:spacing w:val="-6"/>
          <w:sz w:val="18"/>
        </w:rPr>
        <w:t xml:space="preserve"> </w:t>
      </w:r>
      <w:r>
        <w:rPr>
          <w:sz w:val="18"/>
        </w:rPr>
        <w:t>of</w:t>
      </w:r>
      <w:r>
        <w:rPr>
          <w:spacing w:val="-7"/>
          <w:sz w:val="18"/>
        </w:rPr>
        <w:t xml:space="preserve"> </w:t>
      </w:r>
      <w:r>
        <w:rPr>
          <w:sz w:val="18"/>
        </w:rPr>
        <w:t>0.1%</w:t>
      </w:r>
      <w:r>
        <w:rPr>
          <w:spacing w:val="-6"/>
          <w:sz w:val="18"/>
        </w:rPr>
        <w:t xml:space="preserve"> </w:t>
      </w:r>
      <w:r>
        <w:rPr>
          <w:sz w:val="18"/>
        </w:rPr>
        <w:t>SDS</w:t>
      </w:r>
      <w:r>
        <w:rPr>
          <w:spacing w:val="-8"/>
          <w:sz w:val="18"/>
        </w:rPr>
        <w:t xml:space="preserve"> </w:t>
      </w:r>
      <w:r>
        <w:rPr>
          <w:sz w:val="18"/>
        </w:rPr>
        <w:t>solution</w:t>
      </w:r>
      <w:r>
        <w:rPr>
          <w:spacing w:val="-8"/>
          <w:sz w:val="18"/>
        </w:rPr>
        <w:t xml:space="preserve"> </w:t>
      </w:r>
      <w:r>
        <w:rPr>
          <w:sz w:val="18"/>
        </w:rPr>
        <w:t>to</w:t>
      </w:r>
      <w:r>
        <w:rPr>
          <w:spacing w:val="-6"/>
          <w:sz w:val="18"/>
        </w:rPr>
        <w:t xml:space="preserve"> </w:t>
      </w:r>
      <w:r>
        <w:rPr>
          <w:sz w:val="18"/>
        </w:rPr>
        <w:t>achieve</w:t>
      </w:r>
      <w:r>
        <w:rPr>
          <w:spacing w:val="-8"/>
          <w:sz w:val="18"/>
        </w:rPr>
        <w:t xml:space="preserve"> </w:t>
      </w:r>
      <w:r>
        <w:rPr>
          <w:sz w:val="18"/>
        </w:rPr>
        <w:t>a</w:t>
      </w:r>
      <w:r>
        <w:rPr>
          <w:spacing w:val="-7"/>
          <w:sz w:val="18"/>
        </w:rPr>
        <w:t xml:space="preserve"> </w:t>
      </w:r>
      <w:r>
        <w:rPr>
          <w:sz w:val="18"/>
        </w:rPr>
        <w:t>total</w:t>
      </w:r>
      <w:r>
        <w:rPr>
          <w:spacing w:val="-8"/>
          <w:sz w:val="18"/>
        </w:rPr>
        <w:t xml:space="preserve"> </w:t>
      </w:r>
      <w:r>
        <w:rPr>
          <w:sz w:val="18"/>
        </w:rPr>
        <w:t>dilution</w:t>
      </w:r>
      <w:r>
        <w:rPr>
          <w:spacing w:val="-8"/>
          <w:sz w:val="18"/>
        </w:rPr>
        <w:t xml:space="preserve"> </w:t>
      </w:r>
      <w:r>
        <w:rPr>
          <w:sz w:val="18"/>
        </w:rPr>
        <w:t>of</w:t>
      </w:r>
      <w:r>
        <w:rPr>
          <w:spacing w:val="-6"/>
          <w:sz w:val="18"/>
        </w:rPr>
        <w:t xml:space="preserve"> </w:t>
      </w:r>
      <w:r>
        <w:rPr>
          <w:sz w:val="18"/>
        </w:rPr>
        <w:t>1/1000.</w:t>
      </w:r>
    </w:p>
    <w:p w14:paraId="27401E6F" w14:textId="77777777" w:rsidR="00073C94" w:rsidRDefault="00057157">
      <w:pPr>
        <w:spacing w:before="196"/>
        <w:ind w:left="1014"/>
        <w:rPr>
          <w:i/>
          <w:sz w:val="18"/>
        </w:rPr>
      </w:pPr>
      <w:r>
        <w:rPr>
          <w:i/>
          <w:sz w:val="18"/>
        </w:rPr>
        <w:t>Take</w:t>
      </w:r>
      <w:r>
        <w:rPr>
          <w:i/>
          <w:spacing w:val="-7"/>
          <w:sz w:val="18"/>
        </w:rPr>
        <w:t xml:space="preserve"> </w:t>
      </w:r>
      <w:r>
        <w:rPr>
          <w:i/>
          <w:sz w:val="18"/>
        </w:rPr>
        <w:t>note</w:t>
      </w:r>
      <w:r>
        <w:rPr>
          <w:i/>
          <w:spacing w:val="-3"/>
          <w:sz w:val="18"/>
        </w:rPr>
        <w:t xml:space="preserve"> </w:t>
      </w:r>
      <w:r>
        <w:rPr>
          <w:i/>
          <w:sz w:val="18"/>
        </w:rPr>
        <w:t>to</w:t>
      </w:r>
      <w:r>
        <w:rPr>
          <w:i/>
          <w:spacing w:val="-4"/>
          <w:sz w:val="18"/>
        </w:rPr>
        <w:t xml:space="preserve"> </w:t>
      </w:r>
      <w:r>
        <w:rPr>
          <w:i/>
          <w:sz w:val="18"/>
        </w:rPr>
        <w:t>withdraw</w:t>
      </w:r>
      <w:r>
        <w:rPr>
          <w:i/>
          <w:spacing w:val="-3"/>
          <w:sz w:val="18"/>
        </w:rPr>
        <w:t xml:space="preserve"> </w:t>
      </w:r>
      <w:r>
        <w:rPr>
          <w:i/>
          <w:sz w:val="18"/>
        </w:rPr>
        <w:t>the</w:t>
      </w:r>
      <w:r>
        <w:rPr>
          <w:i/>
          <w:spacing w:val="-4"/>
          <w:sz w:val="18"/>
        </w:rPr>
        <w:t xml:space="preserve"> </w:t>
      </w:r>
      <w:r>
        <w:rPr>
          <w:i/>
          <w:sz w:val="18"/>
        </w:rPr>
        <w:t>first</w:t>
      </w:r>
      <w:r>
        <w:rPr>
          <w:i/>
          <w:spacing w:val="-2"/>
          <w:sz w:val="18"/>
        </w:rPr>
        <w:t xml:space="preserve"> </w:t>
      </w:r>
      <w:r>
        <w:rPr>
          <w:i/>
          <w:sz w:val="18"/>
        </w:rPr>
        <w:t>aliquot</w:t>
      </w:r>
      <w:r>
        <w:rPr>
          <w:i/>
          <w:spacing w:val="-4"/>
          <w:sz w:val="18"/>
        </w:rPr>
        <w:t xml:space="preserve"> </w:t>
      </w:r>
      <w:r>
        <w:rPr>
          <w:i/>
          <w:sz w:val="18"/>
        </w:rPr>
        <w:t>from</w:t>
      </w:r>
      <w:r>
        <w:rPr>
          <w:i/>
          <w:spacing w:val="-5"/>
          <w:sz w:val="18"/>
        </w:rPr>
        <w:t xml:space="preserve"> </w:t>
      </w:r>
      <w:r>
        <w:rPr>
          <w:i/>
          <w:sz w:val="18"/>
        </w:rPr>
        <w:t>the</w:t>
      </w:r>
      <w:r>
        <w:rPr>
          <w:i/>
          <w:spacing w:val="-4"/>
          <w:sz w:val="18"/>
        </w:rPr>
        <w:t xml:space="preserve"> </w:t>
      </w:r>
      <w:r>
        <w:rPr>
          <w:i/>
          <w:sz w:val="18"/>
        </w:rPr>
        <w:t>volume</w:t>
      </w:r>
      <w:r>
        <w:rPr>
          <w:i/>
          <w:spacing w:val="-3"/>
          <w:sz w:val="18"/>
        </w:rPr>
        <w:t xml:space="preserve"> </w:t>
      </w:r>
      <w:r>
        <w:rPr>
          <w:i/>
          <w:sz w:val="18"/>
        </w:rPr>
        <w:t>below</w:t>
      </w:r>
      <w:r>
        <w:rPr>
          <w:i/>
          <w:spacing w:val="-3"/>
          <w:sz w:val="18"/>
        </w:rPr>
        <w:t xml:space="preserve"> </w:t>
      </w:r>
      <w:r>
        <w:rPr>
          <w:i/>
          <w:sz w:val="18"/>
        </w:rPr>
        <w:t>the</w:t>
      </w:r>
      <w:r>
        <w:rPr>
          <w:i/>
          <w:spacing w:val="-4"/>
          <w:sz w:val="18"/>
        </w:rPr>
        <w:t xml:space="preserve"> </w:t>
      </w:r>
      <w:r>
        <w:rPr>
          <w:i/>
          <w:sz w:val="18"/>
        </w:rPr>
        <w:t>cream</w:t>
      </w:r>
      <w:r>
        <w:rPr>
          <w:i/>
          <w:spacing w:val="-5"/>
          <w:sz w:val="18"/>
        </w:rPr>
        <w:t xml:space="preserve"> </w:t>
      </w:r>
      <w:r>
        <w:rPr>
          <w:i/>
          <w:sz w:val="18"/>
        </w:rPr>
        <w:t>minimizing</w:t>
      </w:r>
      <w:r>
        <w:rPr>
          <w:i/>
          <w:spacing w:val="-4"/>
          <w:sz w:val="18"/>
        </w:rPr>
        <w:t xml:space="preserve"> </w:t>
      </w:r>
      <w:r>
        <w:rPr>
          <w:i/>
          <w:sz w:val="18"/>
        </w:rPr>
        <w:t>the</w:t>
      </w:r>
      <w:r>
        <w:rPr>
          <w:i/>
          <w:spacing w:val="-3"/>
          <w:sz w:val="18"/>
        </w:rPr>
        <w:t xml:space="preserve"> </w:t>
      </w:r>
      <w:r>
        <w:rPr>
          <w:i/>
          <w:sz w:val="18"/>
        </w:rPr>
        <w:t>disturbance</w:t>
      </w:r>
      <w:r>
        <w:rPr>
          <w:i/>
          <w:spacing w:val="-5"/>
          <w:sz w:val="18"/>
        </w:rPr>
        <w:t xml:space="preserve"> </w:t>
      </w:r>
      <w:r>
        <w:rPr>
          <w:i/>
          <w:sz w:val="18"/>
        </w:rPr>
        <w:t>of</w:t>
      </w:r>
      <w:r>
        <w:rPr>
          <w:i/>
          <w:spacing w:val="-4"/>
          <w:sz w:val="18"/>
        </w:rPr>
        <w:t xml:space="preserve"> </w:t>
      </w:r>
      <w:r>
        <w:rPr>
          <w:i/>
          <w:sz w:val="18"/>
        </w:rPr>
        <w:t>the</w:t>
      </w:r>
      <w:r>
        <w:rPr>
          <w:i/>
          <w:spacing w:val="-3"/>
          <w:sz w:val="18"/>
        </w:rPr>
        <w:t xml:space="preserve"> </w:t>
      </w:r>
      <w:r>
        <w:rPr>
          <w:i/>
          <w:spacing w:val="-2"/>
          <w:sz w:val="18"/>
        </w:rPr>
        <w:t>cream.</w:t>
      </w:r>
    </w:p>
    <w:p w14:paraId="27401E70" w14:textId="77777777" w:rsidR="00073C94" w:rsidRDefault="00073C94">
      <w:pPr>
        <w:pStyle w:val="BodyText"/>
        <w:spacing w:before="11"/>
        <w:rPr>
          <w:i/>
        </w:rPr>
      </w:pPr>
    </w:p>
    <w:p w14:paraId="27401E71" w14:textId="77777777" w:rsidR="00073C94" w:rsidRDefault="00057157">
      <w:pPr>
        <w:pStyle w:val="ListParagraph"/>
        <w:numPr>
          <w:ilvl w:val="0"/>
          <w:numId w:val="5"/>
        </w:numPr>
        <w:tabs>
          <w:tab w:val="left" w:pos="1204"/>
        </w:tabs>
        <w:spacing w:line="278" w:lineRule="auto"/>
        <w:ind w:right="359" w:firstLine="0"/>
        <w:jc w:val="both"/>
        <w:rPr>
          <w:sz w:val="18"/>
        </w:rPr>
      </w:pPr>
      <w:r>
        <w:rPr>
          <w:sz w:val="18"/>
        </w:rPr>
        <w:t>Measure the absorbance of diluted samples at 500 nm using the UV-Vis spectrometer and 1 cm thick optical cuvette</w:t>
      </w:r>
      <w:r>
        <w:rPr>
          <w:spacing w:val="-10"/>
          <w:sz w:val="18"/>
        </w:rPr>
        <w:t xml:space="preserve"> </w:t>
      </w:r>
      <w:r>
        <w:rPr>
          <w:sz w:val="18"/>
        </w:rPr>
        <w:t>(Cameron</w:t>
      </w:r>
      <w:r>
        <w:rPr>
          <w:spacing w:val="-8"/>
          <w:sz w:val="18"/>
        </w:rPr>
        <w:t xml:space="preserve"> </w:t>
      </w:r>
      <w:r>
        <w:rPr>
          <w:sz w:val="18"/>
        </w:rPr>
        <w:t>et</w:t>
      </w:r>
      <w:r>
        <w:rPr>
          <w:spacing w:val="-10"/>
          <w:sz w:val="18"/>
        </w:rPr>
        <w:t xml:space="preserve"> </w:t>
      </w:r>
      <w:r>
        <w:rPr>
          <w:sz w:val="18"/>
        </w:rPr>
        <w:t>al.,</w:t>
      </w:r>
      <w:r>
        <w:rPr>
          <w:spacing w:val="-9"/>
          <w:sz w:val="18"/>
        </w:rPr>
        <w:t xml:space="preserve"> </w:t>
      </w:r>
      <w:r>
        <w:rPr>
          <w:sz w:val="18"/>
        </w:rPr>
        <w:t>1991;</w:t>
      </w:r>
      <w:r>
        <w:rPr>
          <w:spacing w:val="-10"/>
          <w:sz w:val="18"/>
        </w:rPr>
        <w:t xml:space="preserve"> </w:t>
      </w:r>
      <w:r>
        <w:rPr>
          <w:sz w:val="18"/>
        </w:rPr>
        <w:t>Pearce</w:t>
      </w:r>
      <w:r>
        <w:rPr>
          <w:spacing w:val="-10"/>
          <w:sz w:val="18"/>
        </w:rPr>
        <w:t xml:space="preserve"> </w:t>
      </w:r>
      <w:r>
        <w:rPr>
          <w:sz w:val="18"/>
        </w:rPr>
        <w:t>&amp;</w:t>
      </w:r>
      <w:r>
        <w:rPr>
          <w:spacing w:val="-10"/>
          <w:sz w:val="18"/>
        </w:rPr>
        <w:t xml:space="preserve"> </w:t>
      </w:r>
      <w:r>
        <w:rPr>
          <w:sz w:val="18"/>
        </w:rPr>
        <w:t>Kinsella,</w:t>
      </w:r>
      <w:r>
        <w:rPr>
          <w:spacing w:val="-9"/>
          <w:sz w:val="18"/>
        </w:rPr>
        <w:t xml:space="preserve"> </w:t>
      </w:r>
      <w:r>
        <w:rPr>
          <w:sz w:val="18"/>
        </w:rPr>
        <w:t>1978).</w:t>
      </w:r>
      <w:r>
        <w:rPr>
          <w:spacing w:val="-9"/>
          <w:sz w:val="18"/>
        </w:rPr>
        <w:t xml:space="preserve"> </w:t>
      </w:r>
      <w:r>
        <w:rPr>
          <w:sz w:val="18"/>
        </w:rPr>
        <w:t>Use</w:t>
      </w:r>
      <w:r>
        <w:rPr>
          <w:spacing w:val="-10"/>
          <w:sz w:val="18"/>
        </w:rPr>
        <w:t xml:space="preserve"> </w:t>
      </w:r>
      <w:r>
        <w:rPr>
          <w:sz w:val="18"/>
        </w:rPr>
        <w:t>pure</w:t>
      </w:r>
      <w:r>
        <w:rPr>
          <w:spacing w:val="-11"/>
          <w:sz w:val="18"/>
        </w:rPr>
        <w:t xml:space="preserve"> </w:t>
      </w:r>
      <w:r>
        <w:rPr>
          <w:sz w:val="18"/>
        </w:rPr>
        <w:t>0.1%</w:t>
      </w:r>
      <w:r>
        <w:rPr>
          <w:spacing w:val="-8"/>
          <w:sz w:val="18"/>
        </w:rPr>
        <w:t xml:space="preserve"> </w:t>
      </w:r>
      <w:r>
        <w:rPr>
          <w:sz w:val="18"/>
        </w:rPr>
        <w:t>SDS</w:t>
      </w:r>
      <w:r>
        <w:rPr>
          <w:spacing w:val="-11"/>
          <w:sz w:val="18"/>
        </w:rPr>
        <w:t xml:space="preserve"> </w:t>
      </w:r>
      <w:r>
        <w:rPr>
          <w:sz w:val="18"/>
        </w:rPr>
        <w:t>solution</w:t>
      </w:r>
      <w:r>
        <w:rPr>
          <w:spacing w:val="-9"/>
          <w:sz w:val="18"/>
        </w:rPr>
        <w:t xml:space="preserve"> </w:t>
      </w:r>
      <w:r>
        <w:rPr>
          <w:sz w:val="18"/>
        </w:rPr>
        <w:t>without</w:t>
      </w:r>
      <w:r>
        <w:rPr>
          <w:spacing w:val="-8"/>
          <w:sz w:val="18"/>
        </w:rPr>
        <w:t xml:space="preserve"> </w:t>
      </w:r>
      <w:r>
        <w:rPr>
          <w:sz w:val="18"/>
        </w:rPr>
        <w:t>protein/oil</w:t>
      </w:r>
      <w:r>
        <w:rPr>
          <w:spacing w:val="-10"/>
          <w:sz w:val="18"/>
        </w:rPr>
        <w:t xml:space="preserve"> </w:t>
      </w:r>
      <w:r>
        <w:rPr>
          <w:sz w:val="18"/>
        </w:rPr>
        <w:t>in</w:t>
      </w:r>
      <w:r>
        <w:rPr>
          <w:spacing w:val="-10"/>
          <w:sz w:val="18"/>
        </w:rPr>
        <w:t xml:space="preserve"> </w:t>
      </w:r>
      <w:r>
        <w:rPr>
          <w:sz w:val="18"/>
        </w:rPr>
        <w:t>the</w:t>
      </w:r>
      <w:r>
        <w:rPr>
          <w:spacing w:val="-10"/>
          <w:sz w:val="18"/>
        </w:rPr>
        <w:t xml:space="preserve"> </w:t>
      </w:r>
      <w:r>
        <w:rPr>
          <w:sz w:val="18"/>
        </w:rPr>
        <w:t>same type of cuvette as a reference.</w:t>
      </w:r>
    </w:p>
    <w:p w14:paraId="27401E72" w14:textId="31EE60BC" w:rsidR="00073C94" w:rsidRDefault="00057157">
      <w:pPr>
        <w:spacing w:before="193" w:line="280" w:lineRule="auto"/>
        <w:ind w:left="1014" w:right="342"/>
        <w:rPr>
          <w:i/>
          <w:sz w:val="18"/>
        </w:rPr>
      </w:pPr>
      <w:r>
        <w:rPr>
          <w:i/>
          <w:sz w:val="18"/>
        </w:rPr>
        <w:t>Take</w:t>
      </w:r>
      <w:r>
        <w:rPr>
          <w:i/>
          <w:spacing w:val="-11"/>
          <w:sz w:val="18"/>
        </w:rPr>
        <w:t xml:space="preserve"> </w:t>
      </w:r>
      <w:r>
        <w:rPr>
          <w:i/>
          <w:sz w:val="18"/>
        </w:rPr>
        <w:t>note</w:t>
      </w:r>
      <w:r>
        <w:rPr>
          <w:i/>
          <w:spacing w:val="-10"/>
          <w:sz w:val="18"/>
        </w:rPr>
        <w:t xml:space="preserve"> </w:t>
      </w:r>
      <w:r>
        <w:rPr>
          <w:i/>
          <w:sz w:val="18"/>
        </w:rPr>
        <w:t>to</w:t>
      </w:r>
      <w:r>
        <w:rPr>
          <w:i/>
          <w:spacing w:val="-10"/>
          <w:sz w:val="18"/>
        </w:rPr>
        <w:t xml:space="preserve"> </w:t>
      </w:r>
      <w:r>
        <w:rPr>
          <w:i/>
          <w:sz w:val="18"/>
        </w:rPr>
        <w:t>that</w:t>
      </w:r>
      <w:r>
        <w:rPr>
          <w:i/>
          <w:spacing w:val="-10"/>
          <w:sz w:val="18"/>
        </w:rPr>
        <w:t xml:space="preserve"> </w:t>
      </w:r>
      <w:r>
        <w:rPr>
          <w:i/>
          <w:sz w:val="18"/>
        </w:rPr>
        <w:t>absorbance</w:t>
      </w:r>
      <w:r>
        <w:rPr>
          <w:i/>
          <w:spacing w:val="-10"/>
          <w:sz w:val="18"/>
        </w:rPr>
        <w:t xml:space="preserve"> </w:t>
      </w:r>
      <w:r>
        <w:rPr>
          <w:i/>
          <w:sz w:val="18"/>
        </w:rPr>
        <w:t>should</w:t>
      </w:r>
      <w:r>
        <w:rPr>
          <w:i/>
          <w:spacing w:val="-11"/>
          <w:sz w:val="18"/>
        </w:rPr>
        <w:t xml:space="preserve"> </w:t>
      </w:r>
      <w:r>
        <w:rPr>
          <w:i/>
          <w:sz w:val="18"/>
        </w:rPr>
        <w:t>not</w:t>
      </w:r>
      <w:r>
        <w:rPr>
          <w:i/>
          <w:spacing w:val="-10"/>
          <w:sz w:val="18"/>
        </w:rPr>
        <w:t xml:space="preserve"> </w:t>
      </w:r>
      <w:r>
        <w:rPr>
          <w:i/>
          <w:sz w:val="18"/>
        </w:rPr>
        <w:t>exceed</w:t>
      </w:r>
      <w:r>
        <w:rPr>
          <w:i/>
          <w:spacing w:val="-10"/>
          <w:sz w:val="18"/>
        </w:rPr>
        <w:t xml:space="preserve"> </w:t>
      </w:r>
      <w:r>
        <w:rPr>
          <w:i/>
          <w:sz w:val="18"/>
        </w:rPr>
        <w:t>2.5;</w:t>
      </w:r>
      <w:r>
        <w:rPr>
          <w:i/>
          <w:spacing w:val="-10"/>
          <w:sz w:val="18"/>
        </w:rPr>
        <w:t xml:space="preserve"> </w:t>
      </w:r>
      <w:r>
        <w:rPr>
          <w:i/>
          <w:sz w:val="18"/>
        </w:rPr>
        <w:t>further</w:t>
      </w:r>
      <w:r>
        <w:rPr>
          <w:i/>
          <w:spacing w:val="-10"/>
          <w:sz w:val="18"/>
        </w:rPr>
        <w:t xml:space="preserve"> </w:t>
      </w:r>
      <w:r>
        <w:rPr>
          <w:i/>
          <w:sz w:val="18"/>
        </w:rPr>
        <w:t>dilution</w:t>
      </w:r>
      <w:r>
        <w:rPr>
          <w:i/>
          <w:spacing w:val="-10"/>
          <w:sz w:val="18"/>
        </w:rPr>
        <w:t xml:space="preserve"> </w:t>
      </w:r>
      <w:r>
        <w:rPr>
          <w:i/>
          <w:sz w:val="18"/>
        </w:rPr>
        <w:t>of</w:t>
      </w:r>
      <w:r>
        <w:rPr>
          <w:i/>
          <w:spacing w:val="-11"/>
          <w:sz w:val="18"/>
        </w:rPr>
        <w:t xml:space="preserve"> </w:t>
      </w:r>
      <w:r>
        <w:rPr>
          <w:i/>
          <w:sz w:val="18"/>
        </w:rPr>
        <w:t>the</w:t>
      </w:r>
      <w:r>
        <w:rPr>
          <w:i/>
          <w:spacing w:val="-10"/>
          <w:sz w:val="18"/>
        </w:rPr>
        <w:t xml:space="preserve"> </w:t>
      </w:r>
      <w:r>
        <w:rPr>
          <w:i/>
          <w:sz w:val="18"/>
        </w:rPr>
        <w:t>sample</w:t>
      </w:r>
      <w:r>
        <w:rPr>
          <w:i/>
          <w:spacing w:val="-10"/>
          <w:sz w:val="18"/>
        </w:rPr>
        <w:t xml:space="preserve"> </w:t>
      </w:r>
      <w:r>
        <w:rPr>
          <w:i/>
          <w:sz w:val="18"/>
        </w:rPr>
        <w:t>is</w:t>
      </w:r>
      <w:r>
        <w:rPr>
          <w:i/>
          <w:spacing w:val="-10"/>
          <w:sz w:val="18"/>
        </w:rPr>
        <w:t xml:space="preserve"> </w:t>
      </w:r>
      <w:r>
        <w:rPr>
          <w:i/>
          <w:sz w:val="18"/>
        </w:rPr>
        <w:t>required</w:t>
      </w:r>
      <w:r>
        <w:rPr>
          <w:i/>
          <w:spacing w:val="-10"/>
          <w:sz w:val="18"/>
        </w:rPr>
        <w:t xml:space="preserve"> </w:t>
      </w:r>
      <w:r>
        <w:rPr>
          <w:i/>
          <w:sz w:val="18"/>
        </w:rPr>
        <w:t>to</w:t>
      </w:r>
      <w:r>
        <w:rPr>
          <w:i/>
          <w:spacing w:val="-10"/>
          <w:sz w:val="18"/>
        </w:rPr>
        <w:t xml:space="preserve"> </w:t>
      </w:r>
      <w:r>
        <w:rPr>
          <w:i/>
          <w:sz w:val="18"/>
        </w:rPr>
        <w:t>achieve</w:t>
      </w:r>
      <w:r>
        <w:rPr>
          <w:i/>
          <w:spacing w:val="-11"/>
          <w:sz w:val="18"/>
        </w:rPr>
        <w:t xml:space="preserve"> </w:t>
      </w:r>
      <w:r>
        <w:rPr>
          <w:i/>
          <w:sz w:val="18"/>
        </w:rPr>
        <w:t>absorbance less than 2.5.</w:t>
      </w:r>
      <w:r w:rsidR="00B416BF">
        <w:rPr>
          <w:i/>
          <w:sz w:val="18"/>
        </w:rPr>
        <w:t xml:space="preserve"> Measurement performed in triplicates.</w:t>
      </w:r>
    </w:p>
    <w:p w14:paraId="27401E75" w14:textId="77777777" w:rsidR="00073C94" w:rsidRDefault="00073C94">
      <w:pPr>
        <w:pStyle w:val="BodyText"/>
        <w:spacing w:before="65"/>
        <w:rPr>
          <w:i/>
          <w:sz w:val="24"/>
        </w:rPr>
      </w:pPr>
    </w:p>
    <w:p w14:paraId="27401E76" w14:textId="77777777" w:rsidR="00073C94" w:rsidRDefault="00057157">
      <w:pPr>
        <w:pStyle w:val="Heading1"/>
      </w:pPr>
      <w:r>
        <w:t>BASIC</w:t>
      </w:r>
      <w:r>
        <w:rPr>
          <w:spacing w:val="-4"/>
        </w:rPr>
        <w:t xml:space="preserve"> </w:t>
      </w:r>
      <w:r>
        <w:t>PROTOCOL</w:t>
      </w:r>
      <w:r>
        <w:rPr>
          <w:spacing w:val="-3"/>
        </w:rPr>
        <w:t xml:space="preserve"> </w:t>
      </w:r>
      <w:r>
        <w:rPr>
          <w:spacing w:val="-10"/>
        </w:rPr>
        <w:t>2</w:t>
      </w:r>
    </w:p>
    <w:p w14:paraId="27401E77" w14:textId="77777777" w:rsidR="00073C94" w:rsidRDefault="00057157">
      <w:pPr>
        <w:pStyle w:val="Heading2"/>
        <w:spacing w:before="201" w:line="403" w:lineRule="auto"/>
        <w:ind w:right="3344"/>
      </w:pPr>
      <w:r>
        <w:t>Basic</w:t>
      </w:r>
      <w:r>
        <w:rPr>
          <w:spacing w:val="-7"/>
        </w:rPr>
        <w:t xml:space="preserve"> </w:t>
      </w:r>
      <w:r>
        <w:t>protocol</w:t>
      </w:r>
      <w:r>
        <w:rPr>
          <w:spacing w:val="-9"/>
        </w:rPr>
        <w:t xml:space="preserve"> </w:t>
      </w:r>
      <w:r>
        <w:t>title:</w:t>
      </w:r>
      <w:r>
        <w:rPr>
          <w:spacing w:val="-4"/>
        </w:rPr>
        <w:t xml:space="preserve"> </w:t>
      </w:r>
      <w:r>
        <w:t>Miniaturized</w:t>
      </w:r>
      <w:r>
        <w:rPr>
          <w:spacing w:val="-9"/>
        </w:rPr>
        <w:t xml:space="preserve"> </w:t>
      </w:r>
      <w:r>
        <w:t>foaming</w:t>
      </w:r>
      <w:r>
        <w:rPr>
          <w:spacing w:val="-9"/>
        </w:rPr>
        <w:t xml:space="preserve"> </w:t>
      </w:r>
      <w:r>
        <w:t>assay Introductory paragraph:</w:t>
      </w:r>
    </w:p>
    <w:p w14:paraId="27401E78" w14:textId="6154BD15" w:rsidR="00073C94" w:rsidRDefault="00057157">
      <w:pPr>
        <w:pStyle w:val="BodyText"/>
        <w:spacing w:before="2"/>
        <w:ind w:left="140"/>
      </w:pPr>
      <w:r>
        <w:t>Basic Protocol 2 describes the steps to determine the foaming capacity of protein samples. This protocol enables the testing of foaming properties of 1</w:t>
      </w:r>
      <w:r w:rsidR="0024712D">
        <w:t>%</w:t>
      </w:r>
      <w:r>
        <w:t xml:space="preserve"> w/v of protein samples at 200 </w:t>
      </w:r>
      <w:r>
        <w:rPr>
          <w:rFonts w:ascii="Cambria Math" w:hAnsi="Cambria Math"/>
        </w:rPr>
        <w:t>μ</w:t>
      </w:r>
      <w:r>
        <w:t>L scale.</w:t>
      </w:r>
    </w:p>
    <w:p w14:paraId="27401E79" w14:textId="77777777" w:rsidR="00073C94" w:rsidRDefault="00073C94">
      <w:pPr>
        <w:sectPr w:rsidR="00073C94" w:rsidSect="007C4E8C">
          <w:pgSz w:w="12240" w:h="15840"/>
          <w:pgMar w:top="1400" w:right="1240" w:bottom="280" w:left="1300" w:header="720" w:footer="720" w:gutter="0"/>
          <w:cols w:space="720"/>
        </w:sectPr>
      </w:pPr>
    </w:p>
    <w:p w14:paraId="27401E7A" w14:textId="77777777" w:rsidR="00073C94" w:rsidRDefault="00057157">
      <w:pPr>
        <w:pStyle w:val="Heading2"/>
      </w:pPr>
      <w:r>
        <w:rPr>
          <w:spacing w:val="-2"/>
        </w:rPr>
        <w:lastRenderedPageBreak/>
        <w:t>Materials:</w:t>
      </w:r>
    </w:p>
    <w:p w14:paraId="48C70D38" w14:textId="77777777" w:rsidR="009A4C65" w:rsidRDefault="00057157" w:rsidP="009A4C65">
      <w:pPr>
        <w:pStyle w:val="BodyText"/>
        <w:spacing w:before="1"/>
        <w:ind w:left="2453" w:right="1803"/>
      </w:pPr>
      <w:r>
        <w:t>50</w:t>
      </w:r>
      <w:r>
        <w:rPr>
          <w:spacing w:val="-4"/>
        </w:rPr>
        <w:t xml:space="preserve"> </w:t>
      </w:r>
      <w:r>
        <w:t>mM</w:t>
      </w:r>
      <w:r>
        <w:rPr>
          <w:spacing w:val="-4"/>
        </w:rPr>
        <w:t xml:space="preserve"> </w:t>
      </w:r>
      <w:r>
        <w:t>sodium</w:t>
      </w:r>
      <w:r>
        <w:rPr>
          <w:spacing w:val="-4"/>
        </w:rPr>
        <w:t xml:space="preserve"> </w:t>
      </w:r>
      <w:r>
        <w:t>phosphate</w:t>
      </w:r>
      <w:r>
        <w:rPr>
          <w:spacing w:val="-5"/>
        </w:rPr>
        <w:t xml:space="preserve"> </w:t>
      </w:r>
      <w:r>
        <w:t>buffer,</w:t>
      </w:r>
      <w:r>
        <w:rPr>
          <w:spacing w:val="-4"/>
        </w:rPr>
        <w:t xml:space="preserve"> </w:t>
      </w:r>
      <w:r>
        <w:t>pH</w:t>
      </w:r>
      <w:r>
        <w:rPr>
          <w:spacing w:val="-4"/>
        </w:rPr>
        <w:t xml:space="preserve"> </w:t>
      </w:r>
      <w:r>
        <w:t>7.0</w:t>
      </w:r>
      <w:r>
        <w:rPr>
          <w:spacing w:val="-4"/>
        </w:rPr>
        <w:t xml:space="preserve"> </w:t>
      </w:r>
      <w:r>
        <w:t>(See</w:t>
      </w:r>
      <w:r>
        <w:rPr>
          <w:spacing w:val="-5"/>
        </w:rPr>
        <w:t xml:space="preserve"> </w:t>
      </w:r>
      <w:r>
        <w:t>Reagent</w:t>
      </w:r>
      <w:r>
        <w:rPr>
          <w:spacing w:val="-4"/>
        </w:rPr>
        <w:t xml:space="preserve"> </w:t>
      </w:r>
      <w:r>
        <w:t>and</w:t>
      </w:r>
      <w:r>
        <w:rPr>
          <w:spacing w:val="-3"/>
        </w:rPr>
        <w:t xml:space="preserve"> </w:t>
      </w:r>
      <w:r>
        <w:t>Solutions)</w:t>
      </w:r>
      <w:r w:rsidR="009A4C65" w:rsidRPr="009A4C65">
        <w:t xml:space="preserve"> </w:t>
      </w:r>
    </w:p>
    <w:p w14:paraId="60C1421A" w14:textId="76918C7A" w:rsidR="009A4C65" w:rsidRDefault="009A4C65" w:rsidP="009A4C65">
      <w:pPr>
        <w:pStyle w:val="BodyText"/>
        <w:spacing w:before="1"/>
        <w:ind w:left="2453" w:right="1803"/>
      </w:pPr>
      <w:r>
        <w:t>E</w:t>
      </w:r>
      <w:r w:rsidRPr="006C31C9">
        <w:t>gg white protein (MYPROTEIN, UK)</w:t>
      </w:r>
    </w:p>
    <w:p w14:paraId="7111C98B" w14:textId="77777777" w:rsidR="009A4C65" w:rsidRDefault="009A4C65" w:rsidP="009A4C65">
      <w:pPr>
        <w:pStyle w:val="BodyText"/>
        <w:spacing w:before="1"/>
        <w:ind w:left="2453" w:right="1803"/>
      </w:pPr>
      <w:r>
        <w:t>S</w:t>
      </w:r>
      <w:r w:rsidRPr="006C31C9">
        <w:t>oy protein isolates (Fuji Oil, China)</w:t>
      </w:r>
    </w:p>
    <w:p w14:paraId="526DBB20" w14:textId="77777777" w:rsidR="009A4C65" w:rsidRDefault="009A4C65" w:rsidP="009A4C65">
      <w:pPr>
        <w:pStyle w:val="BodyText"/>
        <w:spacing w:before="1"/>
        <w:ind w:left="2453" w:right="1803"/>
      </w:pPr>
      <w:r>
        <w:t>M</w:t>
      </w:r>
      <w:r w:rsidRPr="006C31C9">
        <w:t>ung bean protein isolate (Fuji Oil, China)</w:t>
      </w:r>
    </w:p>
    <w:p w14:paraId="6E577AB1" w14:textId="69513452" w:rsidR="009A4C65" w:rsidRDefault="009A4C65" w:rsidP="002E4D20">
      <w:pPr>
        <w:pStyle w:val="BodyText"/>
        <w:spacing w:before="1"/>
        <w:ind w:left="2453" w:right="1803"/>
      </w:pPr>
      <w:r>
        <w:t>P</w:t>
      </w:r>
      <w:r w:rsidRPr="006C31C9">
        <w:t>ea protein isolate (Cosucra, EU)</w:t>
      </w:r>
      <w:r w:rsidR="00057157">
        <w:t xml:space="preserve"> </w:t>
      </w:r>
    </w:p>
    <w:p w14:paraId="27401E7B" w14:textId="19297878" w:rsidR="00073C94" w:rsidRDefault="00171F47">
      <w:pPr>
        <w:pStyle w:val="BodyText"/>
        <w:spacing w:before="42" w:line="460" w:lineRule="atLeast"/>
        <w:ind w:left="2453" w:right="1803"/>
      </w:pPr>
      <w:r>
        <w:t>1.2 mL m</w:t>
      </w:r>
      <w:r w:rsidR="00057157">
        <w:t>icronic tube</w:t>
      </w:r>
      <w:r w:rsidR="009745F9">
        <w:t xml:space="preserve"> (SSIbio 713A-S0)</w:t>
      </w:r>
      <w:r w:rsidR="00FD0A89">
        <w:t xml:space="preserve"> </w:t>
      </w:r>
      <w:r w:rsidR="009745F9">
        <w:t>and cap</w:t>
      </w:r>
      <w:r>
        <w:t xml:space="preserve"> </w:t>
      </w:r>
      <w:r w:rsidR="00FD0A89">
        <w:t>(SSIbio 7032-00)</w:t>
      </w:r>
    </w:p>
    <w:p w14:paraId="27401E7C" w14:textId="77777777" w:rsidR="00073C94" w:rsidRDefault="00057157">
      <w:pPr>
        <w:pStyle w:val="BodyText"/>
        <w:spacing w:before="4"/>
        <w:ind w:left="2453"/>
      </w:pPr>
      <w:r>
        <w:t>96-micronic</w:t>
      </w:r>
      <w:r>
        <w:rPr>
          <w:spacing w:val="-6"/>
        </w:rPr>
        <w:t xml:space="preserve"> </w:t>
      </w:r>
      <w:r>
        <w:t>tube</w:t>
      </w:r>
      <w:r>
        <w:rPr>
          <w:spacing w:val="-6"/>
        </w:rPr>
        <w:t xml:space="preserve"> </w:t>
      </w:r>
      <w:r>
        <w:rPr>
          <w:spacing w:val="-4"/>
        </w:rPr>
        <w:t>rack</w:t>
      </w:r>
    </w:p>
    <w:p w14:paraId="27401E7D" w14:textId="4CBFFA17" w:rsidR="00073C94" w:rsidRDefault="00057157">
      <w:pPr>
        <w:pStyle w:val="BodyText"/>
        <w:spacing w:before="1"/>
        <w:ind w:left="2453" w:right="3992"/>
      </w:pPr>
      <w:r>
        <w:t>1600</w:t>
      </w:r>
      <w:r>
        <w:rPr>
          <w:spacing w:val="-9"/>
        </w:rPr>
        <w:t xml:space="preserve"> </w:t>
      </w:r>
      <w:r>
        <w:t>MiniG</w:t>
      </w:r>
      <w:r>
        <w:rPr>
          <w:spacing w:val="-8"/>
        </w:rPr>
        <w:t xml:space="preserve"> </w:t>
      </w:r>
      <w:r>
        <w:t>SPEX®</w:t>
      </w:r>
      <w:r>
        <w:rPr>
          <w:spacing w:val="-8"/>
        </w:rPr>
        <w:t xml:space="preserve"> </w:t>
      </w:r>
      <w:r>
        <w:t>SamplePrep,</w:t>
      </w:r>
      <w:r>
        <w:rPr>
          <w:spacing w:val="-7"/>
        </w:rPr>
        <w:t xml:space="preserve"> </w:t>
      </w:r>
      <w:r>
        <w:t>New</w:t>
      </w:r>
      <w:r>
        <w:rPr>
          <w:spacing w:val="-9"/>
        </w:rPr>
        <w:t xml:space="preserve"> </w:t>
      </w:r>
      <w:r>
        <w:t xml:space="preserve">Jersey Multichannel pipette (1000 and 100 </w:t>
      </w:r>
      <w:r>
        <w:rPr>
          <w:rFonts w:ascii="Cambria Math" w:hAnsi="Cambria Math"/>
        </w:rPr>
        <w:t>μ</w:t>
      </w:r>
      <w:r>
        <w:t xml:space="preserve">L) </w:t>
      </w:r>
      <w:r w:rsidR="00001775">
        <w:t xml:space="preserve">15cm </w:t>
      </w:r>
      <w:r w:rsidR="00001775">
        <w:rPr>
          <w:spacing w:val="-2"/>
        </w:rPr>
        <w:t>plastic r</w:t>
      </w:r>
      <w:r>
        <w:rPr>
          <w:spacing w:val="-2"/>
        </w:rPr>
        <w:t>uler</w:t>
      </w:r>
    </w:p>
    <w:p w14:paraId="27401E7E" w14:textId="77777777" w:rsidR="00073C94" w:rsidRDefault="00073C94">
      <w:pPr>
        <w:pStyle w:val="BodyText"/>
        <w:spacing w:before="61"/>
        <w:rPr>
          <w:sz w:val="24"/>
        </w:rPr>
      </w:pPr>
    </w:p>
    <w:p w14:paraId="27401E7F" w14:textId="77777777" w:rsidR="00073C94" w:rsidRDefault="00057157">
      <w:pPr>
        <w:ind w:left="860"/>
        <w:rPr>
          <w:b/>
          <w:i/>
          <w:sz w:val="24"/>
        </w:rPr>
      </w:pPr>
      <w:r>
        <w:rPr>
          <w:b/>
          <w:sz w:val="24"/>
        </w:rPr>
        <w:t>Protocol</w:t>
      </w:r>
      <w:r>
        <w:rPr>
          <w:b/>
          <w:spacing w:val="-2"/>
          <w:sz w:val="24"/>
        </w:rPr>
        <w:t xml:space="preserve"> </w:t>
      </w:r>
      <w:r>
        <w:rPr>
          <w:b/>
          <w:sz w:val="24"/>
        </w:rPr>
        <w:t>steps</w:t>
      </w:r>
      <w:r>
        <w:rPr>
          <w:b/>
          <w:spacing w:val="-2"/>
          <w:sz w:val="24"/>
        </w:rPr>
        <w:t xml:space="preserve"> </w:t>
      </w:r>
      <w:r>
        <w:rPr>
          <w:b/>
          <w:sz w:val="24"/>
        </w:rPr>
        <w:t xml:space="preserve">with </w:t>
      </w:r>
      <w:r>
        <w:rPr>
          <w:b/>
          <w:i/>
          <w:sz w:val="24"/>
        </w:rPr>
        <w:t>step</w:t>
      </w:r>
      <w:r>
        <w:rPr>
          <w:b/>
          <w:i/>
          <w:spacing w:val="-5"/>
          <w:sz w:val="24"/>
        </w:rPr>
        <w:t xml:space="preserve"> </w:t>
      </w:r>
      <w:r>
        <w:rPr>
          <w:b/>
          <w:i/>
          <w:spacing w:val="-2"/>
          <w:sz w:val="24"/>
        </w:rPr>
        <w:t>annotations:</w:t>
      </w:r>
    </w:p>
    <w:p w14:paraId="27401E80" w14:textId="77777777" w:rsidR="00073C94" w:rsidRDefault="00073C94">
      <w:pPr>
        <w:pStyle w:val="BodyText"/>
        <w:spacing w:before="63"/>
        <w:rPr>
          <w:b/>
          <w:i/>
        </w:rPr>
      </w:pPr>
    </w:p>
    <w:p w14:paraId="039B777B" w14:textId="619D7E6D" w:rsidR="00B35D92" w:rsidRPr="00B35D92" w:rsidRDefault="00057157" w:rsidP="00B35D92">
      <w:pPr>
        <w:pStyle w:val="ListParagraph"/>
        <w:numPr>
          <w:ilvl w:val="0"/>
          <w:numId w:val="4"/>
        </w:numPr>
        <w:tabs>
          <w:tab w:val="left" w:pos="1190"/>
        </w:tabs>
        <w:spacing w:after="240"/>
        <w:ind w:left="1190" w:hanging="176"/>
        <w:rPr>
          <w:sz w:val="18"/>
        </w:rPr>
      </w:pPr>
      <w:r>
        <w:rPr>
          <w:sz w:val="18"/>
        </w:rPr>
        <w:t>Prepare</w:t>
      </w:r>
      <w:r>
        <w:rPr>
          <w:spacing w:val="-4"/>
          <w:sz w:val="18"/>
        </w:rPr>
        <w:t xml:space="preserve"> </w:t>
      </w:r>
      <w:r>
        <w:rPr>
          <w:sz w:val="18"/>
        </w:rPr>
        <w:t>1</w:t>
      </w:r>
      <w:r>
        <w:rPr>
          <w:spacing w:val="-1"/>
          <w:sz w:val="18"/>
        </w:rPr>
        <w:t xml:space="preserve"> </w:t>
      </w:r>
      <w:r>
        <w:rPr>
          <w:sz w:val="18"/>
        </w:rPr>
        <w:t>%</w:t>
      </w:r>
      <w:r>
        <w:rPr>
          <w:spacing w:val="-1"/>
          <w:sz w:val="18"/>
        </w:rPr>
        <w:t xml:space="preserve"> </w:t>
      </w:r>
      <w:r>
        <w:rPr>
          <w:sz w:val="18"/>
        </w:rPr>
        <w:t>w/</w:t>
      </w:r>
      <w:r w:rsidR="00001775">
        <w:rPr>
          <w:sz w:val="18"/>
        </w:rPr>
        <w:t>w</w:t>
      </w:r>
      <w:r w:rsidR="00001775">
        <w:rPr>
          <w:spacing w:val="-1"/>
          <w:sz w:val="18"/>
        </w:rPr>
        <w:t xml:space="preserve"> </w:t>
      </w:r>
      <w:r>
        <w:rPr>
          <w:sz w:val="18"/>
        </w:rPr>
        <w:t>of</w:t>
      </w:r>
      <w:r>
        <w:rPr>
          <w:spacing w:val="-3"/>
          <w:sz w:val="18"/>
        </w:rPr>
        <w:t xml:space="preserve"> </w:t>
      </w:r>
      <w:r>
        <w:rPr>
          <w:sz w:val="18"/>
        </w:rPr>
        <w:t>protein</w:t>
      </w:r>
      <w:r>
        <w:rPr>
          <w:spacing w:val="-2"/>
          <w:sz w:val="18"/>
        </w:rPr>
        <w:t xml:space="preserve"> </w:t>
      </w:r>
      <w:r>
        <w:rPr>
          <w:sz w:val="18"/>
        </w:rPr>
        <w:t>solution</w:t>
      </w:r>
      <w:r>
        <w:rPr>
          <w:spacing w:val="-2"/>
          <w:sz w:val="18"/>
        </w:rPr>
        <w:t xml:space="preserve"> </w:t>
      </w:r>
      <w:r>
        <w:rPr>
          <w:sz w:val="18"/>
        </w:rPr>
        <w:t>in</w:t>
      </w:r>
      <w:r>
        <w:rPr>
          <w:spacing w:val="-2"/>
          <w:sz w:val="18"/>
        </w:rPr>
        <w:t xml:space="preserve"> </w:t>
      </w:r>
      <w:r>
        <w:rPr>
          <w:sz w:val="18"/>
        </w:rPr>
        <w:t>50</w:t>
      </w:r>
      <w:r>
        <w:rPr>
          <w:spacing w:val="-1"/>
          <w:sz w:val="18"/>
        </w:rPr>
        <w:t xml:space="preserve"> </w:t>
      </w:r>
      <w:r>
        <w:rPr>
          <w:sz w:val="18"/>
        </w:rPr>
        <w:t>mM sodium</w:t>
      </w:r>
      <w:r>
        <w:rPr>
          <w:spacing w:val="-1"/>
          <w:sz w:val="18"/>
        </w:rPr>
        <w:t xml:space="preserve"> </w:t>
      </w:r>
      <w:r>
        <w:rPr>
          <w:sz w:val="18"/>
        </w:rPr>
        <w:t>phosphate</w:t>
      </w:r>
      <w:r>
        <w:rPr>
          <w:spacing w:val="-2"/>
          <w:sz w:val="18"/>
        </w:rPr>
        <w:t xml:space="preserve"> </w:t>
      </w:r>
      <w:r>
        <w:rPr>
          <w:sz w:val="18"/>
        </w:rPr>
        <w:t>buffer,</w:t>
      </w:r>
      <w:r>
        <w:rPr>
          <w:spacing w:val="-1"/>
          <w:sz w:val="18"/>
        </w:rPr>
        <w:t xml:space="preserve"> </w:t>
      </w:r>
      <w:r>
        <w:rPr>
          <w:sz w:val="18"/>
        </w:rPr>
        <w:t>pH</w:t>
      </w:r>
      <w:r>
        <w:rPr>
          <w:spacing w:val="-1"/>
          <w:sz w:val="18"/>
        </w:rPr>
        <w:t xml:space="preserve"> </w:t>
      </w:r>
      <w:r>
        <w:rPr>
          <w:spacing w:val="-4"/>
          <w:sz w:val="18"/>
        </w:rPr>
        <w:t>7.0.</w:t>
      </w:r>
    </w:p>
    <w:p w14:paraId="10C7EDED" w14:textId="36D0CED4" w:rsidR="00CB1E66" w:rsidRPr="00B35D92" w:rsidRDefault="00CB1E66" w:rsidP="00B35D92">
      <w:pPr>
        <w:pStyle w:val="ListParagraph"/>
        <w:tabs>
          <w:tab w:val="left" w:pos="1190"/>
        </w:tabs>
        <w:ind w:left="1190" w:firstLine="0"/>
        <w:rPr>
          <w:i/>
          <w:iCs/>
          <w:sz w:val="14"/>
          <w:szCs w:val="18"/>
        </w:rPr>
      </w:pPr>
      <w:r w:rsidRPr="00B35D92">
        <w:rPr>
          <w:i/>
          <w:iCs/>
          <w:sz w:val="18"/>
          <w:szCs w:val="18"/>
        </w:rPr>
        <w:t xml:space="preserve">To produce 1% w/v protein solution, disperse </w:t>
      </w:r>
      <w:r w:rsidR="007140AA" w:rsidRPr="00B35D92">
        <w:rPr>
          <w:i/>
          <w:iCs/>
          <w:sz w:val="18"/>
          <w:szCs w:val="18"/>
        </w:rPr>
        <w:t>2</w:t>
      </w:r>
      <w:r w:rsidRPr="00B35D92">
        <w:rPr>
          <w:i/>
          <w:iCs/>
          <w:sz w:val="18"/>
          <w:szCs w:val="18"/>
        </w:rPr>
        <w:t xml:space="preserve"> mg of protein powder in </w:t>
      </w:r>
      <w:r w:rsidR="007140AA" w:rsidRPr="00B35D92">
        <w:rPr>
          <w:i/>
          <w:iCs/>
          <w:sz w:val="18"/>
          <w:szCs w:val="18"/>
        </w:rPr>
        <w:t>200</w:t>
      </w:r>
      <w:r w:rsidRPr="00B35D92">
        <w:rPr>
          <w:i/>
          <w:iCs/>
          <w:spacing w:val="-1"/>
          <w:sz w:val="18"/>
          <w:szCs w:val="18"/>
        </w:rPr>
        <w:t xml:space="preserve"> </w:t>
      </w:r>
      <w:r w:rsidRPr="00B35D92">
        <w:rPr>
          <w:rFonts w:ascii="Cambria Math" w:hAnsi="Cambria Math"/>
          <w:i/>
          <w:iCs/>
          <w:sz w:val="18"/>
          <w:szCs w:val="18"/>
        </w:rPr>
        <w:t>μ</w:t>
      </w:r>
      <w:r w:rsidRPr="00B35D92">
        <w:rPr>
          <w:i/>
          <w:iCs/>
          <w:sz w:val="18"/>
          <w:szCs w:val="18"/>
        </w:rPr>
        <w:t>L</w:t>
      </w:r>
      <w:r w:rsidRPr="00B35D92">
        <w:rPr>
          <w:i/>
          <w:iCs/>
          <w:spacing w:val="-1"/>
          <w:sz w:val="18"/>
          <w:szCs w:val="18"/>
        </w:rPr>
        <w:t xml:space="preserve"> </w:t>
      </w:r>
      <w:r w:rsidRPr="00B35D92">
        <w:rPr>
          <w:i/>
          <w:iCs/>
          <w:sz w:val="18"/>
          <w:szCs w:val="18"/>
        </w:rPr>
        <w:t>sodium phosphate buffer. The egg white protein (dairy protein) is used as a positive control.</w:t>
      </w:r>
    </w:p>
    <w:p w14:paraId="27401E82" w14:textId="77777777" w:rsidR="00073C94" w:rsidRDefault="00057157">
      <w:pPr>
        <w:pStyle w:val="ListParagraph"/>
        <w:numPr>
          <w:ilvl w:val="0"/>
          <w:numId w:val="4"/>
        </w:numPr>
        <w:tabs>
          <w:tab w:val="left" w:pos="1190"/>
        </w:tabs>
        <w:spacing w:before="201"/>
        <w:ind w:left="1190" w:hanging="176"/>
        <w:rPr>
          <w:sz w:val="18"/>
        </w:rPr>
      </w:pPr>
      <w:r>
        <w:rPr>
          <w:sz w:val="18"/>
        </w:rPr>
        <w:t>Pipette</w:t>
      </w:r>
      <w:r>
        <w:rPr>
          <w:spacing w:val="-4"/>
          <w:sz w:val="18"/>
        </w:rPr>
        <w:t xml:space="preserve"> </w:t>
      </w:r>
      <w:r>
        <w:rPr>
          <w:sz w:val="18"/>
        </w:rPr>
        <w:t xml:space="preserve">200 </w:t>
      </w:r>
      <w:r>
        <w:rPr>
          <w:rFonts w:ascii="Cambria Math" w:hAnsi="Cambria Math"/>
          <w:sz w:val="18"/>
        </w:rPr>
        <w:t>μ</w:t>
      </w:r>
      <w:r>
        <w:rPr>
          <w:sz w:val="18"/>
        </w:rPr>
        <w:t>L</w:t>
      </w:r>
      <w:r>
        <w:rPr>
          <w:spacing w:val="-2"/>
          <w:sz w:val="18"/>
        </w:rPr>
        <w:t xml:space="preserve"> </w:t>
      </w:r>
      <w:r>
        <w:rPr>
          <w:sz w:val="18"/>
        </w:rPr>
        <w:t>of</w:t>
      </w:r>
      <w:r>
        <w:rPr>
          <w:spacing w:val="-2"/>
          <w:sz w:val="18"/>
        </w:rPr>
        <w:t xml:space="preserve"> </w:t>
      </w:r>
      <w:r>
        <w:rPr>
          <w:sz w:val="18"/>
        </w:rPr>
        <w:t>protein</w:t>
      </w:r>
      <w:r>
        <w:rPr>
          <w:spacing w:val="-4"/>
          <w:sz w:val="18"/>
        </w:rPr>
        <w:t xml:space="preserve"> </w:t>
      </w:r>
      <w:r>
        <w:rPr>
          <w:sz w:val="18"/>
        </w:rPr>
        <w:t>solution</w:t>
      </w:r>
      <w:r>
        <w:rPr>
          <w:spacing w:val="-3"/>
          <w:sz w:val="18"/>
        </w:rPr>
        <w:t xml:space="preserve"> </w:t>
      </w:r>
      <w:r>
        <w:rPr>
          <w:sz w:val="18"/>
        </w:rPr>
        <w:t>into a</w:t>
      </w:r>
      <w:r>
        <w:rPr>
          <w:spacing w:val="-3"/>
          <w:sz w:val="18"/>
        </w:rPr>
        <w:t xml:space="preserve"> </w:t>
      </w:r>
      <w:r>
        <w:rPr>
          <w:sz w:val="18"/>
        </w:rPr>
        <w:t>micronic</w:t>
      </w:r>
      <w:r>
        <w:rPr>
          <w:spacing w:val="-2"/>
          <w:sz w:val="18"/>
        </w:rPr>
        <w:t xml:space="preserve"> </w:t>
      </w:r>
      <w:r>
        <w:rPr>
          <w:sz w:val="18"/>
        </w:rPr>
        <w:t>tube.</w:t>
      </w:r>
      <w:r>
        <w:rPr>
          <w:spacing w:val="-3"/>
          <w:sz w:val="18"/>
        </w:rPr>
        <w:t xml:space="preserve"> </w:t>
      </w:r>
      <w:r>
        <w:rPr>
          <w:sz w:val="18"/>
        </w:rPr>
        <w:t>Seal the</w:t>
      </w:r>
      <w:r>
        <w:rPr>
          <w:spacing w:val="-3"/>
          <w:sz w:val="18"/>
        </w:rPr>
        <w:t xml:space="preserve"> </w:t>
      </w:r>
      <w:r>
        <w:rPr>
          <w:spacing w:val="-2"/>
          <w:sz w:val="18"/>
        </w:rPr>
        <w:t>tube.</w:t>
      </w:r>
    </w:p>
    <w:p w14:paraId="27401E83" w14:textId="77777777" w:rsidR="00073C94" w:rsidRDefault="00073C94">
      <w:pPr>
        <w:pStyle w:val="BodyText"/>
        <w:spacing w:before="14"/>
      </w:pPr>
    </w:p>
    <w:p w14:paraId="27401E84" w14:textId="77777777" w:rsidR="00073C94" w:rsidRDefault="00057157">
      <w:pPr>
        <w:ind w:left="1014"/>
        <w:rPr>
          <w:i/>
          <w:sz w:val="18"/>
        </w:rPr>
      </w:pPr>
      <w:r>
        <w:rPr>
          <w:i/>
          <w:sz w:val="18"/>
        </w:rPr>
        <w:t>Make</w:t>
      </w:r>
      <w:r>
        <w:rPr>
          <w:i/>
          <w:spacing w:val="-3"/>
          <w:sz w:val="18"/>
        </w:rPr>
        <w:t xml:space="preserve"> </w:t>
      </w:r>
      <w:r>
        <w:rPr>
          <w:i/>
          <w:sz w:val="18"/>
        </w:rPr>
        <w:t>sure</w:t>
      </w:r>
      <w:r>
        <w:rPr>
          <w:i/>
          <w:spacing w:val="-2"/>
          <w:sz w:val="18"/>
        </w:rPr>
        <w:t xml:space="preserve"> </w:t>
      </w:r>
      <w:r>
        <w:rPr>
          <w:i/>
          <w:sz w:val="18"/>
        </w:rPr>
        <w:t>the</w:t>
      </w:r>
      <w:r>
        <w:rPr>
          <w:i/>
          <w:spacing w:val="-2"/>
          <w:sz w:val="18"/>
        </w:rPr>
        <w:t xml:space="preserve"> </w:t>
      </w:r>
      <w:r>
        <w:rPr>
          <w:i/>
          <w:sz w:val="18"/>
        </w:rPr>
        <w:t>tubes</w:t>
      </w:r>
      <w:r>
        <w:rPr>
          <w:i/>
          <w:spacing w:val="-3"/>
          <w:sz w:val="18"/>
        </w:rPr>
        <w:t xml:space="preserve"> </w:t>
      </w:r>
      <w:r>
        <w:rPr>
          <w:i/>
          <w:sz w:val="18"/>
        </w:rPr>
        <w:t>are</w:t>
      </w:r>
      <w:r>
        <w:rPr>
          <w:i/>
          <w:spacing w:val="-3"/>
          <w:sz w:val="18"/>
        </w:rPr>
        <w:t xml:space="preserve"> </w:t>
      </w:r>
      <w:r>
        <w:rPr>
          <w:i/>
          <w:sz w:val="18"/>
        </w:rPr>
        <w:t>tightly</w:t>
      </w:r>
      <w:r>
        <w:rPr>
          <w:i/>
          <w:spacing w:val="-2"/>
          <w:sz w:val="18"/>
        </w:rPr>
        <w:t xml:space="preserve"> </w:t>
      </w:r>
      <w:r>
        <w:rPr>
          <w:i/>
          <w:sz w:val="18"/>
        </w:rPr>
        <w:t>sealed</w:t>
      </w:r>
      <w:r>
        <w:rPr>
          <w:i/>
          <w:spacing w:val="-1"/>
          <w:sz w:val="18"/>
        </w:rPr>
        <w:t xml:space="preserve"> </w:t>
      </w:r>
      <w:r>
        <w:rPr>
          <w:i/>
          <w:sz w:val="18"/>
        </w:rPr>
        <w:t>with</w:t>
      </w:r>
      <w:r>
        <w:rPr>
          <w:i/>
          <w:spacing w:val="-2"/>
          <w:sz w:val="18"/>
        </w:rPr>
        <w:t xml:space="preserve"> </w:t>
      </w:r>
      <w:r>
        <w:rPr>
          <w:i/>
          <w:sz w:val="18"/>
        </w:rPr>
        <w:t>the</w:t>
      </w:r>
      <w:r>
        <w:rPr>
          <w:i/>
          <w:spacing w:val="-2"/>
          <w:sz w:val="18"/>
        </w:rPr>
        <w:t xml:space="preserve"> </w:t>
      </w:r>
      <w:r>
        <w:rPr>
          <w:i/>
          <w:spacing w:val="-4"/>
          <w:sz w:val="18"/>
        </w:rPr>
        <w:t>cap.</w:t>
      </w:r>
    </w:p>
    <w:p w14:paraId="27401E85" w14:textId="77777777" w:rsidR="00073C94" w:rsidRDefault="00073C94">
      <w:pPr>
        <w:pStyle w:val="BodyText"/>
        <w:spacing w:before="12"/>
        <w:rPr>
          <w:i/>
        </w:rPr>
      </w:pPr>
    </w:p>
    <w:p w14:paraId="27401E86" w14:textId="77777777" w:rsidR="00073C94" w:rsidRDefault="00057157">
      <w:pPr>
        <w:pStyle w:val="ListParagraph"/>
        <w:numPr>
          <w:ilvl w:val="0"/>
          <w:numId w:val="4"/>
        </w:numPr>
        <w:tabs>
          <w:tab w:val="left" w:pos="1190"/>
        </w:tabs>
        <w:ind w:left="1190" w:hanging="176"/>
        <w:rPr>
          <w:sz w:val="18"/>
        </w:rPr>
      </w:pPr>
      <w:r>
        <w:rPr>
          <w:sz w:val="18"/>
        </w:rPr>
        <w:t>Homogenize</w:t>
      </w:r>
      <w:r>
        <w:rPr>
          <w:spacing w:val="-3"/>
          <w:sz w:val="18"/>
        </w:rPr>
        <w:t xml:space="preserve"> </w:t>
      </w:r>
      <w:r>
        <w:rPr>
          <w:sz w:val="18"/>
        </w:rPr>
        <w:t>the</w:t>
      </w:r>
      <w:r>
        <w:rPr>
          <w:spacing w:val="-2"/>
          <w:sz w:val="18"/>
        </w:rPr>
        <w:t xml:space="preserve"> </w:t>
      </w:r>
      <w:r>
        <w:rPr>
          <w:sz w:val="18"/>
        </w:rPr>
        <w:t>mixture</w:t>
      </w:r>
      <w:r>
        <w:rPr>
          <w:spacing w:val="-4"/>
          <w:sz w:val="18"/>
        </w:rPr>
        <w:t xml:space="preserve"> </w:t>
      </w:r>
      <w:r>
        <w:rPr>
          <w:sz w:val="18"/>
        </w:rPr>
        <w:t>in</w:t>
      </w:r>
      <w:r>
        <w:rPr>
          <w:spacing w:val="-2"/>
          <w:sz w:val="18"/>
        </w:rPr>
        <w:t xml:space="preserve"> </w:t>
      </w:r>
      <w:r>
        <w:rPr>
          <w:sz w:val="18"/>
        </w:rPr>
        <w:t>MiniG</w:t>
      </w:r>
      <w:r>
        <w:rPr>
          <w:spacing w:val="-3"/>
          <w:sz w:val="18"/>
        </w:rPr>
        <w:t xml:space="preserve"> </w:t>
      </w:r>
      <w:r>
        <w:rPr>
          <w:sz w:val="18"/>
        </w:rPr>
        <w:t>SPEX</w:t>
      </w:r>
      <w:r>
        <w:rPr>
          <w:spacing w:val="-2"/>
          <w:sz w:val="18"/>
        </w:rPr>
        <w:t xml:space="preserve"> </w:t>
      </w:r>
      <w:r>
        <w:rPr>
          <w:sz w:val="18"/>
        </w:rPr>
        <w:t>at</w:t>
      </w:r>
      <w:r>
        <w:rPr>
          <w:spacing w:val="-2"/>
          <w:sz w:val="18"/>
        </w:rPr>
        <w:t xml:space="preserve"> </w:t>
      </w:r>
      <w:r>
        <w:rPr>
          <w:sz w:val="18"/>
        </w:rPr>
        <w:t>1500</w:t>
      </w:r>
      <w:r>
        <w:rPr>
          <w:spacing w:val="-1"/>
          <w:sz w:val="18"/>
        </w:rPr>
        <w:t xml:space="preserve"> </w:t>
      </w:r>
      <w:r>
        <w:rPr>
          <w:sz w:val="18"/>
        </w:rPr>
        <w:t>rpm</w:t>
      </w:r>
      <w:r>
        <w:rPr>
          <w:spacing w:val="-2"/>
          <w:sz w:val="18"/>
        </w:rPr>
        <w:t xml:space="preserve"> </w:t>
      </w:r>
      <w:r>
        <w:rPr>
          <w:sz w:val="18"/>
        </w:rPr>
        <w:t>for</w:t>
      </w:r>
      <w:r>
        <w:rPr>
          <w:spacing w:val="-1"/>
          <w:sz w:val="18"/>
        </w:rPr>
        <w:t xml:space="preserve"> </w:t>
      </w:r>
      <w:r>
        <w:rPr>
          <w:sz w:val="18"/>
        </w:rPr>
        <w:t>1</w:t>
      </w:r>
      <w:r>
        <w:rPr>
          <w:spacing w:val="-1"/>
          <w:sz w:val="18"/>
        </w:rPr>
        <w:t xml:space="preserve"> </w:t>
      </w:r>
      <w:r>
        <w:rPr>
          <w:spacing w:val="-4"/>
          <w:sz w:val="18"/>
        </w:rPr>
        <w:t>min.</w:t>
      </w:r>
    </w:p>
    <w:p w14:paraId="27401E87" w14:textId="77777777" w:rsidR="00073C94" w:rsidRDefault="00073C94">
      <w:pPr>
        <w:pStyle w:val="BodyText"/>
        <w:spacing w:before="14"/>
      </w:pPr>
    </w:p>
    <w:p w14:paraId="27401E88" w14:textId="77777777" w:rsidR="00073C94" w:rsidRDefault="00057157">
      <w:pPr>
        <w:pStyle w:val="ListParagraph"/>
        <w:numPr>
          <w:ilvl w:val="0"/>
          <w:numId w:val="4"/>
        </w:numPr>
        <w:tabs>
          <w:tab w:val="left" w:pos="1190"/>
        </w:tabs>
        <w:ind w:left="1190" w:hanging="176"/>
        <w:rPr>
          <w:sz w:val="18"/>
        </w:rPr>
      </w:pPr>
      <w:r>
        <w:rPr>
          <w:sz w:val="18"/>
        </w:rPr>
        <w:t>Measure</w:t>
      </w:r>
      <w:r>
        <w:rPr>
          <w:spacing w:val="-2"/>
          <w:sz w:val="18"/>
        </w:rPr>
        <w:t xml:space="preserve"> </w:t>
      </w:r>
      <w:r>
        <w:rPr>
          <w:sz w:val="18"/>
        </w:rPr>
        <w:t>the</w:t>
      </w:r>
      <w:r>
        <w:rPr>
          <w:spacing w:val="-3"/>
          <w:sz w:val="18"/>
        </w:rPr>
        <w:t xml:space="preserve"> </w:t>
      </w:r>
      <w:r>
        <w:rPr>
          <w:sz w:val="18"/>
        </w:rPr>
        <w:t>foam</w:t>
      </w:r>
      <w:r>
        <w:rPr>
          <w:spacing w:val="-2"/>
          <w:sz w:val="18"/>
        </w:rPr>
        <w:t xml:space="preserve"> </w:t>
      </w:r>
      <w:r>
        <w:rPr>
          <w:sz w:val="18"/>
        </w:rPr>
        <w:t>height</w:t>
      </w:r>
      <w:r>
        <w:rPr>
          <w:spacing w:val="-2"/>
          <w:sz w:val="18"/>
        </w:rPr>
        <w:t xml:space="preserve"> </w:t>
      </w:r>
      <w:r>
        <w:rPr>
          <w:sz w:val="18"/>
        </w:rPr>
        <w:t>of</w:t>
      </w:r>
      <w:r>
        <w:rPr>
          <w:spacing w:val="-3"/>
          <w:sz w:val="18"/>
        </w:rPr>
        <w:t xml:space="preserve"> </w:t>
      </w:r>
      <w:r>
        <w:rPr>
          <w:sz w:val="18"/>
        </w:rPr>
        <w:t>sample</w:t>
      </w:r>
      <w:r>
        <w:rPr>
          <w:spacing w:val="-3"/>
          <w:sz w:val="18"/>
        </w:rPr>
        <w:t xml:space="preserve"> </w:t>
      </w:r>
      <w:r>
        <w:rPr>
          <w:sz w:val="18"/>
        </w:rPr>
        <w:t>using</w:t>
      </w:r>
      <w:r>
        <w:rPr>
          <w:spacing w:val="-1"/>
          <w:sz w:val="18"/>
        </w:rPr>
        <w:t xml:space="preserve"> </w:t>
      </w:r>
      <w:r>
        <w:rPr>
          <w:sz w:val="18"/>
        </w:rPr>
        <w:t>the</w:t>
      </w:r>
      <w:r>
        <w:rPr>
          <w:spacing w:val="-3"/>
          <w:sz w:val="18"/>
        </w:rPr>
        <w:t xml:space="preserve"> </w:t>
      </w:r>
      <w:r>
        <w:rPr>
          <w:spacing w:val="-2"/>
          <w:sz w:val="18"/>
        </w:rPr>
        <w:t>ruler.</w:t>
      </w:r>
    </w:p>
    <w:p w14:paraId="27401E89" w14:textId="77777777" w:rsidR="00073C94" w:rsidRDefault="00073C94">
      <w:pPr>
        <w:pStyle w:val="BodyText"/>
        <w:spacing w:before="14"/>
      </w:pPr>
    </w:p>
    <w:p w14:paraId="27401E8A" w14:textId="5349815C" w:rsidR="00073C94" w:rsidRDefault="00057157">
      <w:pPr>
        <w:ind w:left="1014"/>
        <w:rPr>
          <w:i/>
          <w:sz w:val="18"/>
        </w:rPr>
      </w:pPr>
      <w:r>
        <w:rPr>
          <w:i/>
          <w:sz w:val="18"/>
        </w:rPr>
        <w:t>The</w:t>
      </w:r>
      <w:r>
        <w:rPr>
          <w:i/>
          <w:spacing w:val="-4"/>
          <w:sz w:val="18"/>
        </w:rPr>
        <w:t xml:space="preserve"> </w:t>
      </w:r>
      <w:r>
        <w:rPr>
          <w:i/>
          <w:sz w:val="18"/>
        </w:rPr>
        <w:t>foam</w:t>
      </w:r>
      <w:r>
        <w:rPr>
          <w:i/>
          <w:spacing w:val="-2"/>
          <w:sz w:val="18"/>
        </w:rPr>
        <w:t xml:space="preserve"> </w:t>
      </w:r>
      <w:r>
        <w:rPr>
          <w:i/>
          <w:sz w:val="18"/>
        </w:rPr>
        <w:t>height</w:t>
      </w:r>
      <w:r>
        <w:rPr>
          <w:i/>
          <w:spacing w:val="-1"/>
          <w:sz w:val="18"/>
        </w:rPr>
        <w:t xml:space="preserve"> </w:t>
      </w:r>
      <w:r>
        <w:rPr>
          <w:i/>
          <w:sz w:val="18"/>
        </w:rPr>
        <w:t>is</w:t>
      </w:r>
      <w:r>
        <w:rPr>
          <w:i/>
          <w:spacing w:val="-3"/>
          <w:sz w:val="18"/>
        </w:rPr>
        <w:t xml:space="preserve"> </w:t>
      </w:r>
      <w:r>
        <w:rPr>
          <w:i/>
          <w:sz w:val="18"/>
        </w:rPr>
        <w:t>described</w:t>
      </w:r>
      <w:r>
        <w:rPr>
          <w:i/>
          <w:spacing w:val="-3"/>
          <w:sz w:val="18"/>
        </w:rPr>
        <w:t xml:space="preserve"> </w:t>
      </w:r>
      <w:r>
        <w:rPr>
          <w:i/>
          <w:sz w:val="18"/>
        </w:rPr>
        <w:t>as</w:t>
      </w:r>
      <w:r>
        <w:rPr>
          <w:i/>
          <w:spacing w:val="-2"/>
          <w:sz w:val="18"/>
        </w:rPr>
        <w:t xml:space="preserve"> </w:t>
      </w:r>
      <w:r>
        <w:rPr>
          <w:i/>
          <w:sz w:val="18"/>
        </w:rPr>
        <w:t>the</w:t>
      </w:r>
      <w:r>
        <w:rPr>
          <w:i/>
          <w:spacing w:val="-2"/>
          <w:sz w:val="18"/>
        </w:rPr>
        <w:t xml:space="preserve"> </w:t>
      </w:r>
      <w:r>
        <w:rPr>
          <w:i/>
          <w:sz w:val="18"/>
        </w:rPr>
        <w:t>total</w:t>
      </w:r>
      <w:r>
        <w:rPr>
          <w:i/>
          <w:spacing w:val="-4"/>
          <w:sz w:val="18"/>
        </w:rPr>
        <w:t xml:space="preserve"> </w:t>
      </w:r>
      <w:r>
        <w:rPr>
          <w:i/>
          <w:sz w:val="18"/>
        </w:rPr>
        <w:t>height</w:t>
      </w:r>
      <w:r>
        <w:rPr>
          <w:i/>
          <w:spacing w:val="-5"/>
          <w:sz w:val="18"/>
        </w:rPr>
        <w:t xml:space="preserve"> </w:t>
      </w:r>
      <w:r>
        <w:rPr>
          <w:i/>
          <w:sz w:val="18"/>
        </w:rPr>
        <w:t>of</w:t>
      </w:r>
      <w:r>
        <w:rPr>
          <w:i/>
          <w:spacing w:val="-2"/>
          <w:sz w:val="18"/>
        </w:rPr>
        <w:t xml:space="preserve"> </w:t>
      </w:r>
      <w:r>
        <w:rPr>
          <w:i/>
          <w:sz w:val="18"/>
        </w:rPr>
        <w:t>foam</w:t>
      </w:r>
      <w:r>
        <w:rPr>
          <w:i/>
          <w:spacing w:val="1"/>
          <w:sz w:val="18"/>
        </w:rPr>
        <w:t xml:space="preserve"> </w:t>
      </w:r>
      <w:r>
        <w:rPr>
          <w:i/>
          <w:sz w:val="18"/>
        </w:rPr>
        <w:t>without</w:t>
      </w:r>
      <w:r>
        <w:rPr>
          <w:i/>
          <w:spacing w:val="-1"/>
          <w:sz w:val="18"/>
        </w:rPr>
        <w:t xml:space="preserve"> </w:t>
      </w:r>
      <w:r>
        <w:rPr>
          <w:i/>
          <w:sz w:val="18"/>
        </w:rPr>
        <w:t>the</w:t>
      </w:r>
      <w:r>
        <w:rPr>
          <w:i/>
          <w:spacing w:val="-2"/>
          <w:sz w:val="18"/>
        </w:rPr>
        <w:t xml:space="preserve"> </w:t>
      </w:r>
      <w:r>
        <w:rPr>
          <w:i/>
          <w:sz w:val="18"/>
        </w:rPr>
        <w:t>protein</w:t>
      </w:r>
      <w:r>
        <w:rPr>
          <w:i/>
          <w:spacing w:val="-1"/>
          <w:sz w:val="18"/>
        </w:rPr>
        <w:t xml:space="preserve"> </w:t>
      </w:r>
      <w:r>
        <w:rPr>
          <w:i/>
          <w:spacing w:val="-2"/>
          <w:sz w:val="18"/>
        </w:rPr>
        <w:t>solution</w:t>
      </w:r>
      <w:r w:rsidR="00F96F28">
        <w:rPr>
          <w:i/>
          <w:spacing w:val="-2"/>
          <w:sz w:val="18"/>
        </w:rPr>
        <w:t xml:space="preserve">, as illustrated </w:t>
      </w:r>
      <w:r w:rsidR="00063301">
        <w:rPr>
          <w:i/>
          <w:spacing w:val="-2"/>
          <w:sz w:val="18"/>
        </w:rPr>
        <w:t>as</w:t>
      </w:r>
      <w:r w:rsidR="00F96F28">
        <w:rPr>
          <w:i/>
          <w:spacing w:val="-2"/>
          <w:sz w:val="18"/>
        </w:rPr>
        <w:t xml:space="preserve"> Figure 1 (Supp</w:t>
      </w:r>
      <w:r w:rsidR="00063301">
        <w:rPr>
          <w:i/>
          <w:spacing w:val="-2"/>
          <w:sz w:val="18"/>
        </w:rPr>
        <w:t>lementary material</w:t>
      </w:r>
      <w:r w:rsidR="00F96F28">
        <w:rPr>
          <w:i/>
          <w:spacing w:val="-2"/>
          <w:sz w:val="18"/>
        </w:rPr>
        <w:t>).</w:t>
      </w:r>
      <w:r w:rsidR="00881A17">
        <w:rPr>
          <w:i/>
          <w:spacing w:val="-2"/>
          <w:sz w:val="18"/>
        </w:rPr>
        <w:t xml:space="preserve">  Measurement performed in triplicates.</w:t>
      </w:r>
    </w:p>
    <w:p w14:paraId="27401E8B" w14:textId="77777777" w:rsidR="00073C94" w:rsidRDefault="00073C94">
      <w:pPr>
        <w:pStyle w:val="BodyText"/>
        <w:rPr>
          <w:i/>
          <w:sz w:val="24"/>
        </w:rPr>
      </w:pPr>
    </w:p>
    <w:p w14:paraId="27401E8E" w14:textId="77777777" w:rsidR="00073C94" w:rsidRDefault="00057157">
      <w:pPr>
        <w:pStyle w:val="Heading1"/>
        <w:spacing w:before="1"/>
      </w:pPr>
      <w:r>
        <w:t>ALTERNATE</w:t>
      </w:r>
      <w:r>
        <w:rPr>
          <w:spacing w:val="-4"/>
        </w:rPr>
        <w:t xml:space="preserve"> </w:t>
      </w:r>
      <w:r>
        <w:t>PROTOCOL</w:t>
      </w:r>
      <w:r>
        <w:rPr>
          <w:spacing w:val="-4"/>
        </w:rPr>
        <w:t xml:space="preserve"> </w:t>
      </w:r>
      <w:r>
        <w:rPr>
          <w:spacing w:val="-10"/>
        </w:rPr>
        <w:t>2</w:t>
      </w:r>
    </w:p>
    <w:p w14:paraId="27401E8F" w14:textId="77777777" w:rsidR="00073C94" w:rsidRDefault="00057157">
      <w:pPr>
        <w:pStyle w:val="Heading2"/>
        <w:spacing w:before="199" w:line="420" w:lineRule="auto"/>
        <w:ind w:right="1803" w:hanging="720"/>
      </w:pPr>
      <w:r>
        <w:t>Alternate</w:t>
      </w:r>
      <w:r>
        <w:rPr>
          <w:spacing w:val="-7"/>
        </w:rPr>
        <w:t xml:space="preserve"> </w:t>
      </w:r>
      <w:r>
        <w:t>protocol</w:t>
      </w:r>
      <w:r>
        <w:rPr>
          <w:spacing w:val="-8"/>
        </w:rPr>
        <w:t xml:space="preserve"> </w:t>
      </w:r>
      <w:r>
        <w:t>title:</w:t>
      </w:r>
      <w:r>
        <w:rPr>
          <w:spacing w:val="-6"/>
        </w:rPr>
        <w:t xml:space="preserve"> </w:t>
      </w:r>
      <w:r>
        <w:t>Conventional</w:t>
      </w:r>
      <w:r>
        <w:rPr>
          <w:spacing w:val="-4"/>
        </w:rPr>
        <w:t xml:space="preserve"> </w:t>
      </w:r>
      <w:r>
        <w:t>macro-volume</w:t>
      </w:r>
      <w:r>
        <w:rPr>
          <w:spacing w:val="-7"/>
        </w:rPr>
        <w:t xml:space="preserve"> </w:t>
      </w:r>
      <w:r>
        <w:t>foaming</w:t>
      </w:r>
      <w:r>
        <w:rPr>
          <w:spacing w:val="-6"/>
        </w:rPr>
        <w:t xml:space="preserve"> </w:t>
      </w:r>
      <w:r>
        <w:t>assay Introductory paragraph:</w:t>
      </w:r>
    </w:p>
    <w:p w14:paraId="27401E90" w14:textId="77777777" w:rsidR="00073C94" w:rsidRDefault="00057157">
      <w:pPr>
        <w:pStyle w:val="BodyText"/>
        <w:spacing w:before="23"/>
        <w:ind w:left="140"/>
      </w:pPr>
      <w:r>
        <w:t>Alternate</w:t>
      </w:r>
      <w:r>
        <w:rPr>
          <w:spacing w:val="-6"/>
        </w:rPr>
        <w:t xml:space="preserve"> </w:t>
      </w:r>
      <w:r>
        <w:t>Protocol</w:t>
      </w:r>
      <w:r>
        <w:rPr>
          <w:spacing w:val="-4"/>
        </w:rPr>
        <w:t xml:space="preserve"> </w:t>
      </w:r>
      <w:r>
        <w:t>2</w:t>
      </w:r>
      <w:r>
        <w:rPr>
          <w:spacing w:val="-1"/>
        </w:rPr>
        <w:t xml:space="preserve"> </w:t>
      </w:r>
      <w:r>
        <w:t>describes</w:t>
      </w:r>
      <w:r>
        <w:rPr>
          <w:spacing w:val="-4"/>
        </w:rPr>
        <w:t xml:space="preserve"> </w:t>
      </w:r>
      <w:r>
        <w:t>the</w:t>
      </w:r>
      <w:r>
        <w:rPr>
          <w:spacing w:val="-2"/>
        </w:rPr>
        <w:t xml:space="preserve"> </w:t>
      </w:r>
      <w:r>
        <w:t>macro-volume</w:t>
      </w:r>
      <w:r>
        <w:rPr>
          <w:spacing w:val="-4"/>
        </w:rPr>
        <w:t xml:space="preserve"> </w:t>
      </w:r>
      <w:r>
        <w:t>foaming</w:t>
      </w:r>
      <w:r>
        <w:rPr>
          <w:spacing w:val="-2"/>
        </w:rPr>
        <w:t xml:space="preserve"> </w:t>
      </w:r>
      <w:r>
        <w:t>assay</w:t>
      </w:r>
      <w:r>
        <w:rPr>
          <w:spacing w:val="-3"/>
        </w:rPr>
        <w:t xml:space="preserve"> </w:t>
      </w:r>
      <w:r>
        <w:t>for</w:t>
      </w:r>
      <w:r>
        <w:rPr>
          <w:spacing w:val="-3"/>
        </w:rPr>
        <w:t xml:space="preserve"> </w:t>
      </w:r>
      <w:r>
        <w:t>protein</w:t>
      </w:r>
      <w:r>
        <w:rPr>
          <w:spacing w:val="-3"/>
        </w:rPr>
        <w:t xml:space="preserve"> </w:t>
      </w:r>
      <w:r>
        <w:t>samples</w:t>
      </w:r>
      <w:r>
        <w:rPr>
          <w:spacing w:val="-3"/>
        </w:rPr>
        <w:t xml:space="preserve"> </w:t>
      </w:r>
      <w:r>
        <w:t>(García-Vaquero</w:t>
      </w:r>
      <w:r>
        <w:rPr>
          <w:spacing w:val="-2"/>
        </w:rPr>
        <w:t xml:space="preserve"> </w:t>
      </w:r>
      <w:r>
        <w:t>et</w:t>
      </w:r>
      <w:r>
        <w:rPr>
          <w:spacing w:val="-3"/>
        </w:rPr>
        <w:t xml:space="preserve"> </w:t>
      </w:r>
      <w:r>
        <w:t>al.,</w:t>
      </w:r>
      <w:r>
        <w:rPr>
          <w:spacing w:val="-2"/>
        </w:rPr>
        <w:t xml:space="preserve"> 2017).</w:t>
      </w:r>
    </w:p>
    <w:p w14:paraId="27401E91" w14:textId="77777777" w:rsidR="00073C94" w:rsidRDefault="00057157">
      <w:pPr>
        <w:pStyle w:val="Heading2"/>
        <w:spacing w:before="198"/>
      </w:pPr>
      <w:r>
        <w:t>[Additional]</w:t>
      </w:r>
      <w:r>
        <w:rPr>
          <w:spacing w:val="-4"/>
        </w:rPr>
        <w:t xml:space="preserve"> </w:t>
      </w:r>
      <w:r>
        <w:rPr>
          <w:spacing w:val="-2"/>
        </w:rPr>
        <w:t>Materials:</w:t>
      </w:r>
    </w:p>
    <w:p w14:paraId="235269AA" w14:textId="313BD781" w:rsidR="009A4C65" w:rsidRDefault="00057157" w:rsidP="009A4C65">
      <w:pPr>
        <w:pStyle w:val="BodyText"/>
        <w:spacing w:before="1"/>
        <w:ind w:left="2453" w:right="1803"/>
      </w:pPr>
      <w:r>
        <w:t>50 mM sodium phosphate buffer, pH 7.0</w:t>
      </w:r>
    </w:p>
    <w:p w14:paraId="21186D0E" w14:textId="77777777" w:rsidR="00425CCA" w:rsidRDefault="00425CCA" w:rsidP="009A4C65">
      <w:pPr>
        <w:pStyle w:val="BodyText"/>
        <w:spacing w:before="1"/>
        <w:ind w:left="2453" w:right="1803"/>
      </w:pPr>
    </w:p>
    <w:p w14:paraId="27401E92" w14:textId="2A80B5B8" w:rsidR="00073C94" w:rsidRPr="00425CCA" w:rsidRDefault="00057157" w:rsidP="002E4D20">
      <w:pPr>
        <w:ind w:left="1733" w:firstLine="720"/>
      </w:pPr>
      <w:r w:rsidRPr="00425CCA">
        <w:rPr>
          <w:sz w:val="18"/>
          <w:szCs w:val="18"/>
        </w:rPr>
        <w:t>50</w:t>
      </w:r>
      <w:r w:rsidRPr="00425CCA">
        <w:rPr>
          <w:spacing w:val="-8"/>
          <w:sz w:val="18"/>
          <w:szCs w:val="18"/>
        </w:rPr>
        <w:t xml:space="preserve"> </w:t>
      </w:r>
      <w:r w:rsidRPr="00425CCA">
        <w:rPr>
          <w:sz w:val="18"/>
          <w:szCs w:val="18"/>
        </w:rPr>
        <w:t>mL</w:t>
      </w:r>
      <w:r w:rsidRPr="00425CCA">
        <w:rPr>
          <w:spacing w:val="-7"/>
          <w:sz w:val="18"/>
          <w:szCs w:val="18"/>
        </w:rPr>
        <w:t xml:space="preserve"> </w:t>
      </w:r>
      <w:r w:rsidR="00EE1907" w:rsidRPr="00425CCA">
        <w:rPr>
          <w:spacing w:val="-1"/>
          <w:sz w:val="18"/>
          <w:szCs w:val="18"/>
        </w:rPr>
        <w:t xml:space="preserve">Labcon SuperClear </w:t>
      </w:r>
      <w:r w:rsidRPr="00425CCA">
        <w:rPr>
          <w:sz w:val="18"/>
          <w:szCs w:val="18"/>
        </w:rPr>
        <w:t>Centrifuge</w:t>
      </w:r>
      <w:r w:rsidRPr="00425CCA">
        <w:rPr>
          <w:spacing w:val="-9"/>
          <w:sz w:val="18"/>
          <w:szCs w:val="18"/>
        </w:rPr>
        <w:t xml:space="preserve"> </w:t>
      </w:r>
      <w:r w:rsidRPr="00425CCA">
        <w:rPr>
          <w:sz w:val="18"/>
          <w:szCs w:val="18"/>
        </w:rPr>
        <w:t>tubes</w:t>
      </w:r>
      <w:r w:rsidR="008C7B40" w:rsidRPr="00425CCA">
        <w:rPr>
          <w:sz w:val="18"/>
          <w:szCs w:val="18"/>
        </w:rPr>
        <w:t xml:space="preserve"> </w:t>
      </w:r>
      <w:r w:rsidRPr="00425CCA">
        <w:rPr>
          <w:sz w:val="18"/>
          <w:szCs w:val="18"/>
        </w:rPr>
        <w:t>(</w:t>
      </w:r>
      <w:r w:rsidR="00D0106D">
        <w:rPr>
          <w:sz w:val="18"/>
          <w:szCs w:val="18"/>
        </w:rPr>
        <w:t>Product Number: 31</w:t>
      </w:r>
      <w:r w:rsidR="000237FD">
        <w:rPr>
          <w:sz w:val="18"/>
          <w:szCs w:val="18"/>
        </w:rPr>
        <w:t>81-340-006-9)</w:t>
      </w:r>
    </w:p>
    <w:p w14:paraId="27401E93" w14:textId="6F0C223C" w:rsidR="00073C94" w:rsidRPr="00425CCA" w:rsidRDefault="00057157">
      <w:pPr>
        <w:pStyle w:val="BodyText"/>
        <w:spacing w:line="178" w:lineRule="exact"/>
        <w:ind w:left="2453"/>
      </w:pPr>
      <w:r w:rsidRPr="00425CCA">
        <w:t>IKAUltraturrax</w:t>
      </w:r>
      <w:r w:rsidRPr="00425CCA">
        <w:rPr>
          <w:spacing w:val="-3"/>
        </w:rPr>
        <w:t xml:space="preserve"> </w:t>
      </w:r>
      <w:r w:rsidRPr="00425CCA">
        <w:t>T18</w:t>
      </w:r>
      <w:r w:rsidRPr="00425CCA">
        <w:rPr>
          <w:spacing w:val="-2"/>
        </w:rPr>
        <w:t xml:space="preserve"> </w:t>
      </w:r>
      <w:r w:rsidRPr="00425CCA">
        <w:t>Homogenizer</w:t>
      </w:r>
      <w:r w:rsidRPr="00425CCA">
        <w:rPr>
          <w:spacing w:val="-2"/>
        </w:rPr>
        <w:t xml:space="preserve"> </w:t>
      </w:r>
      <w:r w:rsidRPr="00425CCA">
        <w:t>equipped</w:t>
      </w:r>
      <w:r w:rsidRPr="00425CCA">
        <w:rPr>
          <w:spacing w:val="-4"/>
        </w:rPr>
        <w:t xml:space="preserve"> </w:t>
      </w:r>
      <w:r w:rsidRPr="00425CCA">
        <w:t>with</w:t>
      </w:r>
      <w:r w:rsidRPr="00425CCA">
        <w:rPr>
          <w:spacing w:val="-1"/>
        </w:rPr>
        <w:t xml:space="preserve"> </w:t>
      </w:r>
      <w:r w:rsidRPr="00425CCA">
        <w:t>dispersing</w:t>
      </w:r>
      <w:r w:rsidRPr="00425CCA">
        <w:rPr>
          <w:spacing w:val="-4"/>
        </w:rPr>
        <w:t xml:space="preserve"> </w:t>
      </w:r>
      <w:r w:rsidRPr="00425CCA">
        <w:t>tool</w:t>
      </w:r>
      <w:r w:rsidRPr="00425CCA">
        <w:rPr>
          <w:spacing w:val="-3"/>
        </w:rPr>
        <w:t xml:space="preserve"> </w:t>
      </w:r>
      <w:r w:rsidRPr="00425CCA">
        <w:t>S18N-</w:t>
      </w:r>
      <w:r w:rsidRPr="00425CCA">
        <w:rPr>
          <w:spacing w:val="-5"/>
        </w:rPr>
        <w:t>19G</w:t>
      </w:r>
    </w:p>
    <w:p w14:paraId="03401580" w14:textId="0DCF18BC" w:rsidR="00425CCA" w:rsidRDefault="008C7B40">
      <w:pPr>
        <w:pStyle w:val="BodyText"/>
        <w:spacing w:before="1"/>
        <w:ind w:left="2453"/>
      </w:pPr>
      <w:r>
        <w:t>15</w:t>
      </w:r>
      <w:r w:rsidR="00425CCA">
        <w:t xml:space="preserve"> </w:t>
      </w:r>
      <w:r>
        <w:t xml:space="preserve">cm </w:t>
      </w:r>
      <w:r>
        <w:rPr>
          <w:spacing w:val="-2"/>
        </w:rPr>
        <w:t>plastic ruler</w:t>
      </w:r>
    </w:p>
    <w:p w14:paraId="27401E95" w14:textId="77777777" w:rsidR="00073C94" w:rsidRDefault="00057157">
      <w:pPr>
        <w:spacing w:before="258"/>
        <w:ind w:left="860"/>
        <w:rPr>
          <w:rFonts w:ascii="Times New Roman"/>
          <w:b/>
          <w:i/>
          <w:sz w:val="24"/>
        </w:rPr>
      </w:pPr>
      <w:r>
        <w:rPr>
          <w:rFonts w:ascii="Times New Roman"/>
          <w:b/>
          <w:sz w:val="24"/>
        </w:rPr>
        <w:t>Protocol</w:t>
      </w:r>
      <w:r>
        <w:rPr>
          <w:rFonts w:ascii="Times New Roman"/>
          <w:b/>
          <w:spacing w:val="-1"/>
          <w:sz w:val="24"/>
        </w:rPr>
        <w:t xml:space="preserve"> </w:t>
      </w:r>
      <w:r>
        <w:rPr>
          <w:rFonts w:ascii="Times New Roman"/>
          <w:b/>
          <w:sz w:val="24"/>
        </w:rPr>
        <w:t>steps</w:t>
      </w:r>
      <w:r>
        <w:rPr>
          <w:rFonts w:ascii="Times New Roman"/>
          <w:b/>
          <w:spacing w:val="-1"/>
          <w:sz w:val="24"/>
        </w:rPr>
        <w:t xml:space="preserve"> </w:t>
      </w:r>
      <w:r>
        <w:rPr>
          <w:rFonts w:ascii="Times New Roman"/>
          <w:b/>
          <w:sz w:val="24"/>
        </w:rPr>
        <w:t>with</w:t>
      </w:r>
      <w:r>
        <w:rPr>
          <w:rFonts w:ascii="Times New Roman"/>
          <w:b/>
          <w:spacing w:val="-1"/>
          <w:sz w:val="24"/>
        </w:rPr>
        <w:t xml:space="preserve"> </w:t>
      </w:r>
      <w:r>
        <w:rPr>
          <w:rFonts w:ascii="Times New Roman"/>
          <w:b/>
          <w:i/>
          <w:sz w:val="24"/>
        </w:rPr>
        <w:t xml:space="preserve">step </w:t>
      </w:r>
      <w:r>
        <w:rPr>
          <w:rFonts w:ascii="Times New Roman"/>
          <w:b/>
          <w:i/>
          <w:spacing w:val="-2"/>
          <w:sz w:val="24"/>
        </w:rPr>
        <w:t>annotation:</w:t>
      </w:r>
    </w:p>
    <w:p w14:paraId="27401E96" w14:textId="3F8A3BFA" w:rsidR="00073C94" w:rsidRDefault="00057157">
      <w:pPr>
        <w:pStyle w:val="ListParagraph"/>
        <w:numPr>
          <w:ilvl w:val="0"/>
          <w:numId w:val="3"/>
        </w:numPr>
        <w:tabs>
          <w:tab w:val="left" w:pos="1202"/>
        </w:tabs>
        <w:spacing w:before="205"/>
        <w:ind w:right="355" w:firstLine="0"/>
        <w:rPr>
          <w:sz w:val="18"/>
        </w:rPr>
      </w:pPr>
      <w:r>
        <w:rPr>
          <w:sz w:val="18"/>
        </w:rPr>
        <w:t xml:space="preserve">Prepare 1% w/v of protein </w:t>
      </w:r>
      <w:r w:rsidR="009C06BD">
        <w:rPr>
          <w:sz w:val="18"/>
        </w:rPr>
        <w:t xml:space="preserve">solution </w:t>
      </w:r>
      <w:r>
        <w:rPr>
          <w:sz w:val="18"/>
        </w:rPr>
        <w:t>in</w:t>
      </w:r>
      <w:r>
        <w:rPr>
          <w:spacing w:val="14"/>
          <w:sz w:val="18"/>
        </w:rPr>
        <w:t xml:space="preserve"> </w:t>
      </w:r>
      <w:r>
        <w:rPr>
          <w:sz w:val="18"/>
        </w:rPr>
        <w:t>20 mL of the 50 mM</w:t>
      </w:r>
      <w:r>
        <w:rPr>
          <w:spacing w:val="14"/>
          <w:sz w:val="18"/>
        </w:rPr>
        <w:t xml:space="preserve"> </w:t>
      </w:r>
      <w:r>
        <w:rPr>
          <w:sz w:val="18"/>
        </w:rPr>
        <w:t>sodium phosphate buffer, pH 7.0,</w:t>
      </w:r>
      <w:r>
        <w:rPr>
          <w:spacing w:val="14"/>
          <w:sz w:val="18"/>
        </w:rPr>
        <w:t xml:space="preserve"> </w:t>
      </w:r>
      <w:r>
        <w:rPr>
          <w:sz w:val="18"/>
        </w:rPr>
        <w:t>in the 50 mL</w:t>
      </w:r>
      <w:r>
        <w:rPr>
          <w:spacing w:val="40"/>
          <w:sz w:val="18"/>
        </w:rPr>
        <w:t xml:space="preserve"> </w:t>
      </w:r>
      <w:r>
        <w:rPr>
          <w:sz w:val="18"/>
        </w:rPr>
        <w:t>centrifuge</w:t>
      </w:r>
      <w:r>
        <w:rPr>
          <w:spacing w:val="-2"/>
          <w:sz w:val="18"/>
        </w:rPr>
        <w:t xml:space="preserve"> </w:t>
      </w:r>
      <w:r>
        <w:rPr>
          <w:sz w:val="18"/>
        </w:rPr>
        <w:t>tube.</w:t>
      </w:r>
    </w:p>
    <w:p w14:paraId="4D9E01A4" w14:textId="61534DF2" w:rsidR="00D16C44" w:rsidRPr="002E4D20" w:rsidRDefault="00D16C44" w:rsidP="002E4D20">
      <w:pPr>
        <w:pStyle w:val="ListParagraph"/>
        <w:tabs>
          <w:tab w:val="left" w:pos="1202"/>
        </w:tabs>
        <w:spacing w:before="240"/>
        <w:ind w:left="1014" w:firstLine="0"/>
        <w:rPr>
          <w:sz w:val="18"/>
        </w:rPr>
      </w:pPr>
      <w:r w:rsidRPr="00D16C44">
        <w:rPr>
          <w:i/>
          <w:sz w:val="18"/>
        </w:rPr>
        <w:t>The egg white protein (dairy protein) is used as a positive control.</w:t>
      </w:r>
    </w:p>
    <w:p w14:paraId="27401E97" w14:textId="77777777" w:rsidR="00073C94" w:rsidRDefault="00057157">
      <w:pPr>
        <w:pStyle w:val="ListParagraph"/>
        <w:numPr>
          <w:ilvl w:val="0"/>
          <w:numId w:val="3"/>
        </w:numPr>
        <w:tabs>
          <w:tab w:val="left" w:pos="1199"/>
        </w:tabs>
        <w:spacing w:before="196" w:line="280" w:lineRule="auto"/>
        <w:ind w:right="358" w:firstLine="0"/>
        <w:rPr>
          <w:sz w:val="18"/>
        </w:rPr>
      </w:pPr>
      <w:r>
        <w:rPr>
          <w:sz w:val="18"/>
        </w:rPr>
        <w:t>Use IKA-Ultraturrax T18 homogenizer that attached with dispersing tool S18N-19G to homogenize the sample for 1 min at x 3 rotor speed.</w:t>
      </w:r>
    </w:p>
    <w:p w14:paraId="27401E98" w14:textId="77777777" w:rsidR="00073C94" w:rsidRDefault="00057157">
      <w:pPr>
        <w:pStyle w:val="ListParagraph"/>
        <w:numPr>
          <w:ilvl w:val="0"/>
          <w:numId w:val="3"/>
        </w:numPr>
        <w:tabs>
          <w:tab w:val="left" w:pos="1190"/>
        </w:tabs>
        <w:spacing w:before="194"/>
        <w:ind w:left="1190" w:hanging="176"/>
        <w:rPr>
          <w:sz w:val="18"/>
        </w:rPr>
      </w:pPr>
      <w:r>
        <w:rPr>
          <w:sz w:val="18"/>
        </w:rPr>
        <w:t>Measure</w:t>
      </w:r>
      <w:r>
        <w:rPr>
          <w:spacing w:val="-3"/>
          <w:sz w:val="18"/>
        </w:rPr>
        <w:t xml:space="preserve"> </w:t>
      </w:r>
      <w:r>
        <w:rPr>
          <w:sz w:val="18"/>
        </w:rPr>
        <w:t>the</w:t>
      </w:r>
      <w:r>
        <w:rPr>
          <w:spacing w:val="-2"/>
          <w:sz w:val="18"/>
        </w:rPr>
        <w:t xml:space="preserve"> </w:t>
      </w:r>
      <w:r>
        <w:rPr>
          <w:sz w:val="18"/>
        </w:rPr>
        <w:t>foam</w:t>
      </w:r>
      <w:r>
        <w:rPr>
          <w:spacing w:val="-1"/>
          <w:sz w:val="18"/>
        </w:rPr>
        <w:t xml:space="preserve"> </w:t>
      </w:r>
      <w:r>
        <w:rPr>
          <w:sz w:val="18"/>
        </w:rPr>
        <w:t>and</w:t>
      </w:r>
      <w:r>
        <w:rPr>
          <w:spacing w:val="-3"/>
          <w:sz w:val="18"/>
        </w:rPr>
        <w:t xml:space="preserve"> </w:t>
      </w:r>
      <w:r>
        <w:rPr>
          <w:sz w:val="18"/>
        </w:rPr>
        <w:t>liquid</w:t>
      </w:r>
      <w:r>
        <w:rPr>
          <w:spacing w:val="-1"/>
          <w:sz w:val="18"/>
        </w:rPr>
        <w:t xml:space="preserve"> </w:t>
      </w:r>
      <w:r>
        <w:rPr>
          <w:sz w:val="18"/>
        </w:rPr>
        <w:t>heights</w:t>
      </w:r>
      <w:r>
        <w:rPr>
          <w:spacing w:val="-2"/>
          <w:sz w:val="18"/>
        </w:rPr>
        <w:t xml:space="preserve"> </w:t>
      </w:r>
      <w:r>
        <w:rPr>
          <w:sz w:val="18"/>
        </w:rPr>
        <w:t>using</w:t>
      </w:r>
      <w:r>
        <w:rPr>
          <w:spacing w:val="-3"/>
          <w:sz w:val="18"/>
        </w:rPr>
        <w:t xml:space="preserve"> </w:t>
      </w:r>
      <w:r>
        <w:rPr>
          <w:sz w:val="18"/>
        </w:rPr>
        <w:t>the</w:t>
      </w:r>
      <w:r>
        <w:rPr>
          <w:spacing w:val="-2"/>
          <w:sz w:val="18"/>
        </w:rPr>
        <w:t xml:space="preserve"> </w:t>
      </w:r>
      <w:r>
        <w:rPr>
          <w:sz w:val="18"/>
        </w:rPr>
        <w:t>ruler</w:t>
      </w:r>
      <w:r>
        <w:rPr>
          <w:spacing w:val="-2"/>
          <w:sz w:val="18"/>
        </w:rPr>
        <w:t xml:space="preserve"> </w:t>
      </w:r>
      <w:r>
        <w:rPr>
          <w:sz w:val="18"/>
        </w:rPr>
        <w:t>right</w:t>
      </w:r>
      <w:r>
        <w:rPr>
          <w:spacing w:val="-2"/>
          <w:sz w:val="18"/>
        </w:rPr>
        <w:t xml:space="preserve"> </w:t>
      </w:r>
      <w:r>
        <w:rPr>
          <w:sz w:val="18"/>
        </w:rPr>
        <w:t>after</w:t>
      </w:r>
      <w:r>
        <w:rPr>
          <w:spacing w:val="-1"/>
          <w:sz w:val="18"/>
        </w:rPr>
        <w:t xml:space="preserve"> </w:t>
      </w:r>
      <w:r>
        <w:rPr>
          <w:sz w:val="18"/>
        </w:rPr>
        <w:t>the</w:t>
      </w:r>
      <w:r>
        <w:rPr>
          <w:spacing w:val="-2"/>
          <w:sz w:val="18"/>
        </w:rPr>
        <w:t xml:space="preserve"> </w:t>
      </w:r>
      <w:r>
        <w:rPr>
          <w:sz w:val="18"/>
        </w:rPr>
        <w:t>homogenization</w:t>
      </w:r>
      <w:r>
        <w:rPr>
          <w:spacing w:val="-3"/>
          <w:sz w:val="18"/>
        </w:rPr>
        <w:t xml:space="preserve"> </w:t>
      </w:r>
      <w:r>
        <w:rPr>
          <w:sz w:val="18"/>
        </w:rPr>
        <w:t>and</w:t>
      </w:r>
      <w:r>
        <w:rPr>
          <w:spacing w:val="-2"/>
          <w:sz w:val="18"/>
        </w:rPr>
        <w:t xml:space="preserve"> </w:t>
      </w:r>
      <w:r>
        <w:rPr>
          <w:sz w:val="18"/>
        </w:rPr>
        <w:t>record</w:t>
      </w:r>
      <w:r>
        <w:rPr>
          <w:spacing w:val="-3"/>
          <w:sz w:val="18"/>
        </w:rPr>
        <w:t xml:space="preserve"> </w:t>
      </w:r>
      <w:r>
        <w:rPr>
          <w:sz w:val="18"/>
        </w:rPr>
        <w:t>the</w:t>
      </w:r>
      <w:r>
        <w:rPr>
          <w:spacing w:val="-2"/>
          <w:sz w:val="18"/>
        </w:rPr>
        <w:t xml:space="preserve"> data.</w:t>
      </w:r>
    </w:p>
    <w:p w14:paraId="27401E99" w14:textId="0C6950EB" w:rsidR="00073C94" w:rsidRDefault="00881A17" w:rsidP="002E4D20">
      <w:pPr>
        <w:spacing w:before="240"/>
        <w:ind w:left="720" w:firstLine="294"/>
        <w:rPr>
          <w:sz w:val="18"/>
        </w:rPr>
        <w:sectPr w:rsidR="00073C94" w:rsidSect="007C4E8C">
          <w:pgSz w:w="12240" w:h="15840"/>
          <w:pgMar w:top="1400" w:right="1240" w:bottom="280" w:left="1300" w:header="720" w:footer="720" w:gutter="0"/>
          <w:cols w:space="720"/>
        </w:sectPr>
      </w:pPr>
      <w:r>
        <w:rPr>
          <w:i/>
          <w:spacing w:val="-2"/>
          <w:sz w:val="18"/>
        </w:rPr>
        <w:t>Measurement performed in triplicates.</w:t>
      </w:r>
    </w:p>
    <w:p w14:paraId="27401E9A" w14:textId="77777777" w:rsidR="00073C94" w:rsidRDefault="00057157">
      <w:pPr>
        <w:pStyle w:val="Heading1"/>
        <w:spacing w:before="40"/>
        <w:jc w:val="both"/>
      </w:pPr>
      <w:r>
        <w:lastRenderedPageBreak/>
        <w:t>BASIC</w:t>
      </w:r>
      <w:r>
        <w:rPr>
          <w:spacing w:val="-6"/>
        </w:rPr>
        <w:t xml:space="preserve"> </w:t>
      </w:r>
      <w:r>
        <w:t>PROTOCOL</w:t>
      </w:r>
      <w:r>
        <w:rPr>
          <w:spacing w:val="-2"/>
        </w:rPr>
        <w:t xml:space="preserve"> </w:t>
      </w:r>
      <w:r>
        <w:rPr>
          <w:spacing w:val="-10"/>
        </w:rPr>
        <w:t>3</w:t>
      </w:r>
    </w:p>
    <w:p w14:paraId="27401E9B" w14:textId="77777777" w:rsidR="00073C94" w:rsidRDefault="00057157">
      <w:pPr>
        <w:pStyle w:val="Heading2"/>
        <w:spacing w:before="199" w:line="405" w:lineRule="auto"/>
        <w:ind w:right="3344"/>
      </w:pPr>
      <w:r>
        <w:t>Basic</w:t>
      </w:r>
      <w:r>
        <w:rPr>
          <w:spacing w:val="-7"/>
        </w:rPr>
        <w:t xml:space="preserve"> </w:t>
      </w:r>
      <w:r>
        <w:t>protocol</w:t>
      </w:r>
      <w:r>
        <w:rPr>
          <w:spacing w:val="-9"/>
        </w:rPr>
        <w:t xml:space="preserve"> </w:t>
      </w:r>
      <w:r>
        <w:t>title:</w:t>
      </w:r>
      <w:r>
        <w:rPr>
          <w:spacing w:val="-7"/>
        </w:rPr>
        <w:t xml:space="preserve"> </w:t>
      </w:r>
      <w:r>
        <w:t>Miniaturized</w:t>
      </w:r>
      <w:r>
        <w:rPr>
          <w:spacing w:val="-6"/>
        </w:rPr>
        <w:t xml:space="preserve"> </w:t>
      </w:r>
      <w:r>
        <w:t>gelling</w:t>
      </w:r>
      <w:r>
        <w:rPr>
          <w:spacing w:val="-8"/>
        </w:rPr>
        <w:t xml:space="preserve"> </w:t>
      </w:r>
      <w:r>
        <w:t>assay Introductory paragraph:</w:t>
      </w:r>
    </w:p>
    <w:p w14:paraId="27401E9C" w14:textId="77777777" w:rsidR="00073C94" w:rsidRDefault="00057157">
      <w:pPr>
        <w:pStyle w:val="BodyText"/>
        <w:ind w:left="140" w:right="195"/>
        <w:jc w:val="both"/>
      </w:pPr>
      <w:r>
        <w:t>Basic Protocol 3 details the steps of evaluating the least gelling concentration of protein samples. The protocol utilizes heat treatment</w:t>
      </w:r>
      <w:r>
        <w:rPr>
          <w:spacing w:val="-8"/>
        </w:rPr>
        <w:t xml:space="preserve"> </w:t>
      </w:r>
      <w:r>
        <w:t>to</w:t>
      </w:r>
      <w:r>
        <w:rPr>
          <w:spacing w:val="-9"/>
        </w:rPr>
        <w:t xml:space="preserve"> </w:t>
      </w:r>
      <w:r>
        <w:t>induce</w:t>
      </w:r>
      <w:r>
        <w:rPr>
          <w:spacing w:val="-10"/>
        </w:rPr>
        <w:t xml:space="preserve"> </w:t>
      </w:r>
      <w:r>
        <w:t>the</w:t>
      </w:r>
      <w:r>
        <w:rPr>
          <w:spacing w:val="-10"/>
        </w:rPr>
        <w:t xml:space="preserve"> </w:t>
      </w:r>
      <w:r>
        <w:t>formation</w:t>
      </w:r>
      <w:r>
        <w:rPr>
          <w:spacing w:val="-10"/>
        </w:rPr>
        <w:t xml:space="preserve"> </w:t>
      </w:r>
      <w:r>
        <w:t>of</w:t>
      </w:r>
      <w:r>
        <w:rPr>
          <w:spacing w:val="-9"/>
        </w:rPr>
        <w:t xml:space="preserve"> </w:t>
      </w:r>
      <w:r>
        <w:t>protein</w:t>
      </w:r>
      <w:r>
        <w:rPr>
          <w:spacing w:val="-10"/>
        </w:rPr>
        <w:t xml:space="preserve"> </w:t>
      </w:r>
      <w:r>
        <w:t>gel.</w:t>
      </w:r>
      <w:r>
        <w:rPr>
          <w:spacing w:val="-8"/>
        </w:rPr>
        <w:t xml:space="preserve"> </w:t>
      </w:r>
      <w:r>
        <w:t>The</w:t>
      </w:r>
      <w:r>
        <w:rPr>
          <w:spacing w:val="-10"/>
        </w:rPr>
        <w:t xml:space="preserve"> </w:t>
      </w:r>
      <w:r>
        <w:t>inverted</w:t>
      </w:r>
      <w:r>
        <w:rPr>
          <w:spacing w:val="-10"/>
        </w:rPr>
        <w:t xml:space="preserve"> </w:t>
      </w:r>
      <w:r>
        <w:t>tube</w:t>
      </w:r>
      <w:r>
        <w:rPr>
          <w:spacing w:val="-10"/>
        </w:rPr>
        <w:t xml:space="preserve"> </w:t>
      </w:r>
      <w:r>
        <w:t>method</w:t>
      </w:r>
      <w:r>
        <w:rPr>
          <w:spacing w:val="-10"/>
        </w:rPr>
        <w:t xml:space="preserve"> </w:t>
      </w:r>
      <w:r>
        <w:t>is</w:t>
      </w:r>
      <w:r>
        <w:rPr>
          <w:spacing w:val="-10"/>
        </w:rPr>
        <w:t xml:space="preserve"> </w:t>
      </w:r>
      <w:r>
        <w:t>used</w:t>
      </w:r>
      <w:r>
        <w:rPr>
          <w:spacing w:val="-9"/>
        </w:rPr>
        <w:t xml:space="preserve"> </w:t>
      </w:r>
      <w:r>
        <w:t>to</w:t>
      </w:r>
      <w:r>
        <w:rPr>
          <w:spacing w:val="-9"/>
        </w:rPr>
        <w:t xml:space="preserve"> </w:t>
      </w:r>
      <w:r>
        <w:t>determine</w:t>
      </w:r>
      <w:r>
        <w:rPr>
          <w:spacing w:val="-10"/>
        </w:rPr>
        <w:t xml:space="preserve"> </w:t>
      </w:r>
      <w:r>
        <w:t>if</w:t>
      </w:r>
      <w:r>
        <w:rPr>
          <w:spacing w:val="-9"/>
        </w:rPr>
        <w:t xml:space="preserve"> </w:t>
      </w:r>
      <w:r>
        <w:t>the</w:t>
      </w:r>
      <w:r>
        <w:rPr>
          <w:spacing w:val="-10"/>
        </w:rPr>
        <w:t xml:space="preserve"> </w:t>
      </w:r>
      <w:r>
        <w:t>gel</w:t>
      </w:r>
      <w:r>
        <w:rPr>
          <w:spacing w:val="-10"/>
        </w:rPr>
        <w:t xml:space="preserve"> </w:t>
      </w:r>
      <w:r>
        <w:t>is</w:t>
      </w:r>
      <w:r>
        <w:rPr>
          <w:spacing w:val="-10"/>
        </w:rPr>
        <w:t xml:space="preserve"> </w:t>
      </w:r>
      <w:r>
        <w:t>set</w:t>
      </w:r>
      <w:r>
        <w:rPr>
          <w:spacing w:val="-10"/>
        </w:rPr>
        <w:t xml:space="preserve"> </w:t>
      </w:r>
      <w:r>
        <w:t>at</w:t>
      </w:r>
      <w:r>
        <w:rPr>
          <w:spacing w:val="-9"/>
        </w:rPr>
        <w:t xml:space="preserve"> </w:t>
      </w:r>
      <w:r>
        <w:t>a</w:t>
      </w:r>
      <w:r>
        <w:rPr>
          <w:spacing w:val="-9"/>
        </w:rPr>
        <w:t xml:space="preserve"> </w:t>
      </w:r>
      <w:r>
        <w:t>given</w:t>
      </w:r>
      <w:r>
        <w:rPr>
          <w:spacing w:val="-10"/>
        </w:rPr>
        <w:t xml:space="preserve"> </w:t>
      </w:r>
      <w:r>
        <w:t>protein concentration.</w:t>
      </w:r>
      <w:r>
        <w:rPr>
          <w:spacing w:val="-7"/>
        </w:rPr>
        <w:t xml:space="preserve"> </w:t>
      </w:r>
      <w:r>
        <w:t>This</w:t>
      </w:r>
      <w:r>
        <w:rPr>
          <w:spacing w:val="-8"/>
        </w:rPr>
        <w:t xml:space="preserve"> </w:t>
      </w:r>
      <w:r>
        <w:t>protocol</w:t>
      </w:r>
      <w:r>
        <w:rPr>
          <w:spacing w:val="-8"/>
        </w:rPr>
        <w:t xml:space="preserve"> </w:t>
      </w:r>
      <w:r>
        <w:t>enables</w:t>
      </w:r>
      <w:r>
        <w:rPr>
          <w:spacing w:val="-8"/>
        </w:rPr>
        <w:t xml:space="preserve"> </w:t>
      </w:r>
      <w:r>
        <w:t>testing</w:t>
      </w:r>
      <w:r>
        <w:rPr>
          <w:spacing w:val="-7"/>
        </w:rPr>
        <w:t xml:space="preserve"> </w:t>
      </w:r>
      <w:r>
        <w:t>of</w:t>
      </w:r>
      <w:r>
        <w:rPr>
          <w:spacing w:val="-7"/>
        </w:rPr>
        <w:t xml:space="preserve"> </w:t>
      </w:r>
      <w:r>
        <w:t>the</w:t>
      </w:r>
      <w:r>
        <w:rPr>
          <w:spacing w:val="-8"/>
        </w:rPr>
        <w:t xml:space="preserve"> </w:t>
      </w:r>
      <w:r>
        <w:t>gelling</w:t>
      </w:r>
      <w:r>
        <w:rPr>
          <w:spacing w:val="-7"/>
        </w:rPr>
        <w:t xml:space="preserve"> </w:t>
      </w:r>
      <w:r>
        <w:t>performance</w:t>
      </w:r>
      <w:r>
        <w:rPr>
          <w:spacing w:val="-8"/>
        </w:rPr>
        <w:t xml:space="preserve"> </w:t>
      </w:r>
      <w:r>
        <w:t>of</w:t>
      </w:r>
      <w:r>
        <w:rPr>
          <w:spacing w:val="-7"/>
        </w:rPr>
        <w:t xml:space="preserve"> </w:t>
      </w:r>
      <w:r>
        <w:t>protein</w:t>
      </w:r>
      <w:r>
        <w:rPr>
          <w:spacing w:val="-8"/>
        </w:rPr>
        <w:t xml:space="preserve"> </w:t>
      </w:r>
      <w:r>
        <w:t>samples</w:t>
      </w:r>
      <w:r>
        <w:rPr>
          <w:spacing w:val="-7"/>
        </w:rPr>
        <w:t xml:space="preserve"> </w:t>
      </w:r>
      <w:r>
        <w:t>at</w:t>
      </w:r>
      <w:r>
        <w:rPr>
          <w:spacing w:val="-7"/>
        </w:rPr>
        <w:t xml:space="preserve"> </w:t>
      </w:r>
      <w:r>
        <w:t>only</w:t>
      </w:r>
      <w:r>
        <w:rPr>
          <w:spacing w:val="-8"/>
        </w:rPr>
        <w:t xml:space="preserve"> </w:t>
      </w:r>
      <w:r>
        <w:t>a</w:t>
      </w:r>
      <w:r>
        <w:rPr>
          <w:spacing w:val="-7"/>
        </w:rPr>
        <w:t xml:space="preserve"> </w:t>
      </w:r>
      <w:r>
        <w:t>200</w:t>
      </w:r>
      <w:r>
        <w:rPr>
          <w:spacing w:val="-8"/>
        </w:rPr>
        <w:t xml:space="preserve"> </w:t>
      </w:r>
      <w:r w:rsidRPr="00A80E42">
        <w:rPr>
          <w:rFonts w:ascii="Cambria Math" w:eastAsia="Cambria Math"/>
        </w:rPr>
        <w:t>𝜇</w:t>
      </w:r>
      <w:r>
        <w:t>L</w:t>
      </w:r>
      <w:r>
        <w:rPr>
          <w:spacing w:val="-7"/>
        </w:rPr>
        <w:t xml:space="preserve"> </w:t>
      </w:r>
      <w:r>
        <w:t>scale.</w:t>
      </w:r>
      <w:r>
        <w:rPr>
          <w:spacing w:val="-9"/>
        </w:rPr>
        <w:t xml:space="preserve"> </w:t>
      </w:r>
      <w:r>
        <w:t>The</w:t>
      </w:r>
      <w:r>
        <w:rPr>
          <w:spacing w:val="-8"/>
        </w:rPr>
        <w:t xml:space="preserve"> </w:t>
      </w:r>
      <w:r>
        <w:t>least</w:t>
      </w:r>
      <w:r>
        <w:rPr>
          <w:spacing w:val="-8"/>
        </w:rPr>
        <w:t xml:space="preserve"> </w:t>
      </w:r>
      <w:r>
        <w:t>gelling concentration is the lowest concentration of protein samples which induces the gel formation.</w:t>
      </w:r>
    </w:p>
    <w:p w14:paraId="27401E9D" w14:textId="77777777" w:rsidR="00073C94" w:rsidRDefault="00057157">
      <w:pPr>
        <w:pStyle w:val="Heading2"/>
        <w:spacing w:before="197"/>
      </w:pPr>
      <w:r>
        <w:rPr>
          <w:spacing w:val="-2"/>
        </w:rPr>
        <w:t>Materials:</w:t>
      </w:r>
    </w:p>
    <w:p w14:paraId="5CBA0E14" w14:textId="77777777" w:rsidR="009A4C65" w:rsidRDefault="00057157" w:rsidP="002E4D20">
      <w:pPr>
        <w:pStyle w:val="BodyText"/>
        <w:ind w:left="3174" w:right="3344"/>
      </w:pPr>
      <w:r>
        <w:t>50</w:t>
      </w:r>
      <w:r>
        <w:rPr>
          <w:spacing w:val="-6"/>
        </w:rPr>
        <w:t xml:space="preserve"> </w:t>
      </w:r>
      <w:r>
        <w:t>mM</w:t>
      </w:r>
      <w:r>
        <w:rPr>
          <w:spacing w:val="-6"/>
        </w:rPr>
        <w:t xml:space="preserve"> </w:t>
      </w:r>
      <w:r>
        <w:t>sodium</w:t>
      </w:r>
      <w:r>
        <w:rPr>
          <w:spacing w:val="-6"/>
        </w:rPr>
        <w:t xml:space="preserve"> </w:t>
      </w:r>
      <w:r>
        <w:t>phosphate</w:t>
      </w:r>
      <w:r>
        <w:rPr>
          <w:spacing w:val="-7"/>
        </w:rPr>
        <w:t xml:space="preserve"> </w:t>
      </w:r>
      <w:r>
        <w:t>buffer,</w:t>
      </w:r>
      <w:r>
        <w:rPr>
          <w:spacing w:val="-6"/>
        </w:rPr>
        <w:t xml:space="preserve"> </w:t>
      </w:r>
      <w:r>
        <w:t>pH</w:t>
      </w:r>
      <w:r>
        <w:rPr>
          <w:spacing w:val="-6"/>
        </w:rPr>
        <w:t xml:space="preserve"> </w:t>
      </w:r>
      <w:r>
        <w:t>7.0</w:t>
      </w:r>
    </w:p>
    <w:p w14:paraId="4C3FFAC4" w14:textId="77777777" w:rsidR="009A4C65" w:rsidRPr="009A4C65" w:rsidRDefault="009A4C65" w:rsidP="002E4D20">
      <w:pPr>
        <w:pStyle w:val="BodyText"/>
        <w:ind w:left="3174" w:right="3344"/>
      </w:pPr>
      <w:r w:rsidRPr="009A4C65">
        <w:t>Egg white protein (MYPROTEIN, UK)</w:t>
      </w:r>
    </w:p>
    <w:p w14:paraId="4D841472" w14:textId="77777777" w:rsidR="009A4C65" w:rsidRPr="009A4C65" w:rsidRDefault="009A4C65" w:rsidP="002E4D20">
      <w:pPr>
        <w:pStyle w:val="BodyText"/>
        <w:ind w:left="3174" w:right="3344"/>
      </w:pPr>
      <w:r w:rsidRPr="009A4C65">
        <w:t>Soy protein isolates (Fuji Oil, China)</w:t>
      </w:r>
    </w:p>
    <w:p w14:paraId="5F113679" w14:textId="77777777" w:rsidR="009A4C65" w:rsidRPr="009A4C65" w:rsidRDefault="009A4C65" w:rsidP="002E4D20">
      <w:pPr>
        <w:pStyle w:val="BodyText"/>
        <w:ind w:left="3174" w:right="3344"/>
      </w:pPr>
      <w:r w:rsidRPr="009A4C65">
        <w:t>Mung bean protein isolate (Fuji Oil, China)</w:t>
      </w:r>
    </w:p>
    <w:p w14:paraId="3263B0BA" w14:textId="77777777" w:rsidR="009A4C65" w:rsidRDefault="009A4C65" w:rsidP="009A4C65">
      <w:pPr>
        <w:pStyle w:val="BodyText"/>
        <w:ind w:left="3174" w:right="3344"/>
      </w:pPr>
      <w:r w:rsidRPr="009A4C65">
        <w:t>Pea protein isolate (Cosucra, EU)</w:t>
      </w:r>
    </w:p>
    <w:p w14:paraId="19E8522B" w14:textId="77777777" w:rsidR="00620410" w:rsidRPr="009A4C65" w:rsidRDefault="00620410" w:rsidP="002E4D20">
      <w:pPr>
        <w:pStyle w:val="BodyText"/>
        <w:ind w:left="3174" w:right="3344"/>
      </w:pPr>
    </w:p>
    <w:p w14:paraId="27401E9E" w14:textId="0D10A7ED" w:rsidR="00073C94" w:rsidRPr="00620410" w:rsidRDefault="0045163B" w:rsidP="00B0256E">
      <w:pPr>
        <w:ind w:left="2454" w:firstLine="720"/>
      </w:pPr>
      <w:r w:rsidRPr="00620410">
        <w:rPr>
          <w:sz w:val="18"/>
          <w:szCs w:val="18"/>
        </w:rPr>
        <w:t>Axygen</w:t>
      </w:r>
      <w:r w:rsidR="000C6DE5">
        <w:rPr>
          <w:sz w:val="18"/>
          <w:szCs w:val="18"/>
        </w:rPr>
        <w:t>®</w:t>
      </w:r>
      <w:r w:rsidRPr="00620410">
        <w:rPr>
          <w:sz w:val="18"/>
          <w:szCs w:val="18"/>
        </w:rPr>
        <w:t xml:space="preserve"> micro</w:t>
      </w:r>
      <w:r w:rsidR="00057157" w:rsidRPr="00620410">
        <w:rPr>
          <w:sz w:val="18"/>
          <w:szCs w:val="18"/>
        </w:rPr>
        <w:t>tube</w:t>
      </w:r>
      <w:r w:rsidRPr="00620410">
        <w:rPr>
          <w:sz w:val="18"/>
          <w:szCs w:val="18"/>
        </w:rPr>
        <w:t>, clear</w:t>
      </w:r>
      <w:r w:rsidR="00057157" w:rsidRPr="00620410">
        <w:rPr>
          <w:sz w:val="18"/>
          <w:szCs w:val="18"/>
        </w:rPr>
        <w:t xml:space="preserve"> (</w:t>
      </w:r>
      <w:r w:rsidR="00EA4693" w:rsidRPr="00620410">
        <w:rPr>
          <w:sz w:val="18"/>
          <w:szCs w:val="18"/>
        </w:rPr>
        <w:t xml:space="preserve">600 </w:t>
      </w:r>
      <w:r w:rsidR="00057157" w:rsidRPr="00620410">
        <w:rPr>
          <w:rFonts w:ascii="Cambria Math" w:hAnsi="Cambria Math"/>
          <w:sz w:val="18"/>
          <w:szCs w:val="18"/>
        </w:rPr>
        <w:t>μ</w:t>
      </w:r>
      <w:r w:rsidR="00057157" w:rsidRPr="00620410">
        <w:rPr>
          <w:sz w:val="18"/>
          <w:szCs w:val="18"/>
        </w:rPr>
        <w:t>L)</w:t>
      </w:r>
      <w:r w:rsidR="00D44D9B" w:rsidRPr="00620410">
        <w:rPr>
          <w:sz w:val="18"/>
          <w:szCs w:val="18"/>
        </w:rPr>
        <w:t xml:space="preserve"> (</w:t>
      </w:r>
      <w:r w:rsidR="00620410" w:rsidRPr="00620410">
        <w:rPr>
          <w:sz w:val="18"/>
          <w:szCs w:val="18"/>
        </w:rPr>
        <w:t xml:space="preserve">MCT-060-C-S) </w:t>
      </w:r>
    </w:p>
    <w:p w14:paraId="26FF1692" w14:textId="77777777" w:rsidR="002D1F69" w:rsidRPr="00B0256E" w:rsidRDefault="00057157" w:rsidP="00B0256E">
      <w:pPr>
        <w:ind w:left="2454" w:firstLine="720"/>
        <w:rPr>
          <w:sz w:val="18"/>
          <w:szCs w:val="18"/>
        </w:rPr>
      </w:pPr>
      <w:r w:rsidRPr="00B0256E">
        <w:rPr>
          <w:sz w:val="18"/>
          <w:szCs w:val="18"/>
        </w:rPr>
        <w:t xml:space="preserve">Water bath </w:t>
      </w:r>
      <w:r w:rsidR="004B1A51" w:rsidRPr="00B0256E">
        <w:rPr>
          <w:sz w:val="18"/>
          <w:szCs w:val="18"/>
        </w:rPr>
        <w:t>(Memmert, WNB10)</w:t>
      </w:r>
      <w:r w:rsidR="002D1F69" w:rsidRPr="00B0256E">
        <w:rPr>
          <w:sz w:val="18"/>
          <w:szCs w:val="18"/>
        </w:rPr>
        <w:t xml:space="preserve"> </w:t>
      </w:r>
    </w:p>
    <w:p w14:paraId="27401E9F" w14:textId="02523670" w:rsidR="00073C94" w:rsidRDefault="00057157">
      <w:pPr>
        <w:pStyle w:val="BodyText"/>
        <w:spacing w:before="5"/>
        <w:ind w:left="3174" w:right="5124"/>
      </w:pPr>
      <w:r>
        <w:t>Floating</w:t>
      </w:r>
      <w:r>
        <w:rPr>
          <w:spacing w:val="-11"/>
        </w:rPr>
        <w:t xml:space="preserve"> </w:t>
      </w:r>
      <w:r>
        <w:t>tube</w:t>
      </w:r>
      <w:r>
        <w:rPr>
          <w:spacing w:val="-10"/>
        </w:rPr>
        <w:t xml:space="preserve"> </w:t>
      </w:r>
      <w:r>
        <w:t>rack</w:t>
      </w:r>
    </w:p>
    <w:p w14:paraId="27401EA0" w14:textId="77777777" w:rsidR="00073C94" w:rsidRDefault="00073C94">
      <w:pPr>
        <w:pStyle w:val="BodyText"/>
        <w:spacing w:before="79"/>
        <w:rPr>
          <w:sz w:val="24"/>
        </w:rPr>
      </w:pPr>
    </w:p>
    <w:p w14:paraId="27401EA1" w14:textId="77777777" w:rsidR="00073C94" w:rsidRDefault="00057157">
      <w:pPr>
        <w:ind w:left="860"/>
        <w:rPr>
          <w:rFonts w:ascii="Times New Roman"/>
          <w:b/>
          <w:i/>
          <w:sz w:val="24"/>
        </w:rPr>
      </w:pPr>
      <w:r>
        <w:rPr>
          <w:rFonts w:ascii="Times New Roman"/>
          <w:b/>
          <w:sz w:val="24"/>
        </w:rPr>
        <w:t>Protocol</w:t>
      </w:r>
      <w:r>
        <w:rPr>
          <w:rFonts w:ascii="Times New Roman"/>
          <w:b/>
          <w:spacing w:val="-3"/>
          <w:sz w:val="24"/>
        </w:rPr>
        <w:t xml:space="preserve"> </w:t>
      </w:r>
      <w:r>
        <w:rPr>
          <w:rFonts w:ascii="Times New Roman"/>
          <w:b/>
          <w:sz w:val="24"/>
        </w:rPr>
        <w:t>steps</w:t>
      </w:r>
      <w:r>
        <w:rPr>
          <w:rFonts w:ascii="Times New Roman"/>
          <w:b/>
          <w:spacing w:val="-1"/>
          <w:sz w:val="24"/>
        </w:rPr>
        <w:t xml:space="preserve"> </w:t>
      </w:r>
      <w:r>
        <w:rPr>
          <w:rFonts w:ascii="Times New Roman"/>
          <w:b/>
          <w:sz w:val="24"/>
        </w:rPr>
        <w:t xml:space="preserve">with </w:t>
      </w:r>
      <w:r>
        <w:rPr>
          <w:rFonts w:ascii="Times New Roman"/>
          <w:b/>
          <w:i/>
          <w:sz w:val="24"/>
        </w:rPr>
        <w:t xml:space="preserve">step </w:t>
      </w:r>
      <w:r>
        <w:rPr>
          <w:rFonts w:ascii="Times New Roman"/>
          <w:b/>
          <w:i/>
          <w:spacing w:val="-2"/>
          <w:sz w:val="24"/>
        </w:rPr>
        <w:t>annotations:</w:t>
      </w:r>
    </w:p>
    <w:p w14:paraId="27401EA2" w14:textId="77777777" w:rsidR="00073C94" w:rsidRDefault="00073C94">
      <w:pPr>
        <w:pStyle w:val="BodyText"/>
        <w:spacing w:before="78"/>
        <w:rPr>
          <w:rFonts w:ascii="Times New Roman"/>
          <w:b/>
          <w:i/>
        </w:rPr>
      </w:pPr>
    </w:p>
    <w:p w14:paraId="27401EA3" w14:textId="02292A1E" w:rsidR="00073C94" w:rsidRDefault="00057157">
      <w:pPr>
        <w:pStyle w:val="ListParagraph"/>
        <w:numPr>
          <w:ilvl w:val="1"/>
          <w:numId w:val="3"/>
        </w:numPr>
        <w:tabs>
          <w:tab w:val="left" w:pos="1908"/>
        </w:tabs>
        <w:ind w:left="1733" w:right="103" w:firstLine="0"/>
        <w:rPr>
          <w:sz w:val="18"/>
        </w:rPr>
      </w:pPr>
      <w:r w:rsidRPr="00A80E42">
        <w:rPr>
          <w:sz w:val="18"/>
        </w:rPr>
        <w:t>Prepare</w:t>
      </w:r>
      <w:r w:rsidRPr="00A80E42">
        <w:rPr>
          <w:spacing w:val="-1"/>
          <w:sz w:val="18"/>
        </w:rPr>
        <w:t xml:space="preserve"> </w:t>
      </w:r>
      <w:r w:rsidRPr="00A80E42">
        <w:rPr>
          <w:sz w:val="18"/>
        </w:rPr>
        <w:t xml:space="preserve">200 </w:t>
      </w:r>
      <w:r w:rsidRPr="00A80E42">
        <w:rPr>
          <w:rFonts w:ascii="Cambria Math" w:eastAsia="Cambria Math" w:hAnsi="Cambria Math"/>
          <w:sz w:val="18"/>
        </w:rPr>
        <w:t>𝜇</w:t>
      </w:r>
      <w:r w:rsidRPr="00A80E42">
        <w:rPr>
          <w:sz w:val="18"/>
        </w:rPr>
        <w:t>L</w:t>
      </w:r>
      <w:r>
        <w:rPr>
          <w:spacing w:val="-1"/>
          <w:sz w:val="18"/>
        </w:rPr>
        <w:t xml:space="preserve"> </w:t>
      </w:r>
      <w:r>
        <w:rPr>
          <w:sz w:val="18"/>
        </w:rPr>
        <w:t>of</w:t>
      </w:r>
      <w:r>
        <w:rPr>
          <w:spacing w:val="-2"/>
          <w:sz w:val="18"/>
        </w:rPr>
        <w:t xml:space="preserve"> </w:t>
      </w:r>
      <w:r>
        <w:rPr>
          <w:sz w:val="18"/>
        </w:rPr>
        <w:t>different</w:t>
      </w:r>
      <w:r>
        <w:rPr>
          <w:spacing w:val="-2"/>
          <w:sz w:val="18"/>
        </w:rPr>
        <w:t xml:space="preserve"> </w:t>
      </w:r>
      <w:r>
        <w:rPr>
          <w:sz w:val="18"/>
        </w:rPr>
        <w:t>concentration</w:t>
      </w:r>
      <w:r>
        <w:rPr>
          <w:spacing w:val="-1"/>
          <w:sz w:val="18"/>
        </w:rPr>
        <w:t xml:space="preserve"> </w:t>
      </w:r>
      <w:r>
        <w:rPr>
          <w:sz w:val="18"/>
        </w:rPr>
        <w:t>of</w:t>
      </w:r>
      <w:r>
        <w:rPr>
          <w:spacing w:val="-1"/>
          <w:sz w:val="18"/>
        </w:rPr>
        <w:t xml:space="preserve"> </w:t>
      </w:r>
      <w:r>
        <w:rPr>
          <w:sz w:val="18"/>
        </w:rPr>
        <w:t>protein</w:t>
      </w:r>
      <w:r>
        <w:rPr>
          <w:spacing w:val="-3"/>
          <w:sz w:val="18"/>
        </w:rPr>
        <w:t xml:space="preserve"> </w:t>
      </w:r>
      <w:r>
        <w:rPr>
          <w:sz w:val="18"/>
        </w:rPr>
        <w:t>solution</w:t>
      </w:r>
      <w:r>
        <w:rPr>
          <w:spacing w:val="-3"/>
          <w:sz w:val="18"/>
        </w:rPr>
        <w:t xml:space="preserve"> </w:t>
      </w:r>
      <w:r>
        <w:rPr>
          <w:sz w:val="18"/>
        </w:rPr>
        <w:t>in</w:t>
      </w:r>
      <w:r>
        <w:rPr>
          <w:spacing w:val="-3"/>
          <w:sz w:val="18"/>
        </w:rPr>
        <w:t xml:space="preserve"> </w:t>
      </w:r>
      <w:r>
        <w:rPr>
          <w:sz w:val="18"/>
        </w:rPr>
        <w:t>the</w:t>
      </w:r>
      <w:r>
        <w:rPr>
          <w:spacing w:val="-3"/>
          <w:sz w:val="18"/>
        </w:rPr>
        <w:t xml:space="preserve"> </w:t>
      </w:r>
      <w:r w:rsidR="0045163B">
        <w:rPr>
          <w:sz w:val="18"/>
        </w:rPr>
        <w:t xml:space="preserve">600 </w:t>
      </w:r>
      <w:r>
        <w:rPr>
          <w:rFonts w:ascii="Cambria Math" w:eastAsia="Cambria Math" w:hAnsi="Cambria Math"/>
          <w:sz w:val="18"/>
        </w:rPr>
        <w:t>μ</w:t>
      </w:r>
      <w:r>
        <w:rPr>
          <w:sz w:val="18"/>
        </w:rPr>
        <w:t>L</w:t>
      </w:r>
      <w:r>
        <w:rPr>
          <w:spacing w:val="-1"/>
          <w:sz w:val="18"/>
        </w:rPr>
        <w:t xml:space="preserve"> </w:t>
      </w:r>
      <w:r w:rsidR="0045163B">
        <w:rPr>
          <w:sz w:val="18"/>
        </w:rPr>
        <w:t>micro</w:t>
      </w:r>
      <w:r>
        <w:rPr>
          <w:sz w:val="18"/>
        </w:rPr>
        <w:t>tube,</w:t>
      </w:r>
      <w:r>
        <w:rPr>
          <w:spacing w:val="-2"/>
          <w:sz w:val="18"/>
        </w:rPr>
        <w:t xml:space="preserve"> </w:t>
      </w:r>
      <w:r>
        <w:rPr>
          <w:sz w:val="18"/>
        </w:rPr>
        <w:t>ranging</w:t>
      </w:r>
      <w:r>
        <w:rPr>
          <w:spacing w:val="-1"/>
          <w:sz w:val="18"/>
        </w:rPr>
        <w:t xml:space="preserve"> </w:t>
      </w:r>
      <w:r>
        <w:rPr>
          <w:sz w:val="18"/>
        </w:rPr>
        <w:t>from 8% - 16% (interval of 2%).</w:t>
      </w:r>
    </w:p>
    <w:p w14:paraId="27401EA4" w14:textId="69DC6228" w:rsidR="00073C94" w:rsidRDefault="009D6910">
      <w:pPr>
        <w:spacing w:before="199"/>
        <w:ind w:left="1733"/>
        <w:rPr>
          <w:i/>
          <w:sz w:val="18"/>
        </w:rPr>
      </w:pPr>
      <w:r>
        <w:rPr>
          <w:i/>
          <w:sz w:val="18"/>
        </w:rPr>
        <w:t xml:space="preserve">5 </w:t>
      </w:r>
      <w:r w:rsidR="003B02A4">
        <w:rPr>
          <w:i/>
          <w:sz w:val="18"/>
        </w:rPr>
        <w:t>different concentrations</w:t>
      </w:r>
      <w:r>
        <w:rPr>
          <w:i/>
          <w:sz w:val="18"/>
        </w:rPr>
        <w:t xml:space="preserve"> </w:t>
      </w:r>
      <w:r>
        <w:rPr>
          <w:i/>
          <w:spacing w:val="-2"/>
          <w:sz w:val="18"/>
        </w:rPr>
        <w:t>(8%, 10%, 12%, 14% and 16%)</w:t>
      </w:r>
      <w:r w:rsidR="003B02A4">
        <w:rPr>
          <w:i/>
          <w:sz w:val="18"/>
        </w:rPr>
        <w:t xml:space="preserve"> </w:t>
      </w:r>
      <w:r>
        <w:rPr>
          <w:i/>
          <w:sz w:val="18"/>
        </w:rPr>
        <w:t>of protein solution are prepared for each type of protein samples.</w:t>
      </w:r>
      <w:r w:rsidR="003B02A4">
        <w:rPr>
          <w:i/>
          <w:sz w:val="18"/>
        </w:rPr>
        <w:t xml:space="preserve"> </w:t>
      </w:r>
      <w:r w:rsidR="00057157">
        <w:rPr>
          <w:i/>
          <w:sz w:val="18"/>
        </w:rPr>
        <w:t>Weigh</w:t>
      </w:r>
      <w:r w:rsidR="00057157">
        <w:rPr>
          <w:i/>
          <w:spacing w:val="32"/>
          <w:sz w:val="18"/>
        </w:rPr>
        <w:t xml:space="preserve"> </w:t>
      </w:r>
      <w:r w:rsidR="00057157">
        <w:rPr>
          <w:i/>
          <w:sz w:val="18"/>
        </w:rPr>
        <w:t>the</w:t>
      </w:r>
      <w:r w:rsidR="00057157">
        <w:rPr>
          <w:i/>
          <w:spacing w:val="32"/>
          <w:sz w:val="18"/>
        </w:rPr>
        <w:t xml:space="preserve"> </w:t>
      </w:r>
      <w:r w:rsidR="00057157">
        <w:rPr>
          <w:i/>
          <w:sz w:val="18"/>
        </w:rPr>
        <w:t>protein</w:t>
      </w:r>
      <w:r w:rsidR="00057157">
        <w:rPr>
          <w:i/>
          <w:spacing w:val="32"/>
          <w:sz w:val="18"/>
        </w:rPr>
        <w:t xml:space="preserve"> </w:t>
      </w:r>
      <w:r w:rsidR="00057157">
        <w:rPr>
          <w:i/>
          <w:sz w:val="18"/>
        </w:rPr>
        <w:t>powders</w:t>
      </w:r>
      <w:r w:rsidR="00057157">
        <w:rPr>
          <w:i/>
          <w:spacing w:val="31"/>
          <w:sz w:val="18"/>
        </w:rPr>
        <w:t xml:space="preserve"> </w:t>
      </w:r>
      <w:r w:rsidR="00057157">
        <w:rPr>
          <w:i/>
          <w:sz w:val="18"/>
        </w:rPr>
        <w:t>and</w:t>
      </w:r>
      <w:r w:rsidR="00057157">
        <w:rPr>
          <w:i/>
          <w:spacing w:val="30"/>
          <w:sz w:val="18"/>
        </w:rPr>
        <w:t xml:space="preserve"> </w:t>
      </w:r>
      <w:r w:rsidR="00057157">
        <w:rPr>
          <w:i/>
          <w:sz w:val="18"/>
        </w:rPr>
        <w:t>disperse</w:t>
      </w:r>
      <w:r w:rsidR="00057157">
        <w:rPr>
          <w:i/>
          <w:spacing w:val="32"/>
          <w:sz w:val="18"/>
        </w:rPr>
        <w:t xml:space="preserve"> </w:t>
      </w:r>
      <w:r w:rsidR="00057157">
        <w:rPr>
          <w:i/>
          <w:sz w:val="18"/>
        </w:rPr>
        <w:t>them</w:t>
      </w:r>
      <w:r w:rsidR="00057157">
        <w:rPr>
          <w:i/>
          <w:spacing w:val="32"/>
          <w:sz w:val="18"/>
        </w:rPr>
        <w:t xml:space="preserve"> </w:t>
      </w:r>
      <w:r w:rsidR="00057157">
        <w:rPr>
          <w:i/>
          <w:sz w:val="18"/>
        </w:rPr>
        <w:t>in</w:t>
      </w:r>
      <w:r w:rsidR="00057157">
        <w:rPr>
          <w:i/>
          <w:spacing w:val="33"/>
          <w:sz w:val="18"/>
        </w:rPr>
        <w:t xml:space="preserve"> </w:t>
      </w:r>
      <w:r w:rsidR="00057157">
        <w:rPr>
          <w:i/>
          <w:sz w:val="18"/>
        </w:rPr>
        <w:t>the</w:t>
      </w:r>
      <w:r w:rsidR="00057157">
        <w:rPr>
          <w:i/>
          <w:spacing w:val="32"/>
          <w:sz w:val="18"/>
        </w:rPr>
        <w:t xml:space="preserve"> </w:t>
      </w:r>
      <w:r w:rsidR="00057157">
        <w:rPr>
          <w:i/>
          <w:sz w:val="18"/>
        </w:rPr>
        <w:t>sodium</w:t>
      </w:r>
      <w:r w:rsidR="00057157">
        <w:rPr>
          <w:i/>
          <w:spacing w:val="31"/>
          <w:sz w:val="18"/>
        </w:rPr>
        <w:t xml:space="preserve"> </w:t>
      </w:r>
      <w:r w:rsidR="00057157">
        <w:rPr>
          <w:i/>
          <w:sz w:val="18"/>
        </w:rPr>
        <w:t>phosphate</w:t>
      </w:r>
      <w:r w:rsidR="00057157">
        <w:rPr>
          <w:i/>
          <w:spacing w:val="33"/>
          <w:sz w:val="18"/>
        </w:rPr>
        <w:t xml:space="preserve"> </w:t>
      </w:r>
      <w:r w:rsidR="00057157">
        <w:rPr>
          <w:i/>
          <w:sz w:val="18"/>
        </w:rPr>
        <w:t>buffer</w:t>
      </w:r>
      <w:r w:rsidR="00057157">
        <w:rPr>
          <w:i/>
          <w:spacing w:val="33"/>
          <w:sz w:val="18"/>
        </w:rPr>
        <w:t xml:space="preserve"> </w:t>
      </w:r>
      <w:r w:rsidR="00057157">
        <w:rPr>
          <w:i/>
          <w:sz w:val="18"/>
        </w:rPr>
        <w:t>to</w:t>
      </w:r>
      <w:r w:rsidR="00057157">
        <w:rPr>
          <w:i/>
          <w:spacing w:val="32"/>
          <w:sz w:val="18"/>
        </w:rPr>
        <w:t xml:space="preserve"> </w:t>
      </w:r>
      <w:r w:rsidR="00057157">
        <w:rPr>
          <w:i/>
          <w:sz w:val="18"/>
        </w:rPr>
        <w:t>prepare</w:t>
      </w:r>
      <w:r w:rsidR="00057157">
        <w:rPr>
          <w:i/>
          <w:spacing w:val="33"/>
          <w:sz w:val="18"/>
        </w:rPr>
        <w:t xml:space="preserve"> </w:t>
      </w:r>
      <w:r w:rsidR="002456DA">
        <w:rPr>
          <w:i/>
          <w:sz w:val="18"/>
        </w:rPr>
        <w:t>different concentration of</w:t>
      </w:r>
      <w:r w:rsidR="00057157">
        <w:rPr>
          <w:i/>
          <w:spacing w:val="30"/>
          <w:sz w:val="18"/>
        </w:rPr>
        <w:t xml:space="preserve"> </w:t>
      </w:r>
      <w:r w:rsidR="00057157">
        <w:rPr>
          <w:i/>
          <w:sz w:val="18"/>
        </w:rPr>
        <w:t>protein</w:t>
      </w:r>
      <w:r w:rsidR="002456DA">
        <w:rPr>
          <w:i/>
          <w:sz w:val="18"/>
        </w:rPr>
        <w:t xml:space="preserve"> solution</w:t>
      </w:r>
      <w:r w:rsidR="00881A17">
        <w:rPr>
          <w:i/>
          <w:spacing w:val="-2"/>
          <w:sz w:val="18"/>
        </w:rPr>
        <w:t xml:space="preserve">. </w:t>
      </w:r>
      <w:r w:rsidR="00B33A85">
        <w:rPr>
          <w:i/>
          <w:spacing w:val="-2"/>
          <w:sz w:val="18"/>
        </w:rPr>
        <w:t xml:space="preserve">Prepare </w:t>
      </w:r>
      <w:r w:rsidR="00881A17">
        <w:rPr>
          <w:i/>
          <w:spacing w:val="-2"/>
          <w:sz w:val="18"/>
        </w:rPr>
        <w:t xml:space="preserve">three sets for triplicate measurements. </w:t>
      </w:r>
      <w:r w:rsidR="008123DD">
        <w:rPr>
          <w:i/>
          <w:spacing w:val="-2"/>
          <w:sz w:val="18"/>
        </w:rPr>
        <w:t>The e</w:t>
      </w:r>
      <w:r w:rsidR="00881A17">
        <w:rPr>
          <w:i/>
          <w:spacing w:val="-2"/>
          <w:sz w:val="18"/>
        </w:rPr>
        <w:t xml:space="preserve">gg white protein (dairy protein) is used as </w:t>
      </w:r>
      <w:r w:rsidR="008123DD">
        <w:rPr>
          <w:i/>
          <w:sz w:val="18"/>
        </w:rPr>
        <w:t>positive</w:t>
      </w:r>
      <w:r w:rsidR="008123DD">
        <w:rPr>
          <w:i/>
          <w:spacing w:val="-2"/>
          <w:sz w:val="18"/>
        </w:rPr>
        <w:t xml:space="preserve"> </w:t>
      </w:r>
      <w:r w:rsidR="00881A17">
        <w:rPr>
          <w:i/>
          <w:spacing w:val="-2"/>
          <w:sz w:val="18"/>
        </w:rPr>
        <w:t>control.</w:t>
      </w:r>
    </w:p>
    <w:p w14:paraId="27401EA5" w14:textId="77777777" w:rsidR="00073C94" w:rsidRDefault="00057157">
      <w:pPr>
        <w:pStyle w:val="ListParagraph"/>
        <w:numPr>
          <w:ilvl w:val="1"/>
          <w:numId w:val="3"/>
        </w:numPr>
        <w:tabs>
          <w:tab w:val="left" w:pos="1909"/>
        </w:tabs>
        <w:spacing w:before="202"/>
        <w:ind w:left="1909" w:hanging="176"/>
        <w:rPr>
          <w:sz w:val="18"/>
        </w:rPr>
      </w:pPr>
      <w:r>
        <w:rPr>
          <w:sz w:val="18"/>
        </w:rPr>
        <w:t>Heat</w:t>
      </w:r>
      <w:r>
        <w:rPr>
          <w:spacing w:val="-1"/>
          <w:sz w:val="18"/>
        </w:rPr>
        <w:t xml:space="preserve"> </w:t>
      </w:r>
      <w:r>
        <w:rPr>
          <w:sz w:val="18"/>
        </w:rPr>
        <w:t>the</w:t>
      </w:r>
      <w:r>
        <w:rPr>
          <w:spacing w:val="-2"/>
          <w:sz w:val="18"/>
        </w:rPr>
        <w:t xml:space="preserve"> </w:t>
      </w:r>
      <w:r>
        <w:rPr>
          <w:sz w:val="18"/>
        </w:rPr>
        <w:t>protein</w:t>
      </w:r>
      <w:r>
        <w:rPr>
          <w:spacing w:val="-2"/>
          <w:sz w:val="18"/>
        </w:rPr>
        <w:t xml:space="preserve"> </w:t>
      </w:r>
      <w:r>
        <w:rPr>
          <w:sz w:val="18"/>
        </w:rPr>
        <w:t>solution</w:t>
      </w:r>
      <w:r>
        <w:rPr>
          <w:spacing w:val="-1"/>
          <w:sz w:val="18"/>
        </w:rPr>
        <w:t xml:space="preserve"> </w:t>
      </w:r>
      <w:r>
        <w:rPr>
          <w:sz w:val="18"/>
        </w:rPr>
        <w:t>in</w:t>
      </w:r>
      <w:r>
        <w:rPr>
          <w:spacing w:val="-3"/>
          <w:sz w:val="18"/>
        </w:rPr>
        <w:t xml:space="preserve"> </w:t>
      </w:r>
      <w:r>
        <w:rPr>
          <w:sz w:val="18"/>
        </w:rPr>
        <w:t>a</w:t>
      </w:r>
      <w:r>
        <w:rPr>
          <w:spacing w:val="1"/>
          <w:sz w:val="18"/>
        </w:rPr>
        <w:t xml:space="preserve"> </w:t>
      </w:r>
      <w:r>
        <w:rPr>
          <w:sz w:val="18"/>
        </w:rPr>
        <w:t>water</w:t>
      </w:r>
      <w:r>
        <w:rPr>
          <w:spacing w:val="-1"/>
          <w:sz w:val="18"/>
        </w:rPr>
        <w:t xml:space="preserve"> </w:t>
      </w:r>
      <w:r>
        <w:rPr>
          <w:sz w:val="18"/>
        </w:rPr>
        <w:t>bath</w:t>
      </w:r>
      <w:r>
        <w:rPr>
          <w:spacing w:val="-2"/>
          <w:sz w:val="18"/>
        </w:rPr>
        <w:t xml:space="preserve"> </w:t>
      </w:r>
      <w:r>
        <w:rPr>
          <w:sz w:val="18"/>
        </w:rPr>
        <w:t>at</w:t>
      </w:r>
      <w:r>
        <w:rPr>
          <w:spacing w:val="-1"/>
          <w:sz w:val="18"/>
        </w:rPr>
        <w:t xml:space="preserve"> </w:t>
      </w:r>
      <w:r>
        <w:rPr>
          <w:sz w:val="18"/>
        </w:rPr>
        <w:t>90</w:t>
      </w:r>
      <w:r>
        <w:rPr>
          <w:rFonts w:ascii="Cambria Math" w:hAnsi="Cambria Math"/>
          <w:sz w:val="18"/>
        </w:rPr>
        <w:t xml:space="preserve">℃ </w:t>
      </w:r>
      <w:r>
        <w:rPr>
          <w:sz w:val="18"/>
        </w:rPr>
        <w:t>for</w:t>
      </w:r>
      <w:r>
        <w:rPr>
          <w:spacing w:val="-1"/>
          <w:sz w:val="18"/>
        </w:rPr>
        <w:t xml:space="preserve"> </w:t>
      </w:r>
      <w:r>
        <w:rPr>
          <w:sz w:val="18"/>
        </w:rPr>
        <w:t xml:space="preserve">10 </w:t>
      </w:r>
      <w:r>
        <w:rPr>
          <w:spacing w:val="-2"/>
          <w:sz w:val="18"/>
        </w:rPr>
        <w:t>minutes.</w:t>
      </w:r>
    </w:p>
    <w:p w14:paraId="27401EA6" w14:textId="77777777" w:rsidR="00073C94" w:rsidRDefault="00073C94">
      <w:pPr>
        <w:pStyle w:val="BodyText"/>
        <w:spacing w:before="14"/>
      </w:pPr>
    </w:p>
    <w:p w14:paraId="27401EA7" w14:textId="698FD1A2" w:rsidR="00073C94" w:rsidRDefault="00057157">
      <w:pPr>
        <w:ind w:left="1733"/>
        <w:rPr>
          <w:i/>
          <w:sz w:val="18"/>
        </w:rPr>
      </w:pPr>
      <w:r>
        <w:rPr>
          <w:i/>
          <w:sz w:val="18"/>
        </w:rPr>
        <w:t>Use</w:t>
      </w:r>
      <w:r>
        <w:rPr>
          <w:i/>
          <w:spacing w:val="-5"/>
          <w:sz w:val="18"/>
        </w:rPr>
        <w:t xml:space="preserve"> </w:t>
      </w:r>
      <w:r>
        <w:rPr>
          <w:i/>
          <w:sz w:val="18"/>
        </w:rPr>
        <w:t>a</w:t>
      </w:r>
      <w:r>
        <w:rPr>
          <w:i/>
          <w:spacing w:val="-2"/>
          <w:sz w:val="18"/>
        </w:rPr>
        <w:t xml:space="preserve"> </w:t>
      </w:r>
      <w:r>
        <w:rPr>
          <w:i/>
          <w:sz w:val="18"/>
        </w:rPr>
        <w:t>floating</w:t>
      </w:r>
      <w:r>
        <w:rPr>
          <w:i/>
          <w:spacing w:val="-1"/>
          <w:sz w:val="18"/>
        </w:rPr>
        <w:t xml:space="preserve"> </w:t>
      </w:r>
      <w:r>
        <w:rPr>
          <w:i/>
          <w:sz w:val="18"/>
        </w:rPr>
        <w:t>tube</w:t>
      </w:r>
      <w:r>
        <w:rPr>
          <w:i/>
          <w:spacing w:val="-2"/>
          <w:sz w:val="18"/>
        </w:rPr>
        <w:t xml:space="preserve"> </w:t>
      </w:r>
      <w:r>
        <w:rPr>
          <w:i/>
          <w:spacing w:val="-4"/>
          <w:sz w:val="18"/>
        </w:rPr>
        <w:t>rack</w:t>
      </w:r>
      <w:r w:rsidR="00B04265">
        <w:rPr>
          <w:i/>
          <w:spacing w:val="-4"/>
          <w:sz w:val="18"/>
        </w:rPr>
        <w:t xml:space="preserve"> to hold the tubes </w:t>
      </w:r>
      <w:r w:rsidR="0087783D">
        <w:rPr>
          <w:i/>
          <w:spacing w:val="-4"/>
          <w:sz w:val="18"/>
        </w:rPr>
        <w:t>in a floating manner within the water bath</w:t>
      </w:r>
    </w:p>
    <w:p w14:paraId="27401EA8" w14:textId="77777777" w:rsidR="00073C94" w:rsidRDefault="00073C94">
      <w:pPr>
        <w:pStyle w:val="BodyText"/>
        <w:spacing w:before="12"/>
        <w:rPr>
          <w:i/>
        </w:rPr>
      </w:pPr>
    </w:p>
    <w:p w14:paraId="27401EA9" w14:textId="77777777" w:rsidR="00073C94" w:rsidRDefault="00057157">
      <w:pPr>
        <w:pStyle w:val="ListParagraph"/>
        <w:numPr>
          <w:ilvl w:val="1"/>
          <w:numId w:val="3"/>
        </w:numPr>
        <w:tabs>
          <w:tab w:val="left" w:pos="1909"/>
        </w:tabs>
        <w:ind w:left="1909" w:hanging="176"/>
        <w:rPr>
          <w:sz w:val="18"/>
        </w:rPr>
      </w:pPr>
      <w:r>
        <w:rPr>
          <w:sz w:val="18"/>
        </w:rPr>
        <w:t>Cool</w:t>
      </w:r>
      <w:r>
        <w:rPr>
          <w:spacing w:val="-2"/>
          <w:sz w:val="18"/>
        </w:rPr>
        <w:t xml:space="preserve"> </w:t>
      </w:r>
      <w:r>
        <w:rPr>
          <w:sz w:val="18"/>
        </w:rPr>
        <w:t>down</w:t>
      </w:r>
      <w:r>
        <w:rPr>
          <w:spacing w:val="-2"/>
          <w:sz w:val="18"/>
        </w:rPr>
        <w:t xml:space="preserve"> </w:t>
      </w:r>
      <w:r>
        <w:rPr>
          <w:sz w:val="18"/>
        </w:rPr>
        <w:t>the</w:t>
      </w:r>
      <w:r>
        <w:rPr>
          <w:spacing w:val="-2"/>
          <w:sz w:val="18"/>
        </w:rPr>
        <w:t xml:space="preserve"> </w:t>
      </w:r>
      <w:r>
        <w:rPr>
          <w:sz w:val="18"/>
        </w:rPr>
        <w:t>protein</w:t>
      </w:r>
      <w:r>
        <w:rPr>
          <w:spacing w:val="-2"/>
          <w:sz w:val="18"/>
        </w:rPr>
        <w:t xml:space="preserve"> </w:t>
      </w:r>
      <w:r>
        <w:rPr>
          <w:sz w:val="18"/>
        </w:rPr>
        <w:t>solution in</w:t>
      </w:r>
      <w:r>
        <w:rPr>
          <w:spacing w:val="-3"/>
          <w:sz w:val="18"/>
        </w:rPr>
        <w:t xml:space="preserve"> </w:t>
      </w:r>
      <w:r>
        <w:rPr>
          <w:sz w:val="18"/>
        </w:rPr>
        <w:t>4</w:t>
      </w:r>
      <w:r>
        <w:rPr>
          <w:rFonts w:ascii="Cambria Math" w:hAnsi="Cambria Math"/>
          <w:sz w:val="18"/>
        </w:rPr>
        <w:t xml:space="preserve">℃ </w:t>
      </w:r>
      <w:r>
        <w:rPr>
          <w:sz w:val="18"/>
        </w:rPr>
        <w:t>fridge</w:t>
      </w:r>
      <w:r>
        <w:rPr>
          <w:spacing w:val="-2"/>
          <w:sz w:val="18"/>
        </w:rPr>
        <w:t xml:space="preserve"> </w:t>
      </w:r>
      <w:r>
        <w:rPr>
          <w:sz w:val="18"/>
        </w:rPr>
        <w:t>for</w:t>
      </w:r>
      <w:r>
        <w:rPr>
          <w:spacing w:val="-1"/>
          <w:sz w:val="18"/>
        </w:rPr>
        <w:t xml:space="preserve"> </w:t>
      </w:r>
      <w:r>
        <w:rPr>
          <w:sz w:val="18"/>
        </w:rPr>
        <w:t xml:space="preserve">2 </w:t>
      </w:r>
      <w:r>
        <w:rPr>
          <w:spacing w:val="-2"/>
          <w:sz w:val="18"/>
        </w:rPr>
        <w:t>hours.</w:t>
      </w:r>
    </w:p>
    <w:p w14:paraId="27401EAA" w14:textId="77777777" w:rsidR="00073C94" w:rsidRDefault="00073C94">
      <w:pPr>
        <w:pStyle w:val="BodyText"/>
        <w:spacing w:before="14"/>
      </w:pPr>
    </w:p>
    <w:p w14:paraId="27401EAB" w14:textId="4D6A31A8" w:rsidR="00073C94" w:rsidRDefault="00057157">
      <w:pPr>
        <w:pStyle w:val="ListParagraph"/>
        <w:numPr>
          <w:ilvl w:val="1"/>
          <w:numId w:val="3"/>
        </w:numPr>
        <w:tabs>
          <w:tab w:val="left" w:pos="1909"/>
        </w:tabs>
        <w:ind w:left="1909" w:hanging="176"/>
        <w:rPr>
          <w:sz w:val="18"/>
        </w:rPr>
      </w:pPr>
      <w:r>
        <w:rPr>
          <w:sz w:val="18"/>
        </w:rPr>
        <w:t>Invert</w:t>
      </w:r>
      <w:r>
        <w:rPr>
          <w:spacing w:val="-5"/>
          <w:sz w:val="18"/>
        </w:rPr>
        <w:t xml:space="preserve"> </w:t>
      </w:r>
      <w:r>
        <w:rPr>
          <w:sz w:val="18"/>
        </w:rPr>
        <w:t>the</w:t>
      </w:r>
      <w:r>
        <w:rPr>
          <w:spacing w:val="-1"/>
          <w:sz w:val="18"/>
        </w:rPr>
        <w:t xml:space="preserve"> </w:t>
      </w:r>
      <w:r>
        <w:rPr>
          <w:sz w:val="18"/>
        </w:rPr>
        <w:t>tube</w:t>
      </w:r>
      <w:r w:rsidR="009B2443">
        <w:rPr>
          <w:sz w:val="18"/>
        </w:rPr>
        <w:t>s</w:t>
      </w:r>
      <w:r>
        <w:rPr>
          <w:spacing w:val="-3"/>
          <w:sz w:val="18"/>
        </w:rPr>
        <w:t xml:space="preserve"> </w:t>
      </w:r>
      <w:r>
        <w:rPr>
          <w:sz w:val="18"/>
        </w:rPr>
        <w:t>at</w:t>
      </w:r>
      <w:r>
        <w:rPr>
          <w:spacing w:val="-1"/>
          <w:sz w:val="18"/>
        </w:rPr>
        <w:t xml:space="preserve"> </w:t>
      </w:r>
      <w:r>
        <w:rPr>
          <w:sz w:val="18"/>
        </w:rPr>
        <w:t>room</w:t>
      </w:r>
      <w:r>
        <w:rPr>
          <w:spacing w:val="-2"/>
          <w:sz w:val="18"/>
        </w:rPr>
        <w:t xml:space="preserve"> </w:t>
      </w:r>
      <w:r>
        <w:rPr>
          <w:sz w:val="18"/>
        </w:rPr>
        <w:t>temperature</w:t>
      </w:r>
      <w:r>
        <w:rPr>
          <w:spacing w:val="-4"/>
          <w:sz w:val="18"/>
        </w:rPr>
        <w:t xml:space="preserve"> </w:t>
      </w:r>
      <w:r>
        <w:rPr>
          <w:sz w:val="18"/>
        </w:rPr>
        <w:t>and</w:t>
      </w:r>
      <w:r>
        <w:rPr>
          <w:spacing w:val="-3"/>
          <w:sz w:val="18"/>
        </w:rPr>
        <w:t xml:space="preserve"> </w:t>
      </w:r>
      <w:r>
        <w:rPr>
          <w:sz w:val="18"/>
        </w:rPr>
        <w:t>leave</w:t>
      </w:r>
      <w:r>
        <w:rPr>
          <w:spacing w:val="1"/>
          <w:sz w:val="18"/>
        </w:rPr>
        <w:t xml:space="preserve"> </w:t>
      </w:r>
      <w:r w:rsidR="009B2443">
        <w:rPr>
          <w:sz w:val="18"/>
        </w:rPr>
        <w:t>them</w:t>
      </w:r>
      <w:r>
        <w:rPr>
          <w:spacing w:val="-3"/>
          <w:sz w:val="18"/>
        </w:rPr>
        <w:t xml:space="preserve"> </w:t>
      </w:r>
      <w:r>
        <w:rPr>
          <w:sz w:val="18"/>
        </w:rPr>
        <w:t>to</w:t>
      </w:r>
      <w:r>
        <w:rPr>
          <w:spacing w:val="-2"/>
          <w:sz w:val="18"/>
        </w:rPr>
        <w:t xml:space="preserve"> </w:t>
      </w:r>
      <w:r>
        <w:rPr>
          <w:sz w:val="18"/>
        </w:rPr>
        <w:t>stand</w:t>
      </w:r>
      <w:r>
        <w:rPr>
          <w:spacing w:val="-2"/>
          <w:sz w:val="18"/>
        </w:rPr>
        <w:t xml:space="preserve"> overnight.</w:t>
      </w:r>
    </w:p>
    <w:p w14:paraId="27401EAC" w14:textId="77777777" w:rsidR="00073C94" w:rsidRDefault="00073C94">
      <w:pPr>
        <w:pStyle w:val="BodyText"/>
        <w:spacing w:before="12"/>
      </w:pPr>
    </w:p>
    <w:p w14:paraId="27401EAD" w14:textId="77777777" w:rsidR="00073C94" w:rsidRDefault="00057157" w:rsidP="002E4D20">
      <w:pPr>
        <w:pStyle w:val="ListParagraph"/>
        <w:numPr>
          <w:ilvl w:val="1"/>
          <w:numId w:val="3"/>
        </w:numPr>
        <w:tabs>
          <w:tab w:val="left" w:pos="1909"/>
        </w:tabs>
        <w:spacing w:after="240"/>
        <w:ind w:left="1909" w:hanging="176"/>
        <w:rPr>
          <w:sz w:val="18"/>
        </w:rPr>
      </w:pPr>
      <w:r>
        <w:rPr>
          <w:sz w:val="18"/>
        </w:rPr>
        <w:t>Monitor</w:t>
      </w:r>
      <w:r>
        <w:rPr>
          <w:spacing w:val="-2"/>
          <w:sz w:val="18"/>
        </w:rPr>
        <w:t xml:space="preserve"> </w:t>
      </w:r>
      <w:r>
        <w:rPr>
          <w:sz w:val="18"/>
        </w:rPr>
        <w:t>the</w:t>
      </w:r>
      <w:r>
        <w:rPr>
          <w:spacing w:val="-2"/>
          <w:sz w:val="18"/>
        </w:rPr>
        <w:t xml:space="preserve"> </w:t>
      </w:r>
      <w:r>
        <w:rPr>
          <w:sz w:val="18"/>
        </w:rPr>
        <w:t>formation</w:t>
      </w:r>
      <w:r>
        <w:rPr>
          <w:spacing w:val="-3"/>
          <w:sz w:val="18"/>
        </w:rPr>
        <w:t xml:space="preserve"> </w:t>
      </w:r>
      <w:r>
        <w:rPr>
          <w:sz w:val="18"/>
        </w:rPr>
        <w:t>of</w:t>
      </w:r>
      <w:r>
        <w:rPr>
          <w:spacing w:val="-2"/>
          <w:sz w:val="18"/>
        </w:rPr>
        <w:t xml:space="preserve"> </w:t>
      </w:r>
      <w:r>
        <w:rPr>
          <w:sz w:val="18"/>
        </w:rPr>
        <w:t>gel</w:t>
      </w:r>
      <w:r>
        <w:rPr>
          <w:spacing w:val="-2"/>
          <w:sz w:val="18"/>
        </w:rPr>
        <w:t xml:space="preserve"> </w:t>
      </w:r>
      <w:r>
        <w:rPr>
          <w:sz w:val="18"/>
        </w:rPr>
        <w:t>on</w:t>
      </w:r>
      <w:r>
        <w:rPr>
          <w:spacing w:val="-3"/>
          <w:sz w:val="18"/>
        </w:rPr>
        <w:t xml:space="preserve"> </w:t>
      </w:r>
      <w:r>
        <w:rPr>
          <w:sz w:val="18"/>
        </w:rPr>
        <w:t>the next</w:t>
      </w:r>
      <w:r>
        <w:rPr>
          <w:spacing w:val="-1"/>
          <w:sz w:val="18"/>
        </w:rPr>
        <w:t xml:space="preserve"> </w:t>
      </w:r>
      <w:r>
        <w:rPr>
          <w:spacing w:val="-4"/>
          <w:sz w:val="18"/>
        </w:rPr>
        <w:t>day.</w:t>
      </w:r>
    </w:p>
    <w:p w14:paraId="21F243B0" w14:textId="58DA5CD2" w:rsidR="00A10FE8" w:rsidRDefault="00181F95" w:rsidP="00A10FE8">
      <w:pPr>
        <w:ind w:left="1733"/>
        <w:rPr>
          <w:i/>
          <w:sz w:val="18"/>
        </w:rPr>
      </w:pPr>
      <w:r>
        <w:rPr>
          <w:i/>
          <w:spacing w:val="-4"/>
          <w:sz w:val="18"/>
        </w:rPr>
        <w:t xml:space="preserve">A success formation of gel </w:t>
      </w:r>
      <w:r w:rsidR="00F74914">
        <w:rPr>
          <w:i/>
          <w:spacing w:val="-4"/>
          <w:sz w:val="18"/>
        </w:rPr>
        <w:t xml:space="preserve">is observed when the protein solution is </w:t>
      </w:r>
      <w:r w:rsidR="00927F78">
        <w:rPr>
          <w:i/>
          <w:spacing w:val="-4"/>
          <w:sz w:val="18"/>
        </w:rPr>
        <w:t>solidified</w:t>
      </w:r>
      <w:r w:rsidR="00F74914">
        <w:rPr>
          <w:i/>
          <w:spacing w:val="-4"/>
          <w:sz w:val="18"/>
        </w:rPr>
        <w:t xml:space="preserve"> and does not fall/slip</w:t>
      </w:r>
      <w:r w:rsidR="005D19AD">
        <w:rPr>
          <w:i/>
          <w:spacing w:val="-4"/>
          <w:sz w:val="18"/>
        </w:rPr>
        <w:t xml:space="preserve"> after tube being inverted.</w:t>
      </w:r>
      <w:r w:rsidR="00A10FE8">
        <w:rPr>
          <w:i/>
          <w:spacing w:val="-4"/>
          <w:sz w:val="18"/>
        </w:rPr>
        <w:t xml:space="preserve"> </w:t>
      </w:r>
      <w:r w:rsidR="00964EE5">
        <w:rPr>
          <w:i/>
          <w:spacing w:val="-4"/>
          <w:sz w:val="18"/>
        </w:rPr>
        <w:t xml:space="preserve">The least gelling concentration </w:t>
      </w:r>
      <w:r w:rsidR="003F7953">
        <w:rPr>
          <w:i/>
          <w:spacing w:val="-4"/>
          <w:sz w:val="18"/>
        </w:rPr>
        <w:t xml:space="preserve">refers to </w:t>
      </w:r>
      <w:r w:rsidR="00A73414">
        <w:rPr>
          <w:i/>
          <w:spacing w:val="-4"/>
          <w:sz w:val="18"/>
        </w:rPr>
        <w:t>the lowest concentration used to induce gelation. Refer</w:t>
      </w:r>
      <w:r w:rsidR="003D047A">
        <w:rPr>
          <w:i/>
          <w:spacing w:val="-4"/>
          <w:sz w:val="18"/>
        </w:rPr>
        <w:t xml:space="preserve"> to Figure 2 for illustration of stable solid gel and </w:t>
      </w:r>
      <w:r w:rsidR="00385931">
        <w:rPr>
          <w:i/>
          <w:spacing w:val="-4"/>
          <w:sz w:val="18"/>
        </w:rPr>
        <w:t xml:space="preserve">protein liquid that failed to gel. </w:t>
      </w:r>
    </w:p>
    <w:p w14:paraId="27401EAF" w14:textId="77777777" w:rsidR="00073C94" w:rsidRDefault="00073C94">
      <w:pPr>
        <w:pStyle w:val="BodyText"/>
        <w:rPr>
          <w:sz w:val="24"/>
        </w:rPr>
      </w:pPr>
    </w:p>
    <w:p w14:paraId="27401EB1" w14:textId="77777777" w:rsidR="00073C94" w:rsidRDefault="00057157">
      <w:pPr>
        <w:pStyle w:val="Heading1"/>
        <w:spacing w:before="1"/>
      </w:pPr>
      <w:r>
        <w:t>ALTERNATE</w:t>
      </w:r>
      <w:r>
        <w:rPr>
          <w:spacing w:val="-4"/>
        </w:rPr>
        <w:t xml:space="preserve"> </w:t>
      </w:r>
      <w:r>
        <w:t>PROTOCOL</w:t>
      </w:r>
      <w:r>
        <w:rPr>
          <w:spacing w:val="-4"/>
        </w:rPr>
        <w:t xml:space="preserve"> </w:t>
      </w:r>
      <w:r>
        <w:rPr>
          <w:spacing w:val="-10"/>
        </w:rPr>
        <w:t>3</w:t>
      </w:r>
    </w:p>
    <w:p w14:paraId="27401EB2" w14:textId="77777777" w:rsidR="00073C94" w:rsidRDefault="00057157">
      <w:pPr>
        <w:pStyle w:val="Heading2"/>
        <w:spacing w:before="199" w:line="422" w:lineRule="auto"/>
        <w:ind w:right="1803" w:hanging="720"/>
      </w:pPr>
      <w:r>
        <w:t>Alternate</w:t>
      </w:r>
      <w:r>
        <w:rPr>
          <w:spacing w:val="-7"/>
        </w:rPr>
        <w:t xml:space="preserve"> </w:t>
      </w:r>
      <w:r>
        <w:t>protocol</w:t>
      </w:r>
      <w:r>
        <w:rPr>
          <w:spacing w:val="-7"/>
        </w:rPr>
        <w:t xml:space="preserve"> </w:t>
      </w:r>
      <w:r>
        <w:t>title:</w:t>
      </w:r>
      <w:r>
        <w:rPr>
          <w:spacing w:val="-6"/>
        </w:rPr>
        <w:t xml:space="preserve"> </w:t>
      </w:r>
      <w:r>
        <w:t>Conventional</w:t>
      </w:r>
      <w:r>
        <w:rPr>
          <w:spacing w:val="-4"/>
        </w:rPr>
        <w:t xml:space="preserve"> </w:t>
      </w:r>
      <w:r>
        <w:t>macro-volume</w:t>
      </w:r>
      <w:r>
        <w:rPr>
          <w:spacing w:val="-7"/>
        </w:rPr>
        <w:t xml:space="preserve"> </w:t>
      </w:r>
      <w:r>
        <w:t>gelling</w:t>
      </w:r>
      <w:r>
        <w:rPr>
          <w:spacing w:val="-7"/>
        </w:rPr>
        <w:t xml:space="preserve"> </w:t>
      </w:r>
      <w:r>
        <w:t>assay Introductory paragraph:</w:t>
      </w:r>
    </w:p>
    <w:p w14:paraId="27401EB3" w14:textId="77777777" w:rsidR="00073C94" w:rsidRDefault="00057157">
      <w:pPr>
        <w:pStyle w:val="BodyText"/>
        <w:spacing w:line="196" w:lineRule="exact"/>
        <w:ind w:left="140"/>
      </w:pPr>
      <w:r>
        <w:t>Alternate</w:t>
      </w:r>
      <w:r>
        <w:rPr>
          <w:spacing w:val="16"/>
        </w:rPr>
        <w:t xml:space="preserve"> </w:t>
      </w:r>
      <w:r>
        <w:t>Protocol</w:t>
      </w:r>
      <w:r>
        <w:rPr>
          <w:spacing w:val="18"/>
        </w:rPr>
        <w:t xml:space="preserve"> </w:t>
      </w:r>
      <w:r>
        <w:t>3</w:t>
      </w:r>
      <w:r>
        <w:rPr>
          <w:spacing w:val="19"/>
        </w:rPr>
        <w:t xml:space="preserve"> </w:t>
      </w:r>
      <w:r>
        <w:t>describes</w:t>
      </w:r>
      <w:r>
        <w:rPr>
          <w:spacing w:val="18"/>
        </w:rPr>
        <w:t xml:space="preserve"> </w:t>
      </w:r>
      <w:r>
        <w:t>the</w:t>
      </w:r>
      <w:r>
        <w:rPr>
          <w:spacing w:val="18"/>
        </w:rPr>
        <w:t xml:space="preserve"> </w:t>
      </w:r>
      <w:r>
        <w:t>steps</w:t>
      </w:r>
      <w:r>
        <w:rPr>
          <w:spacing w:val="19"/>
        </w:rPr>
        <w:t xml:space="preserve"> </w:t>
      </w:r>
      <w:r>
        <w:t>used</w:t>
      </w:r>
      <w:r>
        <w:rPr>
          <w:spacing w:val="18"/>
        </w:rPr>
        <w:t xml:space="preserve"> </w:t>
      </w:r>
      <w:r>
        <w:t>to</w:t>
      </w:r>
      <w:r>
        <w:rPr>
          <w:spacing w:val="19"/>
        </w:rPr>
        <w:t xml:space="preserve"> </w:t>
      </w:r>
      <w:r>
        <w:t>determine</w:t>
      </w:r>
      <w:r>
        <w:rPr>
          <w:spacing w:val="18"/>
        </w:rPr>
        <w:t xml:space="preserve"> </w:t>
      </w:r>
      <w:r>
        <w:t>the</w:t>
      </w:r>
      <w:r>
        <w:rPr>
          <w:spacing w:val="20"/>
        </w:rPr>
        <w:t xml:space="preserve"> </w:t>
      </w:r>
      <w:r>
        <w:t>least</w:t>
      </w:r>
      <w:r>
        <w:rPr>
          <w:spacing w:val="18"/>
        </w:rPr>
        <w:t xml:space="preserve"> </w:t>
      </w:r>
      <w:r>
        <w:t>gelling</w:t>
      </w:r>
      <w:r>
        <w:rPr>
          <w:spacing w:val="18"/>
        </w:rPr>
        <w:t xml:space="preserve"> </w:t>
      </w:r>
      <w:r>
        <w:t>concentration</w:t>
      </w:r>
      <w:r>
        <w:rPr>
          <w:spacing w:val="17"/>
        </w:rPr>
        <w:t xml:space="preserve"> </w:t>
      </w:r>
      <w:r>
        <w:t>of</w:t>
      </w:r>
      <w:r>
        <w:rPr>
          <w:spacing w:val="19"/>
        </w:rPr>
        <w:t xml:space="preserve"> </w:t>
      </w:r>
      <w:r>
        <w:t>protein</w:t>
      </w:r>
      <w:r>
        <w:rPr>
          <w:spacing w:val="17"/>
        </w:rPr>
        <w:t xml:space="preserve"> </w:t>
      </w:r>
      <w:r>
        <w:t>samples.</w:t>
      </w:r>
      <w:r>
        <w:rPr>
          <w:spacing w:val="19"/>
        </w:rPr>
        <w:t xml:space="preserve"> </w:t>
      </w:r>
      <w:r>
        <w:t>The</w:t>
      </w:r>
      <w:r>
        <w:rPr>
          <w:spacing w:val="18"/>
        </w:rPr>
        <w:t xml:space="preserve"> </w:t>
      </w:r>
      <w:r>
        <w:rPr>
          <w:spacing w:val="-2"/>
        </w:rPr>
        <w:t>protocol</w:t>
      </w:r>
    </w:p>
    <w:p w14:paraId="27401EB4" w14:textId="77777777" w:rsidR="00073C94" w:rsidRDefault="00057157">
      <w:pPr>
        <w:pStyle w:val="BodyText"/>
        <w:ind w:left="140"/>
      </w:pPr>
      <w:r>
        <w:t>considers</w:t>
      </w:r>
      <w:r>
        <w:rPr>
          <w:spacing w:val="-1"/>
        </w:rPr>
        <w:t xml:space="preserve"> </w:t>
      </w:r>
      <w:r>
        <w:t>macro-volume</w:t>
      </w:r>
      <w:r>
        <w:rPr>
          <w:spacing w:val="-3"/>
        </w:rPr>
        <w:t xml:space="preserve"> </w:t>
      </w:r>
      <w:r>
        <w:t>scale</w:t>
      </w:r>
      <w:r>
        <w:rPr>
          <w:spacing w:val="-4"/>
        </w:rPr>
        <w:t xml:space="preserve"> </w:t>
      </w:r>
      <w:r>
        <w:t>as</w:t>
      </w:r>
      <w:r>
        <w:rPr>
          <w:spacing w:val="-1"/>
        </w:rPr>
        <w:t xml:space="preserve"> </w:t>
      </w:r>
      <w:r>
        <w:t>described</w:t>
      </w:r>
      <w:r>
        <w:rPr>
          <w:spacing w:val="-1"/>
        </w:rPr>
        <w:t xml:space="preserve"> </w:t>
      </w:r>
      <w:r>
        <w:t>in</w:t>
      </w:r>
      <w:r>
        <w:rPr>
          <w:spacing w:val="-2"/>
        </w:rPr>
        <w:t xml:space="preserve"> </w:t>
      </w:r>
      <w:r>
        <w:t>the</w:t>
      </w:r>
      <w:r>
        <w:rPr>
          <w:spacing w:val="-1"/>
        </w:rPr>
        <w:t xml:space="preserve"> </w:t>
      </w:r>
      <w:r>
        <w:t>study</w:t>
      </w:r>
      <w:r>
        <w:rPr>
          <w:spacing w:val="-2"/>
        </w:rPr>
        <w:t xml:space="preserve"> </w:t>
      </w:r>
      <w:r>
        <w:t>reported</w:t>
      </w:r>
      <w:r>
        <w:rPr>
          <w:spacing w:val="-3"/>
        </w:rPr>
        <w:t xml:space="preserve"> </w:t>
      </w:r>
      <w:r>
        <w:t>by Sun</w:t>
      </w:r>
      <w:r>
        <w:rPr>
          <w:spacing w:val="-3"/>
        </w:rPr>
        <w:t xml:space="preserve"> </w:t>
      </w:r>
      <w:r>
        <w:t>and</w:t>
      </w:r>
      <w:r>
        <w:rPr>
          <w:spacing w:val="-3"/>
        </w:rPr>
        <w:t xml:space="preserve"> </w:t>
      </w:r>
      <w:r>
        <w:t>Arntfield</w:t>
      </w:r>
      <w:r>
        <w:rPr>
          <w:spacing w:val="-3"/>
        </w:rPr>
        <w:t xml:space="preserve"> </w:t>
      </w:r>
      <w:r>
        <w:t>(2010).</w:t>
      </w:r>
      <w:r>
        <w:rPr>
          <w:spacing w:val="-2"/>
        </w:rPr>
        <w:t xml:space="preserve"> </w:t>
      </w:r>
      <w:r>
        <w:t>The</w:t>
      </w:r>
      <w:r>
        <w:rPr>
          <w:spacing w:val="-1"/>
        </w:rPr>
        <w:t xml:space="preserve"> </w:t>
      </w:r>
      <w:r>
        <w:t>gelation</w:t>
      </w:r>
      <w:r>
        <w:rPr>
          <w:spacing w:val="-3"/>
        </w:rPr>
        <w:t xml:space="preserve"> </w:t>
      </w:r>
      <w:r>
        <w:t>of</w:t>
      </w:r>
      <w:r>
        <w:rPr>
          <w:spacing w:val="-3"/>
        </w:rPr>
        <w:t xml:space="preserve"> </w:t>
      </w:r>
      <w:r>
        <w:t>protein</w:t>
      </w:r>
      <w:r>
        <w:rPr>
          <w:spacing w:val="-1"/>
        </w:rPr>
        <w:t xml:space="preserve"> </w:t>
      </w:r>
      <w:r>
        <w:t>samples</w:t>
      </w:r>
      <w:r>
        <w:rPr>
          <w:spacing w:val="-3"/>
        </w:rPr>
        <w:t xml:space="preserve"> </w:t>
      </w:r>
      <w:r>
        <w:t>is induced by heat treatment. The inverted tube method is used to determine if the gel is set at a given protein concentration.</w:t>
      </w:r>
    </w:p>
    <w:p w14:paraId="27401EB5" w14:textId="77777777" w:rsidR="00073C94" w:rsidRDefault="00057157">
      <w:pPr>
        <w:pStyle w:val="Heading2"/>
        <w:spacing w:before="198"/>
      </w:pPr>
      <w:r>
        <w:t>[Additional]</w:t>
      </w:r>
      <w:r>
        <w:rPr>
          <w:spacing w:val="-4"/>
        </w:rPr>
        <w:t xml:space="preserve"> </w:t>
      </w:r>
      <w:r>
        <w:rPr>
          <w:spacing w:val="-2"/>
        </w:rPr>
        <w:t>Materials:</w:t>
      </w:r>
    </w:p>
    <w:p w14:paraId="27401EB7" w14:textId="7BBB2B30" w:rsidR="007F1431" w:rsidRDefault="00057157" w:rsidP="002E4D20">
      <w:pPr>
        <w:ind w:left="2160"/>
        <w:sectPr w:rsidR="007F1431" w:rsidSect="007C4E8C">
          <w:pgSz w:w="12240" w:h="15840"/>
          <w:pgMar w:top="1400" w:right="1240" w:bottom="280" w:left="1300" w:header="720" w:footer="720" w:gutter="0"/>
          <w:cols w:space="720"/>
        </w:sectPr>
      </w:pPr>
      <w:r w:rsidRPr="005B06C1">
        <w:rPr>
          <w:sz w:val="18"/>
          <w:szCs w:val="18"/>
        </w:rPr>
        <w:t>15</w:t>
      </w:r>
      <w:r w:rsidRPr="005B06C1">
        <w:rPr>
          <w:spacing w:val="-2"/>
          <w:sz w:val="18"/>
          <w:szCs w:val="18"/>
        </w:rPr>
        <w:t xml:space="preserve"> </w:t>
      </w:r>
      <w:r w:rsidRPr="005B06C1">
        <w:rPr>
          <w:sz w:val="18"/>
          <w:szCs w:val="18"/>
        </w:rPr>
        <w:t>mL</w:t>
      </w:r>
      <w:r w:rsidRPr="005B06C1">
        <w:rPr>
          <w:spacing w:val="-1"/>
          <w:sz w:val="18"/>
          <w:szCs w:val="18"/>
        </w:rPr>
        <w:t xml:space="preserve"> </w:t>
      </w:r>
      <w:r w:rsidR="001E3BBC" w:rsidRPr="005B06C1">
        <w:rPr>
          <w:spacing w:val="-1"/>
          <w:sz w:val="18"/>
          <w:szCs w:val="18"/>
        </w:rPr>
        <w:t xml:space="preserve">Labcon SuperClear </w:t>
      </w:r>
      <w:r w:rsidRPr="005B06C1">
        <w:rPr>
          <w:sz w:val="18"/>
          <w:szCs w:val="18"/>
        </w:rPr>
        <w:t>Centrifuge</w:t>
      </w:r>
      <w:r w:rsidRPr="005B06C1">
        <w:rPr>
          <w:spacing w:val="-3"/>
          <w:sz w:val="18"/>
          <w:szCs w:val="18"/>
        </w:rPr>
        <w:t xml:space="preserve"> </w:t>
      </w:r>
      <w:r w:rsidRPr="005B06C1">
        <w:rPr>
          <w:sz w:val="18"/>
          <w:szCs w:val="18"/>
        </w:rPr>
        <w:t>tubes</w:t>
      </w:r>
      <w:r w:rsidRPr="005B06C1">
        <w:rPr>
          <w:spacing w:val="-2"/>
          <w:sz w:val="18"/>
          <w:szCs w:val="18"/>
        </w:rPr>
        <w:t xml:space="preserve"> </w:t>
      </w:r>
      <w:r w:rsidR="000237FD" w:rsidRPr="005B06C1">
        <w:rPr>
          <w:sz w:val="18"/>
          <w:szCs w:val="18"/>
        </w:rPr>
        <w:t>(Product Number: 3141-870-006-9)</w:t>
      </w:r>
    </w:p>
    <w:p w14:paraId="27401EB8" w14:textId="77777777" w:rsidR="00073C94" w:rsidRDefault="00057157">
      <w:pPr>
        <w:spacing w:before="79"/>
        <w:ind w:left="860"/>
        <w:rPr>
          <w:rFonts w:ascii="Times New Roman"/>
          <w:b/>
          <w:i/>
          <w:sz w:val="24"/>
        </w:rPr>
      </w:pPr>
      <w:r>
        <w:rPr>
          <w:rFonts w:ascii="Times New Roman"/>
          <w:b/>
          <w:sz w:val="24"/>
        </w:rPr>
        <w:lastRenderedPageBreak/>
        <w:t>Protocol</w:t>
      </w:r>
      <w:r>
        <w:rPr>
          <w:rFonts w:ascii="Times New Roman"/>
          <w:b/>
          <w:spacing w:val="-1"/>
          <w:sz w:val="24"/>
        </w:rPr>
        <w:t xml:space="preserve"> </w:t>
      </w:r>
      <w:r>
        <w:rPr>
          <w:rFonts w:ascii="Times New Roman"/>
          <w:b/>
          <w:sz w:val="24"/>
        </w:rPr>
        <w:t>steps</w:t>
      </w:r>
      <w:r>
        <w:rPr>
          <w:rFonts w:ascii="Times New Roman"/>
          <w:b/>
          <w:spacing w:val="-1"/>
          <w:sz w:val="24"/>
        </w:rPr>
        <w:t xml:space="preserve"> </w:t>
      </w:r>
      <w:r>
        <w:rPr>
          <w:rFonts w:ascii="Times New Roman"/>
          <w:b/>
          <w:sz w:val="24"/>
        </w:rPr>
        <w:t>with</w:t>
      </w:r>
      <w:r>
        <w:rPr>
          <w:rFonts w:ascii="Times New Roman"/>
          <w:b/>
          <w:spacing w:val="-1"/>
          <w:sz w:val="24"/>
        </w:rPr>
        <w:t xml:space="preserve"> </w:t>
      </w:r>
      <w:r>
        <w:rPr>
          <w:rFonts w:ascii="Times New Roman"/>
          <w:b/>
          <w:i/>
          <w:sz w:val="24"/>
        </w:rPr>
        <w:t xml:space="preserve">step </w:t>
      </w:r>
      <w:r>
        <w:rPr>
          <w:rFonts w:ascii="Times New Roman"/>
          <w:b/>
          <w:i/>
          <w:spacing w:val="-2"/>
          <w:sz w:val="24"/>
        </w:rPr>
        <w:t>annotation:</w:t>
      </w:r>
    </w:p>
    <w:p w14:paraId="27401EB9" w14:textId="5977C8DF" w:rsidR="00073C94" w:rsidRDefault="00057157">
      <w:pPr>
        <w:pStyle w:val="ListParagraph"/>
        <w:numPr>
          <w:ilvl w:val="0"/>
          <w:numId w:val="2"/>
        </w:numPr>
        <w:tabs>
          <w:tab w:val="left" w:pos="1199"/>
        </w:tabs>
        <w:spacing w:before="204"/>
        <w:ind w:right="386" w:firstLine="0"/>
        <w:rPr>
          <w:sz w:val="18"/>
        </w:rPr>
      </w:pPr>
      <w:r>
        <w:rPr>
          <w:sz w:val="18"/>
        </w:rPr>
        <w:t xml:space="preserve">Prepare 5 mL of </w:t>
      </w:r>
      <w:r w:rsidR="00182198">
        <w:rPr>
          <w:sz w:val="18"/>
        </w:rPr>
        <w:t xml:space="preserve">protein solution, ranging from 8% - 16% in 2% interval in </w:t>
      </w:r>
      <w:r w:rsidR="00990044">
        <w:rPr>
          <w:sz w:val="18"/>
        </w:rPr>
        <w:t xml:space="preserve">15 mL centrifuge tube. </w:t>
      </w:r>
    </w:p>
    <w:p w14:paraId="27401EBA" w14:textId="5B3DE097" w:rsidR="00073C94" w:rsidRDefault="00990044">
      <w:pPr>
        <w:spacing w:before="199"/>
        <w:ind w:left="1014" w:right="342"/>
        <w:rPr>
          <w:i/>
          <w:sz w:val="18"/>
        </w:rPr>
      </w:pPr>
      <w:r>
        <w:rPr>
          <w:i/>
          <w:sz w:val="18"/>
        </w:rPr>
        <w:t xml:space="preserve">5 different concentrations </w:t>
      </w:r>
      <w:r>
        <w:rPr>
          <w:i/>
          <w:spacing w:val="-2"/>
          <w:sz w:val="18"/>
        </w:rPr>
        <w:t>(8%, 10%, 12%, 14% and 16%)</w:t>
      </w:r>
      <w:r>
        <w:rPr>
          <w:i/>
          <w:sz w:val="18"/>
        </w:rPr>
        <w:t xml:space="preserve"> of protein solution are prepared for each type of protein samples. </w:t>
      </w:r>
      <w:r w:rsidR="00057157">
        <w:rPr>
          <w:i/>
          <w:sz w:val="18"/>
        </w:rPr>
        <w:t xml:space="preserve">Weigh the protein powders and disperse in the buffer to prepare protein </w:t>
      </w:r>
      <w:r>
        <w:rPr>
          <w:i/>
          <w:sz w:val="18"/>
        </w:rPr>
        <w:t>solution with different concentrations</w:t>
      </w:r>
      <w:r w:rsidR="00057157">
        <w:rPr>
          <w:i/>
          <w:sz w:val="18"/>
        </w:rPr>
        <w:t>. In the case if protein gel is</w:t>
      </w:r>
      <w:r w:rsidR="00057157">
        <w:rPr>
          <w:i/>
          <w:spacing w:val="40"/>
          <w:sz w:val="18"/>
        </w:rPr>
        <w:t xml:space="preserve"> </w:t>
      </w:r>
      <w:r w:rsidR="00057157">
        <w:rPr>
          <w:i/>
          <w:sz w:val="18"/>
        </w:rPr>
        <w:t>observed at 8%, we will perform gelling testing at lower concentration to obtain the least gelling concentration.</w:t>
      </w:r>
      <w:r w:rsidR="00420BE6">
        <w:rPr>
          <w:i/>
          <w:sz w:val="18"/>
        </w:rPr>
        <w:t xml:space="preserve"> </w:t>
      </w:r>
      <w:r w:rsidR="00420BE6">
        <w:rPr>
          <w:i/>
          <w:spacing w:val="-2"/>
          <w:sz w:val="18"/>
        </w:rPr>
        <w:t>Prepare three sets for triplicate measurements. Egg white protein (dairy protein) is used as control.</w:t>
      </w:r>
    </w:p>
    <w:p w14:paraId="27401EBB" w14:textId="4168DA9B" w:rsidR="00073C94" w:rsidRDefault="00057157">
      <w:pPr>
        <w:pStyle w:val="ListParagraph"/>
        <w:numPr>
          <w:ilvl w:val="0"/>
          <w:numId w:val="2"/>
        </w:numPr>
        <w:tabs>
          <w:tab w:val="left" w:pos="1189"/>
        </w:tabs>
        <w:spacing w:before="201"/>
        <w:ind w:left="1189" w:hanging="175"/>
        <w:rPr>
          <w:sz w:val="18"/>
        </w:rPr>
      </w:pPr>
      <w:r>
        <w:rPr>
          <w:sz w:val="18"/>
        </w:rPr>
        <w:t>Heat</w:t>
      </w:r>
      <w:r>
        <w:rPr>
          <w:spacing w:val="-2"/>
          <w:sz w:val="18"/>
        </w:rPr>
        <w:t xml:space="preserve"> </w:t>
      </w:r>
      <w:r>
        <w:rPr>
          <w:sz w:val="18"/>
        </w:rPr>
        <w:t>the</w:t>
      </w:r>
      <w:r>
        <w:rPr>
          <w:spacing w:val="-2"/>
          <w:sz w:val="18"/>
        </w:rPr>
        <w:t xml:space="preserve"> </w:t>
      </w:r>
      <w:r>
        <w:rPr>
          <w:sz w:val="18"/>
        </w:rPr>
        <w:t>protein</w:t>
      </w:r>
      <w:r>
        <w:rPr>
          <w:spacing w:val="-1"/>
          <w:sz w:val="18"/>
        </w:rPr>
        <w:t xml:space="preserve"> </w:t>
      </w:r>
      <w:r w:rsidR="009C06BD">
        <w:rPr>
          <w:sz w:val="18"/>
        </w:rPr>
        <w:t>solution</w:t>
      </w:r>
      <w:r w:rsidR="009C06BD">
        <w:rPr>
          <w:spacing w:val="-1"/>
          <w:sz w:val="18"/>
        </w:rPr>
        <w:t xml:space="preserve"> </w:t>
      </w:r>
      <w:r>
        <w:rPr>
          <w:sz w:val="18"/>
        </w:rPr>
        <w:t>in a</w:t>
      </w:r>
      <w:r>
        <w:rPr>
          <w:spacing w:val="-2"/>
          <w:sz w:val="18"/>
        </w:rPr>
        <w:t xml:space="preserve"> </w:t>
      </w:r>
      <w:r>
        <w:rPr>
          <w:sz w:val="18"/>
        </w:rPr>
        <w:t>water</w:t>
      </w:r>
      <w:r>
        <w:rPr>
          <w:spacing w:val="-1"/>
          <w:sz w:val="18"/>
        </w:rPr>
        <w:t xml:space="preserve"> </w:t>
      </w:r>
      <w:r>
        <w:rPr>
          <w:sz w:val="18"/>
        </w:rPr>
        <w:t>bath</w:t>
      </w:r>
      <w:r>
        <w:rPr>
          <w:spacing w:val="-3"/>
          <w:sz w:val="18"/>
        </w:rPr>
        <w:t xml:space="preserve"> </w:t>
      </w:r>
      <w:r>
        <w:rPr>
          <w:sz w:val="18"/>
        </w:rPr>
        <w:t>at</w:t>
      </w:r>
      <w:r>
        <w:rPr>
          <w:spacing w:val="-1"/>
          <w:sz w:val="18"/>
        </w:rPr>
        <w:t xml:space="preserve"> </w:t>
      </w:r>
      <w:r>
        <w:rPr>
          <w:sz w:val="18"/>
        </w:rPr>
        <w:t>90</w:t>
      </w:r>
      <w:r>
        <w:rPr>
          <w:rFonts w:ascii="Cambria Math" w:hAnsi="Cambria Math"/>
          <w:sz w:val="18"/>
        </w:rPr>
        <w:t xml:space="preserve">℃ </w:t>
      </w:r>
      <w:r>
        <w:rPr>
          <w:sz w:val="18"/>
        </w:rPr>
        <w:t>for</w:t>
      </w:r>
      <w:r>
        <w:rPr>
          <w:spacing w:val="-1"/>
          <w:sz w:val="18"/>
        </w:rPr>
        <w:t xml:space="preserve"> </w:t>
      </w:r>
      <w:r>
        <w:rPr>
          <w:sz w:val="18"/>
        </w:rPr>
        <w:t>10</w:t>
      </w:r>
      <w:r>
        <w:rPr>
          <w:spacing w:val="-1"/>
          <w:sz w:val="18"/>
        </w:rPr>
        <w:t xml:space="preserve"> </w:t>
      </w:r>
      <w:r>
        <w:rPr>
          <w:spacing w:val="-2"/>
          <w:sz w:val="18"/>
        </w:rPr>
        <w:t>minutes.</w:t>
      </w:r>
    </w:p>
    <w:p w14:paraId="27401EBC" w14:textId="77777777" w:rsidR="00073C94" w:rsidRDefault="00073C94">
      <w:pPr>
        <w:pStyle w:val="BodyText"/>
        <w:spacing w:before="14"/>
      </w:pPr>
    </w:p>
    <w:p w14:paraId="27401EBD" w14:textId="77777777" w:rsidR="00073C94" w:rsidRDefault="00057157">
      <w:pPr>
        <w:pStyle w:val="ListParagraph"/>
        <w:numPr>
          <w:ilvl w:val="0"/>
          <w:numId w:val="2"/>
        </w:numPr>
        <w:tabs>
          <w:tab w:val="left" w:pos="1189"/>
        </w:tabs>
        <w:spacing w:before="1"/>
        <w:ind w:left="1189" w:hanging="175"/>
        <w:rPr>
          <w:sz w:val="18"/>
        </w:rPr>
      </w:pPr>
      <w:r>
        <w:rPr>
          <w:sz w:val="18"/>
        </w:rPr>
        <w:t>Cool</w:t>
      </w:r>
      <w:r>
        <w:rPr>
          <w:spacing w:val="-3"/>
          <w:sz w:val="18"/>
        </w:rPr>
        <w:t xml:space="preserve"> </w:t>
      </w:r>
      <w:r>
        <w:rPr>
          <w:sz w:val="18"/>
        </w:rPr>
        <w:t>down</w:t>
      </w:r>
      <w:r>
        <w:rPr>
          <w:spacing w:val="-2"/>
          <w:sz w:val="18"/>
        </w:rPr>
        <w:t xml:space="preserve"> </w:t>
      </w:r>
      <w:r>
        <w:rPr>
          <w:sz w:val="18"/>
        </w:rPr>
        <w:t>the</w:t>
      </w:r>
      <w:r>
        <w:rPr>
          <w:spacing w:val="-1"/>
          <w:sz w:val="18"/>
        </w:rPr>
        <w:t xml:space="preserve"> </w:t>
      </w:r>
      <w:r>
        <w:rPr>
          <w:sz w:val="18"/>
        </w:rPr>
        <w:t>samples in</w:t>
      </w:r>
      <w:r>
        <w:rPr>
          <w:spacing w:val="-2"/>
          <w:sz w:val="18"/>
        </w:rPr>
        <w:t xml:space="preserve"> </w:t>
      </w:r>
      <w:r>
        <w:rPr>
          <w:sz w:val="18"/>
        </w:rPr>
        <w:t>4</w:t>
      </w:r>
      <w:r>
        <w:rPr>
          <w:rFonts w:ascii="Cambria Math" w:hAnsi="Cambria Math"/>
          <w:sz w:val="18"/>
        </w:rPr>
        <w:t>℃</w:t>
      </w:r>
      <w:r>
        <w:rPr>
          <w:rFonts w:ascii="Cambria Math" w:hAnsi="Cambria Math"/>
          <w:spacing w:val="-1"/>
          <w:sz w:val="18"/>
        </w:rPr>
        <w:t xml:space="preserve"> </w:t>
      </w:r>
      <w:r>
        <w:rPr>
          <w:sz w:val="18"/>
        </w:rPr>
        <w:t>fridge</w:t>
      </w:r>
      <w:r>
        <w:rPr>
          <w:spacing w:val="-2"/>
          <w:sz w:val="18"/>
        </w:rPr>
        <w:t xml:space="preserve"> </w:t>
      </w:r>
      <w:r>
        <w:rPr>
          <w:sz w:val="18"/>
        </w:rPr>
        <w:t>for</w:t>
      </w:r>
      <w:r>
        <w:rPr>
          <w:spacing w:val="-1"/>
          <w:sz w:val="18"/>
        </w:rPr>
        <w:t xml:space="preserve"> </w:t>
      </w:r>
      <w:r>
        <w:rPr>
          <w:sz w:val="18"/>
        </w:rPr>
        <w:t>2</w:t>
      </w:r>
      <w:r>
        <w:rPr>
          <w:spacing w:val="-1"/>
          <w:sz w:val="18"/>
        </w:rPr>
        <w:t xml:space="preserve"> </w:t>
      </w:r>
      <w:r>
        <w:rPr>
          <w:spacing w:val="-2"/>
          <w:sz w:val="18"/>
        </w:rPr>
        <w:t>hours.</w:t>
      </w:r>
    </w:p>
    <w:p w14:paraId="27401EBE" w14:textId="77777777" w:rsidR="00073C94" w:rsidRDefault="00073C94">
      <w:pPr>
        <w:pStyle w:val="BodyText"/>
        <w:spacing w:before="11"/>
      </w:pPr>
    </w:p>
    <w:p w14:paraId="27401EBF" w14:textId="77777777" w:rsidR="00073C94" w:rsidRDefault="00057157">
      <w:pPr>
        <w:pStyle w:val="ListParagraph"/>
        <w:numPr>
          <w:ilvl w:val="0"/>
          <w:numId w:val="2"/>
        </w:numPr>
        <w:tabs>
          <w:tab w:val="left" w:pos="1189"/>
        </w:tabs>
        <w:ind w:left="1189" w:hanging="175"/>
        <w:rPr>
          <w:sz w:val="18"/>
        </w:rPr>
      </w:pPr>
      <w:r>
        <w:rPr>
          <w:sz w:val="18"/>
        </w:rPr>
        <w:t>Invert</w:t>
      </w:r>
      <w:r>
        <w:rPr>
          <w:spacing w:val="-3"/>
          <w:sz w:val="18"/>
        </w:rPr>
        <w:t xml:space="preserve"> </w:t>
      </w:r>
      <w:r>
        <w:rPr>
          <w:sz w:val="18"/>
        </w:rPr>
        <w:t>the</w:t>
      </w:r>
      <w:r>
        <w:rPr>
          <w:spacing w:val="-1"/>
          <w:sz w:val="18"/>
        </w:rPr>
        <w:t xml:space="preserve"> </w:t>
      </w:r>
      <w:r>
        <w:rPr>
          <w:sz w:val="18"/>
        </w:rPr>
        <w:t>tube</w:t>
      </w:r>
      <w:r>
        <w:rPr>
          <w:spacing w:val="-2"/>
          <w:sz w:val="18"/>
        </w:rPr>
        <w:t xml:space="preserve"> </w:t>
      </w:r>
      <w:r>
        <w:rPr>
          <w:sz w:val="18"/>
        </w:rPr>
        <w:t>at</w:t>
      </w:r>
      <w:r>
        <w:rPr>
          <w:spacing w:val="-2"/>
          <w:sz w:val="18"/>
        </w:rPr>
        <w:t xml:space="preserve"> </w:t>
      </w:r>
      <w:r>
        <w:rPr>
          <w:sz w:val="18"/>
        </w:rPr>
        <w:t>room</w:t>
      </w:r>
      <w:r>
        <w:rPr>
          <w:spacing w:val="-1"/>
          <w:sz w:val="18"/>
        </w:rPr>
        <w:t xml:space="preserve"> </w:t>
      </w:r>
      <w:r>
        <w:rPr>
          <w:sz w:val="18"/>
        </w:rPr>
        <w:t>temperature</w:t>
      </w:r>
      <w:r>
        <w:rPr>
          <w:spacing w:val="-3"/>
          <w:sz w:val="18"/>
        </w:rPr>
        <w:t xml:space="preserve"> </w:t>
      </w:r>
      <w:r>
        <w:rPr>
          <w:sz w:val="18"/>
        </w:rPr>
        <w:t>and</w:t>
      </w:r>
      <w:r>
        <w:rPr>
          <w:spacing w:val="-3"/>
          <w:sz w:val="18"/>
        </w:rPr>
        <w:t xml:space="preserve"> </w:t>
      </w:r>
      <w:r>
        <w:rPr>
          <w:sz w:val="18"/>
        </w:rPr>
        <w:t>leave it</w:t>
      </w:r>
      <w:r>
        <w:rPr>
          <w:spacing w:val="-2"/>
          <w:sz w:val="18"/>
        </w:rPr>
        <w:t xml:space="preserve"> </w:t>
      </w:r>
      <w:r>
        <w:rPr>
          <w:sz w:val="18"/>
        </w:rPr>
        <w:t>inverted</w:t>
      </w:r>
      <w:r>
        <w:rPr>
          <w:spacing w:val="-2"/>
          <w:sz w:val="18"/>
        </w:rPr>
        <w:t xml:space="preserve"> overnight.</w:t>
      </w:r>
    </w:p>
    <w:p w14:paraId="27401EC0" w14:textId="77777777" w:rsidR="00073C94" w:rsidRDefault="00073C94">
      <w:pPr>
        <w:pStyle w:val="BodyText"/>
        <w:spacing w:before="14"/>
      </w:pPr>
    </w:p>
    <w:p w14:paraId="27401EC1" w14:textId="77777777" w:rsidR="00073C94" w:rsidRDefault="00057157">
      <w:pPr>
        <w:pStyle w:val="ListParagraph"/>
        <w:numPr>
          <w:ilvl w:val="0"/>
          <w:numId w:val="2"/>
        </w:numPr>
        <w:tabs>
          <w:tab w:val="left" w:pos="1189"/>
        </w:tabs>
        <w:ind w:left="1189" w:hanging="175"/>
        <w:rPr>
          <w:sz w:val="18"/>
        </w:rPr>
      </w:pPr>
      <w:r>
        <w:rPr>
          <w:sz w:val="18"/>
        </w:rPr>
        <w:t>Monitor</w:t>
      </w:r>
      <w:r>
        <w:rPr>
          <w:spacing w:val="-2"/>
          <w:sz w:val="18"/>
        </w:rPr>
        <w:t xml:space="preserve"> </w:t>
      </w:r>
      <w:r>
        <w:rPr>
          <w:sz w:val="18"/>
        </w:rPr>
        <w:t>the</w:t>
      </w:r>
      <w:r>
        <w:rPr>
          <w:spacing w:val="-2"/>
          <w:sz w:val="18"/>
        </w:rPr>
        <w:t xml:space="preserve"> </w:t>
      </w:r>
      <w:r>
        <w:rPr>
          <w:sz w:val="18"/>
        </w:rPr>
        <w:t>formation</w:t>
      </w:r>
      <w:r>
        <w:rPr>
          <w:spacing w:val="-3"/>
          <w:sz w:val="18"/>
        </w:rPr>
        <w:t xml:space="preserve"> </w:t>
      </w:r>
      <w:r>
        <w:rPr>
          <w:sz w:val="18"/>
        </w:rPr>
        <w:t>of</w:t>
      </w:r>
      <w:r>
        <w:rPr>
          <w:spacing w:val="-2"/>
          <w:sz w:val="18"/>
        </w:rPr>
        <w:t xml:space="preserve"> </w:t>
      </w:r>
      <w:r>
        <w:rPr>
          <w:sz w:val="18"/>
        </w:rPr>
        <w:t>gel</w:t>
      </w:r>
      <w:r>
        <w:rPr>
          <w:spacing w:val="-2"/>
          <w:sz w:val="18"/>
        </w:rPr>
        <w:t xml:space="preserve"> </w:t>
      </w:r>
      <w:r>
        <w:rPr>
          <w:sz w:val="18"/>
        </w:rPr>
        <w:t>on</w:t>
      </w:r>
      <w:r>
        <w:rPr>
          <w:spacing w:val="-3"/>
          <w:sz w:val="18"/>
        </w:rPr>
        <w:t xml:space="preserve"> </w:t>
      </w:r>
      <w:r>
        <w:rPr>
          <w:sz w:val="18"/>
        </w:rPr>
        <w:t>the next</w:t>
      </w:r>
      <w:r>
        <w:rPr>
          <w:spacing w:val="-1"/>
          <w:sz w:val="18"/>
        </w:rPr>
        <w:t xml:space="preserve"> </w:t>
      </w:r>
      <w:r>
        <w:rPr>
          <w:spacing w:val="-4"/>
          <w:sz w:val="18"/>
        </w:rPr>
        <w:t>day.</w:t>
      </w:r>
    </w:p>
    <w:p w14:paraId="27401EC2" w14:textId="77777777" w:rsidR="00073C94" w:rsidRDefault="00073C94">
      <w:pPr>
        <w:pStyle w:val="BodyText"/>
        <w:spacing w:before="13"/>
      </w:pPr>
    </w:p>
    <w:p w14:paraId="27401EC3" w14:textId="4971BA43" w:rsidR="00073C94" w:rsidRDefault="00057157">
      <w:pPr>
        <w:spacing w:line="278" w:lineRule="auto"/>
        <w:ind w:left="1014" w:right="493"/>
        <w:rPr>
          <w:i/>
          <w:sz w:val="18"/>
        </w:rPr>
      </w:pPr>
      <w:r>
        <w:rPr>
          <w:i/>
          <w:sz w:val="18"/>
        </w:rPr>
        <w:t>The</w:t>
      </w:r>
      <w:r>
        <w:rPr>
          <w:i/>
          <w:spacing w:val="-1"/>
          <w:sz w:val="18"/>
        </w:rPr>
        <w:t xml:space="preserve"> </w:t>
      </w:r>
      <w:r>
        <w:rPr>
          <w:i/>
          <w:sz w:val="18"/>
        </w:rPr>
        <w:t>formation</w:t>
      </w:r>
      <w:r>
        <w:rPr>
          <w:i/>
          <w:spacing w:val="-1"/>
          <w:sz w:val="18"/>
        </w:rPr>
        <w:t xml:space="preserve"> </w:t>
      </w:r>
      <w:r>
        <w:rPr>
          <w:i/>
          <w:sz w:val="18"/>
        </w:rPr>
        <w:t>of</w:t>
      </w:r>
      <w:r>
        <w:rPr>
          <w:i/>
          <w:spacing w:val="-4"/>
          <w:sz w:val="18"/>
        </w:rPr>
        <w:t xml:space="preserve"> </w:t>
      </w:r>
      <w:r>
        <w:rPr>
          <w:i/>
          <w:sz w:val="18"/>
        </w:rPr>
        <w:t>gel</w:t>
      </w:r>
      <w:r>
        <w:rPr>
          <w:i/>
          <w:spacing w:val="-1"/>
          <w:sz w:val="18"/>
        </w:rPr>
        <w:t xml:space="preserve"> </w:t>
      </w:r>
      <w:r>
        <w:rPr>
          <w:i/>
          <w:sz w:val="18"/>
        </w:rPr>
        <w:t>happens</w:t>
      </w:r>
      <w:r>
        <w:rPr>
          <w:i/>
          <w:spacing w:val="-2"/>
          <w:sz w:val="18"/>
        </w:rPr>
        <w:t xml:space="preserve"> </w:t>
      </w:r>
      <w:r>
        <w:rPr>
          <w:i/>
          <w:sz w:val="18"/>
        </w:rPr>
        <w:t>if</w:t>
      </w:r>
      <w:r>
        <w:rPr>
          <w:i/>
          <w:spacing w:val="-2"/>
          <w:sz w:val="18"/>
        </w:rPr>
        <w:t xml:space="preserve"> </w:t>
      </w:r>
      <w:r>
        <w:rPr>
          <w:i/>
          <w:sz w:val="18"/>
        </w:rPr>
        <w:t>the</w:t>
      </w:r>
      <w:r>
        <w:rPr>
          <w:i/>
          <w:spacing w:val="-1"/>
          <w:sz w:val="18"/>
        </w:rPr>
        <w:t xml:space="preserve"> </w:t>
      </w:r>
      <w:r>
        <w:rPr>
          <w:i/>
          <w:sz w:val="18"/>
        </w:rPr>
        <w:t>gel</w:t>
      </w:r>
      <w:r>
        <w:rPr>
          <w:i/>
          <w:spacing w:val="-4"/>
          <w:sz w:val="18"/>
        </w:rPr>
        <w:t xml:space="preserve"> </w:t>
      </w:r>
      <w:r>
        <w:rPr>
          <w:i/>
          <w:sz w:val="18"/>
        </w:rPr>
        <w:t>does</w:t>
      </w:r>
      <w:r>
        <w:rPr>
          <w:i/>
          <w:spacing w:val="-4"/>
          <w:sz w:val="18"/>
        </w:rPr>
        <w:t xml:space="preserve"> </w:t>
      </w:r>
      <w:r>
        <w:rPr>
          <w:i/>
          <w:sz w:val="18"/>
        </w:rPr>
        <w:t>not</w:t>
      </w:r>
      <w:r>
        <w:rPr>
          <w:i/>
          <w:spacing w:val="-1"/>
          <w:sz w:val="18"/>
        </w:rPr>
        <w:t xml:space="preserve"> </w:t>
      </w:r>
      <w:r>
        <w:rPr>
          <w:i/>
          <w:sz w:val="18"/>
        </w:rPr>
        <w:t>fall</w:t>
      </w:r>
      <w:r>
        <w:rPr>
          <w:i/>
          <w:spacing w:val="-4"/>
          <w:sz w:val="18"/>
        </w:rPr>
        <w:t xml:space="preserve"> </w:t>
      </w:r>
      <w:r>
        <w:rPr>
          <w:i/>
          <w:sz w:val="18"/>
        </w:rPr>
        <w:t>or</w:t>
      </w:r>
      <w:r>
        <w:rPr>
          <w:i/>
          <w:spacing w:val="-1"/>
          <w:sz w:val="18"/>
        </w:rPr>
        <w:t xml:space="preserve"> </w:t>
      </w:r>
      <w:r>
        <w:rPr>
          <w:i/>
          <w:sz w:val="18"/>
        </w:rPr>
        <w:t>slip. When</w:t>
      </w:r>
      <w:r>
        <w:rPr>
          <w:i/>
          <w:spacing w:val="-3"/>
          <w:sz w:val="18"/>
        </w:rPr>
        <w:t xml:space="preserve"> </w:t>
      </w:r>
      <w:r>
        <w:rPr>
          <w:i/>
          <w:sz w:val="18"/>
        </w:rPr>
        <w:t>the</w:t>
      </w:r>
      <w:r>
        <w:rPr>
          <w:i/>
          <w:spacing w:val="-1"/>
          <w:sz w:val="18"/>
        </w:rPr>
        <w:t xml:space="preserve"> </w:t>
      </w:r>
      <w:r>
        <w:rPr>
          <w:i/>
          <w:sz w:val="18"/>
        </w:rPr>
        <w:t>tube</w:t>
      </w:r>
      <w:r>
        <w:rPr>
          <w:i/>
          <w:spacing w:val="-3"/>
          <w:sz w:val="18"/>
        </w:rPr>
        <w:t xml:space="preserve"> </w:t>
      </w:r>
      <w:r>
        <w:rPr>
          <w:i/>
          <w:sz w:val="18"/>
        </w:rPr>
        <w:t>is</w:t>
      </w:r>
      <w:r>
        <w:rPr>
          <w:i/>
          <w:spacing w:val="-2"/>
          <w:sz w:val="18"/>
        </w:rPr>
        <w:t xml:space="preserve"> </w:t>
      </w:r>
      <w:r>
        <w:rPr>
          <w:i/>
          <w:sz w:val="18"/>
        </w:rPr>
        <w:t>inverted,</w:t>
      </w:r>
      <w:r>
        <w:rPr>
          <w:i/>
          <w:spacing w:val="-3"/>
          <w:sz w:val="18"/>
        </w:rPr>
        <w:t xml:space="preserve"> </w:t>
      </w:r>
      <w:r>
        <w:rPr>
          <w:i/>
          <w:sz w:val="18"/>
        </w:rPr>
        <w:t>only</w:t>
      </w:r>
      <w:r>
        <w:rPr>
          <w:i/>
          <w:spacing w:val="-3"/>
          <w:sz w:val="18"/>
        </w:rPr>
        <w:t xml:space="preserve"> </w:t>
      </w:r>
      <w:r>
        <w:rPr>
          <w:i/>
          <w:sz w:val="18"/>
        </w:rPr>
        <w:t>part</w:t>
      </w:r>
      <w:r>
        <w:rPr>
          <w:i/>
          <w:spacing w:val="-1"/>
          <w:sz w:val="18"/>
        </w:rPr>
        <w:t xml:space="preserve"> </w:t>
      </w:r>
      <w:r>
        <w:rPr>
          <w:i/>
          <w:sz w:val="18"/>
        </w:rPr>
        <w:t>of</w:t>
      </w:r>
      <w:r>
        <w:rPr>
          <w:i/>
          <w:spacing w:val="-2"/>
          <w:sz w:val="18"/>
        </w:rPr>
        <w:t xml:space="preserve"> </w:t>
      </w:r>
      <w:r>
        <w:rPr>
          <w:i/>
          <w:sz w:val="18"/>
        </w:rPr>
        <w:t>its</w:t>
      </w:r>
      <w:r>
        <w:rPr>
          <w:i/>
          <w:spacing w:val="-2"/>
          <w:sz w:val="18"/>
        </w:rPr>
        <w:t xml:space="preserve"> </w:t>
      </w:r>
      <w:r>
        <w:rPr>
          <w:i/>
          <w:sz w:val="18"/>
        </w:rPr>
        <w:t>content may fall. We define the sample to be gelled if less than 20% of it</w:t>
      </w:r>
      <w:r w:rsidR="006018B8">
        <w:rPr>
          <w:i/>
          <w:sz w:val="18"/>
        </w:rPr>
        <w:t>s volume</w:t>
      </w:r>
      <w:r>
        <w:rPr>
          <w:i/>
          <w:sz w:val="18"/>
        </w:rPr>
        <w:t xml:space="preserve"> falls</w:t>
      </w:r>
      <w:r w:rsidR="00900CCE">
        <w:rPr>
          <w:i/>
          <w:sz w:val="18"/>
        </w:rPr>
        <w:t xml:space="preserve"> (refer to the measuring scale marked on the tube)</w:t>
      </w:r>
      <w:r>
        <w:rPr>
          <w:i/>
          <w:sz w:val="18"/>
        </w:rPr>
        <w:t>.</w:t>
      </w:r>
      <w:r w:rsidR="003F7953" w:rsidRPr="003F7953">
        <w:rPr>
          <w:i/>
          <w:spacing w:val="-4"/>
          <w:sz w:val="18"/>
        </w:rPr>
        <w:t xml:space="preserve"> </w:t>
      </w:r>
      <w:r w:rsidR="003F7953">
        <w:rPr>
          <w:i/>
          <w:spacing w:val="-4"/>
          <w:sz w:val="18"/>
        </w:rPr>
        <w:t>The least gelling concentration refers to the lowest concentration used to induce gelation.</w:t>
      </w:r>
    </w:p>
    <w:p w14:paraId="27401EC4" w14:textId="77777777" w:rsidR="00073C94" w:rsidRDefault="00073C94">
      <w:pPr>
        <w:pStyle w:val="BodyText"/>
        <w:spacing w:before="73"/>
        <w:rPr>
          <w:i/>
          <w:sz w:val="24"/>
        </w:rPr>
      </w:pPr>
    </w:p>
    <w:p w14:paraId="27401EC5" w14:textId="77777777" w:rsidR="00073C94" w:rsidRDefault="00057157">
      <w:pPr>
        <w:pStyle w:val="Heading1"/>
        <w:spacing w:before="1"/>
      </w:pPr>
      <w:r>
        <w:t>REAGENTS</w:t>
      </w:r>
      <w:r>
        <w:rPr>
          <w:spacing w:val="-4"/>
        </w:rPr>
        <w:t xml:space="preserve"> </w:t>
      </w:r>
      <w:r>
        <w:t xml:space="preserve">AND </w:t>
      </w:r>
      <w:r>
        <w:rPr>
          <w:spacing w:val="-2"/>
        </w:rPr>
        <w:t>SOLUTIONS:</w:t>
      </w:r>
    </w:p>
    <w:p w14:paraId="27401EC6" w14:textId="77777777" w:rsidR="00073C94" w:rsidRDefault="00057157">
      <w:pPr>
        <w:pStyle w:val="BodyText"/>
        <w:spacing w:before="203"/>
        <w:ind w:left="140"/>
      </w:pPr>
      <w:r>
        <w:t>Use</w:t>
      </w:r>
      <w:r>
        <w:rPr>
          <w:spacing w:val="-5"/>
        </w:rPr>
        <w:t xml:space="preserve"> </w:t>
      </w:r>
      <w:r>
        <w:t>deionized, type</w:t>
      </w:r>
      <w:r>
        <w:rPr>
          <w:spacing w:val="-3"/>
        </w:rPr>
        <w:t xml:space="preserve"> </w:t>
      </w:r>
      <w:r>
        <w:t>1</w:t>
      </w:r>
      <w:r>
        <w:rPr>
          <w:spacing w:val="-1"/>
        </w:rPr>
        <w:t xml:space="preserve"> </w:t>
      </w:r>
      <w:r>
        <w:t>ultrapure water</w:t>
      </w:r>
      <w:r>
        <w:rPr>
          <w:spacing w:val="-1"/>
        </w:rPr>
        <w:t xml:space="preserve"> </w:t>
      </w:r>
      <w:r>
        <w:t>in</w:t>
      </w:r>
      <w:r>
        <w:rPr>
          <w:spacing w:val="-3"/>
        </w:rPr>
        <w:t xml:space="preserve"> </w:t>
      </w:r>
      <w:r>
        <w:t>all</w:t>
      </w:r>
      <w:r>
        <w:rPr>
          <w:spacing w:val="-2"/>
        </w:rPr>
        <w:t xml:space="preserve"> </w:t>
      </w:r>
      <w:r>
        <w:t>the</w:t>
      </w:r>
      <w:r>
        <w:rPr>
          <w:spacing w:val="-2"/>
        </w:rPr>
        <w:t xml:space="preserve"> </w:t>
      </w:r>
      <w:r>
        <w:t>recipes</w:t>
      </w:r>
      <w:r>
        <w:rPr>
          <w:spacing w:val="-3"/>
        </w:rPr>
        <w:t xml:space="preserve"> </w:t>
      </w:r>
      <w:r>
        <w:t>and</w:t>
      </w:r>
      <w:r>
        <w:rPr>
          <w:spacing w:val="-2"/>
        </w:rPr>
        <w:t xml:space="preserve"> </w:t>
      </w:r>
      <w:r>
        <w:t>protocol</w:t>
      </w:r>
      <w:r>
        <w:rPr>
          <w:spacing w:val="-2"/>
        </w:rPr>
        <w:t xml:space="preserve"> steps.</w:t>
      </w:r>
    </w:p>
    <w:p w14:paraId="27401EC7" w14:textId="77777777" w:rsidR="00073C94" w:rsidRDefault="00073C94">
      <w:pPr>
        <w:pStyle w:val="BodyText"/>
        <w:spacing w:before="59"/>
      </w:pPr>
    </w:p>
    <w:p w14:paraId="27401EC8" w14:textId="77777777" w:rsidR="00073C94" w:rsidRDefault="00057157">
      <w:pPr>
        <w:spacing w:before="1"/>
        <w:ind w:left="291"/>
        <w:rPr>
          <w:b/>
          <w:sz w:val="18"/>
        </w:rPr>
      </w:pPr>
      <w:r>
        <w:rPr>
          <w:b/>
          <w:color w:val="1C1D1E"/>
          <w:sz w:val="18"/>
          <w:u w:val="single" w:color="1C1D1E"/>
        </w:rPr>
        <w:t>Sodium</w:t>
      </w:r>
      <w:r>
        <w:rPr>
          <w:b/>
          <w:color w:val="1C1D1E"/>
          <w:spacing w:val="-3"/>
          <w:sz w:val="18"/>
          <w:u w:val="single" w:color="1C1D1E"/>
        </w:rPr>
        <w:t xml:space="preserve"> </w:t>
      </w:r>
      <w:r>
        <w:rPr>
          <w:b/>
          <w:color w:val="1C1D1E"/>
          <w:sz w:val="18"/>
          <w:u w:val="single" w:color="1C1D1E"/>
        </w:rPr>
        <w:t>phosphate</w:t>
      </w:r>
      <w:r>
        <w:rPr>
          <w:b/>
          <w:color w:val="1C1D1E"/>
          <w:spacing w:val="-1"/>
          <w:sz w:val="18"/>
          <w:u w:val="single" w:color="1C1D1E"/>
        </w:rPr>
        <w:t xml:space="preserve"> </w:t>
      </w:r>
      <w:r>
        <w:rPr>
          <w:b/>
          <w:color w:val="1C1D1E"/>
          <w:sz w:val="18"/>
          <w:u w:val="single" w:color="1C1D1E"/>
        </w:rPr>
        <w:t>buffer,</w:t>
      </w:r>
      <w:r>
        <w:rPr>
          <w:b/>
          <w:color w:val="1C1D1E"/>
          <w:spacing w:val="-2"/>
          <w:sz w:val="18"/>
          <w:u w:val="single" w:color="1C1D1E"/>
        </w:rPr>
        <w:t xml:space="preserve"> </w:t>
      </w:r>
      <w:r>
        <w:rPr>
          <w:b/>
          <w:color w:val="1C1D1E"/>
          <w:sz w:val="18"/>
          <w:u w:val="single" w:color="1C1D1E"/>
        </w:rPr>
        <w:t>pH</w:t>
      </w:r>
      <w:r>
        <w:rPr>
          <w:b/>
          <w:color w:val="1C1D1E"/>
          <w:spacing w:val="-3"/>
          <w:sz w:val="18"/>
          <w:u w:val="single" w:color="1C1D1E"/>
        </w:rPr>
        <w:t xml:space="preserve"> </w:t>
      </w:r>
      <w:r>
        <w:rPr>
          <w:b/>
          <w:color w:val="1C1D1E"/>
          <w:sz w:val="18"/>
          <w:u w:val="single" w:color="1C1D1E"/>
        </w:rPr>
        <w:t>7.0,</w:t>
      </w:r>
      <w:r>
        <w:rPr>
          <w:b/>
          <w:color w:val="1C1D1E"/>
          <w:spacing w:val="-2"/>
          <w:sz w:val="18"/>
          <w:u w:val="single" w:color="1C1D1E"/>
        </w:rPr>
        <w:t xml:space="preserve"> </w:t>
      </w:r>
      <w:r>
        <w:rPr>
          <w:b/>
          <w:color w:val="1C1D1E"/>
          <w:sz w:val="18"/>
          <w:u w:val="single" w:color="1C1D1E"/>
        </w:rPr>
        <w:t>50</w:t>
      </w:r>
      <w:r>
        <w:rPr>
          <w:b/>
          <w:color w:val="1C1D1E"/>
          <w:spacing w:val="-1"/>
          <w:sz w:val="18"/>
          <w:u w:val="single" w:color="1C1D1E"/>
        </w:rPr>
        <w:t xml:space="preserve"> </w:t>
      </w:r>
      <w:r>
        <w:rPr>
          <w:b/>
          <w:color w:val="1C1D1E"/>
          <w:sz w:val="18"/>
          <w:u w:val="single" w:color="1C1D1E"/>
        </w:rPr>
        <w:t>mM</w:t>
      </w:r>
      <w:r>
        <w:rPr>
          <w:b/>
          <w:color w:val="1C1D1E"/>
          <w:spacing w:val="1"/>
          <w:sz w:val="18"/>
          <w:u w:val="single" w:color="1C1D1E"/>
        </w:rPr>
        <w:t xml:space="preserve"> </w:t>
      </w:r>
      <w:r>
        <w:rPr>
          <w:b/>
          <w:color w:val="1C1D1E"/>
          <w:spacing w:val="-4"/>
          <w:sz w:val="18"/>
          <w:u w:val="single" w:color="1C1D1E"/>
        </w:rPr>
        <w:t>(1L)</w:t>
      </w:r>
    </w:p>
    <w:p w14:paraId="27401EC9" w14:textId="77777777" w:rsidR="00073C94" w:rsidRDefault="00073C94">
      <w:pPr>
        <w:pStyle w:val="BodyText"/>
        <w:spacing w:before="11"/>
        <w:rPr>
          <w:b/>
        </w:rPr>
      </w:pPr>
    </w:p>
    <w:p w14:paraId="27401ECA" w14:textId="77777777" w:rsidR="00073C94" w:rsidRDefault="00057157">
      <w:pPr>
        <w:pStyle w:val="BodyText"/>
        <w:spacing w:line="494" w:lineRule="auto"/>
        <w:ind w:left="291" w:right="2209"/>
      </w:pPr>
      <w:r>
        <w:rPr>
          <w:color w:val="1C1D1E"/>
        </w:rPr>
        <w:t>0.0377 M (10.107g) of Sodium Phosphate Dibasic Heptahydrate (Sigma-Aldrich, CAT#S0876) 0.0123</w:t>
      </w:r>
      <w:r>
        <w:rPr>
          <w:color w:val="1C1D1E"/>
          <w:spacing w:val="-5"/>
        </w:rPr>
        <w:t xml:space="preserve"> </w:t>
      </w:r>
      <w:r>
        <w:rPr>
          <w:color w:val="1C1D1E"/>
        </w:rPr>
        <w:t>M</w:t>
      </w:r>
      <w:r>
        <w:rPr>
          <w:color w:val="1C1D1E"/>
          <w:spacing w:val="-5"/>
        </w:rPr>
        <w:t xml:space="preserve"> </w:t>
      </w:r>
      <w:r>
        <w:rPr>
          <w:color w:val="1C1D1E"/>
        </w:rPr>
        <w:t>(1.697g)</w:t>
      </w:r>
      <w:r>
        <w:rPr>
          <w:color w:val="1C1D1E"/>
          <w:spacing w:val="-5"/>
        </w:rPr>
        <w:t xml:space="preserve"> </w:t>
      </w:r>
      <w:r>
        <w:rPr>
          <w:color w:val="1C1D1E"/>
        </w:rPr>
        <w:t>of</w:t>
      </w:r>
      <w:r>
        <w:rPr>
          <w:color w:val="1C1D1E"/>
          <w:spacing w:val="-5"/>
        </w:rPr>
        <w:t xml:space="preserve"> </w:t>
      </w:r>
      <w:r>
        <w:rPr>
          <w:color w:val="1C1D1E"/>
        </w:rPr>
        <w:t>Sodium</w:t>
      </w:r>
      <w:r>
        <w:rPr>
          <w:color w:val="1C1D1E"/>
          <w:spacing w:val="-5"/>
        </w:rPr>
        <w:t xml:space="preserve"> </w:t>
      </w:r>
      <w:r>
        <w:rPr>
          <w:color w:val="1C1D1E"/>
        </w:rPr>
        <w:t>Phosphate</w:t>
      </w:r>
      <w:r>
        <w:rPr>
          <w:color w:val="1C1D1E"/>
          <w:spacing w:val="-6"/>
        </w:rPr>
        <w:t xml:space="preserve"> </w:t>
      </w:r>
      <w:r>
        <w:rPr>
          <w:color w:val="1C1D1E"/>
        </w:rPr>
        <w:t>Monobasic</w:t>
      </w:r>
      <w:r>
        <w:rPr>
          <w:color w:val="1C1D1E"/>
          <w:spacing w:val="-5"/>
        </w:rPr>
        <w:t xml:space="preserve"> </w:t>
      </w:r>
      <w:r>
        <w:rPr>
          <w:color w:val="1C1D1E"/>
        </w:rPr>
        <w:t>Monohydrate</w:t>
      </w:r>
      <w:r>
        <w:rPr>
          <w:color w:val="1C1D1E"/>
          <w:spacing w:val="-1"/>
        </w:rPr>
        <w:t xml:space="preserve"> </w:t>
      </w:r>
      <w:r>
        <w:rPr>
          <w:color w:val="1C1D1E"/>
        </w:rPr>
        <w:t>(Sigma-Aldrich,</w:t>
      </w:r>
      <w:r>
        <w:rPr>
          <w:color w:val="1C1D1E"/>
          <w:spacing w:val="-4"/>
        </w:rPr>
        <w:t xml:space="preserve"> </w:t>
      </w:r>
      <w:r>
        <w:rPr>
          <w:color w:val="1C1D1E"/>
        </w:rPr>
        <w:t>CAT#S0751)</w:t>
      </w:r>
    </w:p>
    <w:p w14:paraId="27401ECB" w14:textId="77777777" w:rsidR="00073C94" w:rsidRDefault="00057157">
      <w:pPr>
        <w:pStyle w:val="ListParagraph"/>
        <w:numPr>
          <w:ilvl w:val="0"/>
          <w:numId w:val="1"/>
        </w:numPr>
        <w:tabs>
          <w:tab w:val="left" w:pos="467"/>
        </w:tabs>
        <w:spacing w:before="2"/>
        <w:ind w:left="467" w:hanging="176"/>
        <w:rPr>
          <w:sz w:val="18"/>
        </w:rPr>
      </w:pPr>
      <w:r>
        <w:rPr>
          <w:color w:val="1C1D1E"/>
          <w:sz w:val="18"/>
        </w:rPr>
        <w:t>Mix</w:t>
      </w:r>
      <w:r>
        <w:rPr>
          <w:color w:val="1C1D1E"/>
          <w:spacing w:val="-1"/>
          <w:sz w:val="18"/>
        </w:rPr>
        <w:t xml:space="preserve"> </w:t>
      </w:r>
      <w:r>
        <w:rPr>
          <w:color w:val="1C1D1E"/>
          <w:sz w:val="18"/>
        </w:rPr>
        <w:t>the</w:t>
      </w:r>
      <w:r>
        <w:rPr>
          <w:color w:val="1C1D1E"/>
          <w:spacing w:val="-2"/>
          <w:sz w:val="18"/>
        </w:rPr>
        <w:t xml:space="preserve"> </w:t>
      </w:r>
      <w:r>
        <w:rPr>
          <w:color w:val="1C1D1E"/>
          <w:sz w:val="18"/>
        </w:rPr>
        <w:t>components</w:t>
      </w:r>
      <w:r>
        <w:rPr>
          <w:color w:val="1C1D1E"/>
          <w:spacing w:val="-4"/>
          <w:sz w:val="18"/>
        </w:rPr>
        <w:t xml:space="preserve"> </w:t>
      </w:r>
      <w:r>
        <w:rPr>
          <w:color w:val="1C1D1E"/>
          <w:sz w:val="18"/>
        </w:rPr>
        <w:t>to a</w:t>
      </w:r>
      <w:r>
        <w:rPr>
          <w:color w:val="1C1D1E"/>
          <w:spacing w:val="-2"/>
          <w:sz w:val="18"/>
        </w:rPr>
        <w:t xml:space="preserve"> </w:t>
      </w:r>
      <w:r>
        <w:rPr>
          <w:color w:val="1C1D1E"/>
          <w:sz w:val="18"/>
        </w:rPr>
        <w:t>storage</w:t>
      </w:r>
      <w:r>
        <w:rPr>
          <w:color w:val="1C1D1E"/>
          <w:spacing w:val="-2"/>
          <w:sz w:val="18"/>
        </w:rPr>
        <w:t xml:space="preserve"> </w:t>
      </w:r>
      <w:r>
        <w:rPr>
          <w:color w:val="1C1D1E"/>
          <w:sz w:val="18"/>
        </w:rPr>
        <w:t>bottle</w:t>
      </w:r>
      <w:r>
        <w:rPr>
          <w:color w:val="1C1D1E"/>
          <w:spacing w:val="-3"/>
          <w:sz w:val="18"/>
        </w:rPr>
        <w:t xml:space="preserve"> </w:t>
      </w:r>
      <w:r>
        <w:rPr>
          <w:color w:val="1C1D1E"/>
          <w:sz w:val="18"/>
        </w:rPr>
        <w:t>of 800</w:t>
      </w:r>
      <w:r>
        <w:rPr>
          <w:color w:val="1C1D1E"/>
          <w:spacing w:val="-2"/>
          <w:sz w:val="18"/>
        </w:rPr>
        <w:t xml:space="preserve"> </w:t>
      </w:r>
      <w:r>
        <w:rPr>
          <w:color w:val="1C1D1E"/>
          <w:sz w:val="18"/>
        </w:rPr>
        <w:t xml:space="preserve">mL </w:t>
      </w:r>
      <w:r>
        <w:rPr>
          <w:color w:val="1C1D1E"/>
          <w:spacing w:val="-2"/>
          <w:sz w:val="18"/>
        </w:rPr>
        <w:t>water.</w:t>
      </w:r>
    </w:p>
    <w:p w14:paraId="27401ECC" w14:textId="77777777" w:rsidR="00073C94" w:rsidRDefault="00073C94">
      <w:pPr>
        <w:pStyle w:val="BodyText"/>
        <w:spacing w:before="12"/>
      </w:pPr>
    </w:p>
    <w:p w14:paraId="27401ECD" w14:textId="77777777" w:rsidR="00073C94" w:rsidRDefault="00057157">
      <w:pPr>
        <w:pStyle w:val="ListParagraph"/>
        <w:numPr>
          <w:ilvl w:val="0"/>
          <w:numId w:val="1"/>
        </w:numPr>
        <w:tabs>
          <w:tab w:val="left" w:pos="467"/>
        </w:tabs>
        <w:ind w:left="467" w:hanging="176"/>
        <w:rPr>
          <w:sz w:val="18"/>
        </w:rPr>
      </w:pPr>
      <w:r>
        <w:rPr>
          <w:color w:val="1C1D1E"/>
          <w:sz w:val="18"/>
        </w:rPr>
        <w:t>Adjust</w:t>
      </w:r>
      <w:r>
        <w:rPr>
          <w:color w:val="1C1D1E"/>
          <w:spacing w:val="-2"/>
          <w:sz w:val="18"/>
        </w:rPr>
        <w:t xml:space="preserve"> </w:t>
      </w:r>
      <w:r>
        <w:rPr>
          <w:color w:val="1C1D1E"/>
          <w:sz w:val="18"/>
        </w:rPr>
        <w:t>the solution</w:t>
      </w:r>
      <w:r>
        <w:rPr>
          <w:color w:val="1C1D1E"/>
          <w:spacing w:val="-3"/>
          <w:sz w:val="18"/>
        </w:rPr>
        <w:t xml:space="preserve"> </w:t>
      </w:r>
      <w:r>
        <w:rPr>
          <w:color w:val="1C1D1E"/>
          <w:sz w:val="18"/>
        </w:rPr>
        <w:t>to</w:t>
      </w:r>
      <w:r>
        <w:rPr>
          <w:color w:val="1C1D1E"/>
          <w:spacing w:val="-1"/>
          <w:sz w:val="18"/>
        </w:rPr>
        <w:t xml:space="preserve"> </w:t>
      </w:r>
      <w:r>
        <w:rPr>
          <w:color w:val="1C1D1E"/>
          <w:sz w:val="18"/>
        </w:rPr>
        <w:t>a</w:t>
      </w:r>
      <w:r>
        <w:rPr>
          <w:color w:val="1C1D1E"/>
          <w:spacing w:val="-2"/>
          <w:sz w:val="18"/>
        </w:rPr>
        <w:t xml:space="preserve"> </w:t>
      </w:r>
      <w:r>
        <w:rPr>
          <w:color w:val="1C1D1E"/>
          <w:sz w:val="18"/>
        </w:rPr>
        <w:t>final desired</w:t>
      </w:r>
      <w:r>
        <w:rPr>
          <w:color w:val="1C1D1E"/>
          <w:spacing w:val="-2"/>
          <w:sz w:val="18"/>
        </w:rPr>
        <w:t xml:space="preserve"> </w:t>
      </w:r>
      <w:r>
        <w:rPr>
          <w:color w:val="1C1D1E"/>
          <w:sz w:val="18"/>
        </w:rPr>
        <w:t>pH</w:t>
      </w:r>
      <w:r>
        <w:rPr>
          <w:color w:val="1C1D1E"/>
          <w:spacing w:val="-2"/>
          <w:sz w:val="18"/>
        </w:rPr>
        <w:t xml:space="preserve"> </w:t>
      </w:r>
      <w:r>
        <w:rPr>
          <w:color w:val="1C1D1E"/>
          <w:sz w:val="18"/>
        </w:rPr>
        <w:t>using 1.0</w:t>
      </w:r>
      <w:r>
        <w:rPr>
          <w:color w:val="1C1D1E"/>
          <w:spacing w:val="1"/>
          <w:sz w:val="18"/>
        </w:rPr>
        <w:t xml:space="preserve"> </w:t>
      </w:r>
      <w:r>
        <w:rPr>
          <w:color w:val="1C1D1E"/>
          <w:sz w:val="18"/>
        </w:rPr>
        <w:t>N</w:t>
      </w:r>
      <w:r>
        <w:rPr>
          <w:color w:val="1C1D1E"/>
          <w:spacing w:val="-3"/>
          <w:sz w:val="18"/>
        </w:rPr>
        <w:t xml:space="preserve"> </w:t>
      </w:r>
      <w:r>
        <w:rPr>
          <w:color w:val="1C1D1E"/>
          <w:sz w:val="18"/>
        </w:rPr>
        <w:t>HCl</w:t>
      </w:r>
      <w:r>
        <w:rPr>
          <w:color w:val="1C1D1E"/>
          <w:spacing w:val="-2"/>
          <w:sz w:val="18"/>
        </w:rPr>
        <w:t xml:space="preserve"> </w:t>
      </w:r>
      <w:r>
        <w:rPr>
          <w:color w:val="1C1D1E"/>
          <w:sz w:val="18"/>
        </w:rPr>
        <w:t>or</w:t>
      </w:r>
      <w:r>
        <w:rPr>
          <w:color w:val="1C1D1E"/>
          <w:spacing w:val="-1"/>
          <w:sz w:val="18"/>
        </w:rPr>
        <w:t xml:space="preserve"> </w:t>
      </w:r>
      <w:r>
        <w:rPr>
          <w:color w:val="1C1D1E"/>
          <w:spacing w:val="-4"/>
          <w:sz w:val="18"/>
        </w:rPr>
        <w:t>NaOH.</w:t>
      </w:r>
    </w:p>
    <w:p w14:paraId="27401ECE" w14:textId="77777777" w:rsidR="00073C94" w:rsidRDefault="00073C94">
      <w:pPr>
        <w:pStyle w:val="BodyText"/>
        <w:spacing w:before="14"/>
      </w:pPr>
    </w:p>
    <w:p w14:paraId="27401ECF" w14:textId="77777777" w:rsidR="00073C94" w:rsidRDefault="00057157">
      <w:pPr>
        <w:pStyle w:val="ListParagraph"/>
        <w:numPr>
          <w:ilvl w:val="0"/>
          <w:numId w:val="1"/>
        </w:numPr>
        <w:tabs>
          <w:tab w:val="left" w:pos="467"/>
        </w:tabs>
        <w:spacing w:before="1"/>
        <w:ind w:left="467" w:hanging="176"/>
        <w:rPr>
          <w:sz w:val="18"/>
        </w:rPr>
      </w:pPr>
      <w:r>
        <w:rPr>
          <w:color w:val="1C1D1E"/>
          <w:sz w:val="18"/>
        </w:rPr>
        <w:t>Top</w:t>
      </w:r>
      <w:r>
        <w:rPr>
          <w:color w:val="1C1D1E"/>
          <w:spacing w:val="-3"/>
          <w:sz w:val="18"/>
        </w:rPr>
        <w:t xml:space="preserve"> </w:t>
      </w:r>
      <w:r>
        <w:rPr>
          <w:color w:val="1C1D1E"/>
          <w:sz w:val="18"/>
        </w:rPr>
        <w:t>up</w:t>
      </w:r>
      <w:r>
        <w:rPr>
          <w:color w:val="1C1D1E"/>
          <w:spacing w:val="-2"/>
          <w:sz w:val="18"/>
        </w:rPr>
        <w:t xml:space="preserve"> </w:t>
      </w:r>
      <w:r>
        <w:rPr>
          <w:color w:val="1C1D1E"/>
          <w:sz w:val="18"/>
        </w:rPr>
        <w:t>the</w:t>
      </w:r>
      <w:r>
        <w:rPr>
          <w:color w:val="1C1D1E"/>
          <w:spacing w:val="-3"/>
          <w:sz w:val="18"/>
        </w:rPr>
        <w:t xml:space="preserve"> </w:t>
      </w:r>
      <w:r>
        <w:rPr>
          <w:color w:val="1C1D1E"/>
          <w:sz w:val="18"/>
        </w:rPr>
        <w:t>solution</w:t>
      </w:r>
      <w:r>
        <w:rPr>
          <w:color w:val="1C1D1E"/>
          <w:spacing w:val="-2"/>
          <w:sz w:val="18"/>
        </w:rPr>
        <w:t xml:space="preserve"> </w:t>
      </w:r>
      <w:r>
        <w:rPr>
          <w:color w:val="1C1D1E"/>
          <w:sz w:val="18"/>
        </w:rPr>
        <w:t>with</w:t>
      </w:r>
      <w:r>
        <w:rPr>
          <w:color w:val="1C1D1E"/>
          <w:spacing w:val="-2"/>
          <w:sz w:val="18"/>
        </w:rPr>
        <w:t xml:space="preserve"> </w:t>
      </w:r>
      <w:r>
        <w:rPr>
          <w:color w:val="1C1D1E"/>
          <w:sz w:val="18"/>
        </w:rPr>
        <w:t>water</w:t>
      </w:r>
      <w:r>
        <w:rPr>
          <w:color w:val="1C1D1E"/>
          <w:spacing w:val="-1"/>
          <w:sz w:val="18"/>
        </w:rPr>
        <w:t xml:space="preserve"> </w:t>
      </w:r>
      <w:r>
        <w:rPr>
          <w:color w:val="1C1D1E"/>
          <w:sz w:val="18"/>
        </w:rPr>
        <w:t>to</w:t>
      </w:r>
      <w:r>
        <w:rPr>
          <w:color w:val="1C1D1E"/>
          <w:spacing w:val="-1"/>
          <w:sz w:val="18"/>
        </w:rPr>
        <w:t xml:space="preserve"> </w:t>
      </w:r>
      <w:r>
        <w:rPr>
          <w:color w:val="1C1D1E"/>
          <w:sz w:val="18"/>
        </w:rPr>
        <w:t>1L and</w:t>
      </w:r>
      <w:r>
        <w:rPr>
          <w:color w:val="1C1D1E"/>
          <w:spacing w:val="-2"/>
          <w:sz w:val="18"/>
        </w:rPr>
        <w:t xml:space="preserve"> </w:t>
      </w:r>
      <w:r>
        <w:rPr>
          <w:color w:val="1C1D1E"/>
          <w:sz w:val="18"/>
        </w:rPr>
        <w:t>keep</w:t>
      </w:r>
      <w:r>
        <w:rPr>
          <w:color w:val="1C1D1E"/>
          <w:spacing w:val="-2"/>
          <w:sz w:val="18"/>
        </w:rPr>
        <w:t xml:space="preserve"> </w:t>
      </w:r>
      <w:r>
        <w:rPr>
          <w:color w:val="1C1D1E"/>
          <w:sz w:val="18"/>
        </w:rPr>
        <w:t>the</w:t>
      </w:r>
      <w:r>
        <w:rPr>
          <w:color w:val="1C1D1E"/>
          <w:spacing w:val="-3"/>
          <w:sz w:val="18"/>
        </w:rPr>
        <w:t xml:space="preserve"> </w:t>
      </w:r>
      <w:r>
        <w:rPr>
          <w:color w:val="1C1D1E"/>
          <w:sz w:val="18"/>
        </w:rPr>
        <w:t>storage bottle</w:t>
      </w:r>
      <w:r>
        <w:rPr>
          <w:color w:val="1C1D1E"/>
          <w:spacing w:val="-3"/>
          <w:sz w:val="18"/>
        </w:rPr>
        <w:t xml:space="preserve"> </w:t>
      </w:r>
      <w:r>
        <w:rPr>
          <w:color w:val="1C1D1E"/>
          <w:sz w:val="18"/>
        </w:rPr>
        <w:t>at</w:t>
      </w:r>
      <w:r>
        <w:rPr>
          <w:color w:val="1C1D1E"/>
          <w:spacing w:val="-1"/>
          <w:sz w:val="18"/>
        </w:rPr>
        <w:t xml:space="preserve"> </w:t>
      </w:r>
      <w:r>
        <w:rPr>
          <w:color w:val="1C1D1E"/>
          <w:sz w:val="18"/>
        </w:rPr>
        <w:t>room</w:t>
      </w:r>
      <w:r>
        <w:rPr>
          <w:color w:val="1C1D1E"/>
          <w:spacing w:val="-1"/>
          <w:sz w:val="18"/>
        </w:rPr>
        <w:t xml:space="preserve"> </w:t>
      </w:r>
      <w:r>
        <w:rPr>
          <w:color w:val="1C1D1E"/>
          <w:spacing w:val="-2"/>
          <w:sz w:val="18"/>
        </w:rPr>
        <w:t>temperature.</w:t>
      </w:r>
    </w:p>
    <w:p w14:paraId="27401ED0" w14:textId="77777777" w:rsidR="00073C94" w:rsidRDefault="00073C94">
      <w:pPr>
        <w:pStyle w:val="BodyText"/>
        <w:rPr>
          <w:sz w:val="24"/>
        </w:rPr>
      </w:pPr>
    </w:p>
    <w:p w14:paraId="0A2114CD" w14:textId="77777777" w:rsidR="002B1A02" w:rsidRDefault="002B1A02">
      <w:pPr>
        <w:pStyle w:val="Heading1"/>
        <w:rPr>
          <w:spacing w:val="-2"/>
        </w:rPr>
      </w:pPr>
    </w:p>
    <w:p w14:paraId="27401ED2" w14:textId="47C27576" w:rsidR="00073C94" w:rsidRDefault="00057157">
      <w:pPr>
        <w:pStyle w:val="Heading1"/>
      </w:pPr>
      <w:r>
        <w:rPr>
          <w:spacing w:val="-2"/>
        </w:rPr>
        <w:t>COMMENTARY:</w:t>
      </w:r>
    </w:p>
    <w:p w14:paraId="27401ED3" w14:textId="77777777" w:rsidR="00073C94" w:rsidRDefault="00057157">
      <w:pPr>
        <w:pStyle w:val="BodyText"/>
        <w:spacing w:before="201"/>
        <w:ind w:left="140"/>
      </w:pPr>
      <w:r>
        <w:rPr>
          <w:u w:val="single"/>
        </w:rPr>
        <w:t>A</w:t>
      </w:r>
      <w:r>
        <w:rPr>
          <w:spacing w:val="-6"/>
          <w:u w:val="single"/>
        </w:rPr>
        <w:t xml:space="preserve"> </w:t>
      </w:r>
      <w:r>
        <w:rPr>
          <w:u w:val="single"/>
        </w:rPr>
        <w:t>complete</w:t>
      </w:r>
      <w:r>
        <w:rPr>
          <w:spacing w:val="-4"/>
          <w:u w:val="single"/>
        </w:rPr>
        <w:t xml:space="preserve"> </w:t>
      </w:r>
      <w:r>
        <w:rPr>
          <w:u w:val="single"/>
        </w:rPr>
        <w:t>commentary</w:t>
      </w:r>
      <w:r>
        <w:rPr>
          <w:spacing w:val="-2"/>
          <w:u w:val="single"/>
        </w:rPr>
        <w:t xml:space="preserve"> </w:t>
      </w:r>
      <w:r>
        <w:rPr>
          <w:u w:val="single"/>
        </w:rPr>
        <w:t>section</w:t>
      </w:r>
      <w:r>
        <w:rPr>
          <w:spacing w:val="-2"/>
          <w:u w:val="single"/>
        </w:rPr>
        <w:t xml:space="preserve"> </w:t>
      </w:r>
      <w:r>
        <w:rPr>
          <w:u w:val="single"/>
        </w:rPr>
        <w:t>is</w:t>
      </w:r>
      <w:r>
        <w:rPr>
          <w:spacing w:val="-4"/>
          <w:u w:val="single"/>
        </w:rPr>
        <w:t xml:space="preserve"> </w:t>
      </w:r>
      <w:r>
        <w:rPr>
          <w:u w:val="single"/>
        </w:rPr>
        <w:t>required</w:t>
      </w:r>
      <w:r>
        <w:rPr>
          <w:spacing w:val="-3"/>
          <w:u w:val="single"/>
        </w:rPr>
        <w:t xml:space="preserve"> </w:t>
      </w:r>
      <w:r>
        <w:rPr>
          <w:u w:val="single"/>
        </w:rPr>
        <w:t>of</w:t>
      </w:r>
      <w:r>
        <w:rPr>
          <w:spacing w:val="-2"/>
          <w:u w:val="single"/>
        </w:rPr>
        <w:t xml:space="preserve"> </w:t>
      </w:r>
      <w:r>
        <w:rPr>
          <w:u w:val="single"/>
        </w:rPr>
        <w:t>all</w:t>
      </w:r>
      <w:r>
        <w:rPr>
          <w:spacing w:val="-3"/>
          <w:u w:val="single"/>
        </w:rPr>
        <w:t xml:space="preserve"> </w:t>
      </w:r>
      <w:r>
        <w:rPr>
          <w:u w:val="single"/>
        </w:rPr>
        <w:t>protocol-style</w:t>
      </w:r>
      <w:r>
        <w:rPr>
          <w:spacing w:val="-3"/>
          <w:u w:val="single"/>
        </w:rPr>
        <w:t xml:space="preserve"> </w:t>
      </w:r>
      <w:r>
        <w:rPr>
          <w:u w:val="single"/>
        </w:rPr>
        <w:t>articles</w:t>
      </w:r>
      <w:r>
        <w:rPr>
          <w:spacing w:val="-3"/>
          <w:u w:val="single"/>
        </w:rPr>
        <w:t xml:space="preserve"> </w:t>
      </w:r>
      <w:r>
        <w:rPr>
          <w:u w:val="single"/>
        </w:rPr>
        <w:t>and</w:t>
      </w:r>
      <w:r>
        <w:rPr>
          <w:spacing w:val="-2"/>
          <w:u w:val="single"/>
        </w:rPr>
        <w:t xml:space="preserve"> </w:t>
      </w:r>
      <w:r>
        <w:rPr>
          <w:u w:val="single"/>
        </w:rPr>
        <w:t>must</w:t>
      </w:r>
      <w:r>
        <w:rPr>
          <w:spacing w:val="-1"/>
          <w:u w:val="single"/>
        </w:rPr>
        <w:t xml:space="preserve"> </w:t>
      </w:r>
      <w:r>
        <w:rPr>
          <w:u w:val="single"/>
        </w:rPr>
        <w:t>include</w:t>
      </w:r>
      <w:r>
        <w:rPr>
          <w:spacing w:val="-3"/>
          <w:u w:val="single"/>
        </w:rPr>
        <w:t xml:space="preserve"> </w:t>
      </w:r>
      <w:r>
        <w:rPr>
          <w:u w:val="single"/>
        </w:rPr>
        <w:t>each</w:t>
      </w:r>
      <w:r>
        <w:rPr>
          <w:spacing w:val="-3"/>
          <w:u w:val="single"/>
        </w:rPr>
        <w:t xml:space="preserve"> </w:t>
      </w:r>
      <w:r>
        <w:rPr>
          <w:u w:val="single"/>
        </w:rPr>
        <w:t>of</w:t>
      </w:r>
      <w:r>
        <w:rPr>
          <w:spacing w:val="-2"/>
          <w:u w:val="single"/>
        </w:rPr>
        <w:t xml:space="preserve"> </w:t>
      </w:r>
      <w:r>
        <w:rPr>
          <w:u w:val="single"/>
        </w:rPr>
        <w:t>the</w:t>
      </w:r>
      <w:r>
        <w:rPr>
          <w:spacing w:val="-3"/>
          <w:u w:val="single"/>
        </w:rPr>
        <w:t xml:space="preserve"> </w:t>
      </w:r>
      <w:r>
        <w:rPr>
          <w:u w:val="single"/>
        </w:rPr>
        <w:t>sub-sections</w:t>
      </w:r>
      <w:r>
        <w:rPr>
          <w:spacing w:val="-1"/>
          <w:u w:val="single"/>
        </w:rPr>
        <w:t xml:space="preserve"> </w:t>
      </w:r>
      <w:r>
        <w:rPr>
          <w:u w:val="single"/>
        </w:rPr>
        <w:t>listed</w:t>
      </w:r>
      <w:r>
        <w:rPr>
          <w:spacing w:val="-2"/>
          <w:u w:val="single"/>
        </w:rPr>
        <w:t xml:space="preserve"> below.</w:t>
      </w:r>
    </w:p>
    <w:p w14:paraId="27401ED4" w14:textId="77777777" w:rsidR="00073C94" w:rsidRDefault="00057157">
      <w:pPr>
        <w:pStyle w:val="Heading2"/>
        <w:spacing w:before="199"/>
        <w:jc w:val="both"/>
      </w:pPr>
      <w:r>
        <w:t>Critical</w:t>
      </w:r>
      <w:r>
        <w:rPr>
          <w:spacing w:val="-3"/>
        </w:rPr>
        <w:t xml:space="preserve"> </w:t>
      </w:r>
      <w:r>
        <w:rPr>
          <w:spacing w:val="-2"/>
        </w:rPr>
        <w:t>Parameters:</w:t>
      </w:r>
    </w:p>
    <w:p w14:paraId="27401ED5" w14:textId="77777777" w:rsidR="00073C94" w:rsidRDefault="00057157">
      <w:pPr>
        <w:pStyle w:val="Heading3"/>
        <w:spacing w:before="201" w:line="458" w:lineRule="auto"/>
        <w:ind w:right="5559"/>
      </w:pPr>
      <w:r>
        <w:t>General, applicable for all protocols. Selection</w:t>
      </w:r>
      <w:r>
        <w:rPr>
          <w:spacing w:val="-2"/>
        </w:rPr>
        <w:t xml:space="preserve"> </w:t>
      </w:r>
      <w:r>
        <w:t>of</w:t>
      </w:r>
      <w:r>
        <w:rPr>
          <w:spacing w:val="-2"/>
        </w:rPr>
        <w:t xml:space="preserve"> </w:t>
      </w:r>
      <w:r>
        <w:t>a</w:t>
      </w:r>
      <w:r>
        <w:rPr>
          <w:spacing w:val="-1"/>
        </w:rPr>
        <w:t xml:space="preserve"> </w:t>
      </w:r>
      <w:r>
        <w:t>buffer</w:t>
      </w:r>
      <w:r>
        <w:rPr>
          <w:spacing w:val="-1"/>
        </w:rPr>
        <w:t xml:space="preserve"> </w:t>
      </w:r>
      <w:r>
        <w:t>for</w:t>
      </w:r>
      <w:r>
        <w:rPr>
          <w:spacing w:val="-3"/>
        </w:rPr>
        <w:t xml:space="preserve"> </w:t>
      </w:r>
      <w:r>
        <w:t>a</w:t>
      </w:r>
      <w:r>
        <w:rPr>
          <w:spacing w:val="-1"/>
        </w:rPr>
        <w:t xml:space="preserve"> </w:t>
      </w:r>
      <w:r>
        <w:t>protein</w:t>
      </w:r>
      <w:r>
        <w:rPr>
          <w:spacing w:val="-1"/>
        </w:rPr>
        <w:t xml:space="preserve"> </w:t>
      </w:r>
      <w:r>
        <w:rPr>
          <w:spacing w:val="-2"/>
        </w:rPr>
        <w:t>dispersion</w:t>
      </w:r>
    </w:p>
    <w:p w14:paraId="27401ED6" w14:textId="77777777" w:rsidR="00073C94" w:rsidRDefault="00057157">
      <w:pPr>
        <w:pStyle w:val="BodyText"/>
        <w:spacing w:before="1"/>
        <w:ind w:left="860" w:right="194"/>
        <w:jc w:val="both"/>
      </w:pPr>
      <w:r>
        <w:t>A buffer itself can possess emulsification, foaming, or gelling components (e.g., Ca2+ ions could cross-link proteins; some salts are known to affect electro-chemical interactions of proteins and other ingredients which affect solubility, particle aggregation, gelation, emulsification, etc. Therefore, the type of buffer should be carefully chosen in accordance with the specific objectives of the study. In our study, the sodium phosphate buffer was chosen for the protein solubilizing buffer because it was reported that the sodium phosphate buffer could be used to protect the protein</w:t>
      </w:r>
      <w:r>
        <w:rPr>
          <w:spacing w:val="-6"/>
        </w:rPr>
        <w:t xml:space="preserve"> </w:t>
      </w:r>
      <w:r>
        <w:t>structure</w:t>
      </w:r>
      <w:r>
        <w:rPr>
          <w:spacing w:val="-5"/>
        </w:rPr>
        <w:t xml:space="preserve"> </w:t>
      </w:r>
      <w:r>
        <w:t>and</w:t>
      </w:r>
      <w:r>
        <w:rPr>
          <w:spacing w:val="-3"/>
        </w:rPr>
        <w:t xml:space="preserve"> </w:t>
      </w:r>
      <w:r>
        <w:t>did</w:t>
      </w:r>
      <w:r>
        <w:rPr>
          <w:spacing w:val="-3"/>
        </w:rPr>
        <w:t xml:space="preserve"> </w:t>
      </w:r>
      <w:r>
        <w:t>not</w:t>
      </w:r>
      <w:r>
        <w:rPr>
          <w:spacing w:val="-5"/>
        </w:rPr>
        <w:t xml:space="preserve"> </w:t>
      </w:r>
      <w:r>
        <w:t>affect</w:t>
      </w:r>
      <w:r>
        <w:rPr>
          <w:spacing w:val="-5"/>
        </w:rPr>
        <w:t xml:space="preserve"> </w:t>
      </w:r>
      <w:r>
        <w:t>the</w:t>
      </w:r>
      <w:r>
        <w:rPr>
          <w:spacing w:val="-6"/>
        </w:rPr>
        <w:t xml:space="preserve"> </w:t>
      </w:r>
      <w:r>
        <w:t>efficacy</w:t>
      </w:r>
      <w:r>
        <w:rPr>
          <w:spacing w:val="-5"/>
        </w:rPr>
        <w:t xml:space="preserve"> </w:t>
      </w:r>
      <w:r>
        <w:t>of</w:t>
      </w:r>
      <w:r>
        <w:rPr>
          <w:spacing w:val="-3"/>
        </w:rPr>
        <w:t xml:space="preserve"> </w:t>
      </w:r>
      <w:r>
        <w:t>absorbance</w:t>
      </w:r>
      <w:r>
        <w:rPr>
          <w:spacing w:val="-6"/>
        </w:rPr>
        <w:t xml:space="preserve"> </w:t>
      </w:r>
      <w:r>
        <w:t>read-out</w:t>
      </w:r>
      <w:r>
        <w:rPr>
          <w:spacing w:val="-5"/>
        </w:rPr>
        <w:t xml:space="preserve"> </w:t>
      </w:r>
      <w:r>
        <w:t>by</w:t>
      </w:r>
      <w:r>
        <w:rPr>
          <w:spacing w:val="-5"/>
        </w:rPr>
        <w:t xml:space="preserve"> </w:t>
      </w:r>
      <w:r>
        <w:t>using</w:t>
      </w:r>
      <w:r>
        <w:rPr>
          <w:spacing w:val="-5"/>
        </w:rPr>
        <w:t xml:space="preserve"> </w:t>
      </w:r>
      <w:r>
        <w:t>UV-spectrometer,</w:t>
      </w:r>
      <w:r>
        <w:rPr>
          <w:spacing w:val="-2"/>
        </w:rPr>
        <w:t xml:space="preserve"> </w:t>
      </w:r>
      <w:r>
        <w:t>as</w:t>
      </w:r>
      <w:r>
        <w:rPr>
          <w:spacing w:val="-5"/>
        </w:rPr>
        <w:t xml:space="preserve"> </w:t>
      </w:r>
      <w:r>
        <w:t>evidenced</w:t>
      </w:r>
      <w:r>
        <w:rPr>
          <w:spacing w:val="-6"/>
        </w:rPr>
        <w:t xml:space="preserve"> </w:t>
      </w:r>
      <w:r>
        <w:t>in</w:t>
      </w:r>
      <w:r>
        <w:rPr>
          <w:spacing w:val="-6"/>
        </w:rPr>
        <w:t xml:space="preserve"> </w:t>
      </w:r>
      <w:r>
        <w:t>the study</w:t>
      </w:r>
      <w:r>
        <w:rPr>
          <w:spacing w:val="33"/>
        </w:rPr>
        <w:t xml:space="preserve"> </w:t>
      </w:r>
      <w:r>
        <w:t>reported</w:t>
      </w:r>
      <w:r>
        <w:rPr>
          <w:spacing w:val="32"/>
        </w:rPr>
        <w:t xml:space="preserve"> </w:t>
      </w:r>
      <w:r>
        <w:t>by</w:t>
      </w:r>
      <w:r>
        <w:rPr>
          <w:spacing w:val="34"/>
        </w:rPr>
        <w:t xml:space="preserve"> </w:t>
      </w:r>
      <w:r>
        <w:t>Pavani</w:t>
      </w:r>
      <w:r>
        <w:rPr>
          <w:spacing w:val="32"/>
        </w:rPr>
        <w:t xml:space="preserve"> </w:t>
      </w:r>
      <w:r>
        <w:t>et</w:t>
      </w:r>
      <w:r>
        <w:rPr>
          <w:spacing w:val="32"/>
        </w:rPr>
        <w:t xml:space="preserve"> </w:t>
      </w:r>
      <w:r>
        <w:t>al.</w:t>
      </w:r>
      <w:r>
        <w:rPr>
          <w:spacing w:val="35"/>
        </w:rPr>
        <w:t xml:space="preserve"> </w:t>
      </w:r>
      <w:r>
        <w:t>(2021).</w:t>
      </w:r>
      <w:r>
        <w:rPr>
          <w:spacing w:val="33"/>
        </w:rPr>
        <w:t xml:space="preserve"> </w:t>
      </w:r>
      <w:r>
        <w:t>Moreover,</w:t>
      </w:r>
      <w:r>
        <w:rPr>
          <w:spacing w:val="33"/>
        </w:rPr>
        <w:t xml:space="preserve"> </w:t>
      </w:r>
      <w:r>
        <w:t>the</w:t>
      </w:r>
      <w:r>
        <w:rPr>
          <w:spacing w:val="32"/>
        </w:rPr>
        <w:t xml:space="preserve"> </w:t>
      </w:r>
      <w:r>
        <w:t>employment</w:t>
      </w:r>
      <w:r>
        <w:rPr>
          <w:spacing w:val="32"/>
        </w:rPr>
        <w:t xml:space="preserve"> </w:t>
      </w:r>
      <w:r>
        <w:t>of</w:t>
      </w:r>
      <w:r>
        <w:rPr>
          <w:spacing w:val="35"/>
        </w:rPr>
        <w:t xml:space="preserve"> </w:t>
      </w:r>
      <w:r>
        <w:t>sodium</w:t>
      </w:r>
      <w:r>
        <w:rPr>
          <w:spacing w:val="33"/>
        </w:rPr>
        <w:t xml:space="preserve"> </w:t>
      </w:r>
      <w:r>
        <w:t>phosphate</w:t>
      </w:r>
      <w:r>
        <w:rPr>
          <w:spacing w:val="33"/>
        </w:rPr>
        <w:t xml:space="preserve"> </w:t>
      </w:r>
      <w:r>
        <w:t>in</w:t>
      </w:r>
      <w:r>
        <w:rPr>
          <w:spacing w:val="32"/>
        </w:rPr>
        <w:t xml:space="preserve"> </w:t>
      </w:r>
      <w:r>
        <w:t>food</w:t>
      </w:r>
      <w:r>
        <w:rPr>
          <w:spacing w:val="32"/>
        </w:rPr>
        <w:t xml:space="preserve"> </w:t>
      </w:r>
      <w:r>
        <w:t>application</w:t>
      </w:r>
      <w:r>
        <w:rPr>
          <w:spacing w:val="34"/>
        </w:rPr>
        <w:t xml:space="preserve"> </w:t>
      </w:r>
      <w:r>
        <w:t>as</w:t>
      </w:r>
    </w:p>
    <w:p w14:paraId="27401ED7" w14:textId="77777777" w:rsidR="00073C94" w:rsidRDefault="00073C94">
      <w:pPr>
        <w:jc w:val="both"/>
        <w:sectPr w:rsidR="00073C94" w:rsidSect="007C4E8C">
          <w:pgSz w:w="12240" w:h="15840"/>
          <w:pgMar w:top="1360" w:right="1240" w:bottom="280" w:left="1300" w:header="720" w:footer="720" w:gutter="0"/>
          <w:cols w:space="720"/>
        </w:sectPr>
      </w:pPr>
    </w:p>
    <w:p w14:paraId="27401ED8" w14:textId="77777777" w:rsidR="00073C94" w:rsidRDefault="00057157">
      <w:pPr>
        <w:pStyle w:val="BodyText"/>
        <w:spacing w:before="41"/>
        <w:ind w:left="860" w:right="197"/>
        <w:jc w:val="both"/>
      </w:pPr>
      <w:r>
        <w:lastRenderedPageBreak/>
        <w:t>mentioned</w:t>
      </w:r>
      <w:r>
        <w:rPr>
          <w:spacing w:val="-4"/>
        </w:rPr>
        <w:t xml:space="preserve"> </w:t>
      </w:r>
      <w:r>
        <w:t>in</w:t>
      </w:r>
      <w:r>
        <w:rPr>
          <w:spacing w:val="-4"/>
        </w:rPr>
        <w:t xml:space="preserve"> </w:t>
      </w:r>
      <w:r>
        <w:t>the</w:t>
      </w:r>
      <w:r>
        <w:rPr>
          <w:spacing w:val="-4"/>
        </w:rPr>
        <w:t xml:space="preserve"> </w:t>
      </w:r>
      <w:r>
        <w:t>study</w:t>
      </w:r>
      <w:r>
        <w:rPr>
          <w:spacing w:val="-3"/>
        </w:rPr>
        <w:t xml:space="preserve"> </w:t>
      </w:r>
      <w:r>
        <w:t>published</w:t>
      </w:r>
      <w:r>
        <w:rPr>
          <w:spacing w:val="-4"/>
        </w:rPr>
        <w:t xml:space="preserve"> </w:t>
      </w:r>
      <w:r>
        <w:t>by</w:t>
      </w:r>
      <w:r>
        <w:rPr>
          <w:spacing w:val="-1"/>
        </w:rPr>
        <w:t xml:space="preserve"> </w:t>
      </w:r>
      <w:r>
        <w:t>Lampila</w:t>
      </w:r>
      <w:r>
        <w:rPr>
          <w:spacing w:val="-4"/>
        </w:rPr>
        <w:t xml:space="preserve"> </w:t>
      </w:r>
      <w:r>
        <w:t>(2013).</w:t>
      </w:r>
      <w:r>
        <w:rPr>
          <w:spacing w:val="-3"/>
        </w:rPr>
        <w:t xml:space="preserve"> </w:t>
      </w:r>
      <w:r>
        <w:t>Its</w:t>
      </w:r>
      <w:r>
        <w:rPr>
          <w:spacing w:val="-4"/>
        </w:rPr>
        <w:t xml:space="preserve"> </w:t>
      </w:r>
      <w:r>
        <w:t>application</w:t>
      </w:r>
      <w:r>
        <w:rPr>
          <w:spacing w:val="-4"/>
        </w:rPr>
        <w:t xml:space="preserve"> </w:t>
      </w:r>
      <w:r>
        <w:t>as</w:t>
      </w:r>
      <w:r>
        <w:rPr>
          <w:spacing w:val="-3"/>
        </w:rPr>
        <w:t xml:space="preserve"> </w:t>
      </w:r>
      <w:r>
        <w:t>solubilizing</w:t>
      </w:r>
      <w:r>
        <w:rPr>
          <w:spacing w:val="-4"/>
        </w:rPr>
        <w:t xml:space="preserve"> </w:t>
      </w:r>
      <w:r>
        <w:t>media</w:t>
      </w:r>
      <w:r>
        <w:rPr>
          <w:spacing w:val="-4"/>
        </w:rPr>
        <w:t xml:space="preserve"> </w:t>
      </w:r>
      <w:r>
        <w:t>for</w:t>
      </w:r>
      <w:r>
        <w:rPr>
          <w:spacing w:val="-3"/>
        </w:rPr>
        <w:t xml:space="preserve"> </w:t>
      </w:r>
      <w:r>
        <w:t>protein</w:t>
      </w:r>
      <w:r>
        <w:rPr>
          <w:spacing w:val="-4"/>
        </w:rPr>
        <w:t xml:space="preserve"> </w:t>
      </w:r>
      <w:r>
        <w:t>was</w:t>
      </w:r>
      <w:r>
        <w:rPr>
          <w:spacing w:val="-2"/>
        </w:rPr>
        <w:t xml:space="preserve"> </w:t>
      </w:r>
      <w:r>
        <w:t>also</w:t>
      </w:r>
      <w:r>
        <w:rPr>
          <w:spacing w:val="-2"/>
        </w:rPr>
        <w:t xml:space="preserve"> </w:t>
      </w:r>
      <w:r>
        <w:t>reported in the study published by Pearce and Kinsella (1978).</w:t>
      </w:r>
    </w:p>
    <w:p w14:paraId="27401ED9" w14:textId="77777777" w:rsidR="00073C94" w:rsidRDefault="00057157">
      <w:pPr>
        <w:pStyle w:val="Heading3"/>
      </w:pPr>
      <w:r>
        <w:t>Solubility</w:t>
      </w:r>
      <w:r>
        <w:rPr>
          <w:spacing w:val="-4"/>
        </w:rPr>
        <w:t xml:space="preserve"> </w:t>
      </w:r>
      <w:r>
        <w:t>of</w:t>
      </w:r>
      <w:r>
        <w:rPr>
          <w:spacing w:val="-3"/>
        </w:rPr>
        <w:t xml:space="preserve"> </w:t>
      </w:r>
      <w:r>
        <w:t>protein</w:t>
      </w:r>
      <w:r>
        <w:rPr>
          <w:spacing w:val="-1"/>
        </w:rPr>
        <w:t xml:space="preserve"> </w:t>
      </w:r>
      <w:r>
        <w:t>in</w:t>
      </w:r>
      <w:r>
        <w:rPr>
          <w:spacing w:val="-3"/>
        </w:rPr>
        <w:t xml:space="preserve"> </w:t>
      </w:r>
      <w:r>
        <w:t>solubilizing</w:t>
      </w:r>
      <w:r>
        <w:rPr>
          <w:spacing w:val="-2"/>
        </w:rPr>
        <w:t xml:space="preserve"> buffer</w:t>
      </w:r>
    </w:p>
    <w:p w14:paraId="27401EDA" w14:textId="4EDE2562" w:rsidR="00073C94" w:rsidRDefault="00057157">
      <w:pPr>
        <w:pStyle w:val="BodyText"/>
        <w:spacing w:before="201"/>
        <w:ind w:left="860" w:right="192"/>
        <w:jc w:val="both"/>
      </w:pPr>
      <w:r>
        <w:t>One variable is the solubility of proteins in the used buffer. A thing to note is that a large portion of insoluble proteins persist</w:t>
      </w:r>
      <w:r>
        <w:rPr>
          <w:spacing w:val="-5"/>
        </w:rPr>
        <w:t xml:space="preserve"> </w:t>
      </w:r>
      <w:r>
        <w:t>as</w:t>
      </w:r>
      <w:r>
        <w:rPr>
          <w:spacing w:val="-5"/>
        </w:rPr>
        <w:t xml:space="preserve"> </w:t>
      </w:r>
      <w:r>
        <w:t>precipitates</w:t>
      </w:r>
      <w:r>
        <w:rPr>
          <w:spacing w:val="-5"/>
        </w:rPr>
        <w:t xml:space="preserve"> </w:t>
      </w:r>
      <w:r>
        <w:t>and</w:t>
      </w:r>
      <w:r>
        <w:rPr>
          <w:spacing w:val="-5"/>
        </w:rPr>
        <w:t xml:space="preserve"> </w:t>
      </w:r>
      <w:r>
        <w:t>may</w:t>
      </w:r>
      <w:r>
        <w:rPr>
          <w:spacing w:val="-4"/>
        </w:rPr>
        <w:t xml:space="preserve"> </w:t>
      </w:r>
      <w:r>
        <w:t>not</w:t>
      </w:r>
      <w:r>
        <w:rPr>
          <w:spacing w:val="-5"/>
        </w:rPr>
        <w:t xml:space="preserve"> </w:t>
      </w:r>
      <w:r>
        <w:t>exert</w:t>
      </w:r>
      <w:r>
        <w:rPr>
          <w:spacing w:val="-5"/>
        </w:rPr>
        <w:t xml:space="preserve"> </w:t>
      </w:r>
      <w:r>
        <w:t>the</w:t>
      </w:r>
      <w:r>
        <w:rPr>
          <w:spacing w:val="-5"/>
        </w:rPr>
        <w:t xml:space="preserve"> </w:t>
      </w:r>
      <w:r>
        <w:t>desired</w:t>
      </w:r>
      <w:r>
        <w:rPr>
          <w:spacing w:val="-6"/>
        </w:rPr>
        <w:t xml:space="preserve"> </w:t>
      </w:r>
      <w:r w:rsidR="00E03452">
        <w:rPr>
          <w:spacing w:val="-6"/>
        </w:rPr>
        <w:t>techno-</w:t>
      </w:r>
      <w:r>
        <w:t>functional</w:t>
      </w:r>
      <w:r>
        <w:rPr>
          <w:spacing w:val="-5"/>
        </w:rPr>
        <w:t xml:space="preserve"> </w:t>
      </w:r>
      <w:r>
        <w:t>properties</w:t>
      </w:r>
      <w:r>
        <w:rPr>
          <w:spacing w:val="-6"/>
        </w:rPr>
        <w:t xml:space="preserve"> </w:t>
      </w:r>
      <w:r>
        <w:t>for</w:t>
      </w:r>
      <w:r>
        <w:rPr>
          <w:spacing w:val="-5"/>
        </w:rPr>
        <w:t xml:space="preserve"> </w:t>
      </w:r>
      <w:r>
        <w:t>testing.</w:t>
      </w:r>
      <w:r>
        <w:rPr>
          <w:spacing w:val="-3"/>
        </w:rPr>
        <w:t xml:space="preserve"> </w:t>
      </w:r>
      <w:r>
        <w:t>For</w:t>
      </w:r>
      <w:r>
        <w:rPr>
          <w:spacing w:val="-5"/>
        </w:rPr>
        <w:t xml:space="preserve"> </w:t>
      </w:r>
      <w:r>
        <w:t>that,</w:t>
      </w:r>
      <w:r>
        <w:rPr>
          <w:spacing w:val="-4"/>
        </w:rPr>
        <w:t xml:space="preserve"> </w:t>
      </w:r>
      <w:r>
        <w:t>a</w:t>
      </w:r>
      <w:r>
        <w:rPr>
          <w:spacing w:val="-5"/>
        </w:rPr>
        <w:t xml:space="preserve"> </w:t>
      </w:r>
      <w:r>
        <w:t>standardized</w:t>
      </w:r>
      <w:r>
        <w:rPr>
          <w:spacing w:val="-6"/>
        </w:rPr>
        <w:t xml:space="preserve"> </w:t>
      </w:r>
      <w:r>
        <w:t>buffer</w:t>
      </w:r>
      <w:r>
        <w:rPr>
          <w:spacing w:val="-5"/>
        </w:rPr>
        <w:t xml:space="preserve"> </w:t>
      </w:r>
      <w:r>
        <w:t>is recommended to ensure higher solubility and allow fair estimation among the same batch of diverse samples. In our case,</w:t>
      </w:r>
      <w:r>
        <w:rPr>
          <w:spacing w:val="-2"/>
        </w:rPr>
        <w:t xml:space="preserve"> </w:t>
      </w:r>
      <w:r>
        <w:t>we</w:t>
      </w:r>
      <w:r>
        <w:rPr>
          <w:spacing w:val="-3"/>
        </w:rPr>
        <w:t xml:space="preserve"> </w:t>
      </w:r>
      <w:r>
        <w:t>solubilized</w:t>
      </w:r>
      <w:r>
        <w:rPr>
          <w:spacing w:val="-3"/>
        </w:rPr>
        <w:t xml:space="preserve"> </w:t>
      </w:r>
      <w:r>
        <w:t>the</w:t>
      </w:r>
      <w:r>
        <w:rPr>
          <w:spacing w:val="-1"/>
        </w:rPr>
        <w:t xml:space="preserve"> </w:t>
      </w:r>
      <w:r>
        <w:t>samples</w:t>
      </w:r>
      <w:r>
        <w:rPr>
          <w:spacing w:val="-1"/>
        </w:rPr>
        <w:t xml:space="preserve"> </w:t>
      </w:r>
      <w:r>
        <w:t>in</w:t>
      </w:r>
      <w:r>
        <w:rPr>
          <w:spacing w:val="-3"/>
        </w:rPr>
        <w:t xml:space="preserve"> </w:t>
      </w:r>
      <w:r>
        <w:t>50</w:t>
      </w:r>
      <w:r>
        <w:rPr>
          <w:spacing w:val="-2"/>
        </w:rPr>
        <w:t xml:space="preserve"> </w:t>
      </w:r>
      <w:r>
        <w:t>mM sodium</w:t>
      </w:r>
      <w:r>
        <w:rPr>
          <w:spacing w:val="-2"/>
        </w:rPr>
        <w:t xml:space="preserve"> </w:t>
      </w:r>
      <w:r>
        <w:t>phosphate</w:t>
      </w:r>
      <w:r>
        <w:rPr>
          <w:spacing w:val="-1"/>
        </w:rPr>
        <w:t xml:space="preserve"> </w:t>
      </w:r>
      <w:r>
        <w:t>buffer</w:t>
      </w:r>
      <w:r>
        <w:rPr>
          <w:spacing w:val="-2"/>
        </w:rPr>
        <w:t xml:space="preserve"> </w:t>
      </w:r>
      <w:r>
        <w:t>that is</w:t>
      </w:r>
      <w:r>
        <w:rPr>
          <w:spacing w:val="-2"/>
        </w:rPr>
        <w:t xml:space="preserve"> </w:t>
      </w:r>
      <w:r>
        <w:t>adjusted</w:t>
      </w:r>
      <w:r>
        <w:rPr>
          <w:spacing w:val="-3"/>
        </w:rPr>
        <w:t xml:space="preserve"> </w:t>
      </w:r>
      <w:r>
        <w:t>to neutral pH</w:t>
      </w:r>
      <w:r>
        <w:rPr>
          <w:spacing w:val="-2"/>
        </w:rPr>
        <w:t xml:space="preserve"> </w:t>
      </w:r>
      <w:r>
        <w:t>(Basic</w:t>
      </w:r>
      <w:r>
        <w:rPr>
          <w:spacing w:val="-2"/>
        </w:rPr>
        <w:t xml:space="preserve"> </w:t>
      </w:r>
      <w:r>
        <w:t>Protocol</w:t>
      </w:r>
      <w:r w:rsidR="00AE5DCD">
        <w:t xml:space="preserve"> 1, 2 and 3</w:t>
      </w:r>
      <w:r>
        <w:t xml:space="preserve"> and Alternate Protocols 1, 2 and 3). A recommendation is that in the case the sample of testing fails or has relatively low solubility in sodium phosphate buffer at pH 7, consider adjusting the pH to a higher level or solubilize the sample of interest in a different suitable buffer like Tris-HCl buffer for the testing.</w:t>
      </w:r>
    </w:p>
    <w:p w14:paraId="27401EDB" w14:textId="77777777" w:rsidR="00073C94" w:rsidRDefault="00057157">
      <w:pPr>
        <w:pStyle w:val="Heading3"/>
        <w:ind w:right="197"/>
      </w:pPr>
      <w:r>
        <w:t>Basic</w:t>
      </w:r>
      <w:r>
        <w:rPr>
          <w:spacing w:val="-2"/>
        </w:rPr>
        <w:t xml:space="preserve"> </w:t>
      </w:r>
      <w:r>
        <w:t>Protocol</w:t>
      </w:r>
      <w:r>
        <w:rPr>
          <w:spacing w:val="-4"/>
        </w:rPr>
        <w:t xml:space="preserve"> </w:t>
      </w:r>
      <w:r>
        <w:t>1</w:t>
      </w:r>
      <w:r>
        <w:rPr>
          <w:spacing w:val="-2"/>
        </w:rPr>
        <w:t xml:space="preserve"> </w:t>
      </w:r>
      <w:r>
        <w:t>(Miniaturized</w:t>
      </w:r>
      <w:r>
        <w:rPr>
          <w:spacing w:val="-2"/>
        </w:rPr>
        <w:t xml:space="preserve"> </w:t>
      </w:r>
      <w:r>
        <w:t>emulsifying</w:t>
      </w:r>
      <w:r>
        <w:rPr>
          <w:spacing w:val="-2"/>
        </w:rPr>
        <w:t xml:space="preserve"> </w:t>
      </w:r>
      <w:r>
        <w:t>assay)</w:t>
      </w:r>
      <w:r>
        <w:rPr>
          <w:spacing w:val="-3"/>
        </w:rPr>
        <w:t xml:space="preserve"> </w:t>
      </w:r>
      <w:r>
        <w:t>and</w:t>
      </w:r>
      <w:r>
        <w:rPr>
          <w:spacing w:val="-2"/>
        </w:rPr>
        <w:t xml:space="preserve"> </w:t>
      </w:r>
      <w:r>
        <w:t>Alternate</w:t>
      </w:r>
      <w:r>
        <w:rPr>
          <w:spacing w:val="-3"/>
        </w:rPr>
        <w:t xml:space="preserve"> </w:t>
      </w:r>
      <w:r>
        <w:t>Protocol</w:t>
      </w:r>
      <w:r>
        <w:rPr>
          <w:spacing w:val="-4"/>
        </w:rPr>
        <w:t xml:space="preserve"> </w:t>
      </w:r>
      <w:r>
        <w:t>1</w:t>
      </w:r>
      <w:r>
        <w:rPr>
          <w:spacing w:val="-2"/>
        </w:rPr>
        <w:t xml:space="preserve"> </w:t>
      </w:r>
      <w:r>
        <w:t>(Conventional</w:t>
      </w:r>
      <w:r>
        <w:rPr>
          <w:spacing w:val="-2"/>
        </w:rPr>
        <w:t xml:space="preserve"> </w:t>
      </w:r>
      <w:r>
        <w:t>macro-volume</w:t>
      </w:r>
      <w:r>
        <w:rPr>
          <w:spacing w:val="-2"/>
        </w:rPr>
        <w:t xml:space="preserve"> </w:t>
      </w:r>
      <w:r>
        <w:t>emulsifying assay): Accuracy of absorbance measurements at 500 nm</w:t>
      </w:r>
    </w:p>
    <w:p w14:paraId="27401EDC" w14:textId="77777777" w:rsidR="00073C94" w:rsidRDefault="00057157">
      <w:pPr>
        <w:pStyle w:val="BodyText"/>
        <w:spacing w:before="202"/>
        <w:ind w:left="860" w:right="197"/>
        <w:jc w:val="both"/>
      </w:pPr>
      <w:r>
        <w:t>A common factor that influences both Basic Protocol 1 and Alternate Protocol 1 is the low accuracy, where the absorbance determination will invariably involve errors and uncertainties. Another drawback and challenge of using absorbance determination is that other components of emulsion can also absorb light, which may affect the results (Olson</w:t>
      </w:r>
      <w:r>
        <w:rPr>
          <w:spacing w:val="-3"/>
        </w:rPr>
        <w:t xml:space="preserve"> </w:t>
      </w:r>
      <w:r>
        <w:t>&amp;</w:t>
      </w:r>
      <w:r>
        <w:rPr>
          <w:spacing w:val="-3"/>
        </w:rPr>
        <w:t xml:space="preserve"> </w:t>
      </w:r>
      <w:r>
        <w:t>Markwell,</w:t>
      </w:r>
      <w:r>
        <w:rPr>
          <w:spacing w:val="-2"/>
        </w:rPr>
        <w:t xml:space="preserve"> </w:t>
      </w:r>
      <w:r>
        <w:t>2007). Nonetheless,</w:t>
      </w:r>
      <w:r>
        <w:rPr>
          <w:spacing w:val="-1"/>
        </w:rPr>
        <w:t xml:space="preserve"> </w:t>
      </w:r>
      <w:r>
        <w:t>it</w:t>
      </w:r>
      <w:r>
        <w:rPr>
          <w:spacing w:val="-1"/>
        </w:rPr>
        <w:t xml:space="preserve"> </w:t>
      </w:r>
      <w:r>
        <w:t>is</w:t>
      </w:r>
      <w:r>
        <w:rPr>
          <w:spacing w:val="-1"/>
        </w:rPr>
        <w:t xml:space="preserve"> </w:t>
      </w:r>
      <w:r>
        <w:t>undeniable</w:t>
      </w:r>
      <w:r>
        <w:rPr>
          <w:spacing w:val="-3"/>
        </w:rPr>
        <w:t xml:space="preserve"> </w:t>
      </w:r>
      <w:r>
        <w:t>that the</w:t>
      </w:r>
      <w:r>
        <w:rPr>
          <w:spacing w:val="-1"/>
        </w:rPr>
        <w:t xml:space="preserve"> </w:t>
      </w:r>
      <w:r>
        <w:t>determination</w:t>
      </w:r>
      <w:r>
        <w:rPr>
          <w:spacing w:val="-3"/>
        </w:rPr>
        <w:t xml:space="preserve"> </w:t>
      </w:r>
      <w:r>
        <w:t>of</w:t>
      </w:r>
      <w:r>
        <w:rPr>
          <w:spacing w:val="-3"/>
        </w:rPr>
        <w:t xml:space="preserve"> </w:t>
      </w:r>
      <w:r>
        <w:t>absorbance</w:t>
      </w:r>
      <w:r>
        <w:rPr>
          <w:spacing w:val="-2"/>
        </w:rPr>
        <w:t xml:space="preserve"> </w:t>
      </w:r>
      <w:r>
        <w:t>allows</w:t>
      </w:r>
      <w:r>
        <w:rPr>
          <w:spacing w:val="-3"/>
        </w:rPr>
        <w:t xml:space="preserve"> </w:t>
      </w:r>
      <w:r>
        <w:t>quick estimation when processing many samples. It is even more prominent in translating single cuvette format to high-throughput analysis by using microtiter plate format, where a flat bottom 96-well plate or 384-well plate allows rapid estimation of diverse and large numbers of samples at once, as described in Basic Protocol 1.</w:t>
      </w:r>
    </w:p>
    <w:p w14:paraId="27401EDD" w14:textId="77777777" w:rsidR="00073C94" w:rsidRDefault="00057157">
      <w:pPr>
        <w:pStyle w:val="BodyText"/>
        <w:spacing w:before="200"/>
        <w:ind w:left="860" w:right="194"/>
        <w:jc w:val="both"/>
      </w:pPr>
      <w:r>
        <w:t>For Basic Protocol 1, for dispersing samples into a microplate, a multichannel repetitive pipettor or semi-automatic pipettor CyBi®-Selma shall be used to ensure overall consistency of the results. In particular, the use of CyBi®-Selma allows a fixed and uniform aspiration and dispersion of solution, which greatly increases the uniformity and accuracy of results. However, using CyBi®-Selma for aspiration and dispersion is another key factor to which special attention should</w:t>
      </w:r>
      <w:r>
        <w:rPr>
          <w:spacing w:val="-1"/>
        </w:rPr>
        <w:t xml:space="preserve"> </w:t>
      </w:r>
      <w:r>
        <w:t>be</w:t>
      </w:r>
      <w:r>
        <w:rPr>
          <w:spacing w:val="-1"/>
        </w:rPr>
        <w:t xml:space="preserve"> </w:t>
      </w:r>
      <w:r>
        <w:t>paid. The</w:t>
      </w:r>
      <w:r>
        <w:rPr>
          <w:spacing w:val="-1"/>
        </w:rPr>
        <w:t xml:space="preserve"> </w:t>
      </w:r>
      <w:r>
        <w:t>withdrawal of emulsion from the</w:t>
      </w:r>
      <w:r>
        <w:rPr>
          <w:spacing w:val="-1"/>
        </w:rPr>
        <w:t xml:space="preserve"> </w:t>
      </w:r>
      <w:r>
        <w:t>micronic tube must</w:t>
      </w:r>
      <w:r>
        <w:rPr>
          <w:spacing w:val="-1"/>
        </w:rPr>
        <w:t xml:space="preserve"> </w:t>
      </w:r>
      <w:r>
        <w:t>be</w:t>
      </w:r>
      <w:r>
        <w:rPr>
          <w:spacing w:val="-1"/>
        </w:rPr>
        <w:t xml:space="preserve"> </w:t>
      </w:r>
      <w:r>
        <w:t>standardized to compare</w:t>
      </w:r>
      <w:r>
        <w:rPr>
          <w:spacing w:val="-1"/>
        </w:rPr>
        <w:t xml:space="preserve"> </w:t>
      </w:r>
      <w:r>
        <w:t>the</w:t>
      </w:r>
      <w:r>
        <w:rPr>
          <w:spacing w:val="-1"/>
        </w:rPr>
        <w:t xml:space="preserve"> </w:t>
      </w:r>
      <w:r>
        <w:t>same batch of samples. For that, a fixed height setting of 70 mm is recommended.</w:t>
      </w:r>
    </w:p>
    <w:p w14:paraId="27401EDE" w14:textId="77777777" w:rsidR="00073C94" w:rsidRDefault="00057157">
      <w:pPr>
        <w:pStyle w:val="Heading3"/>
        <w:spacing w:before="198"/>
        <w:ind w:right="197"/>
      </w:pPr>
      <w:r>
        <w:t>Basic</w:t>
      </w:r>
      <w:r>
        <w:rPr>
          <w:spacing w:val="-3"/>
        </w:rPr>
        <w:t xml:space="preserve"> </w:t>
      </w:r>
      <w:r>
        <w:t>Protocol</w:t>
      </w:r>
      <w:r>
        <w:rPr>
          <w:spacing w:val="-5"/>
        </w:rPr>
        <w:t xml:space="preserve"> </w:t>
      </w:r>
      <w:r>
        <w:t>1</w:t>
      </w:r>
      <w:r>
        <w:rPr>
          <w:spacing w:val="-3"/>
        </w:rPr>
        <w:t xml:space="preserve"> </w:t>
      </w:r>
      <w:r>
        <w:t>(Miniaturized</w:t>
      </w:r>
      <w:r>
        <w:rPr>
          <w:spacing w:val="-3"/>
        </w:rPr>
        <w:t xml:space="preserve"> </w:t>
      </w:r>
      <w:r>
        <w:t>emulsifying</w:t>
      </w:r>
      <w:r>
        <w:rPr>
          <w:spacing w:val="-3"/>
        </w:rPr>
        <w:t xml:space="preserve"> </w:t>
      </w:r>
      <w:r>
        <w:t>assay)</w:t>
      </w:r>
      <w:r>
        <w:rPr>
          <w:spacing w:val="-4"/>
        </w:rPr>
        <w:t xml:space="preserve"> </w:t>
      </w:r>
      <w:r>
        <w:t>and Alternate</w:t>
      </w:r>
      <w:r>
        <w:rPr>
          <w:spacing w:val="-4"/>
        </w:rPr>
        <w:t xml:space="preserve"> </w:t>
      </w:r>
      <w:r>
        <w:t>Protocol</w:t>
      </w:r>
      <w:r>
        <w:rPr>
          <w:spacing w:val="-5"/>
        </w:rPr>
        <w:t xml:space="preserve"> </w:t>
      </w:r>
      <w:r>
        <w:t>1</w:t>
      </w:r>
      <w:r>
        <w:rPr>
          <w:spacing w:val="-1"/>
        </w:rPr>
        <w:t xml:space="preserve"> </w:t>
      </w:r>
      <w:r>
        <w:t>(Conventional</w:t>
      </w:r>
      <w:r>
        <w:rPr>
          <w:spacing w:val="-3"/>
        </w:rPr>
        <w:t xml:space="preserve"> </w:t>
      </w:r>
      <w:r>
        <w:t>macro-volume</w:t>
      </w:r>
      <w:r>
        <w:rPr>
          <w:spacing w:val="-3"/>
        </w:rPr>
        <w:t xml:space="preserve"> </w:t>
      </w:r>
      <w:r>
        <w:t>emulsifying assay): Selection of oil for emulsion formation</w:t>
      </w:r>
    </w:p>
    <w:p w14:paraId="27401EDF" w14:textId="30D73F2C" w:rsidR="00073C94" w:rsidRDefault="00057157">
      <w:pPr>
        <w:pStyle w:val="BodyText"/>
        <w:spacing w:before="202"/>
        <w:ind w:left="860" w:right="193"/>
        <w:jc w:val="both"/>
      </w:pPr>
      <w:r>
        <w:t>One of the key factors to be considered for emulsion formation is the selection of oil. Since the proposed assay relies on</w:t>
      </w:r>
      <w:r>
        <w:rPr>
          <w:spacing w:val="-3"/>
        </w:rPr>
        <w:t xml:space="preserve"> </w:t>
      </w:r>
      <w:r>
        <w:t>the</w:t>
      </w:r>
      <w:r>
        <w:rPr>
          <w:spacing w:val="-3"/>
        </w:rPr>
        <w:t xml:space="preserve"> </w:t>
      </w:r>
      <w:r>
        <w:t>determination</w:t>
      </w:r>
      <w:r>
        <w:rPr>
          <w:spacing w:val="-3"/>
        </w:rPr>
        <w:t xml:space="preserve"> </w:t>
      </w:r>
      <w:r>
        <w:t>of</w:t>
      </w:r>
      <w:r>
        <w:rPr>
          <w:spacing w:val="-3"/>
        </w:rPr>
        <w:t xml:space="preserve"> </w:t>
      </w:r>
      <w:r>
        <w:t>turbidity to infer</w:t>
      </w:r>
      <w:r>
        <w:rPr>
          <w:spacing w:val="-3"/>
        </w:rPr>
        <w:t xml:space="preserve"> </w:t>
      </w:r>
      <w:r>
        <w:t>the</w:t>
      </w:r>
      <w:r>
        <w:rPr>
          <w:spacing w:val="-1"/>
        </w:rPr>
        <w:t xml:space="preserve"> </w:t>
      </w:r>
      <w:r>
        <w:t>protein’s</w:t>
      </w:r>
      <w:r>
        <w:rPr>
          <w:spacing w:val="-3"/>
        </w:rPr>
        <w:t xml:space="preserve"> </w:t>
      </w:r>
      <w:r>
        <w:t>emulsifying</w:t>
      </w:r>
      <w:r>
        <w:rPr>
          <w:spacing w:val="-1"/>
        </w:rPr>
        <w:t xml:space="preserve"> </w:t>
      </w:r>
      <w:r>
        <w:t>performance</w:t>
      </w:r>
      <w:r w:rsidR="001E033A">
        <w:t xml:space="preserve">. In this </w:t>
      </w:r>
      <w:r w:rsidR="00667E35">
        <w:t>context</w:t>
      </w:r>
      <w:r w:rsidR="001E033A">
        <w:t>,</w:t>
      </w:r>
      <w:r>
        <w:t xml:space="preserve"> the</w:t>
      </w:r>
      <w:r>
        <w:rPr>
          <w:spacing w:val="-3"/>
        </w:rPr>
        <w:t xml:space="preserve"> </w:t>
      </w:r>
      <w:r>
        <w:t>type</w:t>
      </w:r>
      <w:r>
        <w:rPr>
          <w:spacing w:val="-3"/>
        </w:rPr>
        <w:t xml:space="preserve"> </w:t>
      </w:r>
      <w:r>
        <w:t>of</w:t>
      </w:r>
      <w:r>
        <w:rPr>
          <w:spacing w:val="-3"/>
        </w:rPr>
        <w:t xml:space="preserve"> </w:t>
      </w:r>
      <w:r>
        <w:t>oil</w:t>
      </w:r>
      <w:r>
        <w:rPr>
          <w:spacing w:val="-2"/>
        </w:rPr>
        <w:t xml:space="preserve"> </w:t>
      </w:r>
      <w:r>
        <w:t>is</w:t>
      </w:r>
      <w:r>
        <w:rPr>
          <w:spacing w:val="-2"/>
        </w:rPr>
        <w:t xml:space="preserve"> </w:t>
      </w:r>
      <w:r>
        <w:t>an</w:t>
      </w:r>
      <w:r>
        <w:rPr>
          <w:spacing w:val="-3"/>
        </w:rPr>
        <w:t xml:space="preserve"> </w:t>
      </w:r>
      <w:r>
        <w:t>important</w:t>
      </w:r>
      <w:r>
        <w:rPr>
          <w:spacing w:val="-2"/>
        </w:rPr>
        <w:t xml:space="preserve"> </w:t>
      </w:r>
      <w:r>
        <w:t>factor, as</w:t>
      </w:r>
      <w:r>
        <w:rPr>
          <w:spacing w:val="-8"/>
        </w:rPr>
        <w:t xml:space="preserve"> </w:t>
      </w:r>
      <w:r>
        <w:t>different</w:t>
      </w:r>
      <w:r>
        <w:rPr>
          <w:spacing w:val="-5"/>
        </w:rPr>
        <w:t xml:space="preserve"> </w:t>
      </w:r>
      <w:r>
        <w:t>types</w:t>
      </w:r>
      <w:r>
        <w:rPr>
          <w:spacing w:val="-8"/>
        </w:rPr>
        <w:t xml:space="preserve"> </w:t>
      </w:r>
      <w:r>
        <w:t>of</w:t>
      </w:r>
      <w:r>
        <w:rPr>
          <w:spacing w:val="-7"/>
        </w:rPr>
        <w:t xml:space="preserve"> </w:t>
      </w:r>
      <w:r>
        <w:t>oil</w:t>
      </w:r>
      <w:r>
        <w:rPr>
          <w:spacing w:val="-5"/>
        </w:rPr>
        <w:t xml:space="preserve"> </w:t>
      </w:r>
      <w:r>
        <w:t>may</w:t>
      </w:r>
      <w:r>
        <w:rPr>
          <w:spacing w:val="-7"/>
        </w:rPr>
        <w:t xml:space="preserve"> </w:t>
      </w:r>
      <w:r>
        <w:t>have</w:t>
      </w:r>
      <w:r>
        <w:rPr>
          <w:spacing w:val="-6"/>
        </w:rPr>
        <w:t xml:space="preserve"> </w:t>
      </w:r>
      <w:r>
        <w:t>different</w:t>
      </w:r>
      <w:r>
        <w:rPr>
          <w:spacing w:val="-8"/>
        </w:rPr>
        <w:t xml:space="preserve"> </w:t>
      </w:r>
      <w:r>
        <w:t>compositions,</w:t>
      </w:r>
      <w:r>
        <w:rPr>
          <w:spacing w:val="-4"/>
        </w:rPr>
        <w:t xml:space="preserve"> </w:t>
      </w:r>
      <w:r>
        <w:t>which</w:t>
      </w:r>
      <w:r>
        <w:rPr>
          <w:spacing w:val="-8"/>
        </w:rPr>
        <w:t xml:space="preserve"> </w:t>
      </w:r>
      <w:r>
        <w:t>may</w:t>
      </w:r>
      <w:r>
        <w:rPr>
          <w:spacing w:val="-7"/>
        </w:rPr>
        <w:t xml:space="preserve"> </w:t>
      </w:r>
      <w:r>
        <w:t>create</w:t>
      </w:r>
      <w:r>
        <w:rPr>
          <w:spacing w:val="-6"/>
        </w:rPr>
        <w:t xml:space="preserve"> </w:t>
      </w:r>
      <w:r>
        <w:t>emulsions</w:t>
      </w:r>
      <w:r>
        <w:rPr>
          <w:spacing w:val="-6"/>
        </w:rPr>
        <w:t xml:space="preserve"> </w:t>
      </w:r>
      <w:r>
        <w:t>with</w:t>
      </w:r>
      <w:r>
        <w:rPr>
          <w:spacing w:val="-6"/>
        </w:rPr>
        <w:t xml:space="preserve"> </w:t>
      </w:r>
      <w:r>
        <w:t>different</w:t>
      </w:r>
      <w:r>
        <w:rPr>
          <w:spacing w:val="-4"/>
        </w:rPr>
        <w:t xml:space="preserve"> </w:t>
      </w:r>
      <w:r>
        <w:t>levels</w:t>
      </w:r>
      <w:r>
        <w:rPr>
          <w:spacing w:val="-6"/>
        </w:rPr>
        <w:t xml:space="preserve"> </w:t>
      </w:r>
      <w:r>
        <w:t>of</w:t>
      </w:r>
      <w:r>
        <w:rPr>
          <w:spacing w:val="-7"/>
        </w:rPr>
        <w:t xml:space="preserve"> </w:t>
      </w:r>
      <w:r>
        <w:t>turbidity. First, natural oils may inherently contain different amounts of surfactants, which can drastically affect the results. Second,</w:t>
      </w:r>
      <w:r>
        <w:rPr>
          <w:spacing w:val="-4"/>
        </w:rPr>
        <w:t xml:space="preserve"> </w:t>
      </w:r>
      <w:r>
        <w:t>the</w:t>
      </w:r>
      <w:r>
        <w:rPr>
          <w:spacing w:val="-3"/>
        </w:rPr>
        <w:t xml:space="preserve"> </w:t>
      </w:r>
      <w:r>
        <w:t>effect</w:t>
      </w:r>
      <w:r>
        <w:rPr>
          <w:spacing w:val="-5"/>
        </w:rPr>
        <w:t xml:space="preserve"> </w:t>
      </w:r>
      <w:r>
        <w:t>of</w:t>
      </w:r>
      <w:r>
        <w:rPr>
          <w:spacing w:val="-5"/>
        </w:rPr>
        <w:t xml:space="preserve"> </w:t>
      </w:r>
      <w:r>
        <w:t>oil</w:t>
      </w:r>
      <w:r>
        <w:rPr>
          <w:spacing w:val="-5"/>
        </w:rPr>
        <w:t xml:space="preserve"> </w:t>
      </w:r>
      <w:r>
        <w:t>type</w:t>
      </w:r>
      <w:r>
        <w:rPr>
          <w:spacing w:val="-6"/>
        </w:rPr>
        <w:t xml:space="preserve"> </w:t>
      </w:r>
      <w:r>
        <w:t>is</w:t>
      </w:r>
      <w:r>
        <w:rPr>
          <w:spacing w:val="-4"/>
        </w:rPr>
        <w:t xml:space="preserve"> </w:t>
      </w:r>
      <w:r>
        <w:t>readily</w:t>
      </w:r>
      <w:r>
        <w:rPr>
          <w:spacing w:val="-5"/>
        </w:rPr>
        <w:t xml:space="preserve"> </w:t>
      </w:r>
      <w:r>
        <w:t>apparent</w:t>
      </w:r>
      <w:r>
        <w:rPr>
          <w:spacing w:val="-5"/>
        </w:rPr>
        <w:t xml:space="preserve"> </w:t>
      </w:r>
      <w:r>
        <w:t>when</w:t>
      </w:r>
      <w:r>
        <w:rPr>
          <w:spacing w:val="-5"/>
        </w:rPr>
        <w:t xml:space="preserve"> </w:t>
      </w:r>
      <w:r>
        <w:t>an</w:t>
      </w:r>
      <w:r>
        <w:rPr>
          <w:spacing w:val="-6"/>
        </w:rPr>
        <w:t xml:space="preserve"> </w:t>
      </w:r>
      <w:r>
        <w:t>alkaline-based</w:t>
      </w:r>
      <w:r>
        <w:rPr>
          <w:spacing w:val="-3"/>
        </w:rPr>
        <w:t xml:space="preserve"> </w:t>
      </w:r>
      <w:r>
        <w:t>protein</w:t>
      </w:r>
      <w:r>
        <w:rPr>
          <w:spacing w:val="-5"/>
        </w:rPr>
        <w:t xml:space="preserve"> </w:t>
      </w:r>
      <w:r>
        <w:t>solubilizing</w:t>
      </w:r>
      <w:r>
        <w:rPr>
          <w:spacing w:val="-6"/>
        </w:rPr>
        <w:t xml:space="preserve"> </w:t>
      </w:r>
      <w:r>
        <w:t>buffer</w:t>
      </w:r>
      <w:r>
        <w:rPr>
          <w:spacing w:val="-5"/>
        </w:rPr>
        <w:t xml:space="preserve"> </w:t>
      </w:r>
      <w:r>
        <w:t>is</w:t>
      </w:r>
      <w:r>
        <w:rPr>
          <w:spacing w:val="-6"/>
        </w:rPr>
        <w:t xml:space="preserve"> </w:t>
      </w:r>
      <w:r>
        <w:t>used.</w:t>
      </w:r>
      <w:r>
        <w:rPr>
          <w:spacing w:val="-5"/>
        </w:rPr>
        <w:t xml:space="preserve"> </w:t>
      </w:r>
      <w:r>
        <w:t>This</w:t>
      </w:r>
      <w:r>
        <w:rPr>
          <w:spacing w:val="-3"/>
        </w:rPr>
        <w:t xml:space="preserve"> </w:t>
      </w:r>
      <w:r>
        <w:t>is</w:t>
      </w:r>
      <w:r>
        <w:rPr>
          <w:spacing w:val="-6"/>
        </w:rPr>
        <w:t xml:space="preserve"> </w:t>
      </w:r>
      <w:r>
        <w:t>likely due to the possible</w:t>
      </w:r>
      <w:r>
        <w:rPr>
          <w:spacing w:val="-1"/>
        </w:rPr>
        <w:t xml:space="preserve"> </w:t>
      </w:r>
      <w:r>
        <w:t>reactions of oil</w:t>
      </w:r>
      <w:r>
        <w:rPr>
          <w:spacing w:val="-1"/>
        </w:rPr>
        <w:t xml:space="preserve"> </w:t>
      </w:r>
      <w:r>
        <w:t>components, such</w:t>
      </w:r>
      <w:r>
        <w:rPr>
          <w:spacing w:val="-1"/>
        </w:rPr>
        <w:t xml:space="preserve"> </w:t>
      </w:r>
      <w:r>
        <w:t>as</w:t>
      </w:r>
      <w:r>
        <w:rPr>
          <w:spacing w:val="-1"/>
        </w:rPr>
        <w:t xml:space="preserve"> </w:t>
      </w:r>
      <w:r>
        <w:t>fatty acids, in an alkaline environment (when the emulsion is formed).</w:t>
      </w:r>
      <w:r>
        <w:rPr>
          <w:spacing w:val="-5"/>
        </w:rPr>
        <w:t xml:space="preserve"> </w:t>
      </w:r>
      <w:r>
        <w:t>This</w:t>
      </w:r>
      <w:r>
        <w:rPr>
          <w:spacing w:val="-5"/>
        </w:rPr>
        <w:t xml:space="preserve"> </w:t>
      </w:r>
      <w:r>
        <w:t>is</w:t>
      </w:r>
      <w:r>
        <w:rPr>
          <w:spacing w:val="-5"/>
        </w:rPr>
        <w:t xml:space="preserve"> </w:t>
      </w:r>
      <w:r>
        <w:t>the</w:t>
      </w:r>
      <w:r>
        <w:rPr>
          <w:spacing w:val="-5"/>
        </w:rPr>
        <w:t xml:space="preserve"> </w:t>
      </w:r>
      <w:r>
        <w:t>reason</w:t>
      </w:r>
      <w:r>
        <w:rPr>
          <w:spacing w:val="-5"/>
        </w:rPr>
        <w:t xml:space="preserve"> </w:t>
      </w:r>
      <w:r>
        <w:t>why</w:t>
      </w:r>
      <w:r>
        <w:rPr>
          <w:spacing w:val="-4"/>
        </w:rPr>
        <w:t xml:space="preserve"> </w:t>
      </w:r>
      <w:r>
        <w:t>we</w:t>
      </w:r>
      <w:r>
        <w:rPr>
          <w:spacing w:val="-5"/>
        </w:rPr>
        <w:t xml:space="preserve"> </w:t>
      </w:r>
      <w:r>
        <w:t>propose</w:t>
      </w:r>
      <w:r>
        <w:rPr>
          <w:spacing w:val="-5"/>
        </w:rPr>
        <w:t xml:space="preserve"> </w:t>
      </w:r>
      <w:r>
        <w:t>a</w:t>
      </w:r>
      <w:r>
        <w:rPr>
          <w:spacing w:val="-3"/>
        </w:rPr>
        <w:t xml:space="preserve"> </w:t>
      </w:r>
      <w:r>
        <w:t>neutral</w:t>
      </w:r>
      <w:r>
        <w:rPr>
          <w:spacing w:val="-5"/>
        </w:rPr>
        <w:t xml:space="preserve"> </w:t>
      </w:r>
      <w:r>
        <w:t>pH</w:t>
      </w:r>
      <w:r>
        <w:rPr>
          <w:spacing w:val="-4"/>
        </w:rPr>
        <w:t xml:space="preserve"> </w:t>
      </w:r>
      <w:r>
        <w:t>solubilizing</w:t>
      </w:r>
      <w:r>
        <w:rPr>
          <w:spacing w:val="-5"/>
        </w:rPr>
        <w:t xml:space="preserve"> </w:t>
      </w:r>
      <w:r>
        <w:t>buffer</w:t>
      </w:r>
      <w:r>
        <w:rPr>
          <w:spacing w:val="-2"/>
        </w:rPr>
        <w:t xml:space="preserve"> </w:t>
      </w:r>
      <w:r>
        <w:t>(Basic</w:t>
      </w:r>
      <w:r>
        <w:rPr>
          <w:spacing w:val="-4"/>
        </w:rPr>
        <w:t xml:space="preserve"> </w:t>
      </w:r>
      <w:r>
        <w:t>Protocol</w:t>
      </w:r>
      <w:r>
        <w:rPr>
          <w:spacing w:val="-5"/>
        </w:rPr>
        <w:t xml:space="preserve"> </w:t>
      </w:r>
      <w:r>
        <w:t>1</w:t>
      </w:r>
      <w:r>
        <w:rPr>
          <w:spacing w:val="-5"/>
        </w:rPr>
        <w:t xml:space="preserve"> </w:t>
      </w:r>
      <w:r>
        <w:t>and</w:t>
      </w:r>
      <w:r>
        <w:rPr>
          <w:spacing w:val="-5"/>
        </w:rPr>
        <w:t xml:space="preserve"> </w:t>
      </w:r>
      <w:r>
        <w:t>Alternate</w:t>
      </w:r>
      <w:r>
        <w:rPr>
          <w:spacing w:val="-5"/>
        </w:rPr>
        <w:t xml:space="preserve"> </w:t>
      </w:r>
      <w:r>
        <w:t>Protocol</w:t>
      </w:r>
      <w:r>
        <w:rPr>
          <w:spacing w:val="-5"/>
        </w:rPr>
        <w:t xml:space="preserve"> </w:t>
      </w:r>
      <w:r>
        <w:t>1). However, in the case where poor solubility of protein in neutral conditions is observed, the solubilizing buffer with alkaline pH shall be employed. In such case, we recommend the use of sunflower oil as it has been tested to be the least</w:t>
      </w:r>
      <w:r>
        <w:rPr>
          <w:spacing w:val="-5"/>
        </w:rPr>
        <w:t xml:space="preserve"> </w:t>
      </w:r>
      <w:r>
        <w:t>turbid</w:t>
      </w:r>
      <w:r>
        <w:rPr>
          <w:spacing w:val="-5"/>
        </w:rPr>
        <w:t xml:space="preserve"> </w:t>
      </w:r>
      <w:r>
        <w:t>(lowest</w:t>
      </w:r>
      <w:r>
        <w:rPr>
          <w:spacing w:val="-5"/>
        </w:rPr>
        <w:t xml:space="preserve"> </w:t>
      </w:r>
      <w:r>
        <w:t>absorbance</w:t>
      </w:r>
      <w:r>
        <w:rPr>
          <w:spacing w:val="-6"/>
        </w:rPr>
        <w:t xml:space="preserve"> </w:t>
      </w:r>
      <w:r>
        <w:t>value</w:t>
      </w:r>
      <w:r>
        <w:rPr>
          <w:spacing w:val="-6"/>
        </w:rPr>
        <w:t xml:space="preserve"> </w:t>
      </w:r>
      <w:r>
        <w:t>at</w:t>
      </w:r>
      <w:r>
        <w:rPr>
          <w:spacing w:val="-5"/>
        </w:rPr>
        <w:t xml:space="preserve"> </w:t>
      </w:r>
      <w:r>
        <w:t>500</w:t>
      </w:r>
      <w:r>
        <w:rPr>
          <w:spacing w:val="-3"/>
        </w:rPr>
        <w:t xml:space="preserve"> </w:t>
      </w:r>
      <w:r>
        <w:t>nm)</w:t>
      </w:r>
      <w:r>
        <w:rPr>
          <w:spacing w:val="-4"/>
        </w:rPr>
        <w:t xml:space="preserve"> </w:t>
      </w:r>
      <w:r>
        <w:t>as</w:t>
      </w:r>
      <w:r>
        <w:rPr>
          <w:spacing w:val="-5"/>
        </w:rPr>
        <w:t xml:space="preserve"> </w:t>
      </w:r>
      <w:r>
        <w:t>compared</w:t>
      </w:r>
      <w:r>
        <w:rPr>
          <w:spacing w:val="-6"/>
        </w:rPr>
        <w:t xml:space="preserve"> </w:t>
      </w:r>
      <w:r>
        <w:t>to</w:t>
      </w:r>
      <w:r>
        <w:rPr>
          <w:spacing w:val="-4"/>
        </w:rPr>
        <w:t xml:space="preserve"> </w:t>
      </w:r>
      <w:r>
        <w:t>other</w:t>
      </w:r>
      <w:r>
        <w:rPr>
          <w:spacing w:val="-5"/>
        </w:rPr>
        <w:t xml:space="preserve"> </w:t>
      </w:r>
      <w:r>
        <w:t>tested</w:t>
      </w:r>
      <w:r>
        <w:rPr>
          <w:spacing w:val="-6"/>
        </w:rPr>
        <w:t xml:space="preserve"> </w:t>
      </w:r>
      <w:r>
        <w:t>oils,</w:t>
      </w:r>
      <w:r>
        <w:rPr>
          <w:spacing w:val="-4"/>
        </w:rPr>
        <w:t xml:space="preserve"> </w:t>
      </w:r>
      <w:r>
        <w:t>including</w:t>
      </w:r>
      <w:r>
        <w:rPr>
          <w:spacing w:val="-6"/>
        </w:rPr>
        <w:t xml:space="preserve"> </w:t>
      </w:r>
      <w:r>
        <w:t>soybean,</w:t>
      </w:r>
      <w:r>
        <w:rPr>
          <w:spacing w:val="-4"/>
        </w:rPr>
        <w:t xml:space="preserve"> </w:t>
      </w:r>
      <w:r>
        <w:t>canola,</w:t>
      </w:r>
      <w:r>
        <w:rPr>
          <w:spacing w:val="-4"/>
        </w:rPr>
        <w:t xml:space="preserve"> </w:t>
      </w:r>
      <w:r>
        <w:t>corn</w:t>
      </w:r>
      <w:r>
        <w:rPr>
          <w:spacing w:val="-6"/>
        </w:rPr>
        <w:t xml:space="preserve"> </w:t>
      </w:r>
      <w:r>
        <w:t>and groundnut oil (results not published).</w:t>
      </w:r>
    </w:p>
    <w:p w14:paraId="27401EE0" w14:textId="77777777" w:rsidR="00073C94" w:rsidRDefault="00057157">
      <w:pPr>
        <w:pStyle w:val="Heading3"/>
        <w:spacing w:before="201"/>
      </w:pPr>
      <w:r>
        <w:t>Basic</w:t>
      </w:r>
      <w:r>
        <w:rPr>
          <w:spacing w:val="-4"/>
        </w:rPr>
        <w:t xml:space="preserve"> </w:t>
      </w:r>
      <w:r>
        <w:t>Protocol</w:t>
      </w:r>
      <w:r>
        <w:rPr>
          <w:spacing w:val="-6"/>
        </w:rPr>
        <w:t xml:space="preserve"> </w:t>
      </w:r>
      <w:r>
        <w:t>3:</w:t>
      </w:r>
      <w:r>
        <w:rPr>
          <w:spacing w:val="-4"/>
        </w:rPr>
        <w:t xml:space="preserve"> </w:t>
      </w:r>
      <w:r>
        <w:t>miniaturized</w:t>
      </w:r>
      <w:r>
        <w:rPr>
          <w:spacing w:val="-4"/>
        </w:rPr>
        <w:t xml:space="preserve"> </w:t>
      </w:r>
      <w:r>
        <w:t>gelling</w:t>
      </w:r>
      <w:r>
        <w:rPr>
          <w:spacing w:val="-3"/>
        </w:rPr>
        <w:t xml:space="preserve"> </w:t>
      </w:r>
      <w:r>
        <w:rPr>
          <w:spacing w:val="-2"/>
        </w:rPr>
        <w:t>assay</w:t>
      </w:r>
    </w:p>
    <w:p w14:paraId="27401EE1" w14:textId="6A776932" w:rsidR="00073C94" w:rsidRDefault="00057157">
      <w:pPr>
        <w:pStyle w:val="BodyText"/>
        <w:spacing w:before="198"/>
        <w:ind w:left="860" w:right="195"/>
        <w:jc w:val="both"/>
      </w:pPr>
      <w:r>
        <w:t>For the miniaturized gelling assay, 0.</w:t>
      </w:r>
      <w:r w:rsidR="000328FD">
        <w:t xml:space="preserve">6 </w:t>
      </w:r>
      <w:r>
        <w:t xml:space="preserve">mL </w:t>
      </w:r>
      <w:r w:rsidR="000328FD">
        <w:t>micro</w:t>
      </w:r>
      <w:r>
        <w:t xml:space="preserve">tube is used. At described in step 5, in addition to monitoring if the gel falls or slips, a tiny hand swirl of the tube is suggested. This is in consideration of small </w:t>
      </w:r>
      <w:r w:rsidR="00C32C45">
        <w:t>micro</w:t>
      </w:r>
      <w:r>
        <w:t>tube being used, where at smaller volume, capillary action becomes more significant and therefore a small volume of liquid may remain trapped at the tip of the tube (bottom of tube since it is inverted).</w:t>
      </w:r>
    </w:p>
    <w:p w14:paraId="27401EE2" w14:textId="77777777" w:rsidR="00073C94" w:rsidRDefault="00057157">
      <w:pPr>
        <w:pStyle w:val="BodyText"/>
        <w:spacing w:before="202"/>
        <w:ind w:left="860" w:right="195"/>
        <w:jc w:val="both"/>
      </w:pPr>
      <w:r>
        <w:t>In</w:t>
      </w:r>
      <w:r>
        <w:rPr>
          <w:spacing w:val="-4"/>
        </w:rPr>
        <w:t xml:space="preserve"> </w:t>
      </w:r>
      <w:r>
        <w:t>addition,</w:t>
      </w:r>
      <w:r>
        <w:rPr>
          <w:spacing w:val="-3"/>
        </w:rPr>
        <w:t xml:space="preserve"> </w:t>
      </w:r>
      <w:r>
        <w:t>the</w:t>
      </w:r>
      <w:r>
        <w:rPr>
          <w:spacing w:val="-4"/>
        </w:rPr>
        <w:t xml:space="preserve"> </w:t>
      </w:r>
      <w:r>
        <w:t>temperature</w:t>
      </w:r>
      <w:r>
        <w:rPr>
          <w:spacing w:val="-5"/>
        </w:rPr>
        <w:t xml:space="preserve"> </w:t>
      </w:r>
      <w:r>
        <w:t>of</w:t>
      </w:r>
      <w:r>
        <w:rPr>
          <w:spacing w:val="-2"/>
        </w:rPr>
        <w:t xml:space="preserve"> </w:t>
      </w:r>
      <w:r>
        <w:t>the</w:t>
      </w:r>
      <w:r>
        <w:rPr>
          <w:spacing w:val="-4"/>
        </w:rPr>
        <w:t xml:space="preserve"> </w:t>
      </w:r>
      <w:r>
        <w:t>water</w:t>
      </w:r>
      <w:r>
        <w:rPr>
          <w:spacing w:val="-3"/>
        </w:rPr>
        <w:t xml:space="preserve"> </w:t>
      </w:r>
      <w:r>
        <w:t>bath</w:t>
      </w:r>
      <w:r>
        <w:rPr>
          <w:spacing w:val="-5"/>
        </w:rPr>
        <w:t xml:space="preserve"> </w:t>
      </w:r>
      <w:r>
        <w:t>must</w:t>
      </w:r>
      <w:r>
        <w:rPr>
          <w:spacing w:val="-3"/>
        </w:rPr>
        <w:t xml:space="preserve"> </w:t>
      </w:r>
      <w:r>
        <w:t>be</w:t>
      </w:r>
      <w:r>
        <w:rPr>
          <w:spacing w:val="-4"/>
        </w:rPr>
        <w:t xml:space="preserve"> </w:t>
      </w:r>
      <w:r>
        <w:t>maintained</w:t>
      </w:r>
      <w:r>
        <w:rPr>
          <w:spacing w:val="-4"/>
        </w:rPr>
        <w:t xml:space="preserve"> </w:t>
      </w:r>
      <w:r>
        <w:t>at</w:t>
      </w:r>
      <w:r>
        <w:rPr>
          <w:spacing w:val="-2"/>
        </w:rPr>
        <w:t xml:space="preserve"> </w:t>
      </w:r>
      <w:r>
        <w:t>a</w:t>
      </w:r>
      <w:r>
        <w:rPr>
          <w:spacing w:val="-3"/>
        </w:rPr>
        <w:t xml:space="preserve"> </w:t>
      </w:r>
      <w:r>
        <w:t>high</w:t>
      </w:r>
      <w:r>
        <w:rPr>
          <w:spacing w:val="-4"/>
        </w:rPr>
        <w:t xml:space="preserve"> </w:t>
      </w:r>
      <w:r>
        <w:t>temperature</w:t>
      </w:r>
      <w:r>
        <w:rPr>
          <w:spacing w:val="-5"/>
        </w:rPr>
        <w:t xml:space="preserve"> </w:t>
      </w:r>
      <w:r>
        <w:t>to</w:t>
      </w:r>
      <w:r>
        <w:rPr>
          <w:spacing w:val="-3"/>
        </w:rPr>
        <w:t xml:space="preserve"> </w:t>
      </w:r>
      <w:r>
        <w:t>induce</w:t>
      </w:r>
      <w:r>
        <w:rPr>
          <w:spacing w:val="-4"/>
        </w:rPr>
        <w:t xml:space="preserve"> </w:t>
      </w:r>
      <w:r>
        <w:t>gelation.</w:t>
      </w:r>
      <w:r>
        <w:rPr>
          <w:spacing w:val="-4"/>
        </w:rPr>
        <w:t xml:space="preserve"> </w:t>
      </w:r>
      <w:r>
        <w:t>A</w:t>
      </w:r>
      <w:r>
        <w:rPr>
          <w:spacing w:val="-2"/>
        </w:rPr>
        <w:t xml:space="preserve"> </w:t>
      </w:r>
      <w:r>
        <w:t>special note for those who are considering replacing the water bath with a heating block for heat gelation. A trial study using a</w:t>
      </w:r>
      <w:r>
        <w:rPr>
          <w:spacing w:val="-5"/>
        </w:rPr>
        <w:t xml:space="preserve"> </w:t>
      </w:r>
      <w:r>
        <w:t>heating</w:t>
      </w:r>
      <w:r>
        <w:rPr>
          <w:spacing w:val="-6"/>
        </w:rPr>
        <w:t xml:space="preserve"> </w:t>
      </w:r>
      <w:r>
        <w:t>block</w:t>
      </w:r>
      <w:r>
        <w:rPr>
          <w:spacing w:val="-5"/>
        </w:rPr>
        <w:t xml:space="preserve"> </w:t>
      </w:r>
      <w:r>
        <w:t>was</w:t>
      </w:r>
      <w:r>
        <w:rPr>
          <w:spacing w:val="-5"/>
        </w:rPr>
        <w:t xml:space="preserve"> </w:t>
      </w:r>
      <w:r>
        <w:t>performed,</w:t>
      </w:r>
      <w:r>
        <w:rPr>
          <w:spacing w:val="-4"/>
        </w:rPr>
        <w:t xml:space="preserve"> </w:t>
      </w:r>
      <w:r>
        <w:t>and</w:t>
      </w:r>
      <w:r>
        <w:rPr>
          <w:spacing w:val="-6"/>
        </w:rPr>
        <w:t xml:space="preserve"> </w:t>
      </w:r>
      <w:r>
        <w:t>it</w:t>
      </w:r>
      <w:r>
        <w:rPr>
          <w:spacing w:val="-5"/>
        </w:rPr>
        <w:t xml:space="preserve"> </w:t>
      </w:r>
      <w:r>
        <w:t>was</w:t>
      </w:r>
      <w:r>
        <w:rPr>
          <w:spacing w:val="-5"/>
        </w:rPr>
        <w:t xml:space="preserve"> </w:t>
      </w:r>
      <w:r>
        <w:t>found</w:t>
      </w:r>
      <w:r>
        <w:rPr>
          <w:spacing w:val="-6"/>
        </w:rPr>
        <w:t xml:space="preserve"> </w:t>
      </w:r>
      <w:r>
        <w:t>that</w:t>
      </w:r>
      <w:r>
        <w:rPr>
          <w:spacing w:val="-5"/>
        </w:rPr>
        <w:t xml:space="preserve"> </w:t>
      </w:r>
      <w:r>
        <w:t>the</w:t>
      </w:r>
      <w:r>
        <w:rPr>
          <w:spacing w:val="-6"/>
        </w:rPr>
        <w:t xml:space="preserve"> </w:t>
      </w:r>
      <w:r>
        <w:t>gel</w:t>
      </w:r>
      <w:r>
        <w:rPr>
          <w:spacing w:val="-5"/>
        </w:rPr>
        <w:t xml:space="preserve"> </w:t>
      </w:r>
      <w:r>
        <w:t>did</w:t>
      </w:r>
      <w:r>
        <w:rPr>
          <w:spacing w:val="-6"/>
        </w:rPr>
        <w:t xml:space="preserve"> </w:t>
      </w:r>
      <w:r>
        <w:t>not</w:t>
      </w:r>
      <w:r>
        <w:rPr>
          <w:spacing w:val="-4"/>
        </w:rPr>
        <w:t xml:space="preserve"> </w:t>
      </w:r>
      <w:r>
        <w:t>form</w:t>
      </w:r>
      <w:r>
        <w:rPr>
          <w:spacing w:val="-7"/>
        </w:rPr>
        <w:t xml:space="preserve"> </w:t>
      </w:r>
      <w:r>
        <w:t>even</w:t>
      </w:r>
      <w:r>
        <w:rPr>
          <w:spacing w:val="-6"/>
        </w:rPr>
        <w:t xml:space="preserve"> </w:t>
      </w:r>
      <w:r>
        <w:t>by</w:t>
      </w:r>
      <w:r>
        <w:rPr>
          <w:spacing w:val="-5"/>
        </w:rPr>
        <w:t xml:space="preserve"> </w:t>
      </w:r>
      <w:r>
        <w:t>using</w:t>
      </w:r>
      <w:r>
        <w:rPr>
          <w:spacing w:val="-6"/>
        </w:rPr>
        <w:t xml:space="preserve"> </w:t>
      </w:r>
      <w:r>
        <w:t>the</w:t>
      </w:r>
      <w:r>
        <w:rPr>
          <w:spacing w:val="-5"/>
        </w:rPr>
        <w:t xml:space="preserve"> </w:t>
      </w:r>
      <w:r>
        <w:t>same</w:t>
      </w:r>
      <w:r>
        <w:rPr>
          <w:spacing w:val="-5"/>
        </w:rPr>
        <w:t xml:space="preserve"> </w:t>
      </w:r>
      <w:r>
        <w:t>operating</w:t>
      </w:r>
      <w:r>
        <w:rPr>
          <w:spacing w:val="-6"/>
        </w:rPr>
        <w:t xml:space="preserve"> </w:t>
      </w:r>
      <w:r>
        <w:t>conditions for the water bath (heating temperature of 90</w:t>
      </w:r>
      <w:r>
        <w:rPr>
          <w:rFonts w:ascii="Cambria Math" w:hAnsi="Cambria Math"/>
        </w:rPr>
        <w:t xml:space="preserve">℃ </w:t>
      </w:r>
      <w:r>
        <w:t>and heating duration of 10 minutes), probably due to slower heat transfer rate. Perhaps a longer heating duration is required when using a heating block.</w:t>
      </w:r>
    </w:p>
    <w:p w14:paraId="27401EE3" w14:textId="77777777" w:rsidR="00073C94" w:rsidRDefault="00073C94">
      <w:pPr>
        <w:jc w:val="both"/>
        <w:sectPr w:rsidR="00073C94" w:rsidSect="007C4E8C">
          <w:pgSz w:w="12240" w:h="15840"/>
          <w:pgMar w:top="1400" w:right="1240" w:bottom="280" w:left="1300" w:header="720" w:footer="720" w:gutter="0"/>
          <w:cols w:space="720"/>
        </w:sectPr>
      </w:pPr>
    </w:p>
    <w:p w14:paraId="27401EE4" w14:textId="77777777" w:rsidR="00073C94" w:rsidRDefault="00057157">
      <w:pPr>
        <w:pStyle w:val="Heading2"/>
      </w:pPr>
      <w:r>
        <w:lastRenderedPageBreak/>
        <w:t>Troubleshooting</w:t>
      </w:r>
      <w:r>
        <w:rPr>
          <w:spacing w:val="-6"/>
        </w:rPr>
        <w:t xml:space="preserve"> </w:t>
      </w:r>
      <w:r>
        <w:rPr>
          <w:spacing w:val="-2"/>
        </w:rPr>
        <w:t>Table:</w:t>
      </w:r>
    </w:p>
    <w:p w14:paraId="27401EE5" w14:textId="528F1DF9" w:rsidR="00073C94" w:rsidRDefault="00057157">
      <w:pPr>
        <w:pStyle w:val="BodyText"/>
        <w:spacing w:before="201"/>
        <w:ind w:left="860" w:right="292"/>
        <w:jc w:val="both"/>
      </w:pPr>
      <w:r>
        <w:t>This</w:t>
      </w:r>
      <w:r>
        <w:rPr>
          <w:spacing w:val="-3"/>
        </w:rPr>
        <w:t xml:space="preserve"> </w:t>
      </w:r>
      <w:r>
        <w:t>section</w:t>
      </w:r>
      <w:r>
        <w:rPr>
          <w:spacing w:val="-3"/>
        </w:rPr>
        <w:t xml:space="preserve"> </w:t>
      </w:r>
      <w:r>
        <w:t>outlines</w:t>
      </w:r>
      <w:r>
        <w:rPr>
          <w:spacing w:val="-2"/>
        </w:rPr>
        <w:t xml:space="preserve"> </w:t>
      </w:r>
      <w:r>
        <w:t>several</w:t>
      </w:r>
      <w:r>
        <w:rPr>
          <w:spacing w:val="-3"/>
        </w:rPr>
        <w:t xml:space="preserve"> </w:t>
      </w:r>
      <w:r>
        <w:t>common</w:t>
      </w:r>
      <w:r>
        <w:rPr>
          <w:spacing w:val="-3"/>
        </w:rPr>
        <w:t xml:space="preserve"> </w:t>
      </w:r>
      <w:r>
        <w:t>issues</w:t>
      </w:r>
      <w:r>
        <w:rPr>
          <w:spacing w:val="-3"/>
        </w:rPr>
        <w:t xml:space="preserve"> </w:t>
      </w:r>
      <w:r>
        <w:t>encountered</w:t>
      </w:r>
      <w:r>
        <w:rPr>
          <w:spacing w:val="-3"/>
        </w:rPr>
        <w:t xml:space="preserve"> </w:t>
      </w:r>
      <w:r>
        <w:t>when</w:t>
      </w:r>
      <w:r>
        <w:rPr>
          <w:spacing w:val="-3"/>
        </w:rPr>
        <w:t xml:space="preserve"> </w:t>
      </w:r>
      <w:r>
        <w:t>performing</w:t>
      </w:r>
      <w:r>
        <w:rPr>
          <w:spacing w:val="-3"/>
        </w:rPr>
        <w:t xml:space="preserve"> </w:t>
      </w:r>
      <w:r>
        <w:t>the</w:t>
      </w:r>
      <w:r>
        <w:rPr>
          <w:spacing w:val="-3"/>
        </w:rPr>
        <w:t xml:space="preserve"> </w:t>
      </w:r>
      <w:r w:rsidR="00E03452">
        <w:rPr>
          <w:spacing w:val="-3"/>
        </w:rPr>
        <w:t>techno-</w:t>
      </w:r>
      <w:r>
        <w:t>functional</w:t>
      </w:r>
      <w:r>
        <w:rPr>
          <w:spacing w:val="-3"/>
        </w:rPr>
        <w:t xml:space="preserve"> </w:t>
      </w:r>
      <w:r>
        <w:t>properties</w:t>
      </w:r>
      <w:r>
        <w:rPr>
          <w:spacing w:val="-3"/>
        </w:rPr>
        <w:t xml:space="preserve"> </w:t>
      </w:r>
      <w:r>
        <w:t>assay</w:t>
      </w:r>
      <w:r>
        <w:rPr>
          <w:spacing w:val="-2"/>
        </w:rPr>
        <w:t xml:space="preserve"> </w:t>
      </w:r>
      <w:r>
        <w:t>as</w:t>
      </w:r>
      <w:r>
        <w:rPr>
          <w:spacing w:val="-3"/>
        </w:rPr>
        <w:t xml:space="preserve"> </w:t>
      </w:r>
      <w:r>
        <w:t>well</w:t>
      </w:r>
      <w:r>
        <w:rPr>
          <w:spacing w:val="-3"/>
        </w:rPr>
        <w:t xml:space="preserve"> </w:t>
      </w:r>
      <w:r>
        <w:t xml:space="preserve">as the possible solutions to address the potential problems, as tabulated in </w:t>
      </w:r>
      <w:r>
        <w:rPr>
          <w:b/>
        </w:rPr>
        <w:t>Table 1</w:t>
      </w:r>
      <w:r>
        <w:t>.</w:t>
      </w:r>
    </w:p>
    <w:p w14:paraId="3A925F9D" w14:textId="77777777" w:rsidR="002B1A02" w:rsidRDefault="002B1A02">
      <w:pPr>
        <w:pStyle w:val="BodyText"/>
        <w:spacing w:before="201"/>
        <w:ind w:left="860" w:right="292"/>
        <w:jc w:val="both"/>
      </w:pPr>
    </w:p>
    <w:p w14:paraId="27401EE6" w14:textId="77777777" w:rsidR="00073C94" w:rsidRDefault="00073C94">
      <w:pPr>
        <w:pStyle w:val="BodyText"/>
      </w:pPr>
    </w:p>
    <w:p w14:paraId="27401EE9" w14:textId="77777777" w:rsidR="00073C94" w:rsidRDefault="00057157">
      <w:pPr>
        <w:pStyle w:val="Heading2"/>
        <w:spacing w:before="0"/>
      </w:pPr>
      <w:r>
        <w:t>Understanding</w:t>
      </w:r>
      <w:r>
        <w:rPr>
          <w:spacing w:val="-5"/>
        </w:rPr>
        <w:t xml:space="preserve"> </w:t>
      </w:r>
      <w:r>
        <w:rPr>
          <w:spacing w:val="-2"/>
        </w:rPr>
        <w:t>Results:</w:t>
      </w:r>
    </w:p>
    <w:p w14:paraId="27401EEA" w14:textId="4E240CFB" w:rsidR="00073C94" w:rsidRDefault="00057157">
      <w:pPr>
        <w:pStyle w:val="BodyText"/>
        <w:spacing w:before="201"/>
        <w:ind w:left="860" w:right="194"/>
        <w:jc w:val="both"/>
      </w:pPr>
      <w:r>
        <w:t xml:space="preserve">In this section, we demonstrated the feasibility of miniaturized assays for protein </w:t>
      </w:r>
      <w:r w:rsidR="00E03452">
        <w:t>techno-</w:t>
      </w:r>
      <w:r w:rsidRPr="002E4D20">
        <w:rPr>
          <w:color w:val="000000" w:themeColor="text1"/>
        </w:rPr>
        <w:t>functional</w:t>
      </w:r>
      <w:r w:rsidRPr="002E4D20">
        <w:rPr>
          <w:color w:val="FF0000"/>
        </w:rPr>
        <w:t xml:space="preserve"> </w:t>
      </w:r>
      <w:r>
        <w:t>properties testing (Basic Protocols 1, 2 and 3) and compared the results with those generated using the conventional macro-volume assay (Alternate Protocols 1,2</w:t>
      </w:r>
      <w:r>
        <w:rPr>
          <w:spacing w:val="-1"/>
        </w:rPr>
        <w:t xml:space="preserve"> </w:t>
      </w:r>
      <w:r>
        <w:t xml:space="preserve">and 3). For this purpose, 4 different types of protein, namely egg white protein (MYPROTEIN, UK), soy protein isolates (Fuji Oil, China), mung bean protein isolate (Fuji Oil, China) and pea protein isolate (Cosucra, EU) were employed and their </w:t>
      </w:r>
      <w:r w:rsidR="00E03452">
        <w:t>techno-</w:t>
      </w:r>
      <w:r>
        <w:t xml:space="preserve">functional properties, including </w:t>
      </w:r>
      <w:r w:rsidR="00E62517">
        <w:t>emulsification</w:t>
      </w:r>
      <w:r>
        <w:t>, foaming and gelling were tested using the protocols</w:t>
      </w:r>
      <w:r>
        <w:rPr>
          <w:spacing w:val="-11"/>
        </w:rPr>
        <w:t xml:space="preserve"> </w:t>
      </w:r>
      <w:r>
        <w:t>mentioned</w:t>
      </w:r>
      <w:r>
        <w:rPr>
          <w:spacing w:val="-8"/>
        </w:rPr>
        <w:t xml:space="preserve"> </w:t>
      </w:r>
      <w:r>
        <w:t>earlier.</w:t>
      </w:r>
      <w:r w:rsidR="00E62517">
        <w:t xml:space="preserve"> Egg white protein </w:t>
      </w:r>
      <w:r w:rsidR="00B25161">
        <w:t xml:space="preserve">(dairy protein) </w:t>
      </w:r>
      <w:r w:rsidR="00DD0DF4">
        <w:t>is used as a positive control for all the tests</w:t>
      </w:r>
      <w:r w:rsidR="002203D5">
        <w:t xml:space="preserve"> and the result obtained was used to compare with the other plant protein</w:t>
      </w:r>
      <w:r w:rsidR="001D4E6A">
        <w:t>s</w:t>
      </w:r>
      <w:r w:rsidR="00DD0DF4">
        <w:t>.</w:t>
      </w:r>
      <w:r>
        <w:rPr>
          <w:spacing w:val="-8"/>
        </w:rPr>
        <w:t xml:space="preserve"> </w:t>
      </w:r>
      <w:r>
        <w:rPr>
          <w:b/>
        </w:rPr>
        <w:t>Figure</w:t>
      </w:r>
      <w:r>
        <w:rPr>
          <w:b/>
          <w:spacing w:val="-9"/>
        </w:rPr>
        <w:t xml:space="preserve"> </w:t>
      </w:r>
      <w:r w:rsidR="00CD37A3">
        <w:rPr>
          <w:b/>
        </w:rPr>
        <w:t xml:space="preserve">3 </w:t>
      </w:r>
      <w:r w:rsidR="00CD37A3" w:rsidRPr="00CD37A3">
        <w:rPr>
          <w:bCs/>
        </w:rPr>
        <w:t>and</w:t>
      </w:r>
      <w:r w:rsidR="00CD37A3">
        <w:rPr>
          <w:b/>
        </w:rPr>
        <w:t xml:space="preserve"> Table 2</w:t>
      </w:r>
      <w:r>
        <w:rPr>
          <w:b/>
          <w:spacing w:val="-9"/>
        </w:rPr>
        <w:t xml:space="preserve"> </w:t>
      </w:r>
      <w:r>
        <w:t>presents</w:t>
      </w:r>
      <w:r>
        <w:rPr>
          <w:spacing w:val="-11"/>
        </w:rPr>
        <w:t xml:space="preserve"> </w:t>
      </w:r>
      <w:r>
        <w:t>the</w:t>
      </w:r>
      <w:r>
        <w:rPr>
          <w:spacing w:val="-9"/>
        </w:rPr>
        <w:t xml:space="preserve"> </w:t>
      </w:r>
      <w:r>
        <w:t>emulsifying</w:t>
      </w:r>
      <w:r>
        <w:rPr>
          <w:spacing w:val="-10"/>
        </w:rPr>
        <w:t xml:space="preserve"> </w:t>
      </w:r>
      <w:r>
        <w:t>and</w:t>
      </w:r>
      <w:r>
        <w:rPr>
          <w:spacing w:val="-8"/>
        </w:rPr>
        <w:t xml:space="preserve"> </w:t>
      </w:r>
      <w:r>
        <w:t>foaming</w:t>
      </w:r>
      <w:r>
        <w:rPr>
          <w:spacing w:val="-9"/>
        </w:rPr>
        <w:t xml:space="preserve"> </w:t>
      </w:r>
      <w:r>
        <w:t>test</w:t>
      </w:r>
      <w:r>
        <w:rPr>
          <w:spacing w:val="-10"/>
        </w:rPr>
        <w:t xml:space="preserve"> </w:t>
      </w:r>
      <w:r>
        <w:t>results</w:t>
      </w:r>
      <w:r>
        <w:rPr>
          <w:spacing w:val="-11"/>
        </w:rPr>
        <w:t xml:space="preserve"> </w:t>
      </w:r>
      <w:r>
        <w:t>obtained</w:t>
      </w:r>
      <w:r>
        <w:rPr>
          <w:spacing w:val="-9"/>
        </w:rPr>
        <w:t xml:space="preserve"> </w:t>
      </w:r>
      <w:r>
        <w:t>using</w:t>
      </w:r>
      <w:r>
        <w:rPr>
          <w:spacing w:val="-9"/>
        </w:rPr>
        <w:t xml:space="preserve"> </w:t>
      </w:r>
      <w:r>
        <w:t>the</w:t>
      </w:r>
      <w:r>
        <w:rPr>
          <w:spacing w:val="-10"/>
        </w:rPr>
        <w:t xml:space="preserve"> </w:t>
      </w:r>
      <w:r>
        <w:t xml:space="preserve">miniaturized assays and the conventional macro-volume assays. </w:t>
      </w:r>
      <w:r>
        <w:rPr>
          <w:b/>
        </w:rPr>
        <w:t xml:space="preserve">Figure </w:t>
      </w:r>
      <w:r w:rsidR="00CD37A3">
        <w:rPr>
          <w:b/>
        </w:rPr>
        <w:t>3</w:t>
      </w:r>
      <w:r>
        <w:rPr>
          <w:b/>
        </w:rPr>
        <w:t xml:space="preserve">A </w:t>
      </w:r>
      <w:r>
        <w:t>shows that the test results obtained by using the miniaturized emulsifying assay correlated well with the results obtained by using the conventional macro-volume emulsifying assay. Both assays ranked the proteins similarly in terms of emulsifying performance: egg white protein &gt; mung bean protein isolates &gt; soy protein isolates &gt; pea protein isolates.</w:t>
      </w:r>
    </w:p>
    <w:p w14:paraId="27401EEB" w14:textId="29035FCB" w:rsidR="00073C94" w:rsidRDefault="00057157">
      <w:pPr>
        <w:pStyle w:val="BodyText"/>
        <w:spacing w:before="201"/>
        <w:ind w:left="860" w:right="196"/>
        <w:jc w:val="both"/>
      </w:pPr>
      <w:r>
        <w:t xml:space="preserve">A similar agreement in protein ranking was obtained using miniaturized and macro assays in the case of foaming, as illustrated in </w:t>
      </w:r>
      <w:r>
        <w:rPr>
          <w:b/>
        </w:rPr>
        <w:t xml:space="preserve">Figure </w:t>
      </w:r>
      <w:r w:rsidR="00CD37A3">
        <w:rPr>
          <w:b/>
        </w:rPr>
        <w:t>3</w:t>
      </w:r>
      <w:r>
        <w:rPr>
          <w:b/>
        </w:rPr>
        <w:t>B</w:t>
      </w:r>
      <w:r>
        <w:t>. The same ranking of protein isolates in terms of foaming performance was observed for both assays: egg white protein &gt; soy protein isolates &gt; pea protein isolates &gt; mung bean protein isolates, with the mung bean</w:t>
      </w:r>
      <w:r>
        <w:rPr>
          <w:spacing w:val="-1"/>
        </w:rPr>
        <w:t xml:space="preserve"> </w:t>
      </w:r>
      <w:r>
        <w:t>protein</w:t>
      </w:r>
      <w:r>
        <w:rPr>
          <w:spacing w:val="-3"/>
        </w:rPr>
        <w:t xml:space="preserve"> </w:t>
      </w:r>
      <w:r>
        <w:t>isolates</w:t>
      </w:r>
      <w:r>
        <w:rPr>
          <w:spacing w:val="-1"/>
        </w:rPr>
        <w:t xml:space="preserve"> </w:t>
      </w:r>
      <w:r>
        <w:t>being</w:t>
      </w:r>
      <w:r>
        <w:rPr>
          <w:spacing w:val="-1"/>
        </w:rPr>
        <w:t xml:space="preserve"> </w:t>
      </w:r>
      <w:r>
        <w:t>the</w:t>
      </w:r>
      <w:r>
        <w:rPr>
          <w:spacing w:val="-1"/>
        </w:rPr>
        <w:t xml:space="preserve"> </w:t>
      </w:r>
      <w:r>
        <w:t>one</w:t>
      </w:r>
      <w:r>
        <w:rPr>
          <w:spacing w:val="-3"/>
        </w:rPr>
        <w:t xml:space="preserve"> </w:t>
      </w:r>
      <w:r>
        <w:t>with the</w:t>
      </w:r>
      <w:r>
        <w:rPr>
          <w:spacing w:val="-3"/>
        </w:rPr>
        <w:t xml:space="preserve"> </w:t>
      </w:r>
      <w:r>
        <w:t>least</w:t>
      </w:r>
      <w:r>
        <w:rPr>
          <w:spacing w:val="-2"/>
        </w:rPr>
        <w:t xml:space="preserve"> </w:t>
      </w:r>
      <w:r>
        <w:t>foaming</w:t>
      </w:r>
      <w:r>
        <w:rPr>
          <w:spacing w:val="-3"/>
        </w:rPr>
        <w:t xml:space="preserve"> </w:t>
      </w:r>
      <w:r>
        <w:t>capacity. These</w:t>
      </w:r>
      <w:r>
        <w:rPr>
          <w:spacing w:val="-1"/>
        </w:rPr>
        <w:t xml:space="preserve"> </w:t>
      </w:r>
      <w:r>
        <w:t>findings</w:t>
      </w:r>
      <w:r>
        <w:rPr>
          <w:spacing w:val="-1"/>
        </w:rPr>
        <w:t xml:space="preserve"> </w:t>
      </w:r>
      <w:r>
        <w:t>demonstrate</w:t>
      </w:r>
      <w:r>
        <w:rPr>
          <w:spacing w:val="-2"/>
        </w:rPr>
        <w:t xml:space="preserve"> </w:t>
      </w:r>
      <w:r>
        <w:t>that</w:t>
      </w:r>
      <w:r>
        <w:rPr>
          <w:spacing w:val="-2"/>
        </w:rPr>
        <w:t xml:space="preserve"> </w:t>
      </w:r>
      <w:r>
        <w:t>the</w:t>
      </w:r>
      <w:r>
        <w:rPr>
          <w:spacing w:val="-1"/>
        </w:rPr>
        <w:t xml:space="preserve"> </w:t>
      </w:r>
      <w:r>
        <w:t>miniaturized emulsifying</w:t>
      </w:r>
      <w:r>
        <w:rPr>
          <w:spacing w:val="-5"/>
        </w:rPr>
        <w:t xml:space="preserve"> </w:t>
      </w:r>
      <w:r>
        <w:t>and</w:t>
      </w:r>
      <w:r>
        <w:rPr>
          <w:spacing w:val="-6"/>
        </w:rPr>
        <w:t xml:space="preserve"> </w:t>
      </w:r>
      <w:r>
        <w:t>foaming</w:t>
      </w:r>
      <w:r>
        <w:rPr>
          <w:spacing w:val="-4"/>
        </w:rPr>
        <w:t xml:space="preserve"> </w:t>
      </w:r>
      <w:r>
        <w:t>assays</w:t>
      </w:r>
      <w:r>
        <w:rPr>
          <w:spacing w:val="-6"/>
        </w:rPr>
        <w:t xml:space="preserve"> </w:t>
      </w:r>
      <w:r>
        <w:t>are</w:t>
      </w:r>
      <w:r>
        <w:rPr>
          <w:spacing w:val="-6"/>
        </w:rPr>
        <w:t xml:space="preserve"> </w:t>
      </w:r>
      <w:r>
        <w:t>well-validated.</w:t>
      </w:r>
      <w:r>
        <w:rPr>
          <w:spacing w:val="-5"/>
        </w:rPr>
        <w:t xml:space="preserve"> </w:t>
      </w:r>
      <w:r>
        <w:t>The</w:t>
      </w:r>
      <w:r>
        <w:rPr>
          <w:spacing w:val="-6"/>
        </w:rPr>
        <w:t xml:space="preserve"> </w:t>
      </w:r>
      <w:r>
        <w:t>data</w:t>
      </w:r>
      <w:r>
        <w:rPr>
          <w:spacing w:val="-5"/>
        </w:rPr>
        <w:t xml:space="preserve"> </w:t>
      </w:r>
      <w:r>
        <w:t>for</w:t>
      </w:r>
      <w:r>
        <w:rPr>
          <w:spacing w:val="-5"/>
        </w:rPr>
        <w:t xml:space="preserve"> </w:t>
      </w:r>
      <w:r>
        <w:t>the</w:t>
      </w:r>
      <w:r>
        <w:rPr>
          <w:spacing w:val="-6"/>
        </w:rPr>
        <w:t xml:space="preserve"> </w:t>
      </w:r>
      <w:r>
        <w:t>emulsifying</w:t>
      </w:r>
      <w:r>
        <w:rPr>
          <w:spacing w:val="-6"/>
        </w:rPr>
        <w:t xml:space="preserve"> </w:t>
      </w:r>
      <w:r>
        <w:t>and</w:t>
      </w:r>
      <w:r>
        <w:rPr>
          <w:spacing w:val="-6"/>
        </w:rPr>
        <w:t xml:space="preserve"> </w:t>
      </w:r>
      <w:r>
        <w:t>foaming</w:t>
      </w:r>
      <w:r>
        <w:rPr>
          <w:spacing w:val="-6"/>
        </w:rPr>
        <w:t xml:space="preserve"> </w:t>
      </w:r>
      <w:r>
        <w:t>assays</w:t>
      </w:r>
      <w:r>
        <w:rPr>
          <w:spacing w:val="-3"/>
        </w:rPr>
        <w:t xml:space="preserve"> </w:t>
      </w:r>
      <w:r>
        <w:t>are</w:t>
      </w:r>
      <w:r>
        <w:rPr>
          <w:spacing w:val="-6"/>
        </w:rPr>
        <w:t xml:space="preserve"> </w:t>
      </w:r>
      <w:r>
        <w:t>attached</w:t>
      </w:r>
      <w:r>
        <w:rPr>
          <w:spacing w:val="-6"/>
        </w:rPr>
        <w:t xml:space="preserve"> </w:t>
      </w:r>
      <w:r w:rsidR="00CD37A3">
        <w:t>as</w:t>
      </w:r>
      <w:r>
        <w:t xml:space="preserve"> </w:t>
      </w:r>
      <w:r>
        <w:rPr>
          <w:b/>
        </w:rPr>
        <w:t xml:space="preserve">Table </w:t>
      </w:r>
      <w:r w:rsidR="00CD37A3">
        <w:rPr>
          <w:b/>
        </w:rPr>
        <w:t>3.</w:t>
      </w:r>
    </w:p>
    <w:p w14:paraId="27401EEC" w14:textId="5389D90C" w:rsidR="00073C94" w:rsidRDefault="00057157">
      <w:pPr>
        <w:pStyle w:val="BodyText"/>
        <w:spacing w:before="201"/>
        <w:ind w:left="860" w:right="193"/>
        <w:jc w:val="both"/>
      </w:pPr>
      <w:r>
        <w:t>The least gelling concentration of protein isolates was determined by using Basic Protocol 3 and Alternate Protocol 3 and</w:t>
      </w:r>
      <w:r>
        <w:rPr>
          <w:spacing w:val="-1"/>
        </w:rPr>
        <w:t xml:space="preserve"> </w:t>
      </w:r>
      <w:r>
        <w:t>the results</w:t>
      </w:r>
      <w:r>
        <w:rPr>
          <w:spacing w:val="-1"/>
        </w:rPr>
        <w:t xml:space="preserve"> </w:t>
      </w:r>
      <w:r>
        <w:t xml:space="preserve">were compared. </w:t>
      </w:r>
      <w:r>
        <w:rPr>
          <w:b/>
        </w:rPr>
        <w:t xml:space="preserve">Figure 2 </w:t>
      </w:r>
      <w:r>
        <w:t>presents</w:t>
      </w:r>
      <w:r>
        <w:rPr>
          <w:spacing w:val="-1"/>
        </w:rPr>
        <w:t xml:space="preserve"> </w:t>
      </w:r>
      <w:r>
        <w:t>the</w:t>
      </w:r>
      <w:r>
        <w:rPr>
          <w:spacing w:val="-1"/>
        </w:rPr>
        <w:t xml:space="preserve"> </w:t>
      </w:r>
      <w:r>
        <w:t>gelling</w:t>
      </w:r>
      <w:r>
        <w:rPr>
          <w:spacing w:val="-1"/>
        </w:rPr>
        <w:t xml:space="preserve"> </w:t>
      </w:r>
      <w:r>
        <w:t>of all</w:t>
      </w:r>
      <w:r>
        <w:rPr>
          <w:spacing w:val="-1"/>
        </w:rPr>
        <w:t xml:space="preserve"> </w:t>
      </w:r>
      <w:r>
        <w:t>the</w:t>
      </w:r>
      <w:r>
        <w:rPr>
          <w:spacing w:val="-1"/>
        </w:rPr>
        <w:t xml:space="preserve"> </w:t>
      </w:r>
      <w:r>
        <w:t>tested protein</w:t>
      </w:r>
      <w:r>
        <w:rPr>
          <w:spacing w:val="-1"/>
        </w:rPr>
        <w:t xml:space="preserve"> </w:t>
      </w:r>
      <w:r>
        <w:t>isolates, ranging</w:t>
      </w:r>
      <w:r>
        <w:rPr>
          <w:spacing w:val="-1"/>
        </w:rPr>
        <w:t xml:space="preserve"> </w:t>
      </w:r>
      <w:r>
        <w:t xml:space="preserve">from 8-16%. </w:t>
      </w:r>
      <w:r w:rsidR="005D46A0">
        <w:t>T</w:t>
      </w:r>
      <w:r>
        <w:t xml:space="preserve">he least gelling concentration is determined by the least protein concentration that forms stable gels that do not slip or fall. </w:t>
      </w:r>
      <w:r>
        <w:rPr>
          <w:b/>
        </w:rPr>
        <w:t xml:space="preserve">Table </w:t>
      </w:r>
      <w:r w:rsidR="002B4FED">
        <w:rPr>
          <w:b/>
        </w:rPr>
        <w:t>3</w:t>
      </w:r>
      <w:r>
        <w:rPr>
          <w:b/>
        </w:rPr>
        <w:t xml:space="preserve"> </w:t>
      </w:r>
      <w:r>
        <w:t>records the results of gelling tests obtained by both the miniaturized and macro- volume</w:t>
      </w:r>
      <w:r>
        <w:rPr>
          <w:spacing w:val="-11"/>
        </w:rPr>
        <w:t xml:space="preserve"> </w:t>
      </w:r>
      <w:r>
        <w:t>assay</w:t>
      </w:r>
      <w:r w:rsidR="00782C30">
        <w:t>.</w:t>
      </w:r>
      <w:r>
        <w:rPr>
          <w:spacing w:val="-10"/>
        </w:rPr>
        <w:t xml:space="preserve"> </w:t>
      </w:r>
      <w:r>
        <w:t>A</w:t>
      </w:r>
      <w:r>
        <w:rPr>
          <w:spacing w:val="-10"/>
        </w:rPr>
        <w:t xml:space="preserve"> </w:t>
      </w:r>
      <w:r>
        <w:t>remarkable</w:t>
      </w:r>
      <w:r>
        <w:rPr>
          <w:spacing w:val="-10"/>
        </w:rPr>
        <w:t xml:space="preserve"> </w:t>
      </w:r>
      <w:r>
        <w:t>observation</w:t>
      </w:r>
      <w:r>
        <w:rPr>
          <w:spacing w:val="-10"/>
        </w:rPr>
        <w:t xml:space="preserve"> </w:t>
      </w:r>
      <w:r>
        <w:t>is</w:t>
      </w:r>
      <w:r>
        <w:rPr>
          <w:spacing w:val="-11"/>
        </w:rPr>
        <w:t xml:space="preserve"> </w:t>
      </w:r>
      <w:r>
        <w:t>that</w:t>
      </w:r>
      <w:r>
        <w:rPr>
          <w:spacing w:val="-10"/>
        </w:rPr>
        <w:t xml:space="preserve"> </w:t>
      </w:r>
      <w:r>
        <w:t>for</w:t>
      </w:r>
      <w:r>
        <w:rPr>
          <w:spacing w:val="-10"/>
        </w:rPr>
        <w:t xml:space="preserve"> </w:t>
      </w:r>
      <w:r>
        <w:t>egg</w:t>
      </w:r>
      <w:r>
        <w:rPr>
          <w:spacing w:val="-10"/>
        </w:rPr>
        <w:t xml:space="preserve"> </w:t>
      </w:r>
      <w:r>
        <w:t>white</w:t>
      </w:r>
      <w:r>
        <w:rPr>
          <w:spacing w:val="-10"/>
        </w:rPr>
        <w:t xml:space="preserve"> </w:t>
      </w:r>
      <w:r>
        <w:t>protein</w:t>
      </w:r>
      <w:r>
        <w:rPr>
          <w:spacing w:val="-10"/>
        </w:rPr>
        <w:t xml:space="preserve"> </w:t>
      </w:r>
      <w:r>
        <w:t>isolates,</w:t>
      </w:r>
      <w:r>
        <w:rPr>
          <w:spacing w:val="-11"/>
        </w:rPr>
        <w:t xml:space="preserve"> </w:t>
      </w:r>
      <w:r>
        <w:t>gelling</w:t>
      </w:r>
      <w:r>
        <w:rPr>
          <w:spacing w:val="-10"/>
        </w:rPr>
        <w:t xml:space="preserve"> </w:t>
      </w:r>
      <w:r>
        <w:t>occurs</w:t>
      </w:r>
      <w:r>
        <w:rPr>
          <w:spacing w:val="-10"/>
        </w:rPr>
        <w:t xml:space="preserve"> </w:t>
      </w:r>
      <w:r>
        <w:t>at</w:t>
      </w:r>
      <w:r>
        <w:rPr>
          <w:spacing w:val="-10"/>
        </w:rPr>
        <w:t xml:space="preserve"> </w:t>
      </w:r>
      <w:r>
        <w:t>our</w:t>
      </w:r>
      <w:r>
        <w:rPr>
          <w:spacing w:val="-10"/>
        </w:rPr>
        <w:t xml:space="preserve"> </w:t>
      </w:r>
      <w:r>
        <w:t>lowest</w:t>
      </w:r>
      <w:r>
        <w:rPr>
          <w:spacing w:val="-10"/>
        </w:rPr>
        <w:t xml:space="preserve"> </w:t>
      </w:r>
      <w:r>
        <w:t>tested</w:t>
      </w:r>
      <w:r>
        <w:rPr>
          <w:spacing w:val="-11"/>
        </w:rPr>
        <w:t xml:space="preserve"> </w:t>
      </w:r>
      <w:r>
        <w:t>protein concentration</w:t>
      </w:r>
      <w:r>
        <w:rPr>
          <w:spacing w:val="-7"/>
        </w:rPr>
        <w:t xml:space="preserve"> </w:t>
      </w:r>
      <w:r>
        <w:t>(8%).</w:t>
      </w:r>
      <w:r>
        <w:rPr>
          <w:spacing w:val="-6"/>
        </w:rPr>
        <w:t xml:space="preserve"> </w:t>
      </w:r>
      <w:r>
        <w:t>Since</w:t>
      </w:r>
      <w:r>
        <w:rPr>
          <w:spacing w:val="-7"/>
        </w:rPr>
        <w:t xml:space="preserve"> </w:t>
      </w:r>
      <w:r>
        <w:t>it</w:t>
      </w:r>
      <w:r>
        <w:rPr>
          <w:spacing w:val="-7"/>
        </w:rPr>
        <w:t xml:space="preserve"> </w:t>
      </w:r>
      <w:r>
        <w:t>forms</w:t>
      </w:r>
      <w:r>
        <w:rPr>
          <w:spacing w:val="-6"/>
        </w:rPr>
        <w:t xml:space="preserve"> </w:t>
      </w:r>
      <w:r>
        <w:t>a</w:t>
      </w:r>
      <w:r>
        <w:rPr>
          <w:spacing w:val="-6"/>
        </w:rPr>
        <w:t xml:space="preserve"> </w:t>
      </w:r>
      <w:r>
        <w:t>gel</w:t>
      </w:r>
      <w:r>
        <w:rPr>
          <w:spacing w:val="-7"/>
        </w:rPr>
        <w:t xml:space="preserve"> </w:t>
      </w:r>
      <w:r>
        <w:t>at</w:t>
      </w:r>
      <w:r>
        <w:rPr>
          <w:spacing w:val="-7"/>
        </w:rPr>
        <w:t xml:space="preserve"> </w:t>
      </w:r>
      <w:r>
        <w:t>8%,</w:t>
      </w:r>
      <w:r>
        <w:rPr>
          <w:spacing w:val="-6"/>
        </w:rPr>
        <w:t xml:space="preserve"> </w:t>
      </w:r>
      <w:r>
        <w:t>we</w:t>
      </w:r>
      <w:r>
        <w:rPr>
          <w:spacing w:val="-7"/>
        </w:rPr>
        <w:t xml:space="preserve"> </w:t>
      </w:r>
      <w:r>
        <w:t>did</w:t>
      </w:r>
      <w:r>
        <w:rPr>
          <w:spacing w:val="-7"/>
        </w:rPr>
        <w:t xml:space="preserve"> </w:t>
      </w:r>
      <w:r>
        <w:t>a</w:t>
      </w:r>
      <w:r>
        <w:rPr>
          <w:spacing w:val="-6"/>
        </w:rPr>
        <w:t xml:space="preserve"> </w:t>
      </w:r>
      <w:r>
        <w:t>further</w:t>
      </w:r>
      <w:r>
        <w:rPr>
          <w:spacing w:val="-5"/>
        </w:rPr>
        <w:t xml:space="preserve"> </w:t>
      </w:r>
      <w:r>
        <w:t>testing</w:t>
      </w:r>
      <w:r>
        <w:rPr>
          <w:spacing w:val="-7"/>
        </w:rPr>
        <w:t xml:space="preserve"> </w:t>
      </w:r>
      <w:r>
        <w:t>step</w:t>
      </w:r>
      <w:r>
        <w:rPr>
          <w:spacing w:val="-7"/>
        </w:rPr>
        <w:t xml:space="preserve"> </w:t>
      </w:r>
      <w:r>
        <w:t>to</w:t>
      </w:r>
      <w:r>
        <w:rPr>
          <w:spacing w:val="-4"/>
        </w:rPr>
        <w:t xml:space="preserve"> </w:t>
      </w:r>
      <w:r>
        <w:t>determine</w:t>
      </w:r>
      <w:r>
        <w:rPr>
          <w:spacing w:val="-5"/>
        </w:rPr>
        <w:t xml:space="preserve"> </w:t>
      </w:r>
      <w:r>
        <w:t>the</w:t>
      </w:r>
      <w:r>
        <w:rPr>
          <w:spacing w:val="-5"/>
        </w:rPr>
        <w:t xml:space="preserve"> </w:t>
      </w:r>
      <w:r>
        <w:t>least</w:t>
      </w:r>
      <w:r>
        <w:rPr>
          <w:spacing w:val="-4"/>
        </w:rPr>
        <w:t xml:space="preserve"> </w:t>
      </w:r>
      <w:r>
        <w:t>gelling</w:t>
      </w:r>
      <w:r>
        <w:rPr>
          <w:spacing w:val="-7"/>
        </w:rPr>
        <w:t xml:space="preserve"> </w:t>
      </w:r>
      <w:r>
        <w:t>concentration by</w:t>
      </w:r>
      <w:r>
        <w:rPr>
          <w:spacing w:val="-4"/>
        </w:rPr>
        <w:t xml:space="preserve"> </w:t>
      </w:r>
      <w:r>
        <w:t>lowering</w:t>
      </w:r>
      <w:r>
        <w:rPr>
          <w:spacing w:val="-5"/>
        </w:rPr>
        <w:t xml:space="preserve"> </w:t>
      </w:r>
      <w:r>
        <w:t>the</w:t>
      </w:r>
      <w:r>
        <w:rPr>
          <w:spacing w:val="-2"/>
        </w:rPr>
        <w:t xml:space="preserve"> </w:t>
      </w:r>
      <w:r>
        <w:t>protein</w:t>
      </w:r>
      <w:r>
        <w:rPr>
          <w:spacing w:val="-3"/>
        </w:rPr>
        <w:t xml:space="preserve"> </w:t>
      </w:r>
      <w:r>
        <w:t>concentration</w:t>
      </w:r>
      <w:r>
        <w:rPr>
          <w:spacing w:val="-5"/>
        </w:rPr>
        <w:t xml:space="preserve"> </w:t>
      </w:r>
      <w:r>
        <w:t>further and</w:t>
      </w:r>
      <w:r>
        <w:rPr>
          <w:spacing w:val="-3"/>
        </w:rPr>
        <w:t xml:space="preserve"> </w:t>
      </w:r>
      <w:r>
        <w:t>found</w:t>
      </w:r>
      <w:r>
        <w:rPr>
          <w:spacing w:val="-3"/>
        </w:rPr>
        <w:t xml:space="preserve"> </w:t>
      </w:r>
      <w:r>
        <w:t>that</w:t>
      </w:r>
      <w:r>
        <w:rPr>
          <w:spacing w:val="-2"/>
        </w:rPr>
        <w:t xml:space="preserve"> </w:t>
      </w:r>
      <w:r>
        <w:t>the</w:t>
      </w:r>
      <w:r>
        <w:rPr>
          <w:spacing w:val="-5"/>
        </w:rPr>
        <w:t xml:space="preserve"> </w:t>
      </w:r>
      <w:r>
        <w:t>least</w:t>
      </w:r>
      <w:r>
        <w:rPr>
          <w:spacing w:val="-4"/>
        </w:rPr>
        <w:t xml:space="preserve"> </w:t>
      </w:r>
      <w:r>
        <w:t>gelling</w:t>
      </w:r>
      <w:r>
        <w:rPr>
          <w:spacing w:val="-2"/>
        </w:rPr>
        <w:t xml:space="preserve"> </w:t>
      </w:r>
      <w:r>
        <w:t>concentration</w:t>
      </w:r>
      <w:r>
        <w:rPr>
          <w:spacing w:val="-3"/>
        </w:rPr>
        <w:t xml:space="preserve"> </w:t>
      </w:r>
      <w:r>
        <w:t>for</w:t>
      </w:r>
      <w:r>
        <w:rPr>
          <w:spacing w:val="-4"/>
        </w:rPr>
        <w:t xml:space="preserve"> </w:t>
      </w:r>
      <w:r>
        <w:t>egg</w:t>
      </w:r>
      <w:r>
        <w:rPr>
          <w:spacing w:val="-2"/>
        </w:rPr>
        <w:t xml:space="preserve"> </w:t>
      </w:r>
      <w:r>
        <w:t>white</w:t>
      </w:r>
      <w:r>
        <w:rPr>
          <w:spacing w:val="-3"/>
        </w:rPr>
        <w:t xml:space="preserve"> </w:t>
      </w:r>
      <w:r>
        <w:t>protein</w:t>
      </w:r>
      <w:r>
        <w:rPr>
          <w:spacing w:val="-5"/>
        </w:rPr>
        <w:t xml:space="preserve"> </w:t>
      </w:r>
      <w:r>
        <w:t>is</w:t>
      </w:r>
      <w:r>
        <w:rPr>
          <w:spacing w:val="-5"/>
        </w:rPr>
        <w:t xml:space="preserve"> </w:t>
      </w:r>
      <w:r>
        <w:t>at 4%. Overall, the results were in good agreement, indicating that the miniaturized assay is well-validated by the conventional gelling assay.</w:t>
      </w:r>
    </w:p>
    <w:p w14:paraId="27401EED" w14:textId="103467A9" w:rsidR="00073C94" w:rsidRDefault="00057157">
      <w:pPr>
        <w:pStyle w:val="BodyText"/>
        <w:spacing w:before="199"/>
        <w:ind w:left="860" w:right="192"/>
        <w:jc w:val="both"/>
      </w:pPr>
      <w:r>
        <w:t>A</w:t>
      </w:r>
      <w:r>
        <w:rPr>
          <w:spacing w:val="-3"/>
        </w:rPr>
        <w:t xml:space="preserve"> </w:t>
      </w:r>
      <w:r>
        <w:t>unique</w:t>
      </w:r>
      <w:r>
        <w:rPr>
          <w:spacing w:val="-3"/>
        </w:rPr>
        <w:t xml:space="preserve"> </w:t>
      </w:r>
      <w:r>
        <w:t>feature</w:t>
      </w:r>
      <w:r>
        <w:rPr>
          <w:spacing w:val="-4"/>
        </w:rPr>
        <w:t xml:space="preserve"> </w:t>
      </w:r>
      <w:r>
        <w:t>of</w:t>
      </w:r>
      <w:r>
        <w:rPr>
          <w:spacing w:val="-2"/>
        </w:rPr>
        <w:t xml:space="preserve"> </w:t>
      </w:r>
      <w:r>
        <w:t>the</w:t>
      </w:r>
      <w:r>
        <w:rPr>
          <w:spacing w:val="-2"/>
        </w:rPr>
        <w:t xml:space="preserve"> </w:t>
      </w:r>
      <w:r>
        <w:t>miniaturized</w:t>
      </w:r>
      <w:r>
        <w:rPr>
          <w:spacing w:val="-3"/>
        </w:rPr>
        <w:t xml:space="preserve"> </w:t>
      </w:r>
      <w:r>
        <w:t>assays</w:t>
      </w:r>
      <w:r>
        <w:rPr>
          <w:spacing w:val="-3"/>
        </w:rPr>
        <w:t xml:space="preserve"> </w:t>
      </w:r>
      <w:r>
        <w:t>is</w:t>
      </w:r>
      <w:r>
        <w:rPr>
          <w:spacing w:val="-3"/>
        </w:rPr>
        <w:t xml:space="preserve"> </w:t>
      </w:r>
      <w:r>
        <w:t>that</w:t>
      </w:r>
      <w:r>
        <w:rPr>
          <w:spacing w:val="-3"/>
        </w:rPr>
        <w:t xml:space="preserve"> </w:t>
      </w:r>
      <w:r>
        <w:t>they</w:t>
      </w:r>
      <w:r>
        <w:rPr>
          <w:spacing w:val="-2"/>
        </w:rPr>
        <w:t xml:space="preserve"> </w:t>
      </w:r>
      <w:r>
        <w:t>only</w:t>
      </w:r>
      <w:r>
        <w:rPr>
          <w:spacing w:val="-2"/>
        </w:rPr>
        <w:t xml:space="preserve"> </w:t>
      </w:r>
      <w:r>
        <w:t>require</w:t>
      </w:r>
      <w:r>
        <w:rPr>
          <w:spacing w:val="-3"/>
        </w:rPr>
        <w:t xml:space="preserve"> </w:t>
      </w:r>
      <w:r>
        <w:t>a</w:t>
      </w:r>
      <w:r>
        <w:rPr>
          <w:spacing w:val="-2"/>
        </w:rPr>
        <w:t xml:space="preserve"> </w:t>
      </w:r>
      <w:r>
        <w:t>low</w:t>
      </w:r>
      <w:r>
        <w:rPr>
          <w:spacing w:val="-1"/>
        </w:rPr>
        <w:t xml:space="preserve"> </w:t>
      </w:r>
      <w:r>
        <w:t>volume</w:t>
      </w:r>
      <w:r>
        <w:rPr>
          <w:spacing w:val="-3"/>
        </w:rPr>
        <w:t xml:space="preserve"> </w:t>
      </w:r>
      <w:r>
        <w:t>of</w:t>
      </w:r>
      <w:r>
        <w:rPr>
          <w:spacing w:val="-3"/>
        </w:rPr>
        <w:t xml:space="preserve"> </w:t>
      </w:r>
      <w:r>
        <w:t>protein</w:t>
      </w:r>
      <w:r>
        <w:rPr>
          <w:spacing w:val="-3"/>
        </w:rPr>
        <w:t xml:space="preserve"> </w:t>
      </w:r>
      <w:r>
        <w:t>solution</w:t>
      </w:r>
      <w:r>
        <w:rPr>
          <w:spacing w:val="-2"/>
        </w:rPr>
        <w:t xml:space="preserve"> </w:t>
      </w:r>
      <w:r>
        <w:t>(&lt;400</w:t>
      </w:r>
      <w:r>
        <w:rPr>
          <w:spacing w:val="-2"/>
        </w:rPr>
        <w:t xml:space="preserve"> </w:t>
      </w:r>
      <w:r>
        <w:rPr>
          <w:rFonts w:ascii="Cambria Math" w:hAnsi="Cambria Math"/>
        </w:rPr>
        <w:t>μ</w:t>
      </w:r>
      <w:r>
        <w:t>L)</w:t>
      </w:r>
      <w:r>
        <w:rPr>
          <w:spacing w:val="-4"/>
        </w:rPr>
        <w:t xml:space="preserve"> </w:t>
      </w:r>
      <w:r>
        <w:t>for</w:t>
      </w:r>
      <w:r>
        <w:rPr>
          <w:spacing w:val="-3"/>
        </w:rPr>
        <w:t xml:space="preserve"> </w:t>
      </w:r>
      <w:r>
        <w:t xml:space="preserve">the </w:t>
      </w:r>
      <w:r w:rsidR="00E03452">
        <w:t>techno-</w:t>
      </w:r>
      <w:r>
        <w:t xml:space="preserve">functional properties testing. </w:t>
      </w:r>
      <w:r>
        <w:rPr>
          <w:b/>
        </w:rPr>
        <w:t xml:space="preserve">Table </w:t>
      </w:r>
      <w:r w:rsidR="00D07D76">
        <w:rPr>
          <w:b/>
        </w:rPr>
        <w:t>4</w:t>
      </w:r>
      <w:r>
        <w:rPr>
          <w:b/>
        </w:rPr>
        <w:t xml:space="preserve"> </w:t>
      </w:r>
      <w:r>
        <w:t xml:space="preserve">presents the volume required for each </w:t>
      </w:r>
      <w:r w:rsidR="00E03452">
        <w:t>techno-</w:t>
      </w:r>
      <w:r>
        <w:t xml:space="preserve">functional property assay. As shown in </w:t>
      </w:r>
      <w:r>
        <w:rPr>
          <w:b/>
        </w:rPr>
        <w:t xml:space="preserve">Table </w:t>
      </w:r>
      <w:r w:rsidR="00D07D76">
        <w:rPr>
          <w:b/>
        </w:rPr>
        <w:t>4</w:t>
      </w:r>
      <w:r w:rsidR="00D07D76">
        <w:t>, i</w:t>
      </w:r>
      <w:r>
        <w:t>t is noteworthy that the miniaturized foaming assay reduces the sample volume by 100-fold, while the miniaturized</w:t>
      </w:r>
      <w:r>
        <w:rPr>
          <w:spacing w:val="-1"/>
        </w:rPr>
        <w:t xml:space="preserve"> </w:t>
      </w:r>
      <w:r>
        <w:t>emulsifying</w:t>
      </w:r>
      <w:r>
        <w:rPr>
          <w:spacing w:val="-3"/>
        </w:rPr>
        <w:t xml:space="preserve"> </w:t>
      </w:r>
      <w:r>
        <w:t>and</w:t>
      </w:r>
      <w:r>
        <w:rPr>
          <w:spacing w:val="-3"/>
        </w:rPr>
        <w:t xml:space="preserve"> </w:t>
      </w:r>
      <w:r>
        <w:t>gelling</w:t>
      </w:r>
      <w:r>
        <w:rPr>
          <w:spacing w:val="-3"/>
        </w:rPr>
        <w:t xml:space="preserve"> </w:t>
      </w:r>
      <w:r>
        <w:t>assay</w:t>
      </w:r>
      <w:r>
        <w:rPr>
          <w:spacing w:val="-2"/>
        </w:rPr>
        <w:t xml:space="preserve"> </w:t>
      </w:r>
      <w:r>
        <w:t>requires</w:t>
      </w:r>
      <w:r>
        <w:rPr>
          <w:spacing w:val="-3"/>
        </w:rPr>
        <w:t xml:space="preserve"> </w:t>
      </w:r>
      <w:r>
        <w:t>25 times</w:t>
      </w:r>
      <w:r>
        <w:rPr>
          <w:spacing w:val="-1"/>
        </w:rPr>
        <w:t xml:space="preserve"> </w:t>
      </w:r>
      <w:r>
        <w:t>less</w:t>
      </w:r>
      <w:r>
        <w:rPr>
          <w:spacing w:val="-1"/>
        </w:rPr>
        <w:t xml:space="preserve"> </w:t>
      </w:r>
      <w:r>
        <w:t>sample</w:t>
      </w:r>
      <w:r>
        <w:rPr>
          <w:spacing w:val="-3"/>
        </w:rPr>
        <w:t xml:space="preserve"> </w:t>
      </w:r>
      <w:r>
        <w:t>compared</w:t>
      </w:r>
      <w:r>
        <w:rPr>
          <w:spacing w:val="-3"/>
        </w:rPr>
        <w:t xml:space="preserve"> </w:t>
      </w:r>
      <w:r>
        <w:t>to</w:t>
      </w:r>
      <w:r>
        <w:rPr>
          <w:spacing w:val="-2"/>
        </w:rPr>
        <w:t xml:space="preserve"> </w:t>
      </w:r>
      <w:r>
        <w:t>the conventional</w:t>
      </w:r>
      <w:r>
        <w:rPr>
          <w:spacing w:val="-1"/>
        </w:rPr>
        <w:t xml:space="preserve"> </w:t>
      </w:r>
      <w:r>
        <w:t>macro-volume assay.</w:t>
      </w:r>
      <w:r>
        <w:rPr>
          <w:spacing w:val="-8"/>
        </w:rPr>
        <w:t xml:space="preserve"> </w:t>
      </w:r>
      <w:r>
        <w:t>This</w:t>
      </w:r>
      <w:r>
        <w:rPr>
          <w:spacing w:val="-9"/>
        </w:rPr>
        <w:t xml:space="preserve"> </w:t>
      </w:r>
      <w:r>
        <w:t>means</w:t>
      </w:r>
      <w:r>
        <w:rPr>
          <w:spacing w:val="-9"/>
        </w:rPr>
        <w:t xml:space="preserve"> </w:t>
      </w:r>
      <w:r>
        <w:t>that</w:t>
      </w:r>
      <w:r>
        <w:rPr>
          <w:spacing w:val="-6"/>
        </w:rPr>
        <w:t xml:space="preserve"> </w:t>
      </w:r>
      <w:r>
        <w:t>similar</w:t>
      </w:r>
      <w:r>
        <w:rPr>
          <w:spacing w:val="-8"/>
        </w:rPr>
        <w:t xml:space="preserve"> </w:t>
      </w:r>
      <w:r>
        <w:t>results</w:t>
      </w:r>
      <w:r>
        <w:rPr>
          <w:spacing w:val="-9"/>
        </w:rPr>
        <w:t xml:space="preserve"> </w:t>
      </w:r>
      <w:r>
        <w:t>can</w:t>
      </w:r>
      <w:r>
        <w:rPr>
          <w:spacing w:val="-9"/>
        </w:rPr>
        <w:t xml:space="preserve"> </w:t>
      </w:r>
      <w:r>
        <w:t>be</w:t>
      </w:r>
      <w:r>
        <w:rPr>
          <w:spacing w:val="-9"/>
        </w:rPr>
        <w:t xml:space="preserve"> </w:t>
      </w:r>
      <w:r>
        <w:t>achieved</w:t>
      </w:r>
      <w:r>
        <w:rPr>
          <w:spacing w:val="-9"/>
        </w:rPr>
        <w:t xml:space="preserve"> </w:t>
      </w:r>
      <w:r>
        <w:t>through</w:t>
      </w:r>
      <w:r>
        <w:rPr>
          <w:spacing w:val="-9"/>
        </w:rPr>
        <w:t xml:space="preserve"> </w:t>
      </w:r>
      <w:r>
        <w:t>the</w:t>
      </w:r>
      <w:r>
        <w:rPr>
          <w:spacing w:val="-9"/>
        </w:rPr>
        <w:t xml:space="preserve"> </w:t>
      </w:r>
      <w:r>
        <w:t>implementation</w:t>
      </w:r>
      <w:r>
        <w:rPr>
          <w:spacing w:val="-9"/>
        </w:rPr>
        <w:t xml:space="preserve"> </w:t>
      </w:r>
      <w:r>
        <w:t>of</w:t>
      </w:r>
      <w:r>
        <w:rPr>
          <w:spacing w:val="-8"/>
        </w:rPr>
        <w:t xml:space="preserve"> </w:t>
      </w:r>
      <w:r>
        <w:t>miniaturized</w:t>
      </w:r>
      <w:r>
        <w:rPr>
          <w:spacing w:val="-9"/>
        </w:rPr>
        <w:t xml:space="preserve"> </w:t>
      </w:r>
      <w:r>
        <w:t>assays</w:t>
      </w:r>
      <w:r>
        <w:rPr>
          <w:spacing w:val="-4"/>
        </w:rPr>
        <w:t xml:space="preserve"> </w:t>
      </w:r>
      <w:r>
        <w:t>to</w:t>
      </w:r>
      <w:r>
        <w:rPr>
          <w:spacing w:val="-7"/>
        </w:rPr>
        <w:t xml:space="preserve"> </w:t>
      </w:r>
      <w:r>
        <w:t>reduce</w:t>
      </w:r>
      <w:r>
        <w:rPr>
          <w:spacing w:val="-9"/>
        </w:rPr>
        <w:t xml:space="preserve"> </w:t>
      </w:r>
      <w:r>
        <w:t>the resources</w:t>
      </w:r>
      <w:r>
        <w:rPr>
          <w:spacing w:val="-6"/>
        </w:rPr>
        <w:t xml:space="preserve"> </w:t>
      </w:r>
      <w:r>
        <w:t>and</w:t>
      </w:r>
      <w:r>
        <w:rPr>
          <w:spacing w:val="-6"/>
        </w:rPr>
        <w:t xml:space="preserve"> </w:t>
      </w:r>
      <w:r>
        <w:t>costs</w:t>
      </w:r>
      <w:r>
        <w:rPr>
          <w:spacing w:val="-6"/>
        </w:rPr>
        <w:t xml:space="preserve"> </w:t>
      </w:r>
      <w:r>
        <w:t>required</w:t>
      </w:r>
      <w:r>
        <w:rPr>
          <w:spacing w:val="-6"/>
        </w:rPr>
        <w:t xml:space="preserve"> </w:t>
      </w:r>
      <w:r>
        <w:t>for</w:t>
      </w:r>
      <w:r>
        <w:rPr>
          <w:spacing w:val="-5"/>
        </w:rPr>
        <w:t xml:space="preserve"> </w:t>
      </w:r>
      <w:r>
        <w:t>testing.</w:t>
      </w:r>
      <w:r>
        <w:rPr>
          <w:spacing w:val="-5"/>
        </w:rPr>
        <w:t xml:space="preserve"> </w:t>
      </w:r>
      <w:r>
        <w:t>The</w:t>
      </w:r>
      <w:r>
        <w:rPr>
          <w:spacing w:val="-6"/>
        </w:rPr>
        <w:t xml:space="preserve"> </w:t>
      </w:r>
      <w:r>
        <w:t>utilization</w:t>
      </w:r>
      <w:r>
        <w:rPr>
          <w:spacing w:val="-6"/>
        </w:rPr>
        <w:t xml:space="preserve"> </w:t>
      </w:r>
      <w:r>
        <w:t>of</w:t>
      </w:r>
      <w:r>
        <w:rPr>
          <w:spacing w:val="-5"/>
        </w:rPr>
        <w:t xml:space="preserve"> </w:t>
      </w:r>
      <w:r>
        <w:t>miniaturized</w:t>
      </w:r>
      <w:r>
        <w:rPr>
          <w:spacing w:val="-6"/>
        </w:rPr>
        <w:t xml:space="preserve"> </w:t>
      </w:r>
      <w:r>
        <w:t>assays,</w:t>
      </w:r>
      <w:r>
        <w:rPr>
          <w:spacing w:val="-4"/>
        </w:rPr>
        <w:t xml:space="preserve"> </w:t>
      </w:r>
      <w:r>
        <w:t>which</w:t>
      </w:r>
      <w:r>
        <w:rPr>
          <w:spacing w:val="-6"/>
        </w:rPr>
        <w:t xml:space="preserve"> </w:t>
      </w:r>
      <w:r>
        <w:t>require</w:t>
      </w:r>
      <w:r>
        <w:rPr>
          <w:spacing w:val="-6"/>
        </w:rPr>
        <w:t xml:space="preserve"> </w:t>
      </w:r>
      <w:r>
        <w:t>only</w:t>
      </w:r>
      <w:r>
        <w:rPr>
          <w:spacing w:val="-5"/>
        </w:rPr>
        <w:t xml:space="preserve"> </w:t>
      </w:r>
      <w:r>
        <w:t>low</w:t>
      </w:r>
      <w:r>
        <w:rPr>
          <w:spacing w:val="-4"/>
        </w:rPr>
        <w:t xml:space="preserve"> </w:t>
      </w:r>
      <w:r>
        <w:t>volumes,</w:t>
      </w:r>
      <w:r>
        <w:rPr>
          <w:spacing w:val="-4"/>
        </w:rPr>
        <w:t xml:space="preserve"> </w:t>
      </w:r>
      <w:r>
        <w:t>is</w:t>
      </w:r>
      <w:r>
        <w:rPr>
          <w:spacing w:val="-6"/>
        </w:rPr>
        <w:t xml:space="preserve"> </w:t>
      </w:r>
      <w:r>
        <w:t>even more advantageous when handling large amounts of diverse protein samples, thus supporting high-throughput screening.</w:t>
      </w:r>
      <w:r>
        <w:rPr>
          <w:spacing w:val="-6"/>
        </w:rPr>
        <w:t xml:space="preserve"> </w:t>
      </w:r>
      <w:r>
        <w:t>Moreover,</w:t>
      </w:r>
      <w:r>
        <w:rPr>
          <w:spacing w:val="-6"/>
        </w:rPr>
        <w:t xml:space="preserve"> </w:t>
      </w:r>
      <w:r>
        <w:t>unlike</w:t>
      </w:r>
      <w:r>
        <w:rPr>
          <w:spacing w:val="-7"/>
        </w:rPr>
        <w:t xml:space="preserve"> </w:t>
      </w:r>
      <w:r>
        <w:t>the</w:t>
      </w:r>
      <w:r>
        <w:rPr>
          <w:spacing w:val="-6"/>
        </w:rPr>
        <w:t xml:space="preserve"> </w:t>
      </w:r>
      <w:r>
        <w:t>conventional</w:t>
      </w:r>
      <w:r>
        <w:rPr>
          <w:spacing w:val="-6"/>
        </w:rPr>
        <w:t xml:space="preserve"> </w:t>
      </w:r>
      <w:r>
        <w:t>emulsif</w:t>
      </w:r>
      <w:r w:rsidR="00B322F1">
        <w:t>ication</w:t>
      </w:r>
      <w:r>
        <w:rPr>
          <w:spacing w:val="-7"/>
        </w:rPr>
        <w:t xml:space="preserve"> </w:t>
      </w:r>
      <w:r>
        <w:t>macro-volume</w:t>
      </w:r>
      <w:r>
        <w:rPr>
          <w:spacing w:val="-6"/>
        </w:rPr>
        <w:t xml:space="preserve"> </w:t>
      </w:r>
      <w:r>
        <w:t>assay,</w:t>
      </w:r>
      <w:r>
        <w:rPr>
          <w:spacing w:val="-5"/>
        </w:rPr>
        <w:t xml:space="preserve"> </w:t>
      </w:r>
      <w:r>
        <w:t>which</w:t>
      </w:r>
      <w:r>
        <w:rPr>
          <w:spacing w:val="-7"/>
        </w:rPr>
        <w:t xml:space="preserve"> </w:t>
      </w:r>
      <w:r>
        <w:t>uses</w:t>
      </w:r>
      <w:r>
        <w:rPr>
          <w:spacing w:val="-6"/>
        </w:rPr>
        <w:t xml:space="preserve"> </w:t>
      </w:r>
      <w:r>
        <w:t>single</w:t>
      </w:r>
      <w:r>
        <w:rPr>
          <w:spacing w:val="-6"/>
        </w:rPr>
        <w:t xml:space="preserve"> </w:t>
      </w:r>
      <w:r>
        <w:t>cuvettes</w:t>
      </w:r>
      <w:r>
        <w:rPr>
          <w:spacing w:val="-6"/>
        </w:rPr>
        <w:t xml:space="preserve"> </w:t>
      </w:r>
      <w:r>
        <w:t>for</w:t>
      </w:r>
      <w:r>
        <w:rPr>
          <w:spacing w:val="-6"/>
        </w:rPr>
        <w:t xml:space="preserve"> </w:t>
      </w:r>
      <w:r>
        <w:t>turbidity determination and only supports the measurement of one sample at a time, the microtiter plate format used in miniaturized emulsif</w:t>
      </w:r>
      <w:r w:rsidR="00B322F1">
        <w:t>ication</w:t>
      </w:r>
      <w:r>
        <w:t xml:space="preserve"> assay allows for the testing of diverse protein samples in a single run, significantly reducing the required time.</w:t>
      </w:r>
    </w:p>
    <w:p w14:paraId="4BB3A7FA" w14:textId="77777777" w:rsidR="002B1A02" w:rsidRDefault="002B1A02">
      <w:pPr>
        <w:pStyle w:val="BodyText"/>
        <w:spacing w:before="199"/>
        <w:ind w:left="860" w:right="192"/>
        <w:jc w:val="both"/>
      </w:pPr>
    </w:p>
    <w:p w14:paraId="27401EEE" w14:textId="77777777" w:rsidR="00073C94" w:rsidRDefault="00073C94">
      <w:pPr>
        <w:pStyle w:val="BodyText"/>
      </w:pPr>
    </w:p>
    <w:p w14:paraId="27401EF1" w14:textId="77777777" w:rsidR="00073C94" w:rsidRDefault="00057157">
      <w:pPr>
        <w:pStyle w:val="Heading2"/>
        <w:spacing w:before="0"/>
      </w:pPr>
      <w:r>
        <w:t>Time</w:t>
      </w:r>
      <w:r>
        <w:rPr>
          <w:spacing w:val="-2"/>
        </w:rPr>
        <w:t xml:space="preserve"> Considerations:</w:t>
      </w:r>
    </w:p>
    <w:p w14:paraId="27401EF4" w14:textId="44F0135D" w:rsidR="00073C94" w:rsidRDefault="00057157">
      <w:pPr>
        <w:pStyle w:val="BodyText"/>
        <w:spacing w:before="41"/>
        <w:ind w:left="860" w:right="196"/>
        <w:jc w:val="both"/>
        <w:rPr>
          <w:spacing w:val="-9"/>
        </w:rPr>
      </w:pPr>
      <w:r>
        <w:t>Basic Protocols 1, 2 and 3 can be easily completed by using small amounts of protein samples. For testing only one sample by using the miniaturized emulsif</w:t>
      </w:r>
      <w:r w:rsidR="00B322F1">
        <w:t>ication</w:t>
      </w:r>
      <w:r>
        <w:t xml:space="preserve"> assay (Basic Protocol 1) and miniaturized foaming assay (Basic Protocol 2),</w:t>
      </w:r>
      <w:r>
        <w:rPr>
          <w:spacing w:val="-3"/>
        </w:rPr>
        <w:t xml:space="preserve"> </w:t>
      </w:r>
      <w:r>
        <w:t>the</w:t>
      </w:r>
      <w:r>
        <w:rPr>
          <w:spacing w:val="-4"/>
        </w:rPr>
        <w:t xml:space="preserve"> </w:t>
      </w:r>
      <w:r>
        <w:t>typical</w:t>
      </w:r>
      <w:r>
        <w:rPr>
          <w:spacing w:val="-3"/>
        </w:rPr>
        <w:t xml:space="preserve"> </w:t>
      </w:r>
      <w:r>
        <w:t>time</w:t>
      </w:r>
      <w:r>
        <w:rPr>
          <w:spacing w:val="-4"/>
        </w:rPr>
        <w:t xml:space="preserve"> </w:t>
      </w:r>
      <w:r>
        <w:t>required</w:t>
      </w:r>
      <w:r>
        <w:rPr>
          <w:spacing w:val="-4"/>
        </w:rPr>
        <w:t xml:space="preserve"> </w:t>
      </w:r>
      <w:r>
        <w:t>to</w:t>
      </w:r>
      <w:r>
        <w:rPr>
          <w:spacing w:val="-3"/>
        </w:rPr>
        <w:t xml:space="preserve"> </w:t>
      </w:r>
      <w:r>
        <w:t>complete</w:t>
      </w:r>
      <w:r>
        <w:rPr>
          <w:spacing w:val="-5"/>
        </w:rPr>
        <w:t xml:space="preserve"> </w:t>
      </w:r>
      <w:r>
        <w:t>the</w:t>
      </w:r>
      <w:r>
        <w:rPr>
          <w:spacing w:val="-4"/>
        </w:rPr>
        <w:t xml:space="preserve"> </w:t>
      </w:r>
      <w:r>
        <w:t>testing</w:t>
      </w:r>
      <w:r>
        <w:rPr>
          <w:spacing w:val="-4"/>
        </w:rPr>
        <w:t xml:space="preserve"> </w:t>
      </w:r>
      <w:r>
        <w:t>is</w:t>
      </w:r>
      <w:r>
        <w:rPr>
          <w:spacing w:val="-3"/>
        </w:rPr>
        <w:t xml:space="preserve"> </w:t>
      </w:r>
      <w:r>
        <w:t>around</w:t>
      </w:r>
      <w:r>
        <w:rPr>
          <w:spacing w:val="-4"/>
        </w:rPr>
        <w:t xml:space="preserve"> </w:t>
      </w:r>
      <w:r>
        <w:t>15</w:t>
      </w:r>
      <w:r>
        <w:rPr>
          <w:spacing w:val="-3"/>
        </w:rPr>
        <w:t xml:space="preserve"> </w:t>
      </w:r>
      <w:r>
        <w:t>minutes.</w:t>
      </w:r>
      <w:r>
        <w:rPr>
          <w:spacing w:val="-3"/>
        </w:rPr>
        <w:t xml:space="preserve"> </w:t>
      </w:r>
      <w:r>
        <w:t>Miniaturized</w:t>
      </w:r>
      <w:r>
        <w:rPr>
          <w:spacing w:val="-4"/>
        </w:rPr>
        <w:t xml:space="preserve"> </w:t>
      </w:r>
      <w:r>
        <w:t>gelling</w:t>
      </w:r>
      <w:r>
        <w:rPr>
          <w:spacing w:val="-4"/>
        </w:rPr>
        <w:t xml:space="preserve"> </w:t>
      </w:r>
      <w:r>
        <w:t>assay</w:t>
      </w:r>
      <w:r>
        <w:rPr>
          <w:spacing w:val="-3"/>
        </w:rPr>
        <w:t xml:space="preserve"> </w:t>
      </w:r>
      <w:r>
        <w:t>(Basic</w:t>
      </w:r>
      <w:r>
        <w:rPr>
          <w:spacing w:val="-4"/>
        </w:rPr>
        <w:t xml:space="preserve"> </w:t>
      </w:r>
      <w:r>
        <w:t>Protocol</w:t>
      </w:r>
      <w:r>
        <w:rPr>
          <w:spacing w:val="-4"/>
        </w:rPr>
        <w:t xml:space="preserve"> </w:t>
      </w:r>
      <w:r>
        <w:t>3) can be completed in less than 2.5 hours. It is worth noting that the miniaturized emulsif</w:t>
      </w:r>
      <w:r w:rsidR="00B322F1">
        <w:t>ication</w:t>
      </w:r>
      <w:r>
        <w:t xml:space="preserve"> assay (Basic Protocol 1) employs the use of</w:t>
      </w:r>
      <w:r>
        <w:rPr>
          <w:spacing w:val="12"/>
        </w:rPr>
        <w:t xml:space="preserve"> </w:t>
      </w:r>
      <w:r>
        <w:t>a microtiter plate format, which allows quick estimation of data for diverse protein samples</w:t>
      </w:r>
      <w:r>
        <w:rPr>
          <w:spacing w:val="12"/>
        </w:rPr>
        <w:t xml:space="preserve"> </w:t>
      </w:r>
      <w:r>
        <w:t>in a</w:t>
      </w:r>
      <w:r w:rsidR="00B322F1">
        <w:t xml:space="preserve"> </w:t>
      </w:r>
      <w:r>
        <w:t>single</w:t>
      </w:r>
      <w:r>
        <w:rPr>
          <w:spacing w:val="-8"/>
        </w:rPr>
        <w:t xml:space="preserve"> </w:t>
      </w:r>
      <w:r>
        <w:t>run.</w:t>
      </w:r>
      <w:r>
        <w:rPr>
          <w:spacing w:val="-8"/>
        </w:rPr>
        <w:t xml:space="preserve"> </w:t>
      </w:r>
      <w:r>
        <w:t>In</w:t>
      </w:r>
      <w:r>
        <w:rPr>
          <w:spacing w:val="-8"/>
        </w:rPr>
        <w:t xml:space="preserve"> </w:t>
      </w:r>
      <w:r>
        <w:t>this</w:t>
      </w:r>
      <w:r>
        <w:rPr>
          <w:spacing w:val="-9"/>
        </w:rPr>
        <w:t xml:space="preserve"> </w:t>
      </w:r>
      <w:r>
        <w:t>context,</w:t>
      </w:r>
      <w:r>
        <w:rPr>
          <w:spacing w:val="-8"/>
        </w:rPr>
        <w:t xml:space="preserve"> </w:t>
      </w:r>
      <w:r>
        <w:t>the</w:t>
      </w:r>
      <w:r>
        <w:rPr>
          <w:spacing w:val="-8"/>
        </w:rPr>
        <w:t xml:space="preserve"> </w:t>
      </w:r>
      <w:r>
        <w:t>determination</w:t>
      </w:r>
      <w:r>
        <w:rPr>
          <w:spacing w:val="-8"/>
        </w:rPr>
        <w:t xml:space="preserve"> </w:t>
      </w:r>
      <w:r>
        <w:t>of</w:t>
      </w:r>
      <w:r>
        <w:rPr>
          <w:spacing w:val="-7"/>
        </w:rPr>
        <w:t xml:space="preserve"> </w:t>
      </w:r>
      <w:r>
        <w:t>absorbance</w:t>
      </w:r>
      <w:r>
        <w:rPr>
          <w:spacing w:val="-8"/>
        </w:rPr>
        <w:t xml:space="preserve"> </w:t>
      </w:r>
      <w:r>
        <w:t>value</w:t>
      </w:r>
      <w:r>
        <w:rPr>
          <w:spacing w:val="-8"/>
        </w:rPr>
        <w:t xml:space="preserve"> </w:t>
      </w:r>
      <w:r>
        <w:t>for</w:t>
      </w:r>
      <w:r>
        <w:rPr>
          <w:spacing w:val="-8"/>
        </w:rPr>
        <w:t xml:space="preserve"> </w:t>
      </w:r>
      <w:r>
        <w:t>many</w:t>
      </w:r>
      <w:r>
        <w:rPr>
          <w:spacing w:val="-7"/>
        </w:rPr>
        <w:t xml:space="preserve"> </w:t>
      </w:r>
      <w:r>
        <w:t>protein</w:t>
      </w:r>
      <w:r>
        <w:rPr>
          <w:spacing w:val="-8"/>
        </w:rPr>
        <w:t xml:space="preserve"> </w:t>
      </w:r>
      <w:r>
        <w:t>samples,</w:t>
      </w:r>
      <w:r>
        <w:rPr>
          <w:spacing w:val="-7"/>
        </w:rPr>
        <w:t xml:space="preserve"> </w:t>
      </w:r>
      <w:r>
        <w:t>e.g.,</w:t>
      </w:r>
      <w:r>
        <w:rPr>
          <w:spacing w:val="-7"/>
        </w:rPr>
        <w:t xml:space="preserve"> </w:t>
      </w:r>
      <w:r>
        <w:t>96</w:t>
      </w:r>
      <w:r>
        <w:rPr>
          <w:spacing w:val="-8"/>
        </w:rPr>
        <w:t xml:space="preserve"> </w:t>
      </w:r>
      <w:r>
        <w:t>samples</w:t>
      </w:r>
      <w:r>
        <w:rPr>
          <w:spacing w:val="-8"/>
        </w:rPr>
        <w:t xml:space="preserve"> </w:t>
      </w:r>
      <w:r>
        <w:t>(when</w:t>
      </w:r>
      <w:r>
        <w:rPr>
          <w:spacing w:val="-8"/>
        </w:rPr>
        <w:t xml:space="preserve"> </w:t>
      </w:r>
      <w:r>
        <w:t>96- well</w:t>
      </w:r>
      <w:r>
        <w:rPr>
          <w:spacing w:val="-8"/>
        </w:rPr>
        <w:t xml:space="preserve"> </w:t>
      </w:r>
      <w:r>
        <w:t>plate</w:t>
      </w:r>
      <w:r>
        <w:rPr>
          <w:spacing w:val="-8"/>
        </w:rPr>
        <w:t xml:space="preserve"> </w:t>
      </w:r>
      <w:r>
        <w:t>is</w:t>
      </w:r>
      <w:r>
        <w:rPr>
          <w:spacing w:val="-8"/>
        </w:rPr>
        <w:t xml:space="preserve"> </w:t>
      </w:r>
      <w:r>
        <w:t>used),</w:t>
      </w:r>
      <w:r>
        <w:rPr>
          <w:spacing w:val="-6"/>
        </w:rPr>
        <w:t xml:space="preserve"> </w:t>
      </w:r>
      <w:r>
        <w:t>can</w:t>
      </w:r>
      <w:r>
        <w:rPr>
          <w:spacing w:val="-8"/>
        </w:rPr>
        <w:t xml:space="preserve"> </w:t>
      </w:r>
      <w:r>
        <w:t>be</w:t>
      </w:r>
      <w:r>
        <w:rPr>
          <w:spacing w:val="-8"/>
        </w:rPr>
        <w:t xml:space="preserve"> </w:t>
      </w:r>
      <w:r>
        <w:t>obtained</w:t>
      </w:r>
      <w:r>
        <w:rPr>
          <w:spacing w:val="-7"/>
        </w:rPr>
        <w:t xml:space="preserve"> </w:t>
      </w:r>
      <w:r>
        <w:t>in</w:t>
      </w:r>
      <w:r>
        <w:rPr>
          <w:spacing w:val="-8"/>
        </w:rPr>
        <w:t xml:space="preserve"> </w:t>
      </w:r>
      <w:r>
        <w:t>a</w:t>
      </w:r>
      <w:r>
        <w:rPr>
          <w:spacing w:val="-7"/>
        </w:rPr>
        <w:t xml:space="preserve"> </w:t>
      </w:r>
      <w:r>
        <w:t>single</w:t>
      </w:r>
      <w:r>
        <w:rPr>
          <w:spacing w:val="-8"/>
        </w:rPr>
        <w:t xml:space="preserve"> </w:t>
      </w:r>
      <w:r>
        <w:t>run</w:t>
      </w:r>
      <w:r>
        <w:rPr>
          <w:spacing w:val="-8"/>
        </w:rPr>
        <w:t xml:space="preserve"> </w:t>
      </w:r>
      <w:r>
        <w:t>with</w:t>
      </w:r>
      <w:r>
        <w:rPr>
          <w:spacing w:val="-8"/>
        </w:rPr>
        <w:t xml:space="preserve"> </w:t>
      </w:r>
      <w:r>
        <w:t>the</w:t>
      </w:r>
      <w:r>
        <w:rPr>
          <w:spacing w:val="-8"/>
        </w:rPr>
        <w:t xml:space="preserve"> </w:t>
      </w:r>
      <w:r>
        <w:t>absorbance</w:t>
      </w:r>
      <w:r>
        <w:rPr>
          <w:spacing w:val="-7"/>
        </w:rPr>
        <w:t xml:space="preserve"> </w:t>
      </w:r>
      <w:r>
        <w:t>reading</w:t>
      </w:r>
      <w:r>
        <w:rPr>
          <w:spacing w:val="-8"/>
        </w:rPr>
        <w:t xml:space="preserve"> </w:t>
      </w:r>
      <w:r>
        <w:t>taking</w:t>
      </w:r>
      <w:r>
        <w:rPr>
          <w:spacing w:val="-8"/>
        </w:rPr>
        <w:t xml:space="preserve"> </w:t>
      </w:r>
      <w:r>
        <w:t>approximately</w:t>
      </w:r>
      <w:r>
        <w:rPr>
          <w:spacing w:val="-6"/>
        </w:rPr>
        <w:t xml:space="preserve"> </w:t>
      </w:r>
      <w:r>
        <w:t>1</w:t>
      </w:r>
      <w:r>
        <w:rPr>
          <w:spacing w:val="-7"/>
        </w:rPr>
        <w:t xml:space="preserve"> </w:t>
      </w:r>
      <w:r>
        <w:t>minute.</w:t>
      </w:r>
      <w:r>
        <w:rPr>
          <w:spacing w:val="-7"/>
        </w:rPr>
        <w:t xml:space="preserve"> </w:t>
      </w:r>
      <w:r>
        <w:t>Another highlight</w:t>
      </w:r>
      <w:r>
        <w:rPr>
          <w:spacing w:val="-2"/>
        </w:rPr>
        <w:t xml:space="preserve"> </w:t>
      </w:r>
      <w:r>
        <w:t>of the</w:t>
      </w:r>
      <w:r>
        <w:rPr>
          <w:spacing w:val="-2"/>
        </w:rPr>
        <w:t xml:space="preserve"> </w:t>
      </w:r>
      <w:r>
        <w:t>miniaturized</w:t>
      </w:r>
      <w:r>
        <w:rPr>
          <w:spacing w:val="-2"/>
        </w:rPr>
        <w:t xml:space="preserve"> </w:t>
      </w:r>
      <w:r>
        <w:t>assay</w:t>
      </w:r>
      <w:r>
        <w:rPr>
          <w:spacing w:val="-1"/>
        </w:rPr>
        <w:t xml:space="preserve"> </w:t>
      </w:r>
      <w:r>
        <w:t>is</w:t>
      </w:r>
      <w:r>
        <w:rPr>
          <w:spacing w:val="-2"/>
        </w:rPr>
        <w:t xml:space="preserve"> </w:t>
      </w:r>
      <w:r>
        <w:t>that</w:t>
      </w:r>
      <w:r>
        <w:rPr>
          <w:spacing w:val="-1"/>
        </w:rPr>
        <w:t xml:space="preserve"> </w:t>
      </w:r>
      <w:r>
        <w:t>it</w:t>
      </w:r>
      <w:r>
        <w:rPr>
          <w:spacing w:val="-2"/>
        </w:rPr>
        <w:t xml:space="preserve"> </w:t>
      </w:r>
      <w:r>
        <w:t>requires</w:t>
      </w:r>
      <w:r>
        <w:rPr>
          <w:spacing w:val="-2"/>
        </w:rPr>
        <w:t xml:space="preserve"> </w:t>
      </w:r>
      <w:r>
        <w:t>less</w:t>
      </w:r>
      <w:r>
        <w:rPr>
          <w:spacing w:val="-2"/>
        </w:rPr>
        <w:t xml:space="preserve"> </w:t>
      </w:r>
      <w:r>
        <w:t>time</w:t>
      </w:r>
      <w:r>
        <w:rPr>
          <w:spacing w:val="-2"/>
        </w:rPr>
        <w:t xml:space="preserve"> </w:t>
      </w:r>
      <w:r>
        <w:t>to prepare</w:t>
      </w:r>
      <w:r>
        <w:rPr>
          <w:spacing w:val="-2"/>
        </w:rPr>
        <w:t xml:space="preserve"> </w:t>
      </w:r>
      <w:r>
        <w:t>protein</w:t>
      </w:r>
      <w:r>
        <w:rPr>
          <w:spacing w:val="-2"/>
        </w:rPr>
        <w:t xml:space="preserve"> </w:t>
      </w:r>
      <w:r>
        <w:t>samples</w:t>
      </w:r>
      <w:r>
        <w:rPr>
          <w:spacing w:val="-1"/>
        </w:rPr>
        <w:t xml:space="preserve"> </w:t>
      </w:r>
      <w:r>
        <w:t>since</w:t>
      </w:r>
      <w:r>
        <w:rPr>
          <w:spacing w:val="-2"/>
        </w:rPr>
        <w:t xml:space="preserve"> </w:t>
      </w:r>
      <w:r>
        <w:t>the miniaturized</w:t>
      </w:r>
      <w:r>
        <w:rPr>
          <w:spacing w:val="-2"/>
        </w:rPr>
        <w:t xml:space="preserve"> </w:t>
      </w:r>
      <w:r>
        <w:t>assay uses significantly lower amounts of samples for testing. On the other hand, the time required for the conventional foaming</w:t>
      </w:r>
      <w:r>
        <w:rPr>
          <w:spacing w:val="-3"/>
        </w:rPr>
        <w:t xml:space="preserve"> </w:t>
      </w:r>
      <w:r>
        <w:t>and</w:t>
      </w:r>
      <w:r>
        <w:rPr>
          <w:spacing w:val="-3"/>
        </w:rPr>
        <w:t xml:space="preserve"> </w:t>
      </w:r>
      <w:r>
        <w:t>gelling</w:t>
      </w:r>
      <w:r>
        <w:rPr>
          <w:spacing w:val="-2"/>
        </w:rPr>
        <w:t xml:space="preserve"> </w:t>
      </w:r>
      <w:r>
        <w:t>macro-volume</w:t>
      </w:r>
      <w:r>
        <w:rPr>
          <w:spacing w:val="-3"/>
        </w:rPr>
        <w:t xml:space="preserve"> </w:t>
      </w:r>
      <w:r>
        <w:t>assays</w:t>
      </w:r>
      <w:r>
        <w:rPr>
          <w:spacing w:val="-3"/>
        </w:rPr>
        <w:t xml:space="preserve"> </w:t>
      </w:r>
      <w:r>
        <w:t>was</w:t>
      </w:r>
      <w:r>
        <w:rPr>
          <w:spacing w:val="-1"/>
        </w:rPr>
        <w:t xml:space="preserve"> </w:t>
      </w:r>
      <w:r>
        <w:t>similar to</w:t>
      </w:r>
      <w:r>
        <w:rPr>
          <w:spacing w:val="-2"/>
        </w:rPr>
        <w:t xml:space="preserve"> </w:t>
      </w:r>
      <w:r>
        <w:t>that</w:t>
      </w:r>
      <w:r>
        <w:rPr>
          <w:spacing w:val="-2"/>
        </w:rPr>
        <w:t xml:space="preserve"> </w:t>
      </w:r>
      <w:r>
        <w:t>required</w:t>
      </w:r>
      <w:r>
        <w:rPr>
          <w:spacing w:val="-3"/>
        </w:rPr>
        <w:t xml:space="preserve"> </w:t>
      </w:r>
      <w:r>
        <w:t>for</w:t>
      </w:r>
      <w:r>
        <w:rPr>
          <w:spacing w:val="-2"/>
        </w:rPr>
        <w:t xml:space="preserve"> </w:t>
      </w:r>
      <w:r>
        <w:t>the</w:t>
      </w:r>
      <w:r>
        <w:rPr>
          <w:spacing w:val="-3"/>
        </w:rPr>
        <w:t xml:space="preserve"> </w:t>
      </w:r>
      <w:r>
        <w:t>foaming</w:t>
      </w:r>
      <w:r>
        <w:rPr>
          <w:spacing w:val="-3"/>
        </w:rPr>
        <w:t xml:space="preserve"> </w:t>
      </w:r>
      <w:r>
        <w:t>and</w:t>
      </w:r>
      <w:r>
        <w:rPr>
          <w:spacing w:val="-3"/>
        </w:rPr>
        <w:t xml:space="preserve"> </w:t>
      </w:r>
      <w:r>
        <w:t>gelling miniaturized</w:t>
      </w:r>
      <w:r>
        <w:rPr>
          <w:spacing w:val="-3"/>
        </w:rPr>
        <w:t xml:space="preserve"> </w:t>
      </w:r>
      <w:r>
        <w:t xml:space="preserve">assays, </w:t>
      </w:r>
      <w:r>
        <w:lastRenderedPageBreak/>
        <w:t>while</w:t>
      </w:r>
      <w:r>
        <w:rPr>
          <w:spacing w:val="-9"/>
        </w:rPr>
        <w:t xml:space="preserve"> </w:t>
      </w:r>
      <w:r>
        <w:t>the</w:t>
      </w:r>
      <w:r>
        <w:rPr>
          <w:spacing w:val="-9"/>
        </w:rPr>
        <w:t xml:space="preserve"> </w:t>
      </w:r>
      <w:r>
        <w:t>emulsification</w:t>
      </w:r>
      <w:r>
        <w:rPr>
          <w:spacing w:val="-9"/>
        </w:rPr>
        <w:t xml:space="preserve"> </w:t>
      </w:r>
      <w:r>
        <w:t>macro</w:t>
      </w:r>
      <w:r>
        <w:rPr>
          <w:spacing w:val="-8"/>
        </w:rPr>
        <w:t xml:space="preserve"> </w:t>
      </w:r>
      <w:r>
        <w:t>assay</w:t>
      </w:r>
      <w:r>
        <w:rPr>
          <w:spacing w:val="-8"/>
        </w:rPr>
        <w:t xml:space="preserve"> </w:t>
      </w:r>
      <w:r>
        <w:t>took</w:t>
      </w:r>
      <w:r>
        <w:rPr>
          <w:spacing w:val="-8"/>
        </w:rPr>
        <w:t xml:space="preserve"> </w:t>
      </w:r>
      <w:r>
        <w:t>significantly</w:t>
      </w:r>
      <w:r>
        <w:rPr>
          <w:spacing w:val="-8"/>
        </w:rPr>
        <w:t xml:space="preserve"> </w:t>
      </w:r>
      <w:r>
        <w:t>longer</w:t>
      </w:r>
      <w:r>
        <w:rPr>
          <w:spacing w:val="-8"/>
        </w:rPr>
        <w:t xml:space="preserve"> </w:t>
      </w:r>
      <w:r>
        <w:t>time</w:t>
      </w:r>
      <w:r>
        <w:rPr>
          <w:spacing w:val="-6"/>
        </w:rPr>
        <w:t xml:space="preserve"> </w:t>
      </w:r>
      <w:r>
        <w:t>due</w:t>
      </w:r>
      <w:r>
        <w:rPr>
          <w:spacing w:val="-9"/>
        </w:rPr>
        <w:t xml:space="preserve"> </w:t>
      </w:r>
      <w:r>
        <w:t>to</w:t>
      </w:r>
      <w:r>
        <w:rPr>
          <w:spacing w:val="-5"/>
        </w:rPr>
        <w:t xml:space="preserve"> </w:t>
      </w:r>
      <w:r>
        <w:t>the</w:t>
      </w:r>
      <w:r>
        <w:rPr>
          <w:spacing w:val="-9"/>
        </w:rPr>
        <w:t xml:space="preserve"> </w:t>
      </w:r>
      <w:r w:rsidR="00436F0C">
        <w:t>tedious</w:t>
      </w:r>
      <w:r>
        <w:rPr>
          <w:spacing w:val="-8"/>
        </w:rPr>
        <w:t xml:space="preserve"> </w:t>
      </w:r>
      <w:r>
        <w:t>prepar</w:t>
      </w:r>
      <w:r w:rsidR="00436F0C">
        <w:t>ation steps</w:t>
      </w:r>
      <w:r w:rsidR="00436F0C">
        <w:rPr>
          <w:spacing w:val="-9"/>
        </w:rPr>
        <w:t xml:space="preserve"> as compared to its miniaturized version.</w:t>
      </w:r>
    </w:p>
    <w:p w14:paraId="139F785E" w14:textId="77777777" w:rsidR="00B26088" w:rsidRDefault="00B26088">
      <w:pPr>
        <w:pStyle w:val="BodyText"/>
        <w:spacing w:before="41"/>
        <w:ind w:left="860" w:right="196"/>
        <w:jc w:val="both"/>
        <w:rPr>
          <w:spacing w:val="-9"/>
        </w:rPr>
      </w:pPr>
    </w:p>
    <w:p w14:paraId="514642FF" w14:textId="77777777" w:rsidR="002B1A02" w:rsidRDefault="002B1A02">
      <w:pPr>
        <w:pStyle w:val="BodyText"/>
        <w:spacing w:before="41"/>
        <w:ind w:left="860" w:right="196"/>
        <w:jc w:val="both"/>
      </w:pPr>
    </w:p>
    <w:p w14:paraId="27401EF8" w14:textId="77777777" w:rsidR="00073C94" w:rsidRDefault="00057157">
      <w:pPr>
        <w:pStyle w:val="Heading1"/>
        <w:rPr>
          <w:b w:val="0"/>
        </w:rPr>
      </w:pPr>
      <w:r>
        <w:rPr>
          <w:spacing w:val="-2"/>
        </w:rPr>
        <w:t>ACKNOWLEDGMENTS</w:t>
      </w:r>
      <w:r>
        <w:rPr>
          <w:b w:val="0"/>
          <w:spacing w:val="-2"/>
        </w:rPr>
        <w:t>:</w:t>
      </w:r>
    </w:p>
    <w:p w14:paraId="27401EF9" w14:textId="77777777" w:rsidR="00073C94" w:rsidRDefault="00057157">
      <w:pPr>
        <w:spacing w:before="201"/>
        <w:ind w:left="140" w:right="192"/>
        <w:jc w:val="both"/>
        <w:rPr>
          <w:i/>
          <w:sz w:val="18"/>
        </w:rPr>
      </w:pPr>
      <w:r>
        <w:rPr>
          <w:i/>
          <w:sz w:val="18"/>
        </w:rPr>
        <w:t>This</w:t>
      </w:r>
      <w:r>
        <w:rPr>
          <w:i/>
          <w:spacing w:val="-8"/>
          <w:sz w:val="18"/>
        </w:rPr>
        <w:t xml:space="preserve"> </w:t>
      </w:r>
      <w:r>
        <w:rPr>
          <w:i/>
          <w:sz w:val="18"/>
        </w:rPr>
        <w:t>research</w:t>
      </w:r>
      <w:r>
        <w:rPr>
          <w:i/>
          <w:spacing w:val="-6"/>
          <w:sz w:val="18"/>
        </w:rPr>
        <w:t xml:space="preserve"> </w:t>
      </w:r>
      <w:r>
        <w:rPr>
          <w:i/>
          <w:sz w:val="18"/>
        </w:rPr>
        <w:t>is</w:t>
      </w:r>
      <w:r>
        <w:rPr>
          <w:i/>
          <w:spacing w:val="-8"/>
          <w:sz w:val="18"/>
        </w:rPr>
        <w:t xml:space="preserve"> </w:t>
      </w:r>
      <w:r>
        <w:rPr>
          <w:i/>
          <w:sz w:val="18"/>
        </w:rPr>
        <w:t>supported</w:t>
      </w:r>
      <w:r>
        <w:rPr>
          <w:i/>
          <w:spacing w:val="-6"/>
          <w:sz w:val="18"/>
        </w:rPr>
        <w:t xml:space="preserve"> </w:t>
      </w:r>
      <w:r>
        <w:rPr>
          <w:i/>
          <w:sz w:val="18"/>
        </w:rPr>
        <w:t>by</w:t>
      </w:r>
      <w:r>
        <w:rPr>
          <w:i/>
          <w:spacing w:val="-6"/>
          <w:sz w:val="18"/>
        </w:rPr>
        <w:t xml:space="preserve"> </w:t>
      </w:r>
      <w:r>
        <w:rPr>
          <w:i/>
          <w:sz w:val="18"/>
        </w:rPr>
        <w:t>the</w:t>
      </w:r>
      <w:r>
        <w:rPr>
          <w:i/>
          <w:spacing w:val="-7"/>
          <w:sz w:val="18"/>
        </w:rPr>
        <w:t xml:space="preserve"> </w:t>
      </w:r>
      <w:r>
        <w:rPr>
          <w:i/>
          <w:sz w:val="18"/>
        </w:rPr>
        <w:t>National</w:t>
      </w:r>
      <w:r>
        <w:rPr>
          <w:i/>
          <w:spacing w:val="-8"/>
          <w:sz w:val="18"/>
        </w:rPr>
        <w:t xml:space="preserve"> </w:t>
      </w:r>
      <w:r>
        <w:rPr>
          <w:i/>
          <w:sz w:val="18"/>
        </w:rPr>
        <w:t>Research</w:t>
      </w:r>
      <w:r>
        <w:rPr>
          <w:i/>
          <w:spacing w:val="-7"/>
          <w:sz w:val="18"/>
        </w:rPr>
        <w:t xml:space="preserve"> </w:t>
      </w:r>
      <w:r>
        <w:rPr>
          <w:i/>
          <w:sz w:val="18"/>
        </w:rPr>
        <w:t>Foundation,</w:t>
      </w:r>
      <w:r>
        <w:rPr>
          <w:i/>
          <w:spacing w:val="-7"/>
          <w:sz w:val="18"/>
        </w:rPr>
        <w:t xml:space="preserve"> </w:t>
      </w:r>
      <w:r>
        <w:rPr>
          <w:i/>
          <w:sz w:val="18"/>
        </w:rPr>
        <w:t>Singapore,</w:t>
      </w:r>
      <w:r>
        <w:rPr>
          <w:i/>
          <w:spacing w:val="-6"/>
          <w:sz w:val="18"/>
        </w:rPr>
        <w:t xml:space="preserve"> </w:t>
      </w:r>
      <w:r>
        <w:rPr>
          <w:i/>
          <w:sz w:val="18"/>
        </w:rPr>
        <w:t>and</w:t>
      </w:r>
      <w:r>
        <w:rPr>
          <w:i/>
          <w:spacing w:val="-6"/>
          <w:sz w:val="18"/>
        </w:rPr>
        <w:t xml:space="preserve"> </w:t>
      </w:r>
      <w:r>
        <w:rPr>
          <w:i/>
          <w:sz w:val="18"/>
        </w:rPr>
        <w:t>the</w:t>
      </w:r>
      <w:r>
        <w:rPr>
          <w:i/>
          <w:spacing w:val="-7"/>
          <w:sz w:val="18"/>
        </w:rPr>
        <w:t xml:space="preserve"> </w:t>
      </w:r>
      <w:r>
        <w:rPr>
          <w:i/>
          <w:sz w:val="18"/>
        </w:rPr>
        <w:t>Agency</w:t>
      </w:r>
      <w:r>
        <w:rPr>
          <w:i/>
          <w:spacing w:val="-7"/>
          <w:sz w:val="18"/>
        </w:rPr>
        <w:t xml:space="preserve"> </w:t>
      </w:r>
      <w:r>
        <w:rPr>
          <w:i/>
          <w:sz w:val="18"/>
        </w:rPr>
        <w:t>for</w:t>
      </w:r>
      <w:r>
        <w:rPr>
          <w:i/>
          <w:spacing w:val="-7"/>
          <w:sz w:val="18"/>
        </w:rPr>
        <w:t xml:space="preserve"> </w:t>
      </w:r>
      <w:r>
        <w:rPr>
          <w:i/>
          <w:sz w:val="18"/>
        </w:rPr>
        <w:t>Science,</w:t>
      </w:r>
      <w:r>
        <w:rPr>
          <w:i/>
          <w:spacing w:val="-7"/>
          <w:sz w:val="18"/>
        </w:rPr>
        <w:t xml:space="preserve"> </w:t>
      </w:r>
      <w:r>
        <w:rPr>
          <w:i/>
          <w:sz w:val="18"/>
        </w:rPr>
        <w:t>Technology</w:t>
      </w:r>
      <w:r>
        <w:rPr>
          <w:i/>
          <w:spacing w:val="-6"/>
          <w:sz w:val="18"/>
        </w:rPr>
        <w:t xml:space="preserve"> </w:t>
      </w:r>
      <w:r>
        <w:rPr>
          <w:i/>
          <w:sz w:val="18"/>
        </w:rPr>
        <w:t>and</w:t>
      </w:r>
      <w:r>
        <w:rPr>
          <w:i/>
          <w:spacing w:val="-6"/>
          <w:sz w:val="18"/>
        </w:rPr>
        <w:t xml:space="preserve"> </w:t>
      </w:r>
      <w:r>
        <w:rPr>
          <w:i/>
          <w:sz w:val="18"/>
        </w:rPr>
        <w:t>Research (A*STAR) under the Singapore Food Story R&amp;D Programme (A21H7a0132, W22W2D0001) and the Singapore Institute Food &amp; Biotechnology</w:t>
      </w:r>
      <w:r>
        <w:rPr>
          <w:i/>
          <w:spacing w:val="-4"/>
          <w:sz w:val="18"/>
        </w:rPr>
        <w:t xml:space="preserve"> </w:t>
      </w:r>
      <w:r>
        <w:rPr>
          <w:i/>
          <w:sz w:val="18"/>
        </w:rPr>
        <w:t>Innovation</w:t>
      </w:r>
      <w:r>
        <w:rPr>
          <w:i/>
          <w:spacing w:val="-4"/>
          <w:sz w:val="18"/>
        </w:rPr>
        <w:t xml:space="preserve"> </w:t>
      </w:r>
      <w:r>
        <w:rPr>
          <w:i/>
          <w:sz w:val="18"/>
        </w:rPr>
        <w:t>(SIFBI),</w:t>
      </w:r>
      <w:r>
        <w:rPr>
          <w:i/>
          <w:spacing w:val="-7"/>
          <w:sz w:val="18"/>
        </w:rPr>
        <w:t xml:space="preserve"> </w:t>
      </w:r>
      <w:r>
        <w:rPr>
          <w:i/>
          <w:sz w:val="18"/>
        </w:rPr>
        <w:t>Agency</w:t>
      </w:r>
      <w:r>
        <w:rPr>
          <w:i/>
          <w:spacing w:val="-4"/>
          <w:sz w:val="18"/>
        </w:rPr>
        <w:t xml:space="preserve"> </w:t>
      </w:r>
      <w:r>
        <w:rPr>
          <w:i/>
          <w:sz w:val="18"/>
        </w:rPr>
        <w:t>for</w:t>
      </w:r>
      <w:r>
        <w:rPr>
          <w:i/>
          <w:spacing w:val="-4"/>
          <w:sz w:val="18"/>
        </w:rPr>
        <w:t xml:space="preserve"> </w:t>
      </w:r>
      <w:r>
        <w:rPr>
          <w:i/>
          <w:sz w:val="18"/>
        </w:rPr>
        <w:t>Science,</w:t>
      </w:r>
      <w:r>
        <w:rPr>
          <w:i/>
          <w:spacing w:val="-7"/>
          <w:sz w:val="18"/>
        </w:rPr>
        <w:t xml:space="preserve"> </w:t>
      </w:r>
      <w:r>
        <w:rPr>
          <w:i/>
          <w:sz w:val="18"/>
        </w:rPr>
        <w:t>Technology</w:t>
      </w:r>
      <w:r>
        <w:rPr>
          <w:i/>
          <w:spacing w:val="-6"/>
          <w:sz w:val="18"/>
        </w:rPr>
        <w:t xml:space="preserve"> </w:t>
      </w:r>
      <w:r>
        <w:rPr>
          <w:i/>
          <w:sz w:val="18"/>
        </w:rPr>
        <w:t>and</w:t>
      </w:r>
      <w:r>
        <w:rPr>
          <w:i/>
          <w:spacing w:val="-4"/>
          <w:sz w:val="18"/>
        </w:rPr>
        <w:t xml:space="preserve"> </w:t>
      </w:r>
      <w:r>
        <w:rPr>
          <w:i/>
          <w:sz w:val="18"/>
        </w:rPr>
        <w:t>Research</w:t>
      </w:r>
      <w:r>
        <w:rPr>
          <w:i/>
          <w:spacing w:val="-7"/>
          <w:sz w:val="18"/>
        </w:rPr>
        <w:t xml:space="preserve"> </w:t>
      </w:r>
      <w:r>
        <w:rPr>
          <w:i/>
          <w:sz w:val="18"/>
        </w:rPr>
        <w:t>(A*STAR),</w:t>
      </w:r>
      <w:r>
        <w:rPr>
          <w:i/>
          <w:spacing w:val="-4"/>
          <w:sz w:val="18"/>
        </w:rPr>
        <w:t xml:space="preserve"> </w:t>
      </w:r>
      <w:r>
        <w:rPr>
          <w:i/>
          <w:sz w:val="18"/>
        </w:rPr>
        <w:t>Singapore</w:t>
      </w:r>
      <w:r>
        <w:rPr>
          <w:i/>
          <w:spacing w:val="-9"/>
          <w:sz w:val="18"/>
        </w:rPr>
        <w:t xml:space="preserve"> </w:t>
      </w:r>
      <w:r>
        <w:rPr>
          <w:i/>
          <w:sz w:val="18"/>
        </w:rPr>
        <w:t>(C210314014,</w:t>
      </w:r>
      <w:r>
        <w:rPr>
          <w:i/>
          <w:spacing w:val="-4"/>
          <w:sz w:val="18"/>
        </w:rPr>
        <w:t xml:space="preserve"> </w:t>
      </w:r>
      <w:r>
        <w:rPr>
          <w:i/>
          <w:sz w:val="18"/>
        </w:rPr>
        <w:t>C210314016).</w:t>
      </w:r>
    </w:p>
    <w:p w14:paraId="27401EFA" w14:textId="77777777" w:rsidR="00073C94" w:rsidRDefault="00073C94">
      <w:pPr>
        <w:pStyle w:val="BodyText"/>
        <w:rPr>
          <w:i/>
        </w:rPr>
      </w:pPr>
    </w:p>
    <w:p w14:paraId="27401EFB" w14:textId="77777777" w:rsidR="00073C94" w:rsidRDefault="00073C94">
      <w:pPr>
        <w:pStyle w:val="BodyText"/>
        <w:rPr>
          <w:i/>
        </w:rPr>
      </w:pPr>
    </w:p>
    <w:p w14:paraId="27401EFD" w14:textId="77777777" w:rsidR="00073C94" w:rsidRDefault="00057157">
      <w:pPr>
        <w:pStyle w:val="Heading1"/>
      </w:pPr>
      <w:r>
        <w:t>AUTHOR</w:t>
      </w:r>
      <w:r>
        <w:rPr>
          <w:spacing w:val="-4"/>
        </w:rPr>
        <w:t xml:space="preserve"> </w:t>
      </w:r>
      <w:r>
        <w:rPr>
          <w:spacing w:val="-2"/>
        </w:rPr>
        <w:t>CONTRIBUTIONS:</w:t>
      </w:r>
    </w:p>
    <w:p w14:paraId="27401EFE" w14:textId="77777777" w:rsidR="00073C94" w:rsidRDefault="00057157">
      <w:pPr>
        <w:spacing w:before="201"/>
        <w:ind w:left="140" w:right="196"/>
        <w:jc w:val="both"/>
        <w:rPr>
          <w:sz w:val="18"/>
        </w:rPr>
      </w:pPr>
      <w:r>
        <w:rPr>
          <w:b/>
          <w:sz w:val="18"/>
        </w:rPr>
        <w:t xml:space="preserve">Jordy Ling Kim Ung: </w:t>
      </w:r>
      <w:r>
        <w:rPr>
          <w:sz w:val="18"/>
        </w:rPr>
        <w:t xml:space="preserve">Conceptualization, investigation, methodology, formal analysis, writing-original draft, writing-review &amp; editing; </w:t>
      </w:r>
      <w:r>
        <w:rPr>
          <w:b/>
          <w:sz w:val="18"/>
        </w:rPr>
        <w:t xml:space="preserve">Sergey Gorelik: </w:t>
      </w:r>
      <w:r>
        <w:rPr>
          <w:sz w:val="18"/>
        </w:rPr>
        <w:t xml:space="preserve">Investigation, methodology, formal analysis, writing-original draft; </w:t>
      </w:r>
      <w:r>
        <w:rPr>
          <w:b/>
          <w:sz w:val="18"/>
        </w:rPr>
        <w:t xml:space="preserve">Gomathy Sandhya Subramanian: </w:t>
      </w:r>
      <w:r>
        <w:rPr>
          <w:sz w:val="18"/>
        </w:rPr>
        <w:t xml:space="preserve">Investigation, methodology, formal analysis, writing-original draft; </w:t>
      </w:r>
      <w:r>
        <w:rPr>
          <w:b/>
          <w:sz w:val="18"/>
        </w:rPr>
        <w:t xml:space="preserve">Albertus Eka Yudistira Sarwono: </w:t>
      </w:r>
      <w:r>
        <w:rPr>
          <w:sz w:val="18"/>
        </w:rPr>
        <w:t xml:space="preserve">Conceptualization, Investigation, methodology, writing-review &amp; editing; </w:t>
      </w:r>
      <w:r>
        <w:rPr>
          <w:b/>
          <w:sz w:val="18"/>
        </w:rPr>
        <w:t xml:space="preserve">Daryl Lee: </w:t>
      </w:r>
      <w:r>
        <w:rPr>
          <w:sz w:val="18"/>
        </w:rPr>
        <w:t xml:space="preserve">Investigation, methodology; </w:t>
      </w:r>
      <w:r>
        <w:rPr>
          <w:b/>
          <w:sz w:val="18"/>
        </w:rPr>
        <w:t xml:space="preserve">Maria Antipina: </w:t>
      </w:r>
      <w:r>
        <w:rPr>
          <w:sz w:val="18"/>
        </w:rPr>
        <w:t>writing-review &amp; editing,</w:t>
      </w:r>
      <w:r>
        <w:rPr>
          <w:spacing w:val="-10"/>
          <w:sz w:val="18"/>
        </w:rPr>
        <w:t xml:space="preserve"> </w:t>
      </w:r>
      <w:r>
        <w:rPr>
          <w:sz w:val="18"/>
        </w:rPr>
        <w:t>supervision;</w:t>
      </w:r>
      <w:r>
        <w:rPr>
          <w:spacing w:val="-8"/>
          <w:sz w:val="18"/>
        </w:rPr>
        <w:t xml:space="preserve"> </w:t>
      </w:r>
      <w:r>
        <w:rPr>
          <w:b/>
          <w:sz w:val="18"/>
        </w:rPr>
        <w:t>Ng</w:t>
      </w:r>
      <w:r>
        <w:rPr>
          <w:b/>
          <w:spacing w:val="-7"/>
          <w:sz w:val="18"/>
        </w:rPr>
        <w:t xml:space="preserve"> </w:t>
      </w:r>
      <w:r>
        <w:rPr>
          <w:b/>
          <w:sz w:val="18"/>
        </w:rPr>
        <w:t>Siew</w:t>
      </w:r>
      <w:r>
        <w:rPr>
          <w:b/>
          <w:spacing w:val="-10"/>
          <w:sz w:val="18"/>
        </w:rPr>
        <w:t xml:space="preserve"> </w:t>
      </w:r>
      <w:r>
        <w:rPr>
          <w:b/>
          <w:sz w:val="18"/>
        </w:rPr>
        <w:t>Bee:</w:t>
      </w:r>
      <w:r>
        <w:rPr>
          <w:b/>
          <w:spacing w:val="-9"/>
          <w:sz w:val="18"/>
        </w:rPr>
        <w:t xml:space="preserve"> </w:t>
      </w:r>
      <w:r>
        <w:rPr>
          <w:sz w:val="18"/>
        </w:rPr>
        <w:t>Conceptualization,</w:t>
      </w:r>
      <w:r>
        <w:rPr>
          <w:spacing w:val="-9"/>
          <w:sz w:val="18"/>
        </w:rPr>
        <w:t xml:space="preserve"> </w:t>
      </w:r>
      <w:r>
        <w:rPr>
          <w:sz w:val="18"/>
        </w:rPr>
        <w:t>formal</w:t>
      </w:r>
      <w:r>
        <w:rPr>
          <w:spacing w:val="-11"/>
          <w:sz w:val="18"/>
        </w:rPr>
        <w:t xml:space="preserve"> </w:t>
      </w:r>
      <w:r>
        <w:rPr>
          <w:sz w:val="18"/>
        </w:rPr>
        <w:t>analysis,</w:t>
      </w:r>
      <w:r>
        <w:rPr>
          <w:spacing w:val="-9"/>
          <w:sz w:val="18"/>
        </w:rPr>
        <w:t xml:space="preserve"> </w:t>
      </w:r>
      <w:r>
        <w:rPr>
          <w:sz w:val="18"/>
        </w:rPr>
        <w:t>writing-review</w:t>
      </w:r>
      <w:r>
        <w:rPr>
          <w:spacing w:val="-10"/>
          <w:sz w:val="18"/>
        </w:rPr>
        <w:t xml:space="preserve"> </w:t>
      </w:r>
      <w:r>
        <w:rPr>
          <w:sz w:val="18"/>
        </w:rPr>
        <w:t>&amp;</w:t>
      </w:r>
      <w:r>
        <w:rPr>
          <w:spacing w:val="-9"/>
          <w:sz w:val="18"/>
        </w:rPr>
        <w:t xml:space="preserve"> </w:t>
      </w:r>
      <w:r>
        <w:rPr>
          <w:sz w:val="18"/>
        </w:rPr>
        <w:t>editing,</w:t>
      </w:r>
      <w:r>
        <w:rPr>
          <w:spacing w:val="-10"/>
          <w:sz w:val="18"/>
        </w:rPr>
        <w:t xml:space="preserve"> </w:t>
      </w:r>
      <w:r>
        <w:rPr>
          <w:sz w:val="18"/>
        </w:rPr>
        <w:t>supervision.</w:t>
      </w:r>
      <w:r>
        <w:rPr>
          <w:spacing w:val="-6"/>
          <w:sz w:val="18"/>
        </w:rPr>
        <w:t xml:space="preserve"> </w:t>
      </w:r>
      <w:r>
        <w:rPr>
          <w:sz w:val="18"/>
        </w:rPr>
        <w:t>All</w:t>
      </w:r>
      <w:r>
        <w:rPr>
          <w:spacing w:val="-11"/>
          <w:sz w:val="18"/>
        </w:rPr>
        <w:t xml:space="preserve"> </w:t>
      </w:r>
      <w:r>
        <w:rPr>
          <w:sz w:val="18"/>
        </w:rPr>
        <w:t>authors</w:t>
      </w:r>
      <w:r>
        <w:rPr>
          <w:spacing w:val="-8"/>
          <w:sz w:val="18"/>
        </w:rPr>
        <w:t xml:space="preserve"> </w:t>
      </w:r>
      <w:r>
        <w:rPr>
          <w:sz w:val="18"/>
        </w:rPr>
        <w:t>have</w:t>
      </w:r>
      <w:r>
        <w:rPr>
          <w:spacing w:val="-9"/>
          <w:sz w:val="18"/>
        </w:rPr>
        <w:t xml:space="preserve"> </w:t>
      </w:r>
      <w:r>
        <w:rPr>
          <w:sz w:val="18"/>
        </w:rPr>
        <w:t>read and agreed to the published version of the manuscript.</w:t>
      </w:r>
    </w:p>
    <w:p w14:paraId="27401EFF" w14:textId="77777777" w:rsidR="00073C94" w:rsidRDefault="00073C94">
      <w:pPr>
        <w:pStyle w:val="BodyText"/>
      </w:pPr>
    </w:p>
    <w:p w14:paraId="27401F01" w14:textId="77777777" w:rsidR="00073C94" w:rsidRDefault="00073C94">
      <w:pPr>
        <w:pStyle w:val="BodyText"/>
        <w:spacing w:before="34"/>
      </w:pPr>
    </w:p>
    <w:p w14:paraId="27401F02" w14:textId="77777777" w:rsidR="00073C94" w:rsidRDefault="00057157">
      <w:pPr>
        <w:pStyle w:val="Heading1"/>
      </w:pPr>
      <w:r>
        <w:t>CONFLICT</w:t>
      </w:r>
      <w:r>
        <w:rPr>
          <w:spacing w:val="-5"/>
        </w:rPr>
        <w:t xml:space="preserve"> </w:t>
      </w:r>
      <w:r>
        <w:t>OF</w:t>
      </w:r>
      <w:r>
        <w:rPr>
          <w:spacing w:val="-6"/>
        </w:rPr>
        <w:t xml:space="preserve"> </w:t>
      </w:r>
      <w:r>
        <w:t>INTEREST</w:t>
      </w:r>
      <w:r>
        <w:rPr>
          <w:spacing w:val="-4"/>
        </w:rPr>
        <w:t xml:space="preserve"> </w:t>
      </w:r>
      <w:r>
        <w:rPr>
          <w:spacing w:val="-2"/>
        </w:rPr>
        <w:t>STATEMENT:</w:t>
      </w:r>
    </w:p>
    <w:p w14:paraId="27401F03" w14:textId="77777777" w:rsidR="00073C94" w:rsidRDefault="00057157">
      <w:pPr>
        <w:pStyle w:val="BodyText"/>
        <w:spacing w:before="201"/>
        <w:ind w:left="140"/>
        <w:jc w:val="both"/>
      </w:pPr>
      <w:r>
        <w:t>The</w:t>
      </w:r>
      <w:r>
        <w:rPr>
          <w:spacing w:val="-5"/>
        </w:rPr>
        <w:t xml:space="preserve"> </w:t>
      </w:r>
      <w:r>
        <w:t>authors</w:t>
      </w:r>
      <w:r>
        <w:rPr>
          <w:spacing w:val="-1"/>
        </w:rPr>
        <w:t xml:space="preserve"> </w:t>
      </w:r>
      <w:r>
        <w:t>declare</w:t>
      </w:r>
      <w:r>
        <w:rPr>
          <w:spacing w:val="-3"/>
        </w:rPr>
        <w:t xml:space="preserve"> </w:t>
      </w:r>
      <w:r>
        <w:t>that</w:t>
      </w:r>
      <w:r>
        <w:rPr>
          <w:spacing w:val="-2"/>
        </w:rPr>
        <w:t xml:space="preserve"> </w:t>
      </w:r>
      <w:r>
        <w:t>there</w:t>
      </w:r>
      <w:r>
        <w:rPr>
          <w:spacing w:val="-4"/>
        </w:rPr>
        <w:t xml:space="preserve"> </w:t>
      </w:r>
      <w:r>
        <w:t>is no</w:t>
      </w:r>
      <w:r>
        <w:rPr>
          <w:spacing w:val="-2"/>
        </w:rPr>
        <w:t xml:space="preserve"> </w:t>
      </w:r>
      <w:r>
        <w:t>conflict</w:t>
      </w:r>
      <w:r>
        <w:rPr>
          <w:spacing w:val="-2"/>
        </w:rPr>
        <w:t xml:space="preserve"> </w:t>
      </w:r>
      <w:r>
        <w:t>of</w:t>
      </w:r>
      <w:r>
        <w:rPr>
          <w:spacing w:val="-2"/>
        </w:rPr>
        <w:t xml:space="preserve"> interest.</w:t>
      </w:r>
    </w:p>
    <w:p w14:paraId="27401F04" w14:textId="77777777" w:rsidR="00073C94" w:rsidRDefault="00073C94">
      <w:pPr>
        <w:pStyle w:val="BodyText"/>
      </w:pPr>
    </w:p>
    <w:p w14:paraId="27401F06" w14:textId="77777777" w:rsidR="00073C94" w:rsidRDefault="00073C94">
      <w:pPr>
        <w:pStyle w:val="BodyText"/>
        <w:spacing w:before="34"/>
      </w:pPr>
    </w:p>
    <w:p w14:paraId="27401F07" w14:textId="77777777" w:rsidR="00073C94" w:rsidRDefault="00057157">
      <w:pPr>
        <w:pStyle w:val="Heading1"/>
      </w:pPr>
      <w:r>
        <w:t>DATA</w:t>
      </w:r>
      <w:r>
        <w:rPr>
          <w:spacing w:val="-4"/>
        </w:rPr>
        <w:t xml:space="preserve"> </w:t>
      </w:r>
      <w:r>
        <w:t>AVAILABILITY</w:t>
      </w:r>
      <w:r>
        <w:rPr>
          <w:spacing w:val="-2"/>
        </w:rPr>
        <w:t xml:space="preserve"> STATEMENT:</w:t>
      </w:r>
    </w:p>
    <w:p w14:paraId="27401F08" w14:textId="77777777" w:rsidR="00073C94" w:rsidRDefault="00057157">
      <w:pPr>
        <w:pStyle w:val="BodyText"/>
        <w:spacing w:before="201"/>
        <w:ind w:left="140"/>
        <w:jc w:val="both"/>
      </w:pPr>
      <w:r>
        <w:t>The</w:t>
      </w:r>
      <w:r>
        <w:rPr>
          <w:spacing w:val="-5"/>
        </w:rPr>
        <w:t xml:space="preserve"> </w:t>
      </w:r>
      <w:r>
        <w:t>data</w:t>
      </w:r>
      <w:r>
        <w:rPr>
          <w:spacing w:val="-3"/>
        </w:rPr>
        <w:t xml:space="preserve"> </w:t>
      </w:r>
      <w:r>
        <w:t>that</w:t>
      </w:r>
      <w:r>
        <w:rPr>
          <w:spacing w:val="-2"/>
        </w:rPr>
        <w:t xml:space="preserve"> </w:t>
      </w:r>
      <w:r>
        <w:t>support</w:t>
      </w:r>
      <w:r>
        <w:rPr>
          <w:spacing w:val="-3"/>
        </w:rPr>
        <w:t xml:space="preserve"> </w:t>
      </w:r>
      <w:r>
        <w:t>this</w:t>
      </w:r>
      <w:r>
        <w:rPr>
          <w:spacing w:val="-2"/>
        </w:rPr>
        <w:t xml:space="preserve"> </w:t>
      </w:r>
      <w:r>
        <w:t>protocol</w:t>
      </w:r>
      <w:r>
        <w:rPr>
          <w:spacing w:val="-3"/>
        </w:rPr>
        <w:t xml:space="preserve"> </w:t>
      </w:r>
      <w:r>
        <w:t>are</w:t>
      </w:r>
      <w:r>
        <w:rPr>
          <w:spacing w:val="-3"/>
        </w:rPr>
        <w:t xml:space="preserve"> </w:t>
      </w:r>
      <w:r>
        <w:t>available</w:t>
      </w:r>
      <w:r>
        <w:rPr>
          <w:spacing w:val="-3"/>
        </w:rPr>
        <w:t xml:space="preserve"> </w:t>
      </w:r>
      <w:r>
        <w:t>in</w:t>
      </w:r>
      <w:r>
        <w:rPr>
          <w:spacing w:val="-2"/>
        </w:rPr>
        <w:t xml:space="preserve"> </w:t>
      </w:r>
      <w:r>
        <w:t>the</w:t>
      </w:r>
      <w:r>
        <w:rPr>
          <w:spacing w:val="-1"/>
        </w:rPr>
        <w:t xml:space="preserve"> </w:t>
      </w:r>
      <w:r>
        <w:t>supplementary</w:t>
      </w:r>
      <w:r>
        <w:rPr>
          <w:spacing w:val="-2"/>
        </w:rPr>
        <w:t xml:space="preserve"> </w:t>
      </w:r>
      <w:r>
        <w:t>material</w:t>
      </w:r>
      <w:r>
        <w:rPr>
          <w:spacing w:val="-2"/>
        </w:rPr>
        <w:t xml:space="preserve"> </w:t>
      </w:r>
      <w:r>
        <w:t>of</w:t>
      </w:r>
      <w:r>
        <w:rPr>
          <w:spacing w:val="-3"/>
        </w:rPr>
        <w:t xml:space="preserve"> </w:t>
      </w:r>
      <w:r>
        <w:t>this</w:t>
      </w:r>
      <w:r>
        <w:rPr>
          <w:spacing w:val="-2"/>
        </w:rPr>
        <w:t xml:space="preserve"> article.</w:t>
      </w:r>
    </w:p>
    <w:p w14:paraId="27401F09" w14:textId="77777777" w:rsidR="00073C94" w:rsidRDefault="00073C94">
      <w:pPr>
        <w:pStyle w:val="BodyText"/>
      </w:pPr>
    </w:p>
    <w:p w14:paraId="27401F0A" w14:textId="77777777" w:rsidR="00073C94" w:rsidRDefault="00073C94">
      <w:pPr>
        <w:pStyle w:val="BodyText"/>
      </w:pPr>
    </w:p>
    <w:p w14:paraId="27401F0C" w14:textId="77777777" w:rsidR="00073C94" w:rsidRDefault="00057157">
      <w:pPr>
        <w:pStyle w:val="Heading1"/>
        <w:spacing w:before="1"/>
      </w:pPr>
      <w:r>
        <w:t>SUPPORTING</w:t>
      </w:r>
      <w:r>
        <w:rPr>
          <w:spacing w:val="-6"/>
        </w:rPr>
        <w:t xml:space="preserve"> </w:t>
      </w:r>
      <w:r>
        <w:rPr>
          <w:spacing w:val="-2"/>
        </w:rPr>
        <w:t>INFORMATION:</w:t>
      </w:r>
    </w:p>
    <w:p w14:paraId="27401F0D" w14:textId="41D0192B" w:rsidR="00073C94" w:rsidRDefault="008F05DF">
      <w:pPr>
        <w:pStyle w:val="BodyText"/>
        <w:spacing w:before="244" w:line="496" w:lineRule="auto"/>
        <w:ind w:left="140" w:right="8064"/>
      </w:pPr>
      <w:r>
        <w:rPr>
          <w:spacing w:val="-2"/>
        </w:rPr>
        <w:t>N/A</w:t>
      </w:r>
    </w:p>
    <w:p w14:paraId="27401F0E" w14:textId="77777777" w:rsidR="00073C94" w:rsidRDefault="00073C94">
      <w:pPr>
        <w:pStyle w:val="BodyText"/>
      </w:pPr>
    </w:p>
    <w:p w14:paraId="27401F10" w14:textId="77777777" w:rsidR="00073C94" w:rsidRDefault="00057157">
      <w:pPr>
        <w:pStyle w:val="Heading1"/>
      </w:pPr>
      <w:r>
        <w:t>LITERATURE</w:t>
      </w:r>
      <w:r>
        <w:rPr>
          <w:spacing w:val="-4"/>
        </w:rPr>
        <w:t xml:space="preserve"> </w:t>
      </w:r>
      <w:r>
        <w:rPr>
          <w:spacing w:val="-2"/>
        </w:rPr>
        <w:t>CITED:</w:t>
      </w:r>
    </w:p>
    <w:p w14:paraId="27401F11" w14:textId="77777777" w:rsidR="00073C94" w:rsidRDefault="00057157">
      <w:pPr>
        <w:pStyle w:val="BodyText"/>
        <w:spacing w:before="201"/>
        <w:ind w:left="860" w:right="194" w:hanging="720"/>
        <w:jc w:val="both"/>
      </w:pPr>
      <w:r>
        <w:t>Cameron, D. R.,</w:t>
      </w:r>
      <w:r>
        <w:rPr>
          <w:spacing w:val="-2"/>
        </w:rPr>
        <w:t xml:space="preserve"> </w:t>
      </w:r>
      <w:r>
        <w:t>Weber, M. E., Idziak, E. S., Neufeld, R. J., &amp;</w:t>
      </w:r>
      <w:r>
        <w:rPr>
          <w:spacing w:val="-1"/>
        </w:rPr>
        <w:t xml:space="preserve"> </w:t>
      </w:r>
      <w:r>
        <w:t>Cooper, D. G. (1991).</w:t>
      </w:r>
      <w:r>
        <w:rPr>
          <w:spacing w:val="-2"/>
        </w:rPr>
        <w:t xml:space="preserve"> </w:t>
      </w:r>
      <w:r>
        <w:t>Determination</w:t>
      </w:r>
      <w:r>
        <w:rPr>
          <w:spacing w:val="-1"/>
        </w:rPr>
        <w:t xml:space="preserve"> </w:t>
      </w:r>
      <w:r>
        <w:t>of interfacial areas</w:t>
      </w:r>
      <w:r>
        <w:rPr>
          <w:spacing w:val="-1"/>
        </w:rPr>
        <w:t xml:space="preserve"> </w:t>
      </w:r>
      <w:r>
        <w:t>in</w:t>
      </w:r>
      <w:r>
        <w:rPr>
          <w:spacing w:val="-1"/>
        </w:rPr>
        <w:t xml:space="preserve"> </w:t>
      </w:r>
      <w:r>
        <w:t>emulsions using</w:t>
      </w:r>
      <w:r>
        <w:rPr>
          <w:spacing w:val="-9"/>
        </w:rPr>
        <w:t xml:space="preserve"> </w:t>
      </w:r>
      <w:r>
        <w:t>turbidimetric</w:t>
      </w:r>
      <w:r>
        <w:rPr>
          <w:spacing w:val="-8"/>
        </w:rPr>
        <w:t xml:space="preserve"> </w:t>
      </w:r>
      <w:r>
        <w:t>and</w:t>
      </w:r>
      <w:r>
        <w:rPr>
          <w:spacing w:val="-9"/>
        </w:rPr>
        <w:t xml:space="preserve"> </w:t>
      </w:r>
      <w:r>
        <w:t>droplet</w:t>
      </w:r>
      <w:r>
        <w:rPr>
          <w:spacing w:val="-9"/>
        </w:rPr>
        <w:t xml:space="preserve"> </w:t>
      </w:r>
      <w:r>
        <w:t>size</w:t>
      </w:r>
      <w:r>
        <w:rPr>
          <w:spacing w:val="-9"/>
        </w:rPr>
        <w:t xml:space="preserve"> </w:t>
      </w:r>
      <w:r>
        <w:t>data:</w:t>
      </w:r>
      <w:r>
        <w:rPr>
          <w:spacing w:val="-8"/>
        </w:rPr>
        <w:t xml:space="preserve"> </w:t>
      </w:r>
      <w:r>
        <w:t>correction</w:t>
      </w:r>
      <w:r>
        <w:rPr>
          <w:spacing w:val="-9"/>
        </w:rPr>
        <w:t xml:space="preserve"> </w:t>
      </w:r>
      <w:r>
        <w:t>of</w:t>
      </w:r>
      <w:r>
        <w:rPr>
          <w:spacing w:val="-8"/>
        </w:rPr>
        <w:t xml:space="preserve"> </w:t>
      </w:r>
      <w:r>
        <w:t>the</w:t>
      </w:r>
      <w:r>
        <w:rPr>
          <w:spacing w:val="-9"/>
        </w:rPr>
        <w:t xml:space="preserve"> </w:t>
      </w:r>
      <w:r>
        <w:t>formula</w:t>
      </w:r>
      <w:r>
        <w:rPr>
          <w:spacing w:val="-10"/>
        </w:rPr>
        <w:t xml:space="preserve"> </w:t>
      </w:r>
      <w:r>
        <w:t>for</w:t>
      </w:r>
      <w:r>
        <w:rPr>
          <w:spacing w:val="-8"/>
        </w:rPr>
        <w:t xml:space="preserve"> </w:t>
      </w:r>
      <w:r>
        <w:t>emulsifying</w:t>
      </w:r>
      <w:r>
        <w:rPr>
          <w:spacing w:val="-9"/>
        </w:rPr>
        <w:t xml:space="preserve"> </w:t>
      </w:r>
      <w:r>
        <w:t>activity</w:t>
      </w:r>
      <w:r>
        <w:rPr>
          <w:spacing w:val="-8"/>
        </w:rPr>
        <w:t xml:space="preserve"> </w:t>
      </w:r>
      <w:r>
        <w:t>index.</w:t>
      </w:r>
      <w:r>
        <w:rPr>
          <w:spacing w:val="-3"/>
        </w:rPr>
        <w:t xml:space="preserve"> </w:t>
      </w:r>
      <w:r>
        <w:rPr>
          <w:i/>
        </w:rPr>
        <w:t>Journal</w:t>
      </w:r>
      <w:r>
        <w:rPr>
          <w:i/>
          <w:spacing w:val="-11"/>
        </w:rPr>
        <w:t xml:space="preserve"> </w:t>
      </w:r>
      <w:r>
        <w:rPr>
          <w:i/>
        </w:rPr>
        <w:t>of</w:t>
      </w:r>
      <w:r>
        <w:rPr>
          <w:i/>
          <w:spacing w:val="-9"/>
        </w:rPr>
        <w:t xml:space="preserve"> </w:t>
      </w:r>
      <w:r>
        <w:rPr>
          <w:i/>
        </w:rPr>
        <w:t>agricultural and food chemistry</w:t>
      </w:r>
      <w:r>
        <w:t xml:space="preserve">, </w:t>
      </w:r>
      <w:r>
        <w:rPr>
          <w:i/>
        </w:rPr>
        <w:t>39</w:t>
      </w:r>
      <w:r>
        <w:t>(4), 655-659.</w:t>
      </w:r>
    </w:p>
    <w:p w14:paraId="27401F12" w14:textId="77777777" w:rsidR="00073C94" w:rsidRDefault="00073C94">
      <w:pPr>
        <w:jc w:val="both"/>
        <w:sectPr w:rsidR="00073C94" w:rsidSect="007C4E8C">
          <w:pgSz w:w="12240" w:h="15840"/>
          <w:pgMar w:top="1400" w:right="1240" w:bottom="280" w:left="1300" w:header="720" w:footer="720" w:gutter="0"/>
          <w:cols w:space="720"/>
        </w:sectPr>
      </w:pPr>
    </w:p>
    <w:p w14:paraId="27401F13" w14:textId="77777777" w:rsidR="00073C94" w:rsidRDefault="00057157">
      <w:pPr>
        <w:pStyle w:val="BodyText"/>
        <w:tabs>
          <w:tab w:val="left" w:pos="1997"/>
          <w:tab w:val="left" w:pos="3205"/>
          <w:tab w:val="left" w:pos="4099"/>
          <w:tab w:val="left" w:pos="4634"/>
          <w:tab w:val="left" w:pos="5395"/>
          <w:tab w:val="left" w:pos="6331"/>
          <w:tab w:val="left" w:pos="6854"/>
          <w:tab w:val="left" w:pos="8133"/>
          <w:tab w:val="left" w:pos="8853"/>
        </w:tabs>
        <w:spacing w:before="41"/>
        <w:ind w:left="860" w:right="196" w:hanging="720"/>
      </w:pPr>
      <w:r>
        <w:lastRenderedPageBreak/>
        <w:t>Day,</w:t>
      </w:r>
      <w:r>
        <w:rPr>
          <w:spacing w:val="17"/>
        </w:rPr>
        <w:t xml:space="preserve"> </w:t>
      </w:r>
      <w:r>
        <w:t>L.,</w:t>
      </w:r>
      <w:r>
        <w:rPr>
          <w:spacing w:val="17"/>
        </w:rPr>
        <w:t xml:space="preserve"> </w:t>
      </w:r>
      <w:r>
        <w:t>Cakebread,</w:t>
      </w:r>
      <w:r>
        <w:rPr>
          <w:spacing w:val="17"/>
        </w:rPr>
        <w:t xml:space="preserve"> </w:t>
      </w:r>
      <w:r>
        <w:t>J.</w:t>
      </w:r>
      <w:r>
        <w:rPr>
          <w:spacing w:val="17"/>
        </w:rPr>
        <w:t xml:space="preserve"> </w:t>
      </w:r>
      <w:r>
        <w:t>A.,</w:t>
      </w:r>
      <w:r>
        <w:rPr>
          <w:spacing w:val="17"/>
        </w:rPr>
        <w:t xml:space="preserve"> </w:t>
      </w:r>
      <w:r>
        <w:t>&amp;</w:t>
      </w:r>
      <w:r>
        <w:rPr>
          <w:spacing w:val="17"/>
        </w:rPr>
        <w:t xml:space="preserve"> </w:t>
      </w:r>
      <w:r>
        <w:t>Loveday,</w:t>
      </w:r>
      <w:r>
        <w:rPr>
          <w:spacing w:val="17"/>
        </w:rPr>
        <w:t xml:space="preserve"> </w:t>
      </w:r>
      <w:r>
        <w:t>S.</w:t>
      </w:r>
      <w:r>
        <w:rPr>
          <w:spacing w:val="17"/>
        </w:rPr>
        <w:t xml:space="preserve"> </w:t>
      </w:r>
      <w:r>
        <w:t>M.</w:t>
      </w:r>
      <w:r>
        <w:rPr>
          <w:spacing w:val="17"/>
        </w:rPr>
        <w:t xml:space="preserve"> </w:t>
      </w:r>
      <w:r>
        <w:t>(2022).</w:t>
      </w:r>
      <w:r>
        <w:rPr>
          <w:spacing w:val="17"/>
        </w:rPr>
        <w:t xml:space="preserve"> </w:t>
      </w:r>
      <w:r>
        <w:t>Food</w:t>
      </w:r>
      <w:r>
        <w:rPr>
          <w:spacing w:val="17"/>
        </w:rPr>
        <w:t xml:space="preserve"> </w:t>
      </w:r>
      <w:r>
        <w:t>proteins</w:t>
      </w:r>
      <w:r>
        <w:rPr>
          <w:spacing w:val="17"/>
        </w:rPr>
        <w:t xml:space="preserve"> </w:t>
      </w:r>
      <w:r>
        <w:t>from</w:t>
      </w:r>
      <w:r>
        <w:rPr>
          <w:spacing w:val="17"/>
        </w:rPr>
        <w:t xml:space="preserve"> </w:t>
      </w:r>
      <w:r>
        <w:t>animals</w:t>
      </w:r>
      <w:r>
        <w:rPr>
          <w:spacing w:val="16"/>
        </w:rPr>
        <w:t xml:space="preserve"> </w:t>
      </w:r>
      <w:r>
        <w:t>and</w:t>
      </w:r>
      <w:r>
        <w:rPr>
          <w:spacing w:val="17"/>
        </w:rPr>
        <w:t xml:space="preserve"> </w:t>
      </w:r>
      <w:r>
        <w:t>plants:</w:t>
      </w:r>
      <w:r>
        <w:rPr>
          <w:spacing w:val="17"/>
        </w:rPr>
        <w:t xml:space="preserve"> </w:t>
      </w:r>
      <w:r>
        <w:t>Differences</w:t>
      </w:r>
      <w:r>
        <w:rPr>
          <w:spacing w:val="17"/>
        </w:rPr>
        <w:t xml:space="preserve"> </w:t>
      </w:r>
      <w:r>
        <w:t>in</w:t>
      </w:r>
      <w:r>
        <w:rPr>
          <w:spacing w:val="17"/>
        </w:rPr>
        <w:t xml:space="preserve"> </w:t>
      </w:r>
      <w:r>
        <w:t>the</w:t>
      </w:r>
      <w:r>
        <w:rPr>
          <w:spacing w:val="17"/>
        </w:rPr>
        <w:t xml:space="preserve"> </w:t>
      </w:r>
      <w:r>
        <w:t>nutritional</w:t>
      </w:r>
      <w:r>
        <w:rPr>
          <w:spacing w:val="17"/>
        </w:rPr>
        <w:t xml:space="preserve"> </w:t>
      </w:r>
      <w:r>
        <w:t xml:space="preserve">and </w:t>
      </w:r>
      <w:r>
        <w:rPr>
          <w:spacing w:val="-2"/>
        </w:rPr>
        <w:t>functional</w:t>
      </w:r>
      <w:r>
        <w:tab/>
      </w:r>
      <w:r>
        <w:rPr>
          <w:spacing w:val="-2"/>
        </w:rPr>
        <w:t>properties.</w:t>
      </w:r>
      <w:r>
        <w:tab/>
      </w:r>
      <w:r>
        <w:rPr>
          <w:i/>
          <w:spacing w:val="-2"/>
        </w:rPr>
        <w:t>Trends</w:t>
      </w:r>
      <w:r>
        <w:rPr>
          <w:i/>
        </w:rPr>
        <w:tab/>
      </w:r>
      <w:r>
        <w:rPr>
          <w:i/>
          <w:spacing w:val="-5"/>
        </w:rPr>
        <w:t>in</w:t>
      </w:r>
      <w:r>
        <w:rPr>
          <w:i/>
        </w:rPr>
        <w:tab/>
      </w:r>
      <w:r>
        <w:rPr>
          <w:i/>
          <w:spacing w:val="-4"/>
        </w:rPr>
        <w:t>Food</w:t>
      </w:r>
      <w:r>
        <w:rPr>
          <w:i/>
        </w:rPr>
        <w:tab/>
      </w:r>
      <w:r>
        <w:rPr>
          <w:i/>
          <w:spacing w:val="-2"/>
        </w:rPr>
        <w:t>Science</w:t>
      </w:r>
      <w:r>
        <w:rPr>
          <w:i/>
        </w:rPr>
        <w:tab/>
      </w:r>
      <w:r>
        <w:rPr>
          <w:i/>
          <w:spacing w:val="-10"/>
        </w:rPr>
        <w:t>&amp;</w:t>
      </w:r>
      <w:r>
        <w:rPr>
          <w:i/>
        </w:rPr>
        <w:tab/>
      </w:r>
      <w:r>
        <w:rPr>
          <w:i/>
          <w:spacing w:val="-2"/>
        </w:rPr>
        <w:t>Technology</w:t>
      </w:r>
      <w:r>
        <w:rPr>
          <w:spacing w:val="-2"/>
        </w:rPr>
        <w:t>,</w:t>
      </w:r>
      <w:r>
        <w:tab/>
      </w:r>
      <w:r>
        <w:rPr>
          <w:i/>
          <w:spacing w:val="-4"/>
        </w:rPr>
        <w:t>119</w:t>
      </w:r>
      <w:r>
        <w:rPr>
          <w:spacing w:val="-4"/>
        </w:rPr>
        <w:t>,</w:t>
      </w:r>
      <w:r>
        <w:tab/>
      </w:r>
      <w:r>
        <w:rPr>
          <w:spacing w:val="-2"/>
        </w:rPr>
        <w:t>428-</w:t>
      </w:r>
      <w:r>
        <w:rPr>
          <w:spacing w:val="-4"/>
        </w:rPr>
        <w:t>442.</w:t>
      </w:r>
    </w:p>
    <w:p w14:paraId="27401F14" w14:textId="77777777" w:rsidR="00073C94" w:rsidRDefault="00057157">
      <w:pPr>
        <w:pStyle w:val="BodyText"/>
        <w:spacing w:line="219" w:lineRule="exact"/>
        <w:ind w:left="860"/>
      </w:pPr>
      <w:r>
        <w:rPr>
          <w:color w:val="0000FF"/>
          <w:spacing w:val="-2"/>
          <w:u w:val="single" w:color="0000FF"/>
        </w:rPr>
        <w:t>https://doi.org/https://doi.org/10.1016/j.tifs.2021.12.020</w:t>
      </w:r>
    </w:p>
    <w:p w14:paraId="27401F15" w14:textId="77777777" w:rsidR="00073C94" w:rsidRDefault="00057157">
      <w:pPr>
        <w:ind w:left="860" w:hanging="720"/>
        <w:rPr>
          <w:sz w:val="18"/>
        </w:rPr>
      </w:pPr>
      <w:r>
        <w:rPr>
          <w:sz w:val="18"/>
        </w:rPr>
        <w:t>Drenckhan,</w:t>
      </w:r>
      <w:r>
        <w:rPr>
          <w:spacing w:val="24"/>
          <w:sz w:val="18"/>
        </w:rPr>
        <w:t xml:space="preserve"> </w:t>
      </w:r>
      <w:r>
        <w:rPr>
          <w:sz w:val="18"/>
        </w:rPr>
        <w:t>W.,</w:t>
      </w:r>
      <w:r>
        <w:rPr>
          <w:spacing w:val="24"/>
          <w:sz w:val="18"/>
        </w:rPr>
        <w:t xml:space="preserve"> </w:t>
      </w:r>
      <w:r>
        <w:rPr>
          <w:sz w:val="18"/>
        </w:rPr>
        <w:t>&amp;</w:t>
      </w:r>
      <w:r>
        <w:rPr>
          <w:spacing w:val="20"/>
          <w:sz w:val="18"/>
        </w:rPr>
        <w:t xml:space="preserve"> </w:t>
      </w:r>
      <w:r>
        <w:rPr>
          <w:sz w:val="18"/>
        </w:rPr>
        <w:t>Saint-Jalmes,</w:t>
      </w:r>
      <w:r>
        <w:rPr>
          <w:spacing w:val="24"/>
          <w:sz w:val="18"/>
        </w:rPr>
        <w:t xml:space="preserve"> </w:t>
      </w:r>
      <w:r>
        <w:rPr>
          <w:sz w:val="18"/>
        </w:rPr>
        <w:t>A.</w:t>
      </w:r>
      <w:r>
        <w:rPr>
          <w:spacing w:val="23"/>
          <w:sz w:val="18"/>
        </w:rPr>
        <w:t xml:space="preserve"> </w:t>
      </w:r>
      <w:r>
        <w:rPr>
          <w:sz w:val="18"/>
        </w:rPr>
        <w:t>(2015).</w:t>
      </w:r>
      <w:r>
        <w:rPr>
          <w:spacing w:val="21"/>
          <w:sz w:val="18"/>
        </w:rPr>
        <w:t xml:space="preserve"> </w:t>
      </w:r>
      <w:r>
        <w:rPr>
          <w:sz w:val="18"/>
        </w:rPr>
        <w:t>The</w:t>
      </w:r>
      <w:r>
        <w:rPr>
          <w:spacing w:val="22"/>
          <w:sz w:val="18"/>
        </w:rPr>
        <w:t xml:space="preserve"> </w:t>
      </w:r>
      <w:r>
        <w:rPr>
          <w:sz w:val="18"/>
        </w:rPr>
        <w:t>science</w:t>
      </w:r>
      <w:r>
        <w:rPr>
          <w:spacing w:val="22"/>
          <w:sz w:val="18"/>
        </w:rPr>
        <w:t xml:space="preserve"> </w:t>
      </w:r>
      <w:r>
        <w:rPr>
          <w:sz w:val="18"/>
        </w:rPr>
        <w:t>of</w:t>
      </w:r>
      <w:r>
        <w:rPr>
          <w:spacing w:val="23"/>
          <w:sz w:val="18"/>
        </w:rPr>
        <w:t xml:space="preserve"> </w:t>
      </w:r>
      <w:r>
        <w:rPr>
          <w:sz w:val="18"/>
        </w:rPr>
        <w:t>foaming.</w:t>
      </w:r>
      <w:r>
        <w:rPr>
          <w:spacing w:val="27"/>
          <w:sz w:val="18"/>
        </w:rPr>
        <w:t xml:space="preserve"> </w:t>
      </w:r>
      <w:r>
        <w:rPr>
          <w:i/>
          <w:sz w:val="18"/>
        </w:rPr>
        <w:t>Advances</w:t>
      </w:r>
      <w:r>
        <w:rPr>
          <w:i/>
          <w:spacing w:val="23"/>
          <w:sz w:val="18"/>
        </w:rPr>
        <w:t xml:space="preserve"> </w:t>
      </w:r>
      <w:r>
        <w:rPr>
          <w:i/>
          <w:sz w:val="18"/>
        </w:rPr>
        <w:t>in</w:t>
      </w:r>
      <w:r>
        <w:rPr>
          <w:i/>
          <w:spacing w:val="24"/>
          <w:sz w:val="18"/>
        </w:rPr>
        <w:t xml:space="preserve"> </w:t>
      </w:r>
      <w:r>
        <w:rPr>
          <w:i/>
          <w:sz w:val="18"/>
        </w:rPr>
        <w:t>Colloid</w:t>
      </w:r>
      <w:r>
        <w:rPr>
          <w:i/>
          <w:spacing w:val="22"/>
          <w:sz w:val="18"/>
        </w:rPr>
        <w:t xml:space="preserve"> </w:t>
      </w:r>
      <w:r>
        <w:rPr>
          <w:i/>
          <w:sz w:val="18"/>
        </w:rPr>
        <w:t>and</w:t>
      </w:r>
      <w:r>
        <w:rPr>
          <w:i/>
          <w:spacing w:val="22"/>
          <w:sz w:val="18"/>
        </w:rPr>
        <w:t xml:space="preserve"> </w:t>
      </w:r>
      <w:r>
        <w:rPr>
          <w:i/>
          <w:sz w:val="18"/>
        </w:rPr>
        <w:t>Interface</w:t>
      </w:r>
      <w:r>
        <w:rPr>
          <w:i/>
          <w:spacing w:val="23"/>
          <w:sz w:val="18"/>
        </w:rPr>
        <w:t xml:space="preserve"> </w:t>
      </w:r>
      <w:r>
        <w:rPr>
          <w:i/>
          <w:sz w:val="18"/>
        </w:rPr>
        <w:t>Science</w:t>
      </w:r>
      <w:r>
        <w:rPr>
          <w:sz w:val="18"/>
        </w:rPr>
        <w:t>,</w:t>
      </w:r>
      <w:r>
        <w:rPr>
          <w:spacing w:val="24"/>
          <w:sz w:val="18"/>
        </w:rPr>
        <w:t xml:space="preserve"> </w:t>
      </w:r>
      <w:r>
        <w:rPr>
          <w:i/>
          <w:sz w:val="18"/>
        </w:rPr>
        <w:t>222</w:t>
      </w:r>
      <w:r>
        <w:rPr>
          <w:sz w:val="18"/>
        </w:rPr>
        <w:t>,</w:t>
      </w:r>
      <w:r>
        <w:rPr>
          <w:spacing w:val="24"/>
          <w:sz w:val="18"/>
        </w:rPr>
        <w:t xml:space="preserve"> </w:t>
      </w:r>
      <w:r>
        <w:rPr>
          <w:sz w:val="18"/>
        </w:rPr>
        <w:t xml:space="preserve">228-259. </w:t>
      </w:r>
      <w:r>
        <w:rPr>
          <w:color w:val="0000FF"/>
          <w:spacing w:val="-2"/>
          <w:sz w:val="18"/>
          <w:u w:val="single" w:color="0000FF"/>
        </w:rPr>
        <w:t>https://doi.org/https://doi.org/10.1016/j.cis.2015.04.001</w:t>
      </w:r>
    </w:p>
    <w:p w14:paraId="27401F16" w14:textId="77777777" w:rsidR="00073C94" w:rsidRDefault="00057157">
      <w:pPr>
        <w:pStyle w:val="BodyText"/>
        <w:ind w:left="860" w:right="194" w:hanging="720"/>
      </w:pPr>
      <w:r>
        <w:t xml:space="preserve">García-Vaquero, M., López-Alonso, M., &amp; Hayes, M. (2017). Assessment of the functional properties of protein extracted from the brown seaweed Himanthalia elongata (Linnaeus) SF Gray. </w:t>
      </w:r>
      <w:r>
        <w:rPr>
          <w:i/>
        </w:rPr>
        <w:t>Food Research International</w:t>
      </w:r>
      <w:r>
        <w:t xml:space="preserve">, </w:t>
      </w:r>
      <w:r>
        <w:rPr>
          <w:i/>
        </w:rPr>
        <w:t>99</w:t>
      </w:r>
      <w:r>
        <w:t>, 971-978.</w:t>
      </w:r>
    </w:p>
    <w:p w14:paraId="27401F17" w14:textId="77777777" w:rsidR="00073C94" w:rsidRDefault="00057157">
      <w:pPr>
        <w:ind w:left="860" w:right="194" w:hanging="720"/>
        <w:rPr>
          <w:sz w:val="18"/>
        </w:rPr>
      </w:pPr>
      <w:r>
        <w:rPr>
          <w:sz w:val="18"/>
        </w:rPr>
        <w:t>Lampila,</w:t>
      </w:r>
      <w:r>
        <w:rPr>
          <w:spacing w:val="-6"/>
          <w:sz w:val="18"/>
        </w:rPr>
        <w:t xml:space="preserve"> </w:t>
      </w:r>
      <w:r>
        <w:rPr>
          <w:sz w:val="18"/>
        </w:rPr>
        <w:t>L.</w:t>
      </w:r>
      <w:r>
        <w:rPr>
          <w:spacing w:val="-6"/>
          <w:sz w:val="18"/>
        </w:rPr>
        <w:t xml:space="preserve"> </w:t>
      </w:r>
      <w:r>
        <w:rPr>
          <w:sz w:val="18"/>
        </w:rPr>
        <w:t>E.</w:t>
      </w:r>
      <w:r>
        <w:rPr>
          <w:spacing w:val="-6"/>
          <w:sz w:val="18"/>
        </w:rPr>
        <w:t xml:space="preserve"> </w:t>
      </w:r>
      <w:r>
        <w:rPr>
          <w:sz w:val="18"/>
        </w:rPr>
        <w:t>(2013).</w:t>
      </w:r>
      <w:r>
        <w:rPr>
          <w:spacing w:val="-6"/>
          <w:sz w:val="18"/>
        </w:rPr>
        <w:t xml:space="preserve"> </w:t>
      </w:r>
      <w:r>
        <w:rPr>
          <w:sz w:val="18"/>
        </w:rPr>
        <w:t>Applications</w:t>
      </w:r>
      <w:r>
        <w:rPr>
          <w:spacing w:val="-5"/>
          <w:sz w:val="18"/>
        </w:rPr>
        <w:t xml:space="preserve"> </w:t>
      </w:r>
      <w:r>
        <w:rPr>
          <w:sz w:val="18"/>
        </w:rPr>
        <w:t>and</w:t>
      </w:r>
      <w:r>
        <w:rPr>
          <w:spacing w:val="-5"/>
          <w:sz w:val="18"/>
        </w:rPr>
        <w:t xml:space="preserve"> </w:t>
      </w:r>
      <w:r>
        <w:rPr>
          <w:sz w:val="18"/>
        </w:rPr>
        <w:t>functions</w:t>
      </w:r>
      <w:r>
        <w:rPr>
          <w:spacing w:val="-7"/>
          <w:sz w:val="18"/>
        </w:rPr>
        <w:t xml:space="preserve"> </w:t>
      </w:r>
      <w:r>
        <w:rPr>
          <w:sz w:val="18"/>
        </w:rPr>
        <w:t>of</w:t>
      </w:r>
      <w:r>
        <w:rPr>
          <w:spacing w:val="-6"/>
          <w:sz w:val="18"/>
        </w:rPr>
        <w:t xml:space="preserve"> </w:t>
      </w:r>
      <w:r>
        <w:rPr>
          <w:sz w:val="18"/>
        </w:rPr>
        <w:t>food‐grade</w:t>
      </w:r>
      <w:r>
        <w:rPr>
          <w:spacing w:val="-5"/>
          <w:sz w:val="18"/>
        </w:rPr>
        <w:t xml:space="preserve"> </w:t>
      </w:r>
      <w:r>
        <w:rPr>
          <w:sz w:val="18"/>
        </w:rPr>
        <w:t xml:space="preserve">phosphates. </w:t>
      </w:r>
      <w:r>
        <w:rPr>
          <w:i/>
          <w:sz w:val="18"/>
        </w:rPr>
        <w:t>Annals</w:t>
      </w:r>
      <w:r>
        <w:rPr>
          <w:i/>
          <w:spacing w:val="-7"/>
          <w:sz w:val="18"/>
        </w:rPr>
        <w:t xml:space="preserve"> </w:t>
      </w:r>
      <w:r>
        <w:rPr>
          <w:i/>
          <w:sz w:val="18"/>
        </w:rPr>
        <w:t>of</w:t>
      </w:r>
      <w:r>
        <w:rPr>
          <w:i/>
          <w:spacing w:val="-6"/>
          <w:sz w:val="18"/>
        </w:rPr>
        <w:t xml:space="preserve"> </w:t>
      </w:r>
      <w:r>
        <w:rPr>
          <w:i/>
          <w:sz w:val="18"/>
        </w:rPr>
        <w:t>the</w:t>
      </w:r>
      <w:r>
        <w:rPr>
          <w:i/>
          <w:spacing w:val="-6"/>
          <w:sz w:val="18"/>
        </w:rPr>
        <w:t xml:space="preserve"> </w:t>
      </w:r>
      <w:r>
        <w:rPr>
          <w:i/>
          <w:sz w:val="18"/>
        </w:rPr>
        <w:t>New</w:t>
      </w:r>
      <w:r>
        <w:rPr>
          <w:i/>
          <w:spacing w:val="-5"/>
          <w:sz w:val="18"/>
        </w:rPr>
        <w:t xml:space="preserve"> </w:t>
      </w:r>
      <w:r>
        <w:rPr>
          <w:i/>
          <w:sz w:val="18"/>
        </w:rPr>
        <w:t>York</w:t>
      </w:r>
      <w:r>
        <w:rPr>
          <w:i/>
          <w:spacing w:val="-9"/>
          <w:sz w:val="18"/>
        </w:rPr>
        <w:t xml:space="preserve"> </w:t>
      </w:r>
      <w:r>
        <w:rPr>
          <w:i/>
          <w:sz w:val="18"/>
        </w:rPr>
        <w:t>academy</w:t>
      </w:r>
      <w:r>
        <w:rPr>
          <w:i/>
          <w:spacing w:val="-8"/>
          <w:sz w:val="18"/>
        </w:rPr>
        <w:t xml:space="preserve"> </w:t>
      </w:r>
      <w:r>
        <w:rPr>
          <w:i/>
          <w:sz w:val="18"/>
        </w:rPr>
        <w:t>of</w:t>
      </w:r>
      <w:r>
        <w:rPr>
          <w:i/>
          <w:spacing w:val="-6"/>
          <w:sz w:val="18"/>
        </w:rPr>
        <w:t xml:space="preserve"> </w:t>
      </w:r>
      <w:r>
        <w:rPr>
          <w:i/>
          <w:sz w:val="18"/>
        </w:rPr>
        <w:t>sciences</w:t>
      </w:r>
      <w:r>
        <w:rPr>
          <w:sz w:val="18"/>
        </w:rPr>
        <w:t>,</w:t>
      </w:r>
      <w:r>
        <w:rPr>
          <w:spacing w:val="-5"/>
          <w:sz w:val="18"/>
        </w:rPr>
        <w:t xml:space="preserve"> </w:t>
      </w:r>
      <w:r>
        <w:rPr>
          <w:i/>
          <w:sz w:val="18"/>
        </w:rPr>
        <w:t>1301</w:t>
      </w:r>
      <w:r>
        <w:rPr>
          <w:sz w:val="18"/>
        </w:rPr>
        <w:t xml:space="preserve">(1), </w:t>
      </w:r>
      <w:r>
        <w:rPr>
          <w:spacing w:val="-2"/>
          <w:sz w:val="18"/>
        </w:rPr>
        <w:t>37-44.</w:t>
      </w:r>
    </w:p>
    <w:p w14:paraId="27401F18" w14:textId="77777777" w:rsidR="00073C94" w:rsidRDefault="00057157">
      <w:pPr>
        <w:pStyle w:val="BodyText"/>
        <w:tabs>
          <w:tab w:val="left" w:pos="1486"/>
          <w:tab w:val="left" w:pos="2649"/>
          <w:tab w:val="left" w:pos="3544"/>
          <w:tab w:val="left" w:pos="4388"/>
          <w:tab w:val="left" w:pos="4875"/>
          <w:tab w:val="left" w:pos="5585"/>
          <w:tab w:val="left" w:pos="6475"/>
          <w:tab w:val="left" w:pos="6950"/>
          <w:tab w:val="left" w:pos="8184"/>
          <w:tab w:val="left" w:pos="8855"/>
        </w:tabs>
        <w:spacing w:before="1"/>
        <w:ind w:left="860" w:right="193" w:hanging="720"/>
      </w:pPr>
      <w:r>
        <w:t>Momen,</w:t>
      </w:r>
      <w:r>
        <w:rPr>
          <w:spacing w:val="-11"/>
        </w:rPr>
        <w:t xml:space="preserve"> </w:t>
      </w:r>
      <w:r>
        <w:t>S.,</w:t>
      </w:r>
      <w:r>
        <w:rPr>
          <w:spacing w:val="-10"/>
        </w:rPr>
        <w:t xml:space="preserve"> </w:t>
      </w:r>
      <w:r>
        <w:t>Alavi,</w:t>
      </w:r>
      <w:r>
        <w:rPr>
          <w:spacing w:val="-10"/>
        </w:rPr>
        <w:t xml:space="preserve"> </w:t>
      </w:r>
      <w:r>
        <w:t>F.,</w:t>
      </w:r>
      <w:r>
        <w:rPr>
          <w:spacing w:val="-10"/>
        </w:rPr>
        <w:t xml:space="preserve"> </w:t>
      </w:r>
      <w:r>
        <w:t>&amp;</w:t>
      </w:r>
      <w:r>
        <w:rPr>
          <w:spacing w:val="-10"/>
        </w:rPr>
        <w:t xml:space="preserve"> </w:t>
      </w:r>
      <w:r>
        <w:t>Aider,</w:t>
      </w:r>
      <w:r>
        <w:rPr>
          <w:spacing w:val="-11"/>
        </w:rPr>
        <w:t xml:space="preserve"> </w:t>
      </w:r>
      <w:r>
        <w:t>M.</w:t>
      </w:r>
      <w:r>
        <w:rPr>
          <w:spacing w:val="-10"/>
        </w:rPr>
        <w:t xml:space="preserve"> </w:t>
      </w:r>
      <w:r>
        <w:t>(2021).</w:t>
      </w:r>
      <w:r>
        <w:rPr>
          <w:spacing w:val="-10"/>
        </w:rPr>
        <w:t xml:space="preserve"> </w:t>
      </w:r>
      <w:r>
        <w:t>Alkali-mediated</w:t>
      </w:r>
      <w:r>
        <w:rPr>
          <w:spacing w:val="-11"/>
        </w:rPr>
        <w:t xml:space="preserve"> </w:t>
      </w:r>
      <w:r>
        <w:t>treatments</w:t>
      </w:r>
      <w:r>
        <w:rPr>
          <w:spacing w:val="-11"/>
        </w:rPr>
        <w:t xml:space="preserve"> </w:t>
      </w:r>
      <w:r>
        <w:t>for</w:t>
      </w:r>
      <w:r>
        <w:rPr>
          <w:spacing w:val="-10"/>
        </w:rPr>
        <w:t xml:space="preserve"> </w:t>
      </w:r>
      <w:r>
        <w:t>extraction</w:t>
      </w:r>
      <w:r>
        <w:rPr>
          <w:spacing w:val="-11"/>
        </w:rPr>
        <w:t xml:space="preserve"> </w:t>
      </w:r>
      <w:r>
        <w:t>and</w:t>
      </w:r>
      <w:r>
        <w:rPr>
          <w:spacing w:val="-10"/>
        </w:rPr>
        <w:t xml:space="preserve"> </w:t>
      </w:r>
      <w:r>
        <w:t>functional</w:t>
      </w:r>
      <w:r>
        <w:rPr>
          <w:spacing w:val="-10"/>
        </w:rPr>
        <w:t xml:space="preserve"> </w:t>
      </w:r>
      <w:r>
        <w:t>modification</w:t>
      </w:r>
      <w:r>
        <w:rPr>
          <w:spacing w:val="-11"/>
        </w:rPr>
        <w:t xml:space="preserve"> </w:t>
      </w:r>
      <w:r>
        <w:t>of</w:t>
      </w:r>
      <w:r>
        <w:rPr>
          <w:spacing w:val="-11"/>
        </w:rPr>
        <w:t xml:space="preserve"> </w:t>
      </w:r>
      <w:r>
        <w:t>proteins:</w:t>
      </w:r>
      <w:r>
        <w:rPr>
          <w:spacing w:val="-10"/>
        </w:rPr>
        <w:t xml:space="preserve"> </w:t>
      </w:r>
      <w:r>
        <w:t xml:space="preserve">Critical </w:t>
      </w:r>
      <w:r>
        <w:rPr>
          <w:spacing w:val="-5"/>
        </w:rPr>
        <w:t>and</w:t>
      </w:r>
      <w:r>
        <w:tab/>
      </w:r>
      <w:r>
        <w:rPr>
          <w:spacing w:val="-2"/>
        </w:rPr>
        <w:t>application</w:t>
      </w:r>
      <w:r>
        <w:tab/>
      </w:r>
      <w:r>
        <w:rPr>
          <w:spacing w:val="-2"/>
        </w:rPr>
        <w:t>review.</w:t>
      </w:r>
      <w:r>
        <w:tab/>
      </w:r>
      <w:r>
        <w:rPr>
          <w:i/>
          <w:spacing w:val="-2"/>
        </w:rPr>
        <w:t>Trends</w:t>
      </w:r>
      <w:r>
        <w:rPr>
          <w:i/>
        </w:rPr>
        <w:tab/>
      </w:r>
      <w:r>
        <w:rPr>
          <w:i/>
          <w:spacing w:val="-5"/>
        </w:rPr>
        <w:t>in</w:t>
      </w:r>
      <w:r>
        <w:rPr>
          <w:i/>
        </w:rPr>
        <w:tab/>
      </w:r>
      <w:r>
        <w:rPr>
          <w:i/>
          <w:spacing w:val="-4"/>
        </w:rPr>
        <w:t>Food</w:t>
      </w:r>
      <w:r>
        <w:rPr>
          <w:i/>
        </w:rPr>
        <w:tab/>
      </w:r>
      <w:r>
        <w:rPr>
          <w:i/>
          <w:spacing w:val="-2"/>
        </w:rPr>
        <w:t>Science</w:t>
      </w:r>
      <w:r>
        <w:rPr>
          <w:i/>
        </w:rPr>
        <w:tab/>
      </w:r>
      <w:r>
        <w:rPr>
          <w:i/>
          <w:spacing w:val="-10"/>
        </w:rPr>
        <w:t>&amp;</w:t>
      </w:r>
      <w:r>
        <w:rPr>
          <w:i/>
        </w:rPr>
        <w:tab/>
      </w:r>
      <w:r>
        <w:rPr>
          <w:i/>
          <w:spacing w:val="-2"/>
        </w:rPr>
        <w:t>Technology</w:t>
      </w:r>
      <w:r>
        <w:rPr>
          <w:spacing w:val="-2"/>
        </w:rPr>
        <w:t>,</w:t>
      </w:r>
      <w:r>
        <w:tab/>
      </w:r>
      <w:r>
        <w:rPr>
          <w:i/>
          <w:spacing w:val="-4"/>
        </w:rPr>
        <w:t>110</w:t>
      </w:r>
      <w:r>
        <w:rPr>
          <w:spacing w:val="-4"/>
        </w:rPr>
        <w:t>,</w:t>
      </w:r>
      <w:r>
        <w:tab/>
      </w:r>
      <w:r>
        <w:rPr>
          <w:spacing w:val="-2"/>
        </w:rPr>
        <w:t>778-</w:t>
      </w:r>
      <w:r>
        <w:rPr>
          <w:spacing w:val="-4"/>
        </w:rPr>
        <w:t>797.</w:t>
      </w:r>
    </w:p>
    <w:p w14:paraId="27401F19" w14:textId="77777777" w:rsidR="00073C94" w:rsidRDefault="00057157">
      <w:pPr>
        <w:pStyle w:val="BodyText"/>
        <w:spacing w:line="219" w:lineRule="exact"/>
        <w:ind w:left="860"/>
      </w:pPr>
      <w:r>
        <w:rPr>
          <w:color w:val="0000FF"/>
          <w:spacing w:val="-2"/>
          <w:u w:val="single" w:color="0000FF"/>
        </w:rPr>
        <w:t>https://doi.org/https://doi.org/10.1016/j.tifs.2021.02.052</w:t>
      </w:r>
    </w:p>
    <w:p w14:paraId="27401F1A" w14:textId="77777777" w:rsidR="00073C94" w:rsidRDefault="00057157">
      <w:pPr>
        <w:spacing w:line="219" w:lineRule="exact"/>
        <w:ind w:left="140"/>
        <w:rPr>
          <w:sz w:val="18"/>
        </w:rPr>
      </w:pPr>
      <w:r>
        <w:rPr>
          <w:sz w:val="18"/>
        </w:rPr>
        <w:t>Olson,</w:t>
      </w:r>
      <w:r>
        <w:rPr>
          <w:spacing w:val="-5"/>
          <w:sz w:val="18"/>
        </w:rPr>
        <w:t xml:space="preserve"> </w:t>
      </w:r>
      <w:r>
        <w:rPr>
          <w:sz w:val="18"/>
        </w:rPr>
        <w:t>B.</w:t>
      </w:r>
      <w:r>
        <w:rPr>
          <w:spacing w:val="-3"/>
          <w:sz w:val="18"/>
        </w:rPr>
        <w:t xml:space="preserve"> </w:t>
      </w:r>
      <w:r>
        <w:rPr>
          <w:sz w:val="18"/>
        </w:rPr>
        <w:t>J.,</w:t>
      </w:r>
      <w:r>
        <w:rPr>
          <w:spacing w:val="-2"/>
          <w:sz w:val="18"/>
        </w:rPr>
        <w:t xml:space="preserve"> </w:t>
      </w:r>
      <w:r>
        <w:rPr>
          <w:sz w:val="18"/>
        </w:rPr>
        <w:t>&amp;</w:t>
      </w:r>
      <w:r>
        <w:rPr>
          <w:spacing w:val="-3"/>
          <w:sz w:val="18"/>
        </w:rPr>
        <w:t xml:space="preserve"> </w:t>
      </w:r>
      <w:r>
        <w:rPr>
          <w:sz w:val="18"/>
        </w:rPr>
        <w:t>Markwell,</w:t>
      </w:r>
      <w:r>
        <w:rPr>
          <w:spacing w:val="-2"/>
          <w:sz w:val="18"/>
        </w:rPr>
        <w:t xml:space="preserve"> </w:t>
      </w:r>
      <w:r>
        <w:rPr>
          <w:sz w:val="18"/>
        </w:rPr>
        <w:t>J.</w:t>
      </w:r>
      <w:r>
        <w:rPr>
          <w:spacing w:val="-2"/>
          <w:sz w:val="18"/>
        </w:rPr>
        <w:t xml:space="preserve"> </w:t>
      </w:r>
      <w:r>
        <w:rPr>
          <w:sz w:val="18"/>
        </w:rPr>
        <w:t>(2007).</w:t>
      </w:r>
      <w:r>
        <w:rPr>
          <w:spacing w:val="-4"/>
          <w:sz w:val="18"/>
        </w:rPr>
        <w:t xml:space="preserve"> </w:t>
      </w:r>
      <w:r>
        <w:rPr>
          <w:sz w:val="18"/>
        </w:rPr>
        <w:t>Assays</w:t>
      </w:r>
      <w:r>
        <w:rPr>
          <w:spacing w:val="-3"/>
          <w:sz w:val="18"/>
        </w:rPr>
        <w:t xml:space="preserve"> </w:t>
      </w:r>
      <w:r>
        <w:rPr>
          <w:sz w:val="18"/>
        </w:rPr>
        <w:t>for</w:t>
      </w:r>
      <w:r>
        <w:rPr>
          <w:spacing w:val="-2"/>
          <w:sz w:val="18"/>
        </w:rPr>
        <w:t xml:space="preserve"> </w:t>
      </w:r>
      <w:r>
        <w:rPr>
          <w:sz w:val="18"/>
        </w:rPr>
        <w:t>determination</w:t>
      </w:r>
      <w:r>
        <w:rPr>
          <w:spacing w:val="-3"/>
          <w:sz w:val="18"/>
        </w:rPr>
        <w:t xml:space="preserve"> </w:t>
      </w:r>
      <w:r>
        <w:rPr>
          <w:sz w:val="18"/>
        </w:rPr>
        <w:t>of</w:t>
      </w:r>
      <w:r>
        <w:rPr>
          <w:spacing w:val="-3"/>
          <w:sz w:val="18"/>
        </w:rPr>
        <w:t xml:space="preserve"> </w:t>
      </w:r>
      <w:r>
        <w:rPr>
          <w:sz w:val="18"/>
        </w:rPr>
        <w:t>protein</w:t>
      </w:r>
      <w:r>
        <w:rPr>
          <w:spacing w:val="-3"/>
          <w:sz w:val="18"/>
        </w:rPr>
        <w:t xml:space="preserve"> </w:t>
      </w:r>
      <w:r>
        <w:rPr>
          <w:sz w:val="18"/>
        </w:rPr>
        <w:t>concentration.</w:t>
      </w:r>
      <w:r>
        <w:rPr>
          <w:spacing w:val="1"/>
          <w:sz w:val="18"/>
        </w:rPr>
        <w:t xml:space="preserve"> </w:t>
      </w:r>
      <w:r>
        <w:rPr>
          <w:i/>
          <w:sz w:val="18"/>
        </w:rPr>
        <w:t>Current</w:t>
      </w:r>
      <w:r>
        <w:rPr>
          <w:i/>
          <w:spacing w:val="-2"/>
          <w:sz w:val="18"/>
        </w:rPr>
        <w:t xml:space="preserve"> </w:t>
      </w:r>
      <w:r>
        <w:rPr>
          <w:i/>
          <w:sz w:val="18"/>
        </w:rPr>
        <w:t>protocols</w:t>
      </w:r>
      <w:r>
        <w:rPr>
          <w:i/>
          <w:spacing w:val="-3"/>
          <w:sz w:val="18"/>
        </w:rPr>
        <w:t xml:space="preserve"> </w:t>
      </w:r>
      <w:r>
        <w:rPr>
          <w:i/>
          <w:sz w:val="18"/>
        </w:rPr>
        <w:t>in</w:t>
      </w:r>
      <w:r>
        <w:rPr>
          <w:i/>
          <w:spacing w:val="-2"/>
          <w:sz w:val="18"/>
        </w:rPr>
        <w:t xml:space="preserve"> </w:t>
      </w:r>
      <w:r>
        <w:rPr>
          <w:i/>
          <w:sz w:val="18"/>
        </w:rPr>
        <w:t>protein</w:t>
      </w:r>
      <w:r>
        <w:rPr>
          <w:i/>
          <w:spacing w:val="-2"/>
          <w:sz w:val="18"/>
        </w:rPr>
        <w:t xml:space="preserve"> </w:t>
      </w:r>
      <w:r>
        <w:rPr>
          <w:i/>
          <w:sz w:val="18"/>
        </w:rPr>
        <w:t>science</w:t>
      </w:r>
      <w:r>
        <w:rPr>
          <w:sz w:val="18"/>
        </w:rPr>
        <w:t>,</w:t>
      </w:r>
      <w:r>
        <w:rPr>
          <w:spacing w:val="-2"/>
          <w:sz w:val="18"/>
        </w:rPr>
        <w:t xml:space="preserve"> </w:t>
      </w:r>
      <w:r>
        <w:rPr>
          <w:i/>
          <w:spacing w:val="-2"/>
          <w:sz w:val="18"/>
        </w:rPr>
        <w:t>48</w:t>
      </w:r>
      <w:r>
        <w:rPr>
          <w:spacing w:val="-2"/>
          <w:sz w:val="18"/>
        </w:rPr>
        <w:t>(1),</w:t>
      </w:r>
    </w:p>
    <w:p w14:paraId="27401F1B" w14:textId="77777777" w:rsidR="00073C94" w:rsidRDefault="00057157">
      <w:pPr>
        <w:pStyle w:val="BodyText"/>
        <w:spacing w:before="1" w:line="219" w:lineRule="exact"/>
        <w:ind w:left="860"/>
      </w:pPr>
      <w:r>
        <w:t>3.4.</w:t>
      </w:r>
      <w:r>
        <w:rPr>
          <w:spacing w:val="-4"/>
        </w:rPr>
        <w:t xml:space="preserve"> </w:t>
      </w:r>
      <w:r>
        <w:t>1-3.4.</w:t>
      </w:r>
      <w:r>
        <w:rPr>
          <w:spacing w:val="-4"/>
        </w:rPr>
        <w:t xml:space="preserve"> </w:t>
      </w:r>
      <w:r>
        <w:rPr>
          <w:spacing w:val="-5"/>
        </w:rPr>
        <w:t>29.</w:t>
      </w:r>
    </w:p>
    <w:p w14:paraId="27401F1C" w14:textId="77777777" w:rsidR="00073C94" w:rsidRDefault="00057157">
      <w:pPr>
        <w:pStyle w:val="BodyText"/>
        <w:tabs>
          <w:tab w:val="left" w:pos="8913"/>
        </w:tabs>
        <w:ind w:left="860" w:right="194" w:hanging="720"/>
      </w:pPr>
      <w:r>
        <w:t>Pavani, P., Kumar, K., Rani, A., Venkatesu, P., &amp; Lee, M.-J. (2021). The influence of sodium phosphate buffer on the stability of various</w:t>
      </w:r>
      <w:r>
        <w:rPr>
          <w:spacing w:val="37"/>
        </w:rPr>
        <w:t xml:space="preserve">  </w:t>
      </w:r>
      <w:r>
        <w:t>proteins:</w:t>
      </w:r>
      <w:r>
        <w:rPr>
          <w:spacing w:val="38"/>
        </w:rPr>
        <w:t xml:space="preserve">  </w:t>
      </w:r>
      <w:r>
        <w:t>Insights</w:t>
      </w:r>
      <w:r>
        <w:rPr>
          <w:spacing w:val="37"/>
        </w:rPr>
        <w:t xml:space="preserve">  </w:t>
      </w:r>
      <w:r>
        <w:t>into</w:t>
      </w:r>
      <w:r>
        <w:rPr>
          <w:spacing w:val="38"/>
        </w:rPr>
        <w:t xml:space="preserve">  </w:t>
      </w:r>
      <w:r>
        <w:t>protein-buffer</w:t>
      </w:r>
      <w:r>
        <w:rPr>
          <w:spacing w:val="37"/>
        </w:rPr>
        <w:t xml:space="preserve">  </w:t>
      </w:r>
      <w:r>
        <w:t>interactions.</w:t>
      </w:r>
      <w:r>
        <w:rPr>
          <w:spacing w:val="40"/>
        </w:rPr>
        <w:t xml:space="preserve">  </w:t>
      </w:r>
      <w:r>
        <w:rPr>
          <w:i/>
        </w:rPr>
        <w:t>Journal</w:t>
      </w:r>
      <w:r>
        <w:rPr>
          <w:i/>
          <w:spacing w:val="36"/>
        </w:rPr>
        <w:t xml:space="preserve">  </w:t>
      </w:r>
      <w:r>
        <w:rPr>
          <w:i/>
        </w:rPr>
        <w:t>of</w:t>
      </w:r>
      <w:r>
        <w:rPr>
          <w:i/>
          <w:spacing w:val="37"/>
        </w:rPr>
        <w:t xml:space="preserve">  </w:t>
      </w:r>
      <w:r>
        <w:rPr>
          <w:i/>
        </w:rPr>
        <w:t>Molecular</w:t>
      </w:r>
      <w:r>
        <w:rPr>
          <w:i/>
          <w:spacing w:val="38"/>
        </w:rPr>
        <w:t xml:space="preserve">  </w:t>
      </w:r>
      <w:r>
        <w:rPr>
          <w:i/>
        </w:rPr>
        <w:t>Liquids</w:t>
      </w:r>
      <w:r>
        <w:t>,</w:t>
      </w:r>
      <w:r>
        <w:rPr>
          <w:spacing w:val="38"/>
        </w:rPr>
        <w:t xml:space="preserve">  </w:t>
      </w:r>
      <w:r>
        <w:rPr>
          <w:i/>
          <w:spacing w:val="-4"/>
        </w:rPr>
        <w:t>331</w:t>
      </w:r>
      <w:r>
        <w:rPr>
          <w:spacing w:val="-4"/>
        </w:rPr>
        <w:t>,</w:t>
      </w:r>
      <w:r>
        <w:tab/>
      </w:r>
      <w:r>
        <w:rPr>
          <w:spacing w:val="-2"/>
        </w:rPr>
        <w:t>115753.</w:t>
      </w:r>
    </w:p>
    <w:p w14:paraId="27401F1D" w14:textId="77777777" w:rsidR="00073C94" w:rsidRDefault="00057157">
      <w:pPr>
        <w:pStyle w:val="BodyText"/>
        <w:ind w:left="860"/>
      </w:pPr>
      <w:r>
        <w:rPr>
          <w:color w:val="0000FF"/>
          <w:spacing w:val="-2"/>
          <w:u w:val="single" w:color="0000FF"/>
        </w:rPr>
        <w:t>https://doi.org/https://doi.org/10.1016/j.molliq.2021.115753</w:t>
      </w:r>
    </w:p>
    <w:p w14:paraId="27401F1E" w14:textId="77777777" w:rsidR="00073C94" w:rsidRDefault="00057157">
      <w:pPr>
        <w:spacing w:before="1"/>
        <w:ind w:left="860" w:hanging="720"/>
        <w:rPr>
          <w:sz w:val="18"/>
        </w:rPr>
      </w:pPr>
      <w:r>
        <w:rPr>
          <w:sz w:val="18"/>
        </w:rPr>
        <w:t>Pearce,</w:t>
      </w:r>
      <w:r>
        <w:rPr>
          <w:spacing w:val="21"/>
          <w:sz w:val="18"/>
        </w:rPr>
        <w:t xml:space="preserve"> </w:t>
      </w:r>
      <w:r>
        <w:rPr>
          <w:sz w:val="18"/>
        </w:rPr>
        <w:t>K.</w:t>
      </w:r>
      <w:r>
        <w:rPr>
          <w:spacing w:val="21"/>
          <w:sz w:val="18"/>
        </w:rPr>
        <w:t xml:space="preserve"> </w:t>
      </w:r>
      <w:r>
        <w:rPr>
          <w:sz w:val="18"/>
        </w:rPr>
        <w:t>N.,</w:t>
      </w:r>
      <w:r>
        <w:rPr>
          <w:spacing w:val="22"/>
          <w:sz w:val="18"/>
        </w:rPr>
        <w:t xml:space="preserve"> </w:t>
      </w:r>
      <w:r>
        <w:rPr>
          <w:sz w:val="18"/>
        </w:rPr>
        <w:t>&amp;</w:t>
      </w:r>
      <w:r>
        <w:rPr>
          <w:spacing w:val="20"/>
          <w:sz w:val="18"/>
        </w:rPr>
        <w:t xml:space="preserve"> </w:t>
      </w:r>
      <w:r>
        <w:rPr>
          <w:sz w:val="18"/>
        </w:rPr>
        <w:t>Kinsella,</w:t>
      </w:r>
      <w:r>
        <w:rPr>
          <w:spacing w:val="21"/>
          <w:sz w:val="18"/>
        </w:rPr>
        <w:t xml:space="preserve"> </w:t>
      </w:r>
      <w:r>
        <w:rPr>
          <w:sz w:val="18"/>
        </w:rPr>
        <w:t>J.</w:t>
      </w:r>
      <w:r>
        <w:rPr>
          <w:spacing w:val="21"/>
          <w:sz w:val="18"/>
        </w:rPr>
        <w:t xml:space="preserve"> </w:t>
      </w:r>
      <w:r>
        <w:rPr>
          <w:sz w:val="18"/>
        </w:rPr>
        <w:t>E.</w:t>
      </w:r>
      <w:r>
        <w:rPr>
          <w:spacing w:val="21"/>
          <w:sz w:val="18"/>
        </w:rPr>
        <w:t xml:space="preserve"> </w:t>
      </w:r>
      <w:r>
        <w:rPr>
          <w:sz w:val="18"/>
        </w:rPr>
        <w:t>(1978).</w:t>
      </w:r>
      <w:r>
        <w:rPr>
          <w:spacing w:val="21"/>
          <w:sz w:val="18"/>
        </w:rPr>
        <w:t xml:space="preserve"> </w:t>
      </w:r>
      <w:r>
        <w:rPr>
          <w:sz w:val="18"/>
        </w:rPr>
        <w:t>Emulsifying</w:t>
      </w:r>
      <w:r>
        <w:rPr>
          <w:spacing w:val="20"/>
          <w:sz w:val="18"/>
        </w:rPr>
        <w:t xml:space="preserve"> </w:t>
      </w:r>
      <w:r>
        <w:rPr>
          <w:sz w:val="18"/>
        </w:rPr>
        <w:t>properties</w:t>
      </w:r>
      <w:r>
        <w:rPr>
          <w:spacing w:val="20"/>
          <w:sz w:val="18"/>
        </w:rPr>
        <w:t xml:space="preserve"> </w:t>
      </w:r>
      <w:r>
        <w:rPr>
          <w:sz w:val="18"/>
        </w:rPr>
        <w:t>of</w:t>
      </w:r>
      <w:r>
        <w:rPr>
          <w:spacing w:val="21"/>
          <w:sz w:val="18"/>
        </w:rPr>
        <w:t xml:space="preserve"> </w:t>
      </w:r>
      <w:r>
        <w:rPr>
          <w:sz w:val="18"/>
        </w:rPr>
        <w:t>proteins:</w:t>
      </w:r>
      <w:r>
        <w:rPr>
          <w:spacing w:val="21"/>
          <w:sz w:val="18"/>
        </w:rPr>
        <w:t xml:space="preserve"> </w:t>
      </w:r>
      <w:r>
        <w:rPr>
          <w:sz w:val="18"/>
        </w:rPr>
        <w:t>evaluation</w:t>
      </w:r>
      <w:r>
        <w:rPr>
          <w:spacing w:val="20"/>
          <w:sz w:val="18"/>
        </w:rPr>
        <w:t xml:space="preserve"> </w:t>
      </w:r>
      <w:r>
        <w:rPr>
          <w:sz w:val="18"/>
        </w:rPr>
        <w:t>of</w:t>
      </w:r>
      <w:r>
        <w:rPr>
          <w:spacing w:val="21"/>
          <w:sz w:val="18"/>
        </w:rPr>
        <w:t xml:space="preserve"> </w:t>
      </w:r>
      <w:r>
        <w:rPr>
          <w:sz w:val="18"/>
        </w:rPr>
        <w:t>a</w:t>
      </w:r>
      <w:r>
        <w:rPr>
          <w:spacing w:val="21"/>
          <w:sz w:val="18"/>
        </w:rPr>
        <w:t xml:space="preserve"> </w:t>
      </w:r>
      <w:r>
        <w:rPr>
          <w:sz w:val="18"/>
        </w:rPr>
        <w:t>turbidimetric</w:t>
      </w:r>
      <w:r>
        <w:rPr>
          <w:spacing w:val="21"/>
          <w:sz w:val="18"/>
        </w:rPr>
        <w:t xml:space="preserve"> </w:t>
      </w:r>
      <w:r>
        <w:rPr>
          <w:sz w:val="18"/>
        </w:rPr>
        <w:t>technique.</w:t>
      </w:r>
      <w:r>
        <w:rPr>
          <w:spacing w:val="30"/>
          <w:sz w:val="18"/>
        </w:rPr>
        <w:t xml:space="preserve"> </w:t>
      </w:r>
      <w:r>
        <w:rPr>
          <w:i/>
          <w:sz w:val="18"/>
        </w:rPr>
        <w:t>Journal</w:t>
      </w:r>
      <w:r>
        <w:rPr>
          <w:i/>
          <w:spacing w:val="20"/>
          <w:sz w:val="18"/>
        </w:rPr>
        <w:t xml:space="preserve"> </w:t>
      </w:r>
      <w:r>
        <w:rPr>
          <w:i/>
          <w:sz w:val="18"/>
        </w:rPr>
        <w:t>of agricultural and food chemistry</w:t>
      </w:r>
      <w:r>
        <w:rPr>
          <w:sz w:val="18"/>
        </w:rPr>
        <w:t xml:space="preserve">, </w:t>
      </w:r>
      <w:r>
        <w:rPr>
          <w:i/>
          <w:sz w:val="18"/>
        </w:rPr>
        <w:t>26</w:t>
      </w:r>
      <w:r>
        <w:rPr>
          <w:sz w:val="18"/>
        </w:rPr>
        <w:t>(3), 716-723.</w:t>
      </w:r>
    </w:p>
    <w:p w14:paraId="27401F1F" w14:textId="77777777" w:rsidR="00073C94" w:rsidRDefault="00057157">
      <w:pPr>
        <w:pStyle w:val="BodyText"/>
        <w:ind w:left="860" w:right="197" w:hanging="720"/>
        <w:jc w:val="both"/>
      </w:pPr>
      <w:r>
        <w:t xml:space="preserve">Ren, W., Xia, W., Gunes, D. Z., &amp; Ahrné, L. (2024). Heat-induced gels from pea protein soluble colloidal aggregates: Effect of calcium addition or pH adjustment on gelation behavior and rheological properties. </w:t>
      </w:r>
      <w:r>
        <w:rPr>
          <w:i/>
        </w:rPr>
        <w:t>Food Hydrocolloids</w:t>
      </w:r>
      <w:r>
        <w:t xml:space="preserve">, </w:t>
      </w:r>
      <w:r>
        <w:rPr>
          <w:i/>
        </w:rPr>
        <w:t>147</w:t>
      </w:r>
      <w:r>
        <w:t xml:space="preserve">, 109417. </w:t>
      </w:r>
      <w:r>
        <w:rPr>
          <w:color w:val="0000FF"/>
          <w:spacing w:val="-2"/>
          <w:u w:val="single" w:color="0000FF"/>
        </w:rPr>
        <w:t>https://doi.org/https://doi.org/10.1016/j.foodhyd.2023.109417</w:t>
      </w:r>
    </w:p>
    <w:p w14:paraId="27401F20" w14:textId="77777777" w:rsidR="00073C94" w:rsidRDefault="00057157">
      <w:pPr>
        <w:pStyle w:val="BodyText"/>
        <w:spacing w:before="1"/>
        <w:ind w:left="860" w:right="194" w:hanging="720"/>
        <w:jc w:val="both"/>
      </w:pPr>
      <w:r>
        <w:t>Shrestha, S., Hag, L. v. t., Haritos, V., &amp; Dhital, S. (2023). Rheological and textural properties of heat-induced gels from pulse protein</w:t>
      </w:r>
      <w:r>
        <w:rPr>
          <w:spacing w:val="54"/>
        </w:rPr>
        <w:t xml:space="preserve">   </w:t>
      </w:r>
      <w:r>
        <w:t>isolates:</w:t>
      </w:r>
      <w:r>
        <w:rPr>
          <w:spacing w:val="55"/>
        </w:rPr>
        <w:t xml:space="preserve">   </w:t>
      </w:r>
      <w:r>
        <w:t>Lentil,</w:t>
      </w:r>
      <w:r>
        <w:rPr>
          <w:spacing w:val="55"/>
        </w:rPr>
        <w:t xml:space="preserve">   </w:t>
      </w:r>
      <w:r>
        <w:t>mungbean</w:t>
      </w:r>
      <w:r>
        <w:rPr>
          <w:spacing w:val="55"/>
        </w:rPr>
        <w:t xml:space="preserve">   </w:t>
      </w:r>
      <w:r>
        <w:t>and</w:t>
      </w:r>
      <w:r>
        <w:rPr>
          <w:spacing w:val="54"/>
        </w:rPr>
        <w:t xml:space="preserve">   </w:t>
      </w:r>
      <w:r>
        <w:t>yellow</w:t>
      </w:r>
      <w:r>
        <w:rPr>
          <w:spacing w:val="55"/>
        </w:rPr>
        <w:t xml:space="preserve">   </w:t>
      </w:r>
      <w:r>
        <w:t>pea.</w:t>
      </w:r>
      <w:r>
        <w:rPr>
          <w:spacing w:val="57"/>
        </w:rPr>
        <w:t xml:space="preserve">   </w:t>
      </w:r>
      <w:r>
        <w:rPr>
          <w:i/>
        </w:rPr>
        <w:t>Food</w:t>
      </w:r>
      <w:r>
        <w:rPr>
          <w:i/>
          <w:spacing w:val="55"/>
        </w:rPr>
        <w:t xml:space="preserve">   </w:t>
      </w:r>
      <w:r>
        <w:rPr>
          <w:i/>
        </w:rPr>
        <w:t>Hydrocolloids</w:t>
      </w:r>
      <w:r>
        <w:t>,</w:t>
      </w:r>
      <w:r>
        <w:rPr>
          <w:spacing w:val="56"/>
        </w:rPr>
        <w:t xml:space="preserve">   </w:t>
      </w:r>
      <w:r>
        <w:rPr>
          <w:i/>
        </w:rPr>
        <w:t>143</w:t>
      </w:r>
      <w:r>
        <w:t>,</w:t>
      </w:r>
      <w:r>
        <w:rPr>
          <w:spacing w:val="55"/>
        </w:rPr>
        <w:t xml:space="preserve">   </w:t>
      </w:r>
      <w:r>
        <w:rPr>
          <w:spacing w:val="-2"/>
        </w:rPr>
        <w:t>108904.</w:t>
      </w:r>
    </w:p>
    <w:p w14:paraId="27401F21" w14:textId="77777777" w:rsidR="00073C94" w:rsidRDefault="00057157">
      <w:pPr>
        <w:pStyle w:val="BodyText"/>
        <w:spacing w:line="219" w:lineRule="exact"/>
        <w:ind w:left="860"/>
      </w:pPr>
      <w:r>
        <w:rPr>
          <w:color w:val="0000FF"/>
          <w:spacing w:val="-2"/>
          <w:u w:val="single" w:color="0000FF"/>
        </w:rPr>
        <w:t>https://doi.org/https://doi.org/10.1016/j.foodhyd.2023.108904</w:t>
      </w:r>
    </w:p>
    <w:p w14:paraId="27401F22" w14:textId="77777777" w:rsidR="00073C94" w:rsidRDefault="00057157">
      <w:pPr>
        <w:pStyle w:val="BodyText"/>
        <w:ind w:left="860" w:hanging="720"/>
      </w:pPr>
      <w:r>
        <w:t>Sun, X. D., &amp; Arntfield, S. D. (2010). Gelation properties</w:t>
      </w:r>
      <w:r>
        <w:rPr>
          <w:spacing w:val="-1"/>
        </w:rPr>
        <w:t xml:space="preserve"> </w:t>
      </w:r>
      <w:r>
        <w:t>of salt-extracted</w:t>
      </w:r>
      <w:r>
        <w:rPr>
          <w:spacing w:val="-1"/>
        </w:rPr>
        <w:t xml:space="preserve"> </w:t>
      </w:r>
      <w:r>
        <w:t>pea protein</w:t>
      </w:r>
      <w:r>
        <w:rPr>
          <w:spacing w:val="-1"/>
        </w:rPr>
        <w:t xml:space="preserve"> </w:t>
      </w:r>
      <w:r>
        <w:t xml:space="preserve">induced by heat treatment. </w:t>
      </w:r>
      <w:r>
        <w:rPr>
          <w:i/>
        </w:rPr>
        <w:t>Food Research International</w:t>
      </w:r>
      <w:r>
        <w:t xml:space="preserve">, </w:t>
      </w:r>
      <w:r>
        <w:rPr>
          <w:i/>
        </w:rPr>
        <w:t>43</w:t>
      </w:r>
      <w:r>
        <w:t>(2), 509-515.</w:t>
      </w:r>
    </w:p>
    <w:p w14:paraId="27401F23" w14:textId="77777777" w:rsidR="00073C94" w:rsidRDefault="00057157">
      <w:pPr>
        <w:pStyle w:val="BodyText"/>
        <w:tabs>
          <w:tab w:val="left" w:pos="2471"/>
          <w:tab w:val="left" w:pos="3320"/>
          <w:tab w:val="left" w:pos="4234"/>
          <w:tab w:val="left" w:pos="5738"/>
          <w:tab w:val="left" w:pos="6673"/>
          <w:tab w:val="left" w:pos="8018"/>
          <w:tab w:val="left" w:pos="8911"/>
        </w:tabs>
        <w:ind w:left="860" w:right="194" w:hanging="720"/>
      </w:pPr>
      <w:r>
        <w:t>Tarahi,</w:t>
      </w:r>
      <w:r>
        <w:rPr>
          <w:spacing w:val="-9"/>
        </w:rPr>
        <w:t xml:space="preserve"> </w:t>
      </w:r>
      <w:r>
        <w:t>M.,</w:t>
      </w:r>
      <w:r>
        <w:rPr>
          <w:spacing w:val="-8"/>
        </w:rPr>
        <w:t xml:space="preserve"> </w:t>
      </w:r>
      <w:r>
        <w:t>Abdolalizadeh,</w:t>
      </w:r>
      <w:r>
        <w:rPr>
          <w:spacing w:val="-8"/>
        </w:rPr>
        <w:t xml:space="preserve"> </w:t>
      </w:r>
      <w:r>
        <w:t>L.,</w:t>
      </w:r>
      <w:r>
        <w:rPr>
          <w:spacing w:val="-7"/>
        </w:rPr>
        <w:t xml:space="preserve"> </w:t>
      </w:r>
      <w:r>
        <w:t>&amp;</w:t>
      </w:r>
      <w:r>
        <w:rPr>
          <w:spacing w:val="-11"/>
        </w:rPr>
        <w:t xml:space="preserve"> </w:t>
      </w:r>
      <w:r>
        <w:t>Hedayati,</w:t>
      </w:r>
      <w:r>
        <w:rPr>
          <w:spacing w:val="-7"/>
        </w:rPr>
        <w:t xml:space="preserve"> </w:t>
      </w:r>
      <w:r>
        <w:t>S.</w:t>
      </w:r>
      <w:r>
        <w:rPr>
          <w:spacing w:val="-8"/>
        </w:rPr>
        <w:t xml:space="preserve"> </w:t>
      </w:r>
      <w:r>
        <w:t>(2024).</w:t>
      </w:r>
      <w:r>
        <w:rPr>
          <w:spacing w:val="-8"/>
        </w:rPr>
        <w:t xml:space="preserve"> </w:t>
      </w:r>
      <w:r>
        <w:t>Mung</w:t>
      </w:r>
      <w:r>
        <w:rPr>
          <w:spacing w:val="-9"/>
        </w:rPr>
        <w:t xml:space="preserve"> </w:t>
      </w:r>
      <w:r>
        <w:t>bean</w:t>
      </w:r>
      <w:r>
        <w:rPr>
          <w:spacing w:val="-9"/>
        </w:rPr>
        <w:t xml:space="preserve"> </w:t>
      </w:r>
      <w:r>
        <w:t>protein</w:t>
      </w:r>
      <w:r>
        <w:rPr>
          <w:spacing w:val="-9"/>
        </w:rPr>
        <w:t xml:space="preserve"> </w:t>
      </w:r>
      <w:r>
        <w:t>isolate:</w:t>
      </w:r>
      <w:r>
        <w:rPr>
          <w:spacing w:val="-8"/>
        </w:rPr>
        <w:t xml:space="preserve"> </w:t>
      </w:r>
      <w:r>
        <w:t>Extraction,</w:t>
      </w:r>
      <w:r>
        <w:rPr>
          <w:spacing w:val="-8"/>
        </w:rPr>
        <w:t xml:space="preserve"> </w:t>
      </w:r>
      <w:r>
        <w:t>structure,</w:t>
      </w:r>
      <w:r>
        <w:rPr>
          <w:spacing w:val="-6"/>
        </w:rPr>
        <w:t xml:space="preserve"> </w:t>
      </w:r>
      <w:r>
        <w:t>physicochemical</w:t>
      </w:r>
      <w:r>
        <w:rPr>
          <w:spacing w:val="-8"/>
        </w:rPr>
        <w:t xml:space="preserve"> </w:t>
      </w:r>
      <w:r>
        <w:t xml:space="preserve">properties, </w:t>
      </w:r>
      <w:r>
        <w:rPr>
          <w:spacing w:val="-2"/>
        </w:rPr>
        <w:t>modifications,</w:t>
      </w:r>
      <w:r>
        <w:tab/>
      </w:r>
      <w:r>
        <w:rPr>
          <w:spacing w:val="-5"/>
        </w:rPr>
        <w:t>and</w:t>
      </w:r>
      <w:r>
        <w:tab/>
      </w:r>
      <w:r>
        <w:rPr>
          <w:spacing w:val="-4"/>
        </w:rPr>
        <w:t>food</w:t>
      </w:r>
      <w:r>
        <w:tab/>
      </w:r>
      <w:r>
        <w:rPr>
          <w:spacing w:val="-2"/>
        </w:rPr>
        <w:t>applications.</w:t>
      </w:r>
      <w:r>
        <w:tab/>
      </w:r>
      <w:r>
        <w:rPr>
          <w:i/>
          <w:spacing w:val="-4"/>
        </w:rPr>
        <w:t>Food</w:t>
      </w:r>
      <w:r>
        <w:rPr>
          <w:i/>
        </w:rPr>
        <w:tab/>
      </w:r>
      <w:r>
        <w:rPr>
          <w:i/>
          <w:spacing w:val="-2"/>
        </w:rPr>
        <w:t>Chemistry</w:t>
      </w:r>
      <w:r>
        <w:rPr>
          <w:spacing w:val="-2"/>
        </w:rPr>
        <w:t>,</w:t>
      </w:r>
      <w:r>
        <w:tab/>
      </w:r>
      <w:r>
        <w:rPr>
          <w:i/>
          <w:spacing w:val="-4"/>
        </w:rPr>
        <w:t>444</w:t>
      </w:r>
      <w:r>
        <w:rPr>
          <w:spacing w:val="-4"/>
        </w:rPr>
        <w:t>,</w:t>
      </w:r>
      <w:r>
        <w:tab/>
      </w:r>
      <w:r>
        <w:rPr>
          <w:spacing w:val="-2"/>
        </w:rPr>
        <w:t>138626.</w:t>
      </w:r>
    </w:p>
    <w:p w14:paraId="27401F24" w14:textId="77777777" w:rsidR="00073C94" w:rsidRDefault="00057157">
      <w:pPr>
        <w:pStyle w:val="BodyText"/>
        <w:spacing w:before="1" w:line="219" w:lineRule="exact"/>
        <w:ind w:left="860"/>
      </w:pPr>
      <w:r>
        <w:rPr>
          <w:color w:val="0000FF"/>
          <w:spacing w:val="-2"/>
          <w:u w:val="single" w:color="0000FF"/>
        </w:rPr>
        <w:t>https://doi.org/https://doi.org/10.1016/j.foodchem.2024.138626</w:t>
      </w:r>
    </w:p>
    <w:p w14:paraId="27401F25" w14:textId="77777777" w:rsidR="00073C94" w:rsidRDefault="00057157">
      <w:pPr>
        <w:pStyle w:val="BodyText"/>
        <w:ind w:left="860" w:hanging="720"/>
      </w:pPr>
      <w:r>
        <w:t xml:space="preserve">Tay, U. J., Goh, M., Wen Hui, J. C., &amp; Arumugam, P. (2022). Floating sphere assay: A rapid qualitative method for microvolume analysis of gelation. </w:t>
      </w:r>
      <w:r>
        <w:rPr>
          <w:i/>
        </w:rPr>
        <w:t>Plos one</w:t>
      </w:r>
      <w:r>
        <w:t xml:space="preserve">, </w:t>
      </w:r>
      <w:r>
        <w:rPr>
          <w:i/>
        </w:rPr>
        <w:t>17</w:t>
      </w:r>
      <w:r>
        <w:t>(7), e0266309.</w:t>
      </w:r>
    </w:p>
    <w:p w14:paraId="27401F26" w14:textId="77777777" w:rsidR="00073C94" w:rsidRDefault="00057157">
      <w:pPr>
        <w:pStyle w:val="BodyText"/>
        <w:tabs>
          <w:tab w:val="left" w:pos="8911"/>
        </w:tabs>
        <w:ind w:left="860" w:right="194" w:hanging="720"/>
      </w:pPr>
      <w:r>
        <w:t>Wang,</w:t>
      </w:r>
      <w:r>
        <w:rPr>
          <w:spacing w:val="26"/>
        </w:rPr>
        <w:t xml:space="preserve"> </w:t>
      </w:r>
      <w:r>
        <w:t>S.,</w:t>
      </w:r>
      <w:r>
        <w:rPr>
          <w:spacing w:val="26"/>
        </w:rPr>
        <w:t xml:space="preserve"> </w:t>
      </w:r>
      <w:r>
        <w:t>Miao,</w:t>
      </w:r>
      <w:r>
        <w:rPr>
          <w:spacing w:val="26"/>
        </w:rPr>
        <w:t xml:space="preserve"> </w:t>
      </w:r>
      <w:r>
        <w:t>S.,</w:t>
      </w:r>
      <w:r>
        <w:rPr>
          <w:spacing w:val="26"/>
        </w:rPr>
        <w:t xml:space="preserve"> </w:t>
      </w:r>
      <w:r>
        <w:t>&amp;</w:t>
      </w:r>
      <w:r>
        <w:rPr>
          <w:spacing w:val="25"/>
        </w:rPr>
        <w:t xml:space="preserve"> </w:t>
      </w:r>
      <w:r>
        <w:t>Sun,</w:t>
      </w:r>
      <w:r>
        <w:rPr>
          <w:spacing w:val="26"/>
        </w:rPr>
        <w:t xml:space="preserve"> </w:t>
      </w:r>
      <w:r>
        <w:t>D.-W.</w:t>
      </w:r>
      <w:r>
        <w:rPr>
          <w:spacing w:val="26"/>
        </w:rPr>
        <w:t xml:space="preserve"> </w:t>
      </w:r>
      <w:r>
        <w:t>(2024).</w:t>
      </w:r>
      <w:r>
        <w:rPr>
          <w:spacing w:val="26"/>
        </w:rPr>
        <w:t xml:space="preserve"> </w:t>
      </w:r>
      <w:r>
        <w:t>Modifying</w:t>
      </w:r>
      <w:r>
        <w:rPr>
          <w:spacing w:val="25"/>
        </w:rPr>
        <w:t xml:space="preserve"> </w:t>
      </w:r>
      <w:r>
        <w:t>structural</w:t>
      </w:r>
      <w:r>
        <w:rPr>
          <w:spacing w:val="27"/>
        </w:rPr>
        <w:t xml:space="preserve"> </w:t>
      </w:r>
      <w:r>
        <w:t>and</w:t>
      </w:r>
      <w:r>
        <w:rPr>
          <w:spacing w:val="25"/>
        </w:rPr>
        <w:t xml:space="preserve"> </w:t>
      </w:r>
      <w:r>
        <w:t>techno-functional</w:t>
      </w:r>
      <w:r>
        <w:rPr>
          <w:spacing w:val="25"/>
        </w:rPr>
        <w:t xml:space="preserve"> </w:t>
      </w:r>
      <w:r>
        <w:t>properties</w:t>
      </w:r>
      <w:r>
        <w:rPr>
          <w:spacing w:val="25"/>
        </w:rPr>
        <w:t xml:space="preserve"> </w:t>
      </w:r>
      <w:r>
        <w:t>of</w:t>
      </w:r>
      <w:r>
        <w:rPr>
          <w:spacing w:val="26"/>
        </w:rPr>
        <w:t xml:space="preserve"> </w:t>
      </w:r>
      <w:r>
        <w:t>quinoa</w:t>
      </w:r>
      <w:r>
        <w:rPr>
          <w:spacing w:val="26"/>
        </w:rPr>
        <w:t xml:space="preserve"> </w:t>
      </w:r>
      <w:r>
        <w:t>proteins</w:t>
      </w:r>
      <w:r>
        <w:rPr>
          <w:spacing w:val="25"/>
        </w:rPr>
        <w:t xml:space="preserve"> </w:t>
      </w:r>
      <w:r>
        <w:t>through extraction</w:t>
      </w:r>
      <w:r>
        <w:rPr>
          <w:spacing w:val="30"/>
        </w:rPr>
        <w:t xml:space="preserve">  </w:t>
      </w:r>
      <w:r>
        <w:t>techniques</w:t>
      </w:r>
      <w:r>
        <w:rPr>
          <w:spacing w:val="31"/>
        </w:rPr>
        <w:t xml:space="preserve">  </w:t>
      </w:r>
      <w:r>
        <w:t>and</w:t>
      </w:r>
      <w:r>
        <w:rPr>
          <w:spacing w:val="31"/>
        </w:rPr>
        <w:t xml:space="preserve">  </w:t>
      </w:r>
      <w:r>
        <w:t>modification</w:t>
      </w:r>
      <w:r>
        <w:rPr>
          <w:spacing w:val="31"/>
        </w:rPr>
        <w:t xml:space="preserve">  </w:t>
      </w:r>
      <w:r>
        <w:t>methods.</w:t>
      </w:r>
      <w:r>
        <w:rPr>
          <w:spacing w:val="34"/>
        </w:rPr>
        <w:t xml:space="preserve">  </w:t>
      </w:r>
      <w:r>
        <w:rPr>
          <w:i/>
        </w:rPr>
        <w:t>Trends</w:t>
      </w:r>
      <w:r>
        <w:rPr>
          <w:i/>
          <w:spacing w:val="31"/>
        </w:rPr>
        <w:t xml:space="preserve">  </w:t>
      </w:r>
      <w:r>
        <w:rPr>
          <w:i/>
        </w:rPr>
        <w:t>in</w:t>
      </w:r>
      <w:r>
        <w:rPr>
          <w:i/>
          <w:spacing w:val="32"/>
        </w:rPr>
        <w:t xml:space="preserve">  </w:t>
      </w:r>
      <w:r>
        <w:rPr>
          <w:i/>
        </w:rPr>
        <w:t>Food</w:t>
      </w:r>
      <w:r>
        <w:rPr>
          <w:i/>
          <w:spacing w:val="32"/>
        </w:rPr>
        <w:t xml:space="preserve">  </w:t>
      </w:r>
      <w:r>
        <w:rPr>
          <w:i/>
        </w:rPr>
        <w:t>Science</w:t>
      </w:r>
      <w:r>
        <w:rPr>
          <w:i/>
          <w:spacing w:val="31"/>
        </w:rPr>
        <w:t xml:space="preserve">  </w:t>
      </w:r>
      <w:r>
        <w:rPr>
          <w:i/>
        </w:rPr>
        <w:t>&amp;</w:t>
      </w:r>
      <w:r>
        <w:rPr>
          <w:i/>
          <w:spacing w:val="31"/>
        </w:rPr>
        <w:t xml:space="preserve">  </w:t>
      </w:r>
      <w:r>
        <w:rPr>
          <w:i/>
        </w:rPr>
        <w:t>Technology</w:t>
      </w:r>
      <w:r>
        <w:t>,</w:t>
      </w:r>
      <w:r>
        <w:rPr>
          <w:spacing w:val="32"/>
        </w:rPr>
        <w:t xml:space="preserve">  </w:t>
      </w:r>
      <w:r>
        <w:rPr>
          <w:i/>
          <w:spacing w:val="-4"/>
        </w:rPr>
        <w:t>143</w:t>
      </w:r>
      <w:r>
        <w:rPr>
          <w:spacing w:val="-4"/>
        </w:rPr>
        <w:t>,</w:t>
      </w:r>
      <w:r>
        <w:tab/>
      </w:r>
      <w:r>
        <w:rPr>
          <w:spacing w:val="-2"/>
        </w:rPr>
        <w:t>104285.</w:t>
      </w:r>
    </w:p>
    <w:p w14:paraId="27401F27" w14:textId="77777777" w:rsidR="00073C94" w:rsidRDefault="00057157">
      <w:pPr>
        <w:pStyle w:val="BodyText"/>
        <w:spacing w:line="219" w:lineRule="exact"/>
        <w:ind w:left="860"/>
      </w:pPr>
      <w:r>
        <w:rPr>
          <w:color w:val="0000FF"/>
          <w:spacing w:val="-2"/>
          <w:u w:val="single" w:color="0000FF"/>
        </w:rPr>
        <w:t>https://doi.org/https://doi.org/10.1016/j.tifs.2023.104285</w:t>
      </w:r>
    </w:p>
    <w:p w14:paraId="27401F28" w14:textId="77777777" w:rsidR="00073C94" w:rsidRDefault="00057157">
      <w:pPr>
        <w:pStyle w:val="BodyText"/>
        <w:ind w:left="860" w:hanging="720"/>
      </w:pPr>
      <w:r>
        <w:t>Zhang,</w:t>
      </w:r>
      <w:r>
        <w:rPr>
          <w:spacing w:val="24"/>
        </w:rPr>
        <w:t xml:space="preserve"> </w:t>
      </w:r>
      <w:r>
        <w:t>Y.,</w:t>
      </w:r>
      <w:r>
        <w:rPr>
          <w:spacing w:val="24"/>
        </w:rPr>
        <w:t xml:space="preserve"> </w:t>
      </w:r>
      <w:r>
        <w:t>Sharan,</w:t>
      </w:r>
      <w:r>
        <w:rPr>
          <w:spacing w:val="24"/>
        </w:rPr>
        <w:t xml:space="preserve"> </w:t>
      </w:r>
      <w:r>
        <w:t>S.,</w:t>
      </w:r>
      <w:r>
        <w:rPr>
          <w:spacing w:val="24"/>
        </w:rPr>
        <w:t xml:space="preserve"> </w:t>
      </w:r>
      <w:r>
        <w:t>Rinnan,</w:t>
      </w:r>
      <w:r>
        <w:rPr>
          <w:spacing w:val="24"/>
        </w:rPr>
        <w:t xml:space="preserve"> </w:t>
      </w:r>
      <w:r>
        <w:t>Å.,</w:t>
      </w:r>
      <w:r>
        <w:rPr>
          <w:spacing w:val="24"/>
        </w:rPr>
        <w:t xml:space="preserve"> </w:t>
      </w:r>
      <w:r>
        <w:t>&amp;</w:t>
      </w:r>
      <w:r>
        <w:rPr>
          <w:spacing w:val="23"/>
        </w:rPr>
        <w:t xml:space="preserve"> </w:t>
      </w:r>
      <w:r>
        <w:t>Orlien,</w:t>
      </w:r>
      <w:r>
        <w:rPr>
          <w:spacing w:val="24"/>
        </w:rPr>
        <w:t xml:space="preserve"> </w:t>
      </w:r>
      <w:r>
        <w:t>V.</w:t>
      </w:r>
      <w:r>
        <w:rPr>
          <w:spacing w:val="23"/>
        </w:rPr>
        <w:t xml:space="preserve"> </w:t>
      </w:r>
      <w:r>
        <w:t>(2021).</w:t>
      </w:r>
      <w:r>
        <w:rPr>
          <w:spacing w:val="24"/>
        </w:rPr>
        <w:t xml:space="preserve"> </w:t>
      </w:r>
      <w:r>
        <w:t>Survey</w:t>
      </w:r>
      <w:r>
        <w:rPr>
          <w:spacing w:val="23"/>
        </w:rPr>
        <w:t xml:space="preserve"> </w:t>
      </w:r>
      <w:r>
        <w:t>on</w:t>
      </w:r>
      <w:r>
        <w:rPr>
          <w:spacing w:val="22"/>
        </w:rPr>
        <w:t xml:space="preserve"> </w:t>
      </w:r>
      <w:r>
        <w:t>methods</w:t>
      </w:r>
      <w:r>
        <w:rPr>
          <w:spacing w:val="22"/>
        </w:rPr>
        <w:t xml:space="preserve"> </w:t>
      </w:r>
      <w:r>
        <w:t>for</w:t>
      </w:r>
      <w:r>
        <w:rPr>
          <w:spacing w:val="23"/>
        </w:rPr>
        <w:t xml:space="preserve"> </w:t>
      </w:r>
      <w:r>
        <w:t>investigating</w:t>
      </w:r>
      <w:r>
        <w:rPr>
          <w:spacing w:val="22"/>
        </w:rPr>
        <w:t xml:space="preserve"> </w:t>
      </w:r>
      <w:r>
        <w:t>protein</w:t>
      </w:r>
      <w:r>
        <w:rPr>
          <w:spacing w:val="22"/>
        </w:rPr>
        <w:t xml:space="preserve"> </w:t>
      </w:r>
      <w:r>
        <w:t>functionality</w:t>
      </w:r>
      <w:r>
        <w:rPr>
          <w:spacing w:val="23"/>
        </w:rPr>
        <w:t xml:space="preserve"> </w:t>
      </w:r>
      <w:r>
        <w:t>and</w:t>
      </w:r>
      <w:r>
        <w:rPr>
          <w:spacing w:val="22"/>
        </w:rPr>
        <w:t xml:space="preserve"> </w:t>
      </w:r>
      <w:r>
        <w:t xml:space="preserve">related molecular characteristics. </w:t>
      </w:r>
      <w:r>
        <w:rPr>
          <w:i/>
        </w:rPr>
        <w:t>Foods</w:t>
      </w:r>
      <w:r>
        <w:t xml:space="preserve">, </w:t>
      </w:r>
      <w:r>
        <w:rPr>
          <w:i/>
        </w:rPr>
        <w:t>10</w:t>
      </w:r>
      <w:r>
        <w:t>(11), 2848.</w:t>
      </w:r>
    </w:p>
    <w:p w14:paraId="27401F29" w14:textId="77777777" w:rsidR="00073C94" w:rsidRDefault="00073C94">
      <w:pPr>
        <w:pStyle w:val="BodyText"/>
      </w:pPr>
    </w:p>
    <w:p w14:paraId="27401F2A" w14:textId="77777777" w:rsidR="00073C94" w:rsidRDefault="00073C94">
      <w:pPr>
        <w:pStyle w:val="BodyText"/>
        <w:spacing w:before="180"/>
      </w:pPr>
    </w:p>
    <w:p w14:paraId="27401F2B" w14:textId="77777777" w:rsidR="00073C94" w:rsidRDefault="00057157">
      <w:pPr>
        <w:pStyle w:val="Heading1"/>
        <w:rPr>
          <w:spacing w:val="-2"/>
        </w:rPr>
      </w:pPr>
      <w:r>
        <w:t>FIGURE</w:t>
      </w:r>
      <w:r>
        <w:rPr>
          <w:spacing w:val="-3"/>
        </w:rPr>
        <w:t xml:space="preserve"> </w:t>
      </w:r>
      <w:r>
        <w:rPr>
          <w:spacing w:val="-2"/>
        </w:rPr>
        <w:t>LEGENDS:</w:t>
      </w:r>
    </w:p>
    <w:p w14:paraId="7DC4CC81" w14:textId="77777777" w:rsidR="00E963C0" w:rsidRDefault="00E963C0">
      <w:pPr>
        <w:pStyle w:val="Heading1"/>
        <w:rPr>
          <w:spacing w:val="-2"/>
        </w:rPr>
      </w:pPr>
    </w:p>
    <w:p w14:paraId="7D22923C" w14:textId="2CAFECD0" w:rsidR="00E963C0" w:rsidRPr="00E963C0" w:rsidRDefault="00E963C0" w:rsidP="00E963C0">
      <w:pPr>
        <w:pStyle w:val="BodyText"/>
        <w:spacing w:before="201"/>
        <w:ind w:left="140"/>
        <w:jc w:val="both"/>
        <w:rPr>
          <w:bCs/>
        </w:rPr>
      </w:pPr>
      <w:r>
        <w:rPr>
          <w:b/>
        </w:rPr>
        <w:t>Figure</w:t>
      </w:r>
      <w:r>
        <w:rPr>
          <w:b/>
          <w:spacing w:val="-2"/>
        </w:rPr>
        <w:t xml:space="preserve"> 1</w:t>
      </w:r>
      <w:r>
        <w:rPr>
          <w:bCs/>
          <w:spacing w:val="-2"/>
        </w:rPr>
        <w:t xml:space="preserve"> Measurement of foam height. Replicates samples of soy protein isolates are shown.</w:t>
      </w:r>
    </w:p>
    <w:p w14:paraId="27401F2E" w14:textId="77777777" w:rsidR="00073C94" w:rsidRDefault="00057157">
      <w:pPr>
        <w:pStyle w:val="BodyText"/>
        <w:spacing w:before="198"/>
        <w:ind w:left="140"/>
        <w:jc w:val="both"/>
      </w:pPr>
      <w:r>
        <w:rPr>
          <w:b/>
        </w:rPr>
        <w:t>Figure</w:t>
      </w:r>
      <w:r>
        <w:rPr>
          <w:b/>
          <w:spacing w:val="-9"/>
        </w:rPr>
        <w:t xml:space="preserve"> </w:t>
      </w:r>
      <w:r>
        <w:rPr>
          <w:b/>
        </w:rPr>
        <w:t>2</w:t>
      </w:r>
      <w:r>
        <w:rPr>
          <w:b/>
          <w:spacing w:val="-6"/>
        </w:rPr>
        <w:t xml:space="preserve"> </w:t>
      </w:r>
      <w:r>
        <w:t>Least</w:t>
      </w:r>
      <w:r>
        <w:rPr>
          <w:spacing w:val="-8"/>
        </w:rPr>
        <w:t xml:space="preserve"> </w:t>
      </w:r>
      <w:r>
        <w:t>gelling</w:t>
      </w:r>
      <w:r>
        <w:rPr>
          <w:spacing w:val="-8"/>
        </w:rPr>
        <w:t xml:space="preserve"> </w:t>
      </w:r>
      <w:r>
        <w:t>concentration</w:t>
      </w:r>
      <w:r>
        <w:rPr>
          <w:spacing w:val="-8"/>
        </w:rPr>
        <w:t xml:space="preserve"> </w:t>
      </w:r>
      <w:r>
        <w:t>of</w:t>
      </w:r>
      <w:r>
        <w:rPr>
          <w:spacing w:val="-7"/>
        </w:rPr>
        <w:t xml:space="preserve"> </w:t>
      </w:r>
      <w:r>
        <w:t>protein</w:t>
      </w:r>
      <w:r>
        <w:rPr>
          <w:spacing w:val="-8"/>
        </w:rPr>
        <w:t xml:space="preserve"> </w:t>
      </w:r>
      <w:r>
        <w:t>isolates</w:t>
      </w:r>
      <w:r>
        <w:rPr>
          <w:spacing w:val="-6"/>
        </w:rPr>
        <w:t xml:space="preserve"> </w:t>
      </w:r>
      <w:r>
        <w:t>tested</w:t>
      </w:r>
      <w:r>
        <w:rPr>
          <w:spacing w:val="-8"/>
        </w:rPr>
        <w:t xml:space="preserve"> </w:t>
      </w:r>
      <w:r>
        <w:t>by</w:t>
      </w:r>
      <w:r>
        <w:rPr>
          <w:spacing w:val="-7"/>
        </w:rPr>
        <w:t xml:space="preserve"> </w:t>
      </w:r>
      <w:r>
        <w:t>using</w:t>
      </w:r>
      <w:r>
        <w:rPr>
          <w:spacing w:val="-8"/>
        </w:rPr>
        <w:t xml:space="preserve"> </w:t>
      </w:r>
      <w:r>
        <w:t>miniaturized</w:t>
      </w:r>
      <w:r>
        <w:rPr>
          <w:spacing w:val="-8"/>
        </w:rPr>
        <w:t xml:space="preserve"> </w:t>
      </w:r>
      <w:r>
        <w:t>assay</w:t>
      </w:r>
      <w:r>
        <w:rPr>
          <w:spacing w:val="-7"/>
        </w:rPr>
        <w:t xml:space="preserve"> </w:t>
      </w:r>
      <w:r>
        <w:t>(Basic</w:t>
      </w:r>
      <w:r>
        <w:rPr>
          <w:spacing w:val="-7"/>
        </w:rPr>
        <w:t xml:space="preserve"> </w:t>
      </w:r>
      <w:r>
        <w:t>Protocol</w:t>
      </w:r>
      <w:r>
        <w:rPr>
          <w:spacing w:val="-8"/>
        </w:rPr>
        <w:t xml:space="preserve"> </w:t>
      </w:r>
      <w:r>
        <w:t>3):</w:t>
      </w:r>
      <w:r>
        <w:rPr>
          <w:spacing w:val="-7"/>
        </w:rPr>
        <w:t xml:space="preserve"> </w:t>
      </w:r>
      <w:r>
        <w:t>A)</w:t>
      </w:r>
      <w:r>
        <w:rPr>
          <w:spacing w:val="-9"/>
        </w:rPr>
        <w:t xml:space="preserve"> </w:t>
      </w:r>
      <w:r>
        <w:t>Egg</w:t>
      </w:r>
      <w:r>
        <w:rPr>
          <w:spacing w:val="-8"/>
        </w:rPr>
        <w:t xml:space="preserve"> </w:t>
      </w:r>
      <w:r>
        <w:t>white</w:t>
      </w:r>
      <w:r>
        <w:rPr>
          <w:spacing w:val="-7"/>
        </w:rPr>
        <w:t xml:space="preserve"> </w:t>
      </w:r>
      <w:r>
        <w:rPr>
          <w:spacing w:val="-2"/>
        </w:rPr>
        <w:t>protein;</w:t>
      </w:r>
    </w:p>
    <w:p w14:paraId="69D5FD5C" w14:textId="0DBA15C1" w:rsidR="00073C94" w:rsidRDefault="00057157" w:rsidP="00E963C0">
      <w:pPr>
        <w:pStyle w:val="BodyText"/>
        <w:spacing w:before="1"/>
        <w:ind w:left="140" w:right="196"/>
        <w:jc w:val="both"/>
      </w:pPr>
      <w:r>
        <w:t>B)</w:t>
      </w:r>
      <w:r>
        <w:rPr>
          <w:spacing w:val="-6"/>
        </w:rPr>
        <w:t xml:space="preserve"> </w:t>
      </w:r>
      <w:r>
        <w:t>Soy</w:t>
      </w:r>
      <w:r>
        <w:rPr>
          <w:spacing w:val="-7"/>
        </w:rPr>
        <w:t xml:space="preserve"> </w:t>
      </w:r>
      <w:r>
        <w:t>protein</w:t>
      </w:r>
      <w:r>
        <w:rPr>
          <w:spacing w:val="-6"/>
        </w:rPr>
        <w:t xml:space="preserve"> </w:t>
      </w:r>
      <w:r>
        <w:t>isolates;</w:t>
      </w:r>
      <w:r>
        <w:rPr>
          <w:spacing w:val="-5"/>
        </w:rPr>
        <w:t xml:space="preserve"> </w:t>
      </w:r>
      <w:r>
        <w:t>C)</w:t>
      </w:r>
      <w:r>
        <w:rPr>
          <w:spacing w:val="-7"/>
        </w:rPr>
        <w:t xml:space="preserve"> </w:t>
      </w:r>
      <w:r>
        <w:t>Mung</w:t>
      </w:r>
      <w:r>
        <w:rPr>
          <w:spacing w:val="-8"/>
        </w:rPr>
        <w:t xml:space="preserve"> </w:t>
      </w:r>
      <w:r>
        <w:t>bean</w:t>
      </w:r>
      <w:r>
        <w:rPr>
          <w:spacing w:val="-8"/>
        </w:rPr>
        <w:t xml:space="preserve"> </w:t>
      </w:r>
      <w:r>
        <w:t>protein</w:t>
      </w:r>
      <w:r>
        <w:rPr>
          <w:spacing w:val="-8"/>
        </w:rPr>
        <w:t xml:space="preserve"> </w:t>
      </w:r>
      <w:r>
        <w:t>isolates</w:t>
      </w:r>
      <w:r>
        <w:rPr>
          <w:spacing w:val="-8"/>
        </w:rPr>
        <w:t xml:space="preserve"> </w:t>
      </w:r>
      <w:r>
        <w:t>and</w:t>
      </w:r>
      <w:r>
        <w:rPr>
          <w:spacing w:val="-6"/>
        </w:rPr>
        <w:t xml:space="preserve"> </w:t>
      </w:r>
      <w:r>
        <w:t>D)</w:t>
      </w:r>
      <w:r>
        <w:rPr>
          <w:spacing w:val="-7"/>
        </w:rPr>
        <w:t xml:space="preserve"> </w:t>
      </w:r>
      <w:r>
        <w:t>Pea</w:t>
      </w:r>
      <w:r>
        <w:rPr>
          <w:spacing w:val="-7"/>
        </w:rPr>
        <w:t xml:space="preserve"> </w:t>
      </w:r>
      <w:r>
        <w:t>protein</w:t>
      </w:r>
      <w:r>
        <w:rPr>
          <w:spacing w:val="-8"/>
        </w:rPr>
        <w:t xml:space="preserve"> </w:t>
      </w:r>
      <w:r>
        <w:t>isolates;</w:t>
      </w:r>
      <w:r>
        <w:rPr>
          <w:spacing w:val="-5"/>
        </w:rPr>
        <w:t xml:space="preserve"> </w:t>
      </w:r>
      <w:r>
        <w:t>From</w:t>
      </w:r>
      <w:r>
        <w:rPr>
          <w:spacing w:val="-7"/>
        </w:rPr>
        <w:t xml:space="preserve"> </w:t>
      </w:r>
      <w:r>
        <w:t>left</w:t>
      </w:r>
      <w:r>
        <w:rPr>
          <w:spacing w:val="-7"/>
        </w:rPr>
        <w:t xml:space="preserve"> </w:t>
      </w:r>
      <w:r>
        <w:t>to</w:t>
      </w:r>
      <w:r>
        <w:rPr>
          <w:spacing w:val="-2"/>
        </w:rPr>
        <w:t xml:space="preserve"> </w:t>
      </w:r>
      <w:r>
        <w:t>right:</w:t>
      </w:r>
      <w:r>
        <w:rPr>
          <w:spacing w:val="-5"/>
        </w:rPr>
        <w:t xml:space="preserve"> </w:t>
      </w:r>
      <w:r>
        <w:t>protein</w:t>
      </w:r>
      <w:r>
        <w:rPr>
          <w:spacing w:val="-8"/>
        </w:rPr>
        <w:t xml:space="preserve"> </w:t>
      </w:r>
      <w:r>
        <w:t>concentration</w:t>
      </w:r>
      <w:r>
        <w:rPr>
          <w:spacing w:val="-8"/>
        </w:rPr>
        <w:t xml:space="preserve"> </w:t>
      </w:r>
      <w:r>
        <w:t>of</w:t>
      </w:r>
      <w:r>
        <w:rPr>
          <w:spacing w:val="-7"/>
        </w:rPr>
        <w:t xml:space="preserve"> </w:t>
      </w:r>
      <w:r>
        <w:t>8%, 10%, 12%, 14% and 16%. Remark: For soy protein isolate (sample B) and pea protein isolates (sample D), there are transparent liquid slips at the first and second tubes, which may not be obvious in the photo. For both protein isolates, the gelling occurs at 12% protein concentration.</w:t>
      </w:r>
    </w:p>
    <w:p w14:paraId="51659819" w14:textId="77777777" w:rsidR="00E963C0" w:rsidRDefault="00E963C0" w:rsidP="00E963C0">
      <w:pPr>
        <w:pStyle w:val="BodyText"/>
        <w:spacing w:before="201"/>
        <w:ind w:left="140"/>
        <w:jc w:val="both"/>
      </w:pPr>
      <w:r>
        <w:rPr>
          <w:b/>
        </w:rPr>
        <w:t>Figure</w:t>
      </w:r>
      <w:r>
        <w:rPr>
          <w:b/>
          <w:spacing w:val="-2"/>
        </w:rPr>
        <w:t xml:space="preserve"> </w:t>
      </w:r>
      <w:r>
        <w:rPr>
          <w:b/>
        </w:rPr>
        <w:t xml:space="preserve">3 </w:t>
      </w:r>
      <w:r>
        <w:t>A)</w:t>
      </w:r>
      <w:r>
        <w:rPr>
          <w:spacing w:val="-1"/>
        </w:rPr>
        <w:t xml:space="preserve"> </w:t>
      </w:r>
      <w:r>
        <w:t>Emulsification properties</w:t>
      </w:r>
      <w:r>
        <w:rPr>
          <w:spacing w:val="-2"/>
        </w:rPr>
        <w:t xml:space="preserve"> </w:t>
      </w:r>
      <w:r>
        <w:t>testing</w:t>
      </w:r>
      <w:r>
        <w:rPr>
          <w:spacing w:val="2"/>
        </w:rPr>
        <w:t xml:space="preserve"> </w:t>
      </w:r>
      <w:r>
        <w:t>by</w:t>
      </w:r>
      <w:r>
        <w:rPr>
          <w:spacing w:val="-1"/>
        </w:rPr>
        <w:t xml:space="preserve"> </w:t>
      </w:r>
      <w:r>
        <w:t>using</w:t>
      </w:r>
      <w:r>
        <w:rPr>
          <w:spacing w:val="1"/>
        </w:rPr>
        <w:t xml:space="preserve"> </w:t>
      </w:r>
      <w:r>
        <w:t>miniaturized assay (top)</w:t>
      </w:r>
      <w:r>
        <w:rPr>
          <w:spacing w:val="-1"/>
        </w:rPr>
        <w:t xml:space="preserve"> </w:t>
      </w:r>
      <w:r>
        <w:t>and</w:t>
      </w:r>
      <w:r>
        <w:rPr>
          <w:spacing w:val="3"/>
        </w:rPr>
        <w:t xml:space="preserve"> </w:t>
      </w:r>
      <w:r>
        <w:t>conventional macro-volume</w:t>
      </w:r>
      <w:r>
        <w:rPr>
          <w:spacing w:val="-1"/>
        </w:rPr>
        <w:t xml:space="preserve"> </w:t>
      </w:r>
      <w:r>
        <w:t>assay</w:t>
      </w:r>
      <w:r>
        <w:rPr>
          <w:spacing w:val="-1"/>
        </w:rPr>
        <w:t xml:space="preserve"> </w:t>
      </w:r>
      <w:r>
        <w:t>(bottom)</w:t>
      </w:r>
      <w:r>
        <w:rPr>
          <w:spacing w:val="1"/>
        </w:rPr>
        <w:t xml:space="preserve"> </w:t>
      </w:r>
      <w:r>
        <w:rPr>
          <w:spacing w:val="-5"/>
        </w:rPr>
        <w:t>and</w:t>
      </w:r>
    </w:p>
    <w:p w14:paraId="4188E394" w14:textId="77777777" w:rsidR="00E963C0" w:rsidRDefault="00E963C0" w:rsidP="00E963C0">
      <w:pPr>
        <w:pStyle w:val="BodyText"/>
        <w:spacing w:before="1"/>
        <w:ind w:left="140"/>
        <w:jc w:val="both"/>
      </w:pPr>
      <w:r>
        <w:t>B)</w:t>
      </w:r>
      <w:r>
        <w:rPr>
          <w:spacing w:val="-5"/>
        </w:rPr>
        <w:t xml:space="preserve"> </w:t>
      </w:r>
      <w:r>
        <w:t>Foaming</w:t>
      </w:r>
      <w:r>
        <w:rPr>
          <w:spacing w:val="-4"/>
        </w:rPr>
        <w:t xml:space="preserve"> </w:t>
      </w:r>
      <w:r>
        <w:t>properties</w:t>
      </w:r>
      <w:r>
        <w:rPr>
          <w:spacing w:val="-3"/>
        </w:rPr>
        <w:t xml:space="preserve"> </w:t>
      </w:r>
      <w:r>
        <w:t>testing</w:t>
      </w:r>
      <w:r>
        <w:rPr>
          <w:spacing w:val="-4"/>
        </w:rPr>
        <w:t xml:space="preserve"> </w:t>
      </w:r>
      <w:r>
        <w:t>by</w:t>
      </w:r>
      <w:r>
        <w:rPr>
          <w:spacing w:val="-1"/>
        </w:rPr>
        <w:t xml:space="preserve"> </w:t>
      </w:r>
      <w:r>
        <w:t>using</w:t>
      </w:r>
      <w:r>
        <w:rPr>
          <w:spacing w:val="-4"/>
        </w:rPr>
        <w:t xml:space="preserve"> </w:t>
      </w:r>
      <w:r>
        <w:t>miniaturized</w:t>
      </w:r>
      <w:r>
        <w:rPr>
          <w:spacing w:val="-3"/>
        </w:rPr>
        <w:t xml:space="preserve"> </w:t>
      </w:r>
      <w:r>
        <w:t>assay</w:t>
      </w:r>
      <w:r>
        <w:rPr>
          <w:spacing w:val="-3"/>
        </w:rPr>
        <w:t xml:space="preserve"> </w:t>
      </w:r>
      <w:r>
        <w:t>(top)</w:t>
      </w:r>
      <w:r>
        <w:rPr>
          <w:spacing w:val="-3"/>
        </w:rPr>
        <w:t xml:space="preserve"> </w:t>
      </w:r>
      <w:r>
        <w:t>and conventional</w:t>
      </w:r>
      <w:r>
        <w:rPr>
          <w:spacing w:val="-3"/>
        </w:rPr>
        <w:t xml:space="preserve"> </w:t>
      </w:r>
      <w:r>
        <w:t>macro-volume</w:t>
      </w:r>
      <w:r>
        <w:rPr>
          <w:spacing w:val="-4"/>
        </w:rPr>
        <w:t xml:space="preserve"> </w:t>
      </w:r>
      <w:r>
        <w:t>assay</w:t>
      </w:r>
      <w:r>
        <w:rPr>
          <w:spacing w:val="-2"/>
        </w:rPr>
        <w:t xml:space="preserve"> (bottom)</w:t>
      </w:r>
    </w:p>
    <w:p w14:paraId="27401F30" w14:textId="77777777" w:rsidR="00E963C0" w:rsidRDefault="00E963C0">
      <w:pPr>
        <w:jc w:val="both"/>
        <w:sectPr w:rsidR="00E963C0" w:rsidSect="007C4E8C">
          <w:pgSz w:w="12240" w:h="15840"/>
          <w:pgMar w:top="1400" w:right="1240" w:bottom="280" w:left="1300" w:header="720" w:footer="720" w:gutter="0"/>
          <w:cols w:space="720"/>
        </w:sectPr>
      </w:pPr>
    </w:p>
    <w:p w14:paraId="27401F31" w14:textId="77777777" w:rsidR="00073C94" w:rsidRDefault="00057157">
      <w:pPr>
        <w:pStyle w:val="Heading1"/>
        <w:spacing w:before="40"/>
      </w:pPr>
      <w:r>
        <w:rPr>
          <w:spacing w:val="-2"/>
        </w:rPr>
        <w:lastRenderedPageBreak/>
        <w:t>TABLES:</w:t>
      </w:r>
    </w:p>
    <w:p w14:paraId="27401F32" w14:textId="2C6A4054" w:rsidR="00073C94" w:rsidRDefault="00057157">
      <w:pPr>
        <w:pStyle w:val="BodyText"/>
        <w:spacing w:before="201"/>
        <w:ind w:left="2917"/>
      </w:pPr>
      <w:r>
        <w:rPr>
          <w:b/>
        </w:rPr>
        <w:t>Table</w:t>
      </w:r>
      <w:r>
        <w:rPr>
          <w:b/>
          <w:spacing w:val="-3"/>
        </w:rPr>
        <w:t xml:space="preserve"> </w:t>
      </w:r>
      <w:r>
        <w:rPr>
          <w:b/>
        </w:rPr>
        <w:t>1</w:t>
      </w:r>
      <w:r>
        <w:rPr>
          <w:b/>
          <w:spacing w:val="-3"/>
        </w:rPr>
        <w:t xml:space="preserve"> </w:t>
      </w:r>
      <w:r>
        <w:t>Troubleshooting</w:t>
      </w:r>
      <w:r>
        <w:rPr>
          <w:spacing w:val="-4"/>
        </w:rPr>
        <w:t xml:space="preserve"> </w:t>
      </w:r>
      <w:r>
        <w:t>Guide</w:t>
      </w:r>
      <w:r>
        <w:rPr>
          <w:spacing w:val="-3"/>
        </w:rPr>
        <w:t xml:space="preserve"> </w:t>
      </w:r>
      <w:r>
        <w:t>for</w:t>
      </w:r>
      <w:r>
        <w:rPr>
          <w:spacing w:val="-3"/>
        </w:rPr>
        <w:t xml:space="preserve"> </w:t>
      </w:r>
      <w:r w:rsidR="00E03452">
        <w:rPr>
          <w:spacing w:val="-3"/>
        </w:rPr>
        <w:t>techno-</w:t>
      </w:r>
      <w:r>
        <w:t>functional</w:t>
      </w:r>
      <w:r>
        <w:rPr>
          <w:spacing w:val="-3"/>
        </w:rPr>
        <w:t xml:space="preserve"> </w:t>
      </w:r>
      <w:r>
        <w:t>properties</w:t>
      </w:r>
      <w:r>
        <w:rPr>
          <w:spacing w:val="-3"/>
        </w:rPr>
        <w:t xml:space="preserve"> </w:t>
      </w:r>
      <w:r>
        <w:rPr>
          <w:spacing w:val="-4"/>
        </w:rPr>
        <w:t>assay</w:t>
      </w:r>
    </w:p>
    <w:p w14:paraId="27401F33" w14:textId="77777777" w:rsidR="00073C94" w:rsidRDefault="00073C94">
      <w:pPr>
        <w:pStyle w:val="BodyText"/>
        <w:spacing w:before="3"/>
        <w:rPr>
          <w:sz w:val="16"/>
        </w:rPr>
      </w:pPr>
    </w:p>
    <w:tbl>
      <w:tblPr>
        <w:tblW w:w="0" w:type="auto"/>
        <w:tblInd w:w="5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34"/>
        <w:gridCol w:w="3192"/>
        <w:gridCol w:w="3192"/>
      </w:tblGrid>
      <w:tr w:rsidR="00073C94" w14:paraId="27401F37" w14:textId="77777777">
        <w:trPr>
          <w:trHeight w:val="419"/>
        </w:trPr>
        <w:tc>
          <w:tcPr>
            <w:tcW w:w="2134" w:type="dxa"/>
          </w:tcPr>
          <w:p w14:paraId="27401F34" w14:textId="77777777" w:rsidR="00073C94" w:rsidRDefault="00057157">
            <w:pPr>
              <w:pStyle w:val="TableParagraph"/>
              <w:spacing w:before="3"/>
              <w:ind w:left="10"/>
              <w:rPr>
                <w:b/>
                <w:sz w:val="18"/>
              </w:rPr>
            </w:pPr>
            <w:r>
              <w:rPr>
                <w:b/>
                <w:spacing w:val="-2"/>
                <w:sz w:val="18"/>
              </w:rPr>
              <w:t>Problem</w:t>
            </w:r>
          </w:p>
        </w:tc>
        <w:tc>
          <w:tcPr>
            <w:tcW w:w="3192" w:type="dxa"/>
          </w:tcPr>
          <w:p w14:paraId="27401F35" w14:textId="77777777" w:rsidR="00073C94" w:rsidRDefault="00057157">
            <w:pPr>
              <w:pStyle w:val="TableParagraph"/>
              <w:spacing w:before="3"/>
              <w:ind w:left="4"/>
              <w:rPr>
                <w:b/>
                <w:sz w:val="18"/>
              </w:rPr>
            </w:pPr>
            <w:r>
              <w:rPr>
                <w:b/>
                <w:sz w:val="18"/>
              </w:rPr>
              <w:t>Possible</w:t>
            </w:r>
            <w:r>
              <w:rPr>
                <w:b/>
                <w:spacing w:val="-4"/>
                <w:sz w:val="18"/>
              </w:rPr>
              <w:t xml:space="preserve"> </w:t>
            </w:r>
            <w:r>
              <w:rPr>
                <w:b/>
                <w:spacing w:val="-2"/>
                <w:sz w:val="18"/>
              </w:rPr>
              <w:t>Cause</w:t>
            </w:r>
          </w:p>
        </w:tc>
        <w:tc>
          <w:tcPr>
            <w:tcW w:w="3192" w:type="dxa"/>
          </w:tcPr>
          <w:p w14:paraId="27401F36" w14:textId="77777777" w:rsidR="00073C94" w:rsidRDefault="00057157">
            <w:pPr>
              <w:pStyle w:val="TableParagraph"/>
              <w:spacing w:before="3"/>
              <w:ind w:left="6"/>
              <w:rPr>
                <w:b/>
                <w:sz w:val="18"/>
              </w:rPr>
            </w:pPr>
            <w:r>
              <w:rPr>
                <w:b/>
                <w:spacing w:val="-2"/>
                <w:sz w:val="18"/>
              </w:rPr>
              <w:t>Solution</w:t>
            </w:r>
          </w:p>
        </w:tc>
      </w:tr>
      <w:tr w:rsidR="00073C94" w14:paraId="27401F43" w14:textId="77777777">
        <w:trPr>
          <w:trHeight w:val="2359"/>
        </w:trPr>
        <w:tc>
          <w:tcPr>
            <w:tcW w:w="2134" w:type="dxa"/>
          </w:tcPr>
          <w:p w14:paraId="27401F38" w14:textId="77777777" w:rsidR="00073C94" w:rsidRDefault="00073C94">
            <w:pPr>
              <w:pStyle w:val="TableParagraph"/>
              <w:spacing w:before="0"/>
              <w:jc w:val="left"/>
              <w:rPr>
                <w:sz w:val="18"/>
              </w:rPr>
            </w:pPr>
          </w:p>
          <w:p w14:paraId="27401F39" w14:textId="77777777" w:rsidR="00073C94" w:rsidRDefault="00073C94">
            <w:pPr>
              <w:pStyle w:val="TableParagraph"/>
              <w:spacing w:before="0"/>
              <w:jc w:val="left"/>
              <w:rPr>
                <w:sz w:val="18"/>
              </w:rPr>
            </w:pPr>
          </w:p>
          <w:p w14:paraId="27401F3A" w14:textId="77777777" w:rsidR="00073C94" w:rsidRDefault="00073C94">
            <w:pPr>
              <w:pStyle w:val="TableParagraph"/>
              <w:spacing w:before="90"/>
              <w:jc w:val="left"/>
              <w:rPr>
                <w:sz w:val="18"/>
              </w:rPr>
            </w:pPr>
          </w:p>
          <w:p w14:paraId="27401F3B" w14:textId="77777777" w:rsidR="00073C94" w:rsidRDefault="00057157">
            <w:pPr>
              <w:pStyle w:val="TableParagraph"/>
              <w:spacing w:before="0"/>
              <w:ind w:left="157" w:right="143"/>
              <w:rPr>
                <w:sz w:val="18"/>
              </w:rPr>
            </w:pPr>
            <w:r>
              <w:rPr>
                <w:sz w:val="18"/>
              </w:rPr>
              <w:t>Poor</w:t>
            </w:r>
            <w:r>
              <w:rPr>
                <w:spacing w:val="-11"/>
                <w:sz w:val="18"/>
              </w:rPr>
              <w:t xml:space="preserve"> </w:t>
            </w:r>
            <w:r>
              <w:rPr>
                <w:sz w:val="18"/>
              </w:rPr>
              <w:t>solubility</w:t>
            </w:r>
            <w:r>
              <w:rPr>
                <w:spacing w:val="-10"/>
                <w:sz w:val="18"/>
              </w:rPr>
              <w:t xml:space="preserve"> </w:t>
            </w:r>
            <w:r>
              <w:rPr>
                <w:sz w:val="18"/>
              </w:rPr>
              <w:t>of</w:t>
            </w:r>
            <w:r>
              <w:rPr>
                <w:spacing w:val="-10"/>
                <w:sz w:val="18"/>
              </w:rPr>
              <w:t xml:space="preserve"> </w:t>
            </w:r>
            <w:r>
              <w:rPr>
                <w:sz w:val="18"/>
              </w:rPr>
              <w:t>protein – Basic and Alternate Protocol</w:t>
            </w:r>
            <w:r>
              <w:rPr>
                <w:spacing w:val="-2"/>
                <w:sz w:val="18"/>
              </w:rPr>
              <w:t xml:space="preserve"> </w:t>
            </w:r>
            <w:r>
              <w:rPr>
                <w:sz w:val="18"/>
              </w:rPr>
              <w:t>1</w:t>
            </w:r>
          </w:p>
        </w:tc>
        <w:tc>
          <w:tcPr>
            <w:tcW w:w="3192" w:type="dxa"/>
          </w:tcPr>
          <w:p w14:paraId="27401F3C" w14:textId="77777777" w:rsidR="00073C94" w:rsidRDefault="00073C94">
            <w:pPr>
              <w:pStyle w:val="TableParagraph"/>
              <w:spacing w:before="0"/>
              <w:jc w:val="left"/>
              <w:rPr>
                <w:sz w:val="18"/>
              </w:rPr>
            </w:pPr>
          </w:p>
          <w:p w14:paraId="27401F3D" w14:textId="77777777" w:rsidR="00073C94" w:rsidRDefault="00073C94">
            <w:pPr>
              <w:pStyle w:val="TableParagraph"/>
              <w:spacing w:before="0"/>
              <w:jc w:val="left"/>
              <w:rPr>
                <w:sz w:val="18"/>
              </w:rPr>
            </w:pPr>
          </w:p>
          <w:p w14:paraId="27401F3E" w14:textId="77777777" w:rsidR="00073C94" w:rsidRDefault="00073C94">
            <w:pPr>
              <w:pStyle w:val="TableParagraph"/>
              <w:spacing w:before="201"/>
              <w:jc w:val="left"/>
              <w:rPr>
                <w:sz w:val="18"/>
              </w:rPr>
            </w:pPr>
          </w:p>
          <w:p w14:paraId="27401F3F" w14:textId="77777777" w:rsidR="00073C94" w:rsidRDefault="00057157">
            <w:pPr>
              <w:pStyle w:val="TableParagraph"/>
              <w:spacing w:before="0"/>
              <w:ind w:left="247" w:hanging="8"/>
              <w:jc w:val="left"/>
              <w:rPr>
                <w:sz w:val="18"/>
              </w:rPr>
            </w:pPr>
            <w:r>
              <w:rPr>
                <w:sz w:val="18"/>
              </w:rPr>
              <w:t>Precipitate</w:t>
            </w:r>
            <w:r>
              <w:rPr>
                <w:spacing w:val="-11"/>
                <w:sz w:val="18"/>
              </w:rPr>
              <w:t xml:space="preserve"> </w:t>
            </w:r>
            <w:r>
              <w:rPr>
                <w:sz w:val="18"/>
              </w:rPr>
              <w:t>and</w:t>
            </w:r>
            <w:r>
              <w:rPr>
                <w:spacing w:val="-10"/>
                <w:sz w:val="18"/>
              </w:rPr>
              <w:t xml:space="preserve"> </w:t>
            </w:r>
            <w:r>
              <w:rPr>
                <w:sz w:val="18"/>
              </w:rPr>
              <w:t>flowing</w:t>
            </w:r>
            <w:r>
              <w:rPr>
                <w:spacing w:val="-10"/>
                <w:sz w:val="18"/>
              </w:rPr>
              <w:t xml:space="preserve"> </w:t>
            </w:r>
            <w:r>
              <w:rPr>
                <w:sz w:val="18"/>
              </w:rPr>
              <w:t>particles</w:t>
            </w:r>
            <w:r>
              <w:rPr>
                <w:spacing w:val="-8"/>
                <w:sz w:val="18"/>
              </w:rPr>
              <w:t xml:space="preserve"> </w:t>
            </w:r>
            <w:r>
              <w:rPr>
                <w:sz w:val="18"/>
              </w:rPr>
              <w:t>may affect</w:t>
            </w:r>
            <w:r>
              <w:rPr>
                <w:spacing w:val="-4"/>
                <w:sz w:val="18"/>
              </w:rPr>
              <w:t xml:space="preserve"> </w:t>
            </w:r>
            <w:r>
              <w:rPr>
                <w:sz w:val="18"/>
              </w:rPr>
              <w:t>the</w:t>
            </w:r>
            <w:r>
              <w:rPr>
                <w:spacing w:val="-5"/>
                <w:sz w:val="18"/>
              </w:rPr>
              <w:t xml:space="preserve"> </w:t>
            </w:r>
            <w:r>
              <w:rPr>
                <w:sz w:val="18"/>
              </w:rPr>
              <w:t>absorbance</w:t>
            </w:r>
            <w:r>
              <w:rPr>
                <w:spacing w:val="-4"/>
                <w:sz w:val="18"/>
              </w:rPr>
              <w:t xml:space="preserve"> </w:t>
            </w:r>
            <w:r>
              <w:rPr>
                <w:spacing w:val="-2"/>
                <w:sz w:val="18"/>
              </w:rPr>
              <w:t>determination</w:t>
            </w:r>
          </w:p>
        </w:tc>
        <w:tc>
          <w:tcPr>
            <w:tcW w:w="3192" w:type="dxa"/>
          </w:tcPr>
          <w:p w14:paraId="27401F40" w14:textId="77777777" w:rsidR="00073C94" w:rsidRDefault="00057157">
            <w:pPr>
              <w:pStyle w:val="TableParagraph"/>
              <w:ind w:left="173" w:right="166" w:firstLine="3"/>
              <w:rPr>
                <w:sz w:val="18"/>
              </w:rPr>
            </w:pPr>
            <w:r>
              <w:rPr>
                <w:sz w:val="18"/>
              </w:rPr>
              <w:t>A centrifuge to settle the protein precipitates</w:t>
            </w:r>
            <w:r>
              <w:rPr>
                <w:spacing w:val="-8"/>
                <w:sz w:val="18"/>
              </w:rPr>
              <w:t xml:space="preserve"> </w:t>
            </w:r>
            <w:r>
              <w:rPr>
                <w:sz w:val="18"/>
              </w:rPr>
              <w:t>to</w:t>
            </w:r>
            <w:r>
              <w:rPr>
                <w:spacing w:val="-7"/>
                <w:sz w:val="18"/>
              </w:rPr>
              <w:t xml:space="preserve"> </w:t>
            </w:r>
            <w:r>
              <w:rPr>
                <w:sz w:val="18"/>
              </w:rPr>
              <w:t>the</w:t>
            </w:r>
            <w:r>
              <w:rPr>
                <w:spacing w:val="-8"/>
                <w:sz w:val="18"/>
              </w:rPr>
              <w:t xml:space="preserve"> </w:t>
            </w:r>
            <w:r>
              <w:rPr>
                <w:sz w:val="18"/>
              </w:rPr>
              <w:t>bottom</w:t>
            </w:r>
            <w:r>
              <w:rPr>
                <w:spacing w:val="-7"/>
                <w:sz w:val="18"/>
              </w:rPr>
              <w:t xml:space="preserve"> </w:t>
            </w:r>
            <w:r>
              <w:rPr>
                <w:sz w:val="18"/>
              </w:rPr>
              <w:t>of</w:t>
            </w:r>
            <w:r>
              <w:rPr>
                <w:spacing w:val="-8"/>
                <w:sz w:val="18"/>
              </w:rPr>
              <w:t xml:space="preserve"> </w:t>
            </w:r>
            <w:r>
              <w:rPr>
                <w:sz w:val="18"/>
              </w:rPr>
              <w:t>the</w:t>
            </w:r>
            <w:r>
              <w:rPr>
                <w:spacing w:val="-6"/>
                <w:sz w:val="18"/>
              </w:rPr>
              <w:t xml:space="preserve"> </w:t>
            </w:r>
            <w:r>
              <w:rPr>
                <w:sz w:val="18"/>
              </w:rPr>
              <w:t>tube.</w:t>
            </w:r>
          </w:p>
          <w:p w14:paraId="27401F41" w14:textId="77777777" w:rsidR="00073C94" w:rsidRDefault="00057157">
            <w:pPr>
              <w:pStyle w:val="TableParagraph"/>
              <w:spacing w:before="201"/>
              <w:ind w:left="199" w:right="187" w:hanging="1"/>
              <w:rPr>
                <w:sz w:val="18"/>
              </w:rPr>
            </w:pPr>
            <w:r>
              <w:rPr>
                <w:sz w:val="18"/>
              </w:rPr>
              <w:t>Ensure the dispersed solution in the microplate</w:t>
            </w:r>
            <w:r>
              <w:rPr>
                <w:spacing w:val="-9"/>
                <w:sz w:val="18"/>
              </w:rPr>
              <w:t xml:space="preserve"> </w:t>
            </w:r>
            <w:r>
              <w:rPr>
                <w:sz w:val="18"/>
              </w:rPr>
              <w:t>or</w:t>
            </w:r>
            <w:r>
              <w:rPr>
                <w:spacing w:val="-8"/>
                <w:sz w:val="18"/>
              </w:rPr>
              <w:t xml:space="preserve"> </w:t>
            </w:r>
            <w:r>
              <w:rPr>
                <w:sz w:val="18"/>
              </w:rPr>
              <w:t>cuvette</w:t>
            </w:r>
            <w:r>
              <w:rPr>
                <w:spacing w:val="-9"/>
                <w:sz w:val="18"/>
              </w:rPr>
              <w:t xml:space="preserve"> </w:t>
            </w:r>
            <w:r>
              <w:rPr>
                <w:sz w:val="18"/>
              </w:rPr>
              <w:t>is</w:t>
            </w:r>
            <w:r>
              <w:rPr>
                <w:spacing w:val="-9"/>
                <w:sz w:val="18"/>
              </w:rPr>
              <w:t xml:space="preserve"> </w:t>
            </w:r>
            <w:r>
              <w:rPr>
                <w:sz w:val="18"/>
              </w:rPr>
              <w:t>optically</w:t>
            </w:r>
            <w:r>
              <w:rPr>
                <w:spacing w:val="-6"/>
                <w:sz w:val="18"/>
              </w:rPr>
              <w:t xml:space="preserve"> </w:t>
            </w:r>
            <w:r>
              <w:rPr>
                <w:sz w:val="18"/>
              </w:rPr>
              <w:t>clear with no precipitates or floaters.</w:t>
            </w:r>
          </w:p>
          <w:p w14:paraId="27401F42" w14:textId="77777777" w:rsidR="00073C94" w:rsidRDefault="00057157">
            <w:pPr>
              <w:pStyle w:val="TableParagraph"/>
              <w:spacing w:before="200"/>
              <w:ind w:left="288" w:right="277" w:hanging="1"/>
              <w:rPr>
                <w:sz w:val="18"/>
              </w:rPr>
            </w:pPr>
            <w:r>
              <w:rPr>
                <w:sz w:val="18"/>
              </w:rPr>
              <w:t>Estimate the contribution of the insoluble</w:t>
            </w:r>
            <w:r>
              <w:rPr>
                <w:spacing w:val="-9"/>
                <w:sz w:val="18"/>
              </w:rPr>
              <w:t xml:space="preserve"> </w:t>
            </w:r>
            <w:r>
              <w:rPr>
                <w:sz w:val="18"/>
              </w:rPr>
              <w:t>protein</w:t>
            </w:r>
            <w:r>
              <w:rPr>
                <w:spacing w:val="-9"/>
                <w:sz w:val="18"/>
              </w:rPr>
              <w:t xml:space="preserve"> </w:t>
            </w:r>
            <w:r>
              <w:rPr>
                <w:sz w:val="18"/>
              </w:rPr>
              <w:t>to</w:t>
            </w:r>
            <w:r>
              <w:rPr>
                <w:spacing w:val="-8"/>
                <w:sz w:val="18"/>
              </w:rPr>
              <w:t xml:space="preserve"> </w:t>
            </w:r>
            <w:r>
              <w:rPr>
                <w:sz w:val="18"/>
              </w:rPr>
              <w:t>the</w:t>
            </w:r>
            <w:r>
              <w:rPr>
                <w:spacing w:val="-9"/>
                <w:sz w:val="18"/>
              </w:rPr>
              <w:t xml:space="preserve"> </w:t>
            </w:r>
            <w:r>
              <w:rPr>
                <w:sz w:val="18"/>
              </w:rPr>
              <w:t>turbidity</w:t>
            </w:r>
            <w:r>
              <w:rPr>
                <w:spacing w:val="-7"/>
                <w:sz w:val="18"/>
              </w:rPr>
              <w:t xml:space="preserve"> </w:t>
            </w:r>
            <w:r>
              <w:rPr>
                <w:sz w:val="18"/>
              </w:rPr>
              <w:t>by measuring</w:t>
            </w:r>
            <w:r>
              <w:rPr>
                <w:spacing w:val="-5"/>
                <w:sz w:val="18"/>
              </w:rPr>
              <w:t xml:space="preserve"> </w:t>
            </w:r>
            <w:r>
              <w:rPr>
                <w:sz w:val="18"/>
              </w:rPr>
              <w:t>the</w:t>
            </w:r>
            <w:r>
              <w:rPr>
                <w:spacing w:val="-4"/>
                <w:sz w:val="18"/>
              </w:rPr>
              <w:t xml:space="preserve"> </w:t>
            </w:r>
            <w:r>
              <w:rPr>
                <w:sz w:val="18"/>
              </w:rPr>
              <w:t>turbidity</w:t>
            </w:r>
            <w:r>
              <w:rPr>
                <w:spacing w:val="-3"/>
                <w:sz w:val="18"/>
              </w:rPr>
              <w:t xml:space="preserve"> </w:t>
            </w:r>
            <w:r>
              <w:rPr>
                <w:sz w:val="18"/>
              </w:rPr>
              <w:t>without</w:t>
            </w:r>
            <w:r>
              <w:rPr>
                <w:spacing w:val="-2"/>
                <w:sz w:val="18"/>
              </w:rPr>
              <w:t xml:space="preserve"> </w:t>
            </w:r>
            <w:r>
              <w:rPr>
                <w:spacing w:val="-4"/>
                <w:sz w:val="18"/>
              </w:rPr>
              <w:t>oil.</w:t>
            </w:r>
          </w:p>
        </w:tc>
      </w:tr>
      <w:tr w:rsidR="00073C94" w14:paraId="27401F49" w14:textId="77777777">
        <w:trPr>
          <w:trHeight w:val="1079"/>
        </w:trPr>
        <w:tc>
          <w:tcPr>
            <w:tcW w:w="2134" w:type="dxa"/>
          </w:tcPr>
          <w:p w14:paraId="27401F44" w14:textId="77777777" w:rsidR="00073C94" w:rsidRDefault="00057157">
            <w:pPr>
              <w:pStyle w:val="TableParagraph"/>
              <w:spacing w:before="111"/>
              <w:ind w:left="141" w:right="127" w:hanging="3"/>
              <w:rPr>
                <w:sz w:val="18"/>
              </w:rPr>
            </w:pPr>
            <w:r>
              <w:rPr>
                <w:sz w:val="18"/>
              </w:rPr>
              <w:t>Poor percent transmittance</w:t>
            </w:r>
            <w:r>
              <w:rPr>
                <w:spacing w:val="-11"/>
                <w:sz w:val="18"/>
              </w:rPr>
              <w:t xml:space="preserve"> </w:t>
            </w:r>
            <w:r>
              <w:rPr>
                <w:sz w:val="18"/>
              </w:rPr>
              <w:t>of</w:t>
            </w:r>
            <w:r>
              <w:rPr>
                <w:spacing w:val="-10"/>
                <w:sz w:val="18"/>
              </w:rPr>
              <w:t xml:space="preserve"> </w:t>
            </w:r>
            <w:r>
              <w:rPr>
                <w:sz w:val="18"/>
              </w:rPr>
              <w:t>solution – Basic Protocol 1</w:t>
            </w:r>
          </w:p>
        </w:tc>
        <w:tc>
          <w:tcPr>
            <w:tcW w:w="3192" w:type="dxa"/>
          </w:tcPr>
          <w:p w14:paraId="27401F45" w14:textId="77777777" w:rsidR="00073C94" w:rsidRDefault="00057157">
            <w:pPr>
              <w:pStyle w:val="TableParagraph"/>
              <w:ind w:left="177" w:right="169" w:hanging="1"/>
              <w:rPr>
                <w:sz w:val="18"/>
              </w:rPr>
            </w:pPr>
            <w:r>
              <w:rPr>
                <w:sz w:val="18"/>
              </w:rPr>
              <w:t>For turbid solutions with poor transmittance,</w:t>
            </w:r>
            <w:r>
              <w:rPr>
                <w:spacing w:val="-11"/>
                <w:sz w:val="18"/>
              </w:rPr>
              <w:t xml:space="preserve"> </w:t>
            </w:r>
            <w:r>
              <w:rPr>
                <w:sz w:val="18"/>
              </w:rPr>
              <w:t>the</w:t>
            </w:r>
            <w:r>
              <w:rPr>
                <w:spacing w:val="-10"/>
                <w:sz w:val="18"/>
              </w:rPr>
              <w:t xml:space="preserve"> </w:t>
            </w:r>
            <w:r>
              <w:rPr>
                <w:sz w:val="18"/>
              </w:rPr>
              <w:t>spectrophotometer may not be able to measure the absorbance</w:t>
            </w:r>
            <w:r>
              <w:rPr>
                <w:spacing w:val="-2"/>
                <w:sz w:val="18"/>
              </w:rPr>
              <w:t xml:space="preserve"> </w:t>
            </w:r>
            <w:r>
              <w:rPr>
                <w:sz w:val="18"/>
              </w:rPr>
              <w:t>value</w:t>
            </w:r>
          </w:p>
        </w:tc>
        <w:tc>
          <w:tcPr>
            <w:tcW w:w="3192" w:type="dxa"/>
          </w:tcPr>
          <w:p w14:paraId="27401F46" w14:textId="77777777" w:rsidR="00073C94" w:rsidRDefault="00057157">
            <w:pPr>
              <w:pStyle w:val="TableParagraph"/>
              <w:spacing w:line="219" w:lineRule="exact"/>
              <w:ind w:left="189"/>
              <w:jc w:val="left"/>
              <w:rPr>
                <w:sz w:val="18"/>
              </w:rPr>
            </w:pPr>
            <w:r>
              <w:rPr>
                <w:sz w:val="18"/>
              </w:rPr>
              <w:t>Keep</w:t>
            </w:r>
            <w:r>
              <w:rPr>
                <w:spacing w:val="-4"/>
                <w:sz w:val="18"/>
              </w:rPr>
              <w:t xml:space="preserve"> </w:t>
            </w:r>
            <w:r>
              <w:rPr>
                <w:sz w:val="18"/>
              </w:rPr>
              <w:t>the</w:t>
            </w:r>
            <w:r>
              <w:rPr>
                <w:spacing w:val="-3"/>
                <w:sz w:val="18"/>
              </w:rPr>
              <w:t xml:space="preserve"> </w:t>
            </w:r>
            <w:r>
              <w:rPr>
                <w:sz w:val="18"/>
              </w:rPr>
              <w:t>absorbance</w:t>
            </w:r>
            <w:r>
              <w:rPr>
                <w:spacing w:val="-3"/>
                <w:sz w:val="18"/>
              </w:rPr>
              <w:t xml:space="preserve"> </w:t>
            </w:r>
            <w:r>
              <w:rPr>
                <w:sz w:val="18"/>
              </w:rPr>
              <w:t>value</w:t>
            </w:r>
            <w:r>
              <w:rPr>
                <w:spacing w:val="-3"/>
                <w:sz w:val="18"/>
              </w:rPr>
              <w:t xml:space="preserve"> </w:t>
            </w:r>
            <w:r>
              <w:rPr>
                <w:sz w:val="18"/>
              </w:rPr>
              <w:t>lower</w:t>
            </w:r>
            <w:r>
              <w:rPr>
                <w:spacing w:val="-2"/>
                <w:sz w:val="18"/>
              </w:rPr>
              <w:t xml:space="preserve"> </w:t>
            </w:r>
            <w:r>
              <w:rPr>
                <w:spacing w:val="-4"/>
                <w:sz w:val="18"/>
              </w:rPr>
              <w:t>than</w:t>
            </w:r>
          </w:p>
          <w:p w14:paraId="27401F47" w14:textId="77777777" w:rsidR="00073C94" w:rsidRDefault="00057157">
            <w:pPr>
              <w:pStyle w:val="TableParagraph"/>
              <w:spacing w:before="0"/>
              <w:ind w:left="141" w:firstLine="172"/>
              <w:jc w:val="left"/>
              <w:rPr>
                <w:sz w:val="18"/>
              </w:rPr>
            </w:pPr>
            <w:r>
              <w:rPr>
                <w:sz w:val="18"/>
              </w:rPr>
              <w:t>2.5. If the value is higher than that, consider</w:t>
            </w:r>
            <w:r>
              <w:rPr>
                <w:spacing w:val="-8"/>
                <w:sz w:val="18"/>
              </w:rPr>
              <w:t xml:space="preserve"> </w:t>
            </w:r>
            <w:r>
              <w:rPr>
                <w:sz w:val="18"/>
              </w:rPr>
              <w:t>diluting</w:t>
            </w:r>
            <w:r>
              <w:rPr>
                <w:spacing w:val="-8"/>
                <w:sz w:val="18"/>
              </w:rPr>
              <w:t xml:space="preserve"> </w:t>
            </w:r>
            <w:r>
              <w:rPr>
                <w:sz w:val="18"/>
              </w:rPr>
              <w:t>the</w:t>
            </w:r>
            <w:r>
              <w:rPr>
                <w:spacing w:val="-8"/>
                <w:sz w:val="18"/>
              </w:rPr>
              <w:t xml:space="preserve"> </w:t>
            </w:r>
            <w:r>
              <w:rPr>
                <w:sz w:val="18"/>
              </w:rPr>
              <w:t>samples</w:t>
            </w:r>
            <w:r>
              <w:rPr>
                <w:spacing w:val="-8"/>
                <w:sz w:val="18"/>
              </w:rPr>
              <w:t xml:space="preserve"> </w:t>
            </w:r>
            <w:r>
              <w:rPr>
                <w:sz w:val="18"/>
              </w:rPr>
              <w:t>with</w:t>
            </w:r>
            <w:r>
              <w:rPr>
                <w:spacing w:val="-9"/>
                <w:sz w:val="18"/>
              </w:rPr>
              <w:t xml:space="preserve"> </w:t>
            </w:r>
            <w:r>
              <w:rPr>
                <w:sz w:val="18"/>
              </w:rPr>
              <w:t>0.1%</w:t>
            </w:r>
          </w:p>
          <w:p w14:paraId="27401F48" w14:textId="77777777" w:rsidR="00073C94" w:rsidRDefault="00057157">
            <w:pPr>
              <w:pStyle w:val="TableParagraph"/>
              <w:ind w:left="1185"/>
              <w:jc w:val="left"/>
              <w:rPr>
                <w:sz w:val="18"/>
              </w:rPr>
            </w:pPr>
            <w:r>
              <w:rPr>
                <w:sz w:val="18"/>
              </w:rPr>
              <w:t>SDS</w:t>
            </w:r>
            <w:r>
              <w:rPr>
                <w:spacing w:val="-7"/>
                <w:sz w:val="18"/>
              </w:rPr>
              <w:t xml:space="preserve"> </w:t>
            </w:r>
            <w:r>
              <w:rPr>
                <w:spacing w:val="-2"/>
                <w:sz w:val="18"/>
              </w:rPr>
              <w:t>buffer.</w:t>
            </w:r>
          </w:p>
        </w:tc>
      </w:tr>
      <w:tr w:rsidR="00073C94" w14:paraId="27401F4E" w14:textId="77777777">
        <w:trPr>
          <w:trHeight w:val="1518"/>
        </w:trPr>
        <w:tc>
          <w:tcPr>
            <w:tcW w:w="2134" w:type="dxa"/>
          </w:tcPr>
          <w:p w14:paraId="27401F4A" w14:textId="77777777" w:rsidR="00073C94" w:rsidRDefault="00073C94">
            <w:pPr>
              <w:pStyle w:val="TableParagraph"/>
              <w:spacing w:before="110"/>
              <w:jc w:val="left"/>
              <w:rPr>
                <w:sz w:val="18"/>
              </w:rPr>
            </w:pPr>
          </w:p>
          <w:p w14:paraId="27401F4B" w14:textId="77777777" w:rsidR="00073C94" w:rsidRDefault="00057157">
            <w:pPr>
              <w:pStyle w:val="TableParagraph"/>
              <w:spacing w:before="0"/>
              <w:ind w:left="167" w:right="153" w:firstLine="14"/>
              <w:jc w:val="both"/>
              <w:rPr>
                <w:sz w:val="18"/>
              </w:rPr>
            </w:pPr>
            <w:r>
              <w:rPr>
                <w:sz w:val="18"/>
              </w:rPr>
              <w:t>Aspiration</w:t>
            </w:r>
            <w:r>
              <w:rPr>
                <w:spacing w:val="-7"/>
                <w:sz w:val="18"/>
              </w:rPr>
              <w:t xml:space="preserve"> </w:t>
            </w:r>
            <w:r>
              <w:rPr>
                <w:sz w:val="18"/>
              </w:rPr>
              <w:t>of</w:t>
            </w:r>
            <w:r>
              <w:rPr>
                <w:spacing w:val="-7"/>
                <w:sz w:val="18"/>
              </w:rPr>
              <w:t xml:space="preserve"> </w:t>
            </w:r>
            <w:r>
              <w:rPr>
                <w:sz w:val="18"/>
              </w:rPr>
              <w:t>samples</w:t>
            </w:r>
            <w:r>
              <w:rPr>
                <w:spacing w:val="-7"/>
                <w:sz w:val="18"/>
              </w:rPr>
              <w:t xml:space="preserve"> </w:t>
            </w:r>
            <w:r>
              <w:rPr>
                <w:sz w:val="18"/>
              </w:rPr>
              <w:t>at different</w:t>
            </w:r>
            <w:r>
              <w:rPr>
                <w:spacing w:val="-1"/>
                <w:sz w:val="18"/>
              </w:rPr>
              <w:t xml:space="preserve"> </w:t>
            </w:r>
            <w:r>
              <w:rPr>
                <w:sz w:val="18"/>
              </w:rPr>
              <w:t>heights</w:t>
            </w:r>
            <w:r>
              <w:rPr>
                <w:spacing w:val="-2"/>
                <w:sz w:val="18"/>
              </w:rPr>
              <w:t xml:space="preserve"> </w:t>
            </w:r>
            <w:r>
              <w:rPr>
                <w:sz w:val="18"/>
              </w:rPr>
              <w:t>–</w:t>
            </w:r>
            <w:r>
              <w:rPr>
                <w:spacing w:val="-2"/>
                <w:sz w:val="18"/>
              </w:rPr>
              <w:t xml:space="preserve"> </w:t>
            </w:r>
            <w:r>
              <w:rPr>
                <w:sz w:val="18"/>
              </w:rPr>
              <w:t>Basic and</w:t>
            </w:r>
            <w:r>
              <w:rPr>
                <w:spacing w:val="-4"/>
                <w:sz w:val="18"/>
              </w:rPr>
              <w:t xml:space="preserve"> </w:t>
            </w:r>
            <w:r>
              <w:rPr>
                <w:sz w:val="18"/>
              </w:rPr>
              <w:t>Alternate</w:t>
            </w:r>
            <w:r>
              <w:rPr>
                <w:spacing w:val="-3"/>
                <w:sz w:val="18"/>
              </w:rPr>
              <w:t xml:space="preserve"> </w:t>
            </w:r>
            <w:r>
              <w:rPr>
                <w:sz w:val="18"/>
              </w:rPr>
              <w:t>Protocol</w:t>
            </w:r>
            <w:r>
              <w:rPr>
                <w:spacing w:val="-3"/>
                <w:sz w:val="18"/>
              </w:rPr>
              <w:t xml:space="preserve"> </w:t>
            </w:r>
            <w:r>
              <w:rPr>
                <w:spacing w:val="-10"/>
                <w:sz w:val="18"/>
              </w:rPr>
              <w:t>1</w:t>
            </w:r>
          </w:p>
        </w:tc>
        <w:tc>
          <w:tcPr>
            <w:tcW w:w="3192" w:type="dxa"/>
          </w:tcPr>
          <w:p w14:paraId="27401F4C" w14:textId="77777777" w:rsidR="00073C94" w:rsidRDefault="00057157">
            <w:pPr>
              <w:pStyle w:val="TableParagraph"/>
              <w:spacing w:before="219"/>
              <w:ind w:left="141" w:right="132"/>
              <w:rPr>
                <w:sz w:val="18"/>
              </w:rPr>
            </w:pPr>
            <w:r>
              <w:rPr>
                <w:sz w:val="18"/>
              </w:rPr>
              <w:t>Aspiration of samples at different heights of the tube may result in inconsistent</w:t>
            </w:r>
            <w:r>
              <w:rPr>
                <w:spacing w:val="-11"/>
                <w:sz w:val="18"/>
              </w:rPr>
              <w:t xml:space="preserve"> </w:t>
            </w:r>
            <w:r>
              <w:rPr>
                <w:sz w:val="18"/>
              </w:rPr>
              <w:t>and</w:t>
            </w:r>
            <w:r>
              <w:rPr>
                <w:spacing w:val="-10"/>
                <w:sz w:val="18"/>
              </w:rPr>
              <w:t xml:space="preserve"> </w:t>
            </w:r>
            <w:r>
              <w:rPr>
                <w:sz w:val="18"/>
              </w:rPr>
              <w:t>inaccurate</w:t>
            </w:r>
            <w:r>
              <w:rPr>
                <w:spacing w:val="-10"/>
                <w:sz w:val="18"/>
              </w:rPr>
              <w:t xml:space="preserve"> </w:t>
            </w:r>
            <w:r>
              <w:rPr>
                <w:sz w:val="18"/>
              </w:rPr>
              <w:t xml:space="preserve">absorbance </w:t>
            </w:r>
            <w:r>
              <w:rPr>
                <w:spacing w:val="-2"/>
                <w:sz w:val="18"/>
              </w:rPr>
              <w:t>read-up</w:t>
            </w:r>
          </w:p>
        </w:tc>
        <w:tc>
          <w:tcPr>
            <w:tcW w:w="3192" w:type="dxa"/>
          </w:tcPr>
          <w:p w14:paraId="27401F4D" w14:textId="77777777" w:rsidR="00073C94" w:rsidRDefault="00057157">
            <w:pPr>
              <w:pStyle w:val="TableParagraph"/>
              <w:ind w:left="105" w:right="95"/>
              <w:rPr>
                <w:sz w:val="18"/>
              </w:rPr>
            </w:pPr>
            <w:r>
              <w:rPr>
                <w:sz w:val="18"/>
              </w:rPr>
              <w:t>Use a multichannel repetitive pipettor</w:t>
            </w:r>
            <w:r>
              <w:rPr>
                <w:spacing w:val="40"/>
                <w:sz w:val="18"/>
              </w:rPr>
              <w:t xml:space="preserve"> </w:t>
            </w:r>
            <w:r>
              <w:rPr>
                <w:sz w:val="18"/>
              </w:rPr>
              <w:t>or</w:t>
            </w:r>
            <w:r>
              <w:rPr>
                <w:spacing w:val="-11"/>
                <w:sz w:val="18"/>
              </w:rPr>
              <w:t xml:space="preserve"> </w:t>
            </w:r>
            <w:r>
              <w:rPr>
                <w:sz w:val="18"/>
              </w:rPr>
              <w:t>semi-automatic</w:t>
            </w:r>
            <w:r>
              <w:rPr>
                <w:spacing w:val="-10"/>
                <w:sz w:val="18"/>
              </w:rPr>
              <w:t xml:space="preserve"> </w:t>
            </w:r>
            <w:r>
              <w:rPr>
                <w:sz w:val="18"/>
              </w:rPr>
              <w:t>pipettor</w:t>
            </w:r>
            <w:r>
              <w:rPr>
                <w:spacing w:val="-10"/>
                <w:sz w:val="18"/>
              </w:rPr>
              <w:t xml:space="preserve"> </w:t>
            </w:r>
            <w:r>
              <w:rPr>
                <w:sz w:val="18"/>
              </w:rPr>
              <w:t>CyBi®-Selma, which</w:t>
            </w:r>
            <w:r>
              <w:rPr>
                <w:spacing w:val="-6"/>
                <w:sz w:val="18"/>
              </w:rPr>
              <w:t xml:space="preserve"> </w:t>
            </w:r>
            <w:r>
              <w:rPr>
                <w:sz w:val="18"/>
              </w:rPr>
              <w:t>allows</w:t>
            </w:r>
            <w:r>
              <w:rPr>
                <w:spacing w:val="-6"/>
                <w:sz w:val="18"/>
              </w:rPr>
              <w:t xml:space="preserve"> </w:t>
            </w:r>
            <w:r>
              <w:rPr>
                <w:sz w:val="18"/>
              </w:rPr>
              <w:t>fixed-height</w:t>
            </w:r>
            <w:r>
              <w:rPr>
                <w:spacing w:val="-5"/>
                <w:sz w:val="18"/>
              </w:rPr>
              <w:t xml:space="preserve"> </w:t>
            </w:r>
            <w:r>
              <w:rPr>
                <w:sz w:val="18"/>
              </w:rPr>
              <w:t>aspiration.</w:t>
            </w:r>
            <w:r>
              <w:rPr>
                <w:spacing w:val="-6"/>
                <w:sz w:val="18"/>
              </w:rPr>
              <w:t xml:space="preserve"> </w:t>
            </w:r>
            <w:r>
              <w:rPr>
                <w:sz w:val="18"/>
              </w:rPr>
              <w:t>For macro-volume assays, make sure the emulsion is sampled below the oil</w:t>
            </w:r>
            <w:r>
              <w:rPr>
                <w:spacing w:val="80"/>
                <w:sz w:val="18"/>
              </w:rPr>
              <w:t xml:space="preserve"> </w:t>
            </w:r>
            <w:r>
              <w:rPr>
                <w:sz w:val="18"/>
              </w:rPr>
              <w:t>cream layer and above any sediments.</w:t>
            </w:r>
          </w:p>
        </w:tc>
      </w:tr>
      <w:tr w:rsidR="00073C94" w14:paraId="27401F52" w14:textId="77777777">
        <w:trPr>
          <w:trHeight w:val="637"/>
        </w:trPr>
        <w:tc>
          <w:tcPr>
            <w:tcW w:w="2134" w:type="dxa"/>
          </w:tcPr>
          <w:p w14:paraId="27401F4F" w14:textId="77777777" w:rsidR="00073C94" w:rsidRDefault="00057157">
            <w:pPr>
              <w:pStyle w:val="TableParagraph"/>
              <w:ind w:left="194" w:hanging="75"/>
              <w:jc w:val="left"/>
              <w:rPr>
                <w:sz w:val="18"/>
              </w:rPr>
            </w:pPr>
            <w:r>
              <w:rPr>
                <w:sz w:val="18"/>
              </w:rPr>
              <w:t>Capillary</w:t>
            </w:r>
            <w:r>
              <w:rPr>
                <w:spacing w:val="-11"/>
                <w:sz w:val="18"/>
              </w:rPr>
              <w:t xml:space="preserve"> </w:t>
            </w:r>
            <w:r>
              <w:rPr>
                <w:sz w:val="18"/>
              </w:rPr>
              <w:t>action</w:t>
            </w:r>
            <w:r>
              <w:rPr>
                <w:spacing w:val="-10"/>
                <w:sz w:val="18"/>
              </w:rPr>
              <w:t xml:space="preserve"> </w:t>
            </w:r>
            <w:r>
              <w:rPr>
                <w:sz w:val="18"/>
              </w:rPr>
              <w:t>of</w:t>
            </w:r>
            <w:r>
              <w:rPr>
                <w:spacing w:val="-10"/>
                <w:sz w:val="18"/>
              </w:rPr>
              <w:t xml:space="preserve"> </w:t>
            </w:r>
            <w:r>
              <w:rPr>
                <w:sz w:val="18"/>
              </w:rPr>
              <w:t>protein liquid – Basic Protocol 3</w:t>
            </w:r>
          </w:p>
        </w:tc>
        <w:tc>
          <w:tcPr>
            <w:tcW w:w="3192" w:type="dxa"/>
          </w:tcPr>
          <w:p w14:paraId="27401F50" w14:textId="77777777" w:rsidR="00073C94" w:rsidRDefault="00057157">
            <w:pPr>
              <w:pStyle w:val="TableParagraph"/>
              <w:ind w:left="561" w:hanging="365"/>
              <w:jc w:val="left"/>
              <w:rPr>
                <w:sz w:val="18"/>
              </w:rPr>
            </w:pPr>
            <w:r>
              <w:rPr>
                <w:sz w:val="18"/>
              </w:rPr>
              <w:t>Protein</w:t>
            </w:r>
            <w:r>
              <w:rPr>
                <w:spacing w:val="-6"/>
                <w:sz w:val="18"/>
              </w:rPr>
              <w:t xml:space="preserve"> </w:t>
            </w:r>
            <w:r>
              <w:rPr>
                <w:sz w:val="18"/>
              </w:rPr>
              <w:t>liquid</w:t>
            </w:r>
            <w:r>
              <w:rPr>
                <w:spacing w:val="-6"/>
                <w:sz w:val="18"/>
              </w:rPr>
              <w:t xml:space="preserve"> </w:t>
            </w:r>
            <w:r>
              <w:rPr>
                <w:sz w:val="18"/>
              </w:rPr>
              <w:t>trapped</w:t>
            </w:r>
            <w:r>
              <w:rPr>
                <w:spacing w:val="-6"/>
                <w:sz w:val="18"/>
              </w:rPr>
              <w:t xml:space="preserve"> </w:t>
            </w:r>
            <w:r>
              <w:rPr>
                <w:sz w:val="18"/>
              </w:rPr>
              <w:t>at</w:t>
            </w:r>
            <w:r>
              <w:rPr>
                <w:spacing w:val="-5"/>
                <w:sz w:val="18"/>
              </w:rPr>
              <w:t xml:space="preserve"> </w:t>
            </w:r>
            <w:r>
              <w:rPr>
                <w:sz w:val="18"/>
              </w:rPr>
              <w:t>the</w:t>
            </w:r>
            <w:r>
              <w:rPr>
                <w:spacing w:val="-6"/>
                <w:sz w:val="18"/>
              </w:rPr>
              <w:t xml:space="preserve"> </w:t>
            </w:r>
            <w:r>
              <w:rPr>
                <w:sz w:val="18"/>
              </w:rPr>
              <w:t>tip</w:t>
            </w:r>
            <w:r>
              <w:rPr>
                <w:spacing w:val="-6"/>
                <w:sz w:val="18"/>
              </w:rPr>
              <w:t xml:space="preserve"> </w:t>
            </w:r>
            <w:r>
              <w:rPr>
                <w:sz w:val="18"/>
              </w:rPr>
              <w:t>of</w:t>
            </w:r>
            <w:r>
              <w:rPr>
                <w:spacing w:val="-6"/>
                <w:sz w:val="18"/>
              </w:rPr>
              <w:t xml:space="preserve"> </w:t>
            </w:r>
            <w:r>
              <w:rPr>
                <w:sz w:val="18"/>
              </w:rPr>
              <w:t>the tube and not falling/slipping</w:t>
            </w:r>
          </w:p>
        </w:tc>
        <w:tc>
          <w:tcPr>
            <w:tcW w:w="3192" w:type="dxa"/>
          </w:tcPr>
          <w:p w14:paraId="27401F51" w14:textId="77777777" w:rsidR="00073C94" w:rsidRDefault="00057157">
            <w:pPr>
              <w:pStyle w:val="TableParagraph"/>
              <w:ind w:left="175" w:firstLine="196"/>
              <w:jc w:val="left"/>
              <w:rPr>
                <w:sz w:val="18"/>
              </w:rPr>
            </w:pPr>
            <w:r>
              <w:rPr>
                <w:sz w:val="18"/>
              </w:rPr>
              <w:t>Do a tiny hand swirl to ensure gel formation;</w:t>
            </w:r>
            <w:r>
              <w:rPr>
                <w:spacing w:val="-8"/>
                <w:sz w:val="18"/>
              </w:rPr>
              <w:t xml:space="preserve"> </w:t>
            </w:r>
            <w:r>
              <w:rPr>
                <w:sz w:val="18"/>
              </w:rPr>
              <w:t>the</w:t>
            </w:r>
            <w:r>
              <w:rPr>
                <w:spacing w:val="-9"/>
                <w:sz w:val="18"/>
              </w:rPr>
              <w:t xml:space="preserve"> </w:t>
            </w:r>
            <w:r>
              <w:rPr>
                <w:sz w:val="18"/>
              </w:rPr>
              <w:t>trapped</w:t>
            </w:r>
            <w:r>
              <w:rPr>
                <w:spacing w:val="-9"/>
                <w:sz w:val="18"/>
              </w:rPr>
              <w:t xml:space="preserve"> </w:t>
            </w:r>
            <w:r>
              <w:rPr>
                <w:sz w:val="18"/>
              </w:rPr>
              <w:t>liquid</w:t>
            </w:r>
            <w:r>
              <w:rPr>
                <w:spacing w:val="-9"/>
                <w:sz w:val="18"/>
              </w:rPr>
              <w:t xml:space="preserve"> </w:t>
            </w:r>
            <w:r>
              <w:rPr>
                <w:sz w:val="18"/>
              </w:rPr>
              <w:t>will</w:t>
            </w:r>
            <w:r>
              <w:rPr>
                <w:spacing w:val="-7"/>
                <w:sz w:val="18"/>
              </w:rPr>
              <w:t xml:space="preserve"> </w:t>
            </w:r>
            <w:r>
              <w:rPr>
                <w:sz w:val="18"/>
              </w:rPr>
              <w:t>flow.</w:t>
            </w:r>
          </w:p>
        </w:tc>
      </w:tr>
      <w:tr w:rsidR="00073C94" w14:paraId="27401F58" w14:textId="77777777">
        <w:trPr>
          <w:trHeight w:val="861"/>
        </w:trPr>
        <w:tc>
          <w:tcPr>
            <w:tcW w:w="2134" w:type="dxa"/>
          </w:tcPr>
          <w:p w14:paraId="27401F53" w14:textId="77777777" w:rsidR="00073C94" w:rsidRDefault="00057157">
            <w:pPr>
              <w:pStyle w:val="TableParagraph"/>
              <w:ind w:left="154" w:right="143"/>
              <w:rPr>
                <w:sz w:val="18"/>
              </w:rPr>
            </w:pPr>
            <w:r>
              <w:rPr>
                <w:spacing w:val="-2"/>
                <w:sz w:val="18"/>
              </w:rPr>
              <w:t>Measurement/</w:t>
            </w:r>
            <w:r>
              <w:rPr>
                <w:sz w:val="18"/>
              </w:rPr>
              <w:t xml:space="preserve"> processing</w:t>
            </w:r>
            <w:r>
              <w:rPr>
                <w:spacing w:val="-11"/>
                <w:sz w:val="18"/>
              </w:rPr>
              <w:t xml:space="preserve"> </w:t>
            </w:r>
            <w:r>
              <w:rPr>
                <w:sz w:val="18"/>
              </w:rPr>
              <w:t>errors</w:t>
            </w:r>
            <w:r>
              <w:rPr>
                <w:spacing w:val="-10"/>
                <w:sz w:val="18"/>
              </w:rPr>
              <w:t xml:space="preserve"> </w:t>
            </w:r>
            <w:r>
              <w:rPr>
                <w:sz w:val="18"/>
              </w:rPr>
              <w:t xml:space="preserve">(all </w:t>
            </w:r>
            <w:r>
              <w:rPr>
                <w:spacing w:val="-2"/>
                <w:sz w:val="18"/>
              </w:rPr>
              <w:t>protocols)</w:t>
            </w:r>
          </w:p>
        </w:tc>
        <w:tc>
          <w:tcPr>
            <w:tcW w:w="3192" w:type="dxa"/>
          </w:tcPr>
          <w:p w14:paraId="27401F54" w14:textId="77777777" w:rsidR="00073C94" w:rsidRDefault="00073C94">
            <w:pPr>
              <w:pStyle w:val="TableParagraph"/>
              <w:spacing w:before="2"/>
              <w:jc w:val="left"/>
              <w:rPr>
                <w:sz w:val="18"/>
              </w:rPr>
            </w:pPr>
          </w:p>
          <w:p w14:paraId="27401F55" w14:textId="77777777" w:rsidR="00073C94" w:rsidRDefault="00057157">
            <w:pPr>
              <w:pStyle w:val="TableParagraph"/>
              <w:spacing w:before="0"/>
              <w:ind w:left="8"/>
              <w:rPr>
                <w:sz w:val="18"/>
              </w:rPr>
            </w:pPr>
            <w:r>
              <w:rPr>
                <w:sz w:val="18"/>
              </w:rPr>
              <w:t>Statistical</w:t>
            </w:r>
            <w:r>
              <w:rPr>
                <w:spacing w:val="-6"/>
                <w:sz w:val="18"/>
              </w:rPr>
              <w:t xml:space="preserve"> </w:t>
            </w:r>
            <w:r>
              <w:rPr>
                <w:spacing w:val="-2"/>
                <w:sz w:val="18"/>
              </w:rPr>
              <w:t>errors</w:t>
            </w:r>
          </w:p>
        </w:tc>
        <w:tc>
          <w:tcPr>
            <w:tcW w:w="3192" w:type="dxa"/>
          </w:tcPr>
          <w:p w14:paraId="27401F56" w14:textId="77777777" w:rsidR="00073C94" w:rsidRDefault="00073C94">
            <w:pPr>
              <w:pStyle w:val="TableParagraph"/>
              <w:spacing w:before="2"/>
              <w:jc w:val="left"/>
              <w:rPr>
                <w:sz w:val="18"/>
              </w:rPr>
            </w:pPr>
          </w:p>
          <w:p w14:paraId="27401F57" w14:textId="77777777" w:rsidR="00073C94" w:rsidRDefault="00057157">
            <w:pPr>
              <w:pStyle w:val="TableParagraph"/>
              <w:spacing w:before="0"/>
              <w:ind w:left="5"/>
              <w:rPr>
                <w:sz w:val="18"/>
              </w:rPr>
            </w:pPr>
            <w:r>
              <w:rPr>
                <w:sz w:val="18"/>
              </w:rPr>
              <w:t>Measure</w:t>
            </w:r>
            <w:r>
              <w:rPr>
                <w:spacing w:val="-4"/>
                <w:sz w:val="18"/>
              </w:rPr>
              <w:t xml:space="preserve"> </w:t>
            </w:r>
            <w:r>
              <w:rPr>
                <w:sz w:val="18"/>
              </w:rPr>
              <w:t>at</w:t>
            </w:r>
            <w:r>
              <w:rPr>
                <w:spacing w:val="-2"/>
                <w:sz w:val="18"/>
              </w:rPr>
              <w:t xml:space="preserve"> </w:t>
            </w:r>
            <w:r>
              <w:rPr>
                <w:sz w:val="18"/>
              </w:rPr>
              <w:t>least</w:t>
            </w:r>
            <w:r>
              <w:rPr>
                <w:spacing w:val="-1"/>
                <w:sz w:val="18"/>
              </w:rPr>
              <w:t xml:space="preserve"> </w:t>
            </w:r>
            <w:r>
              <w:rPr>
                <w:spacing w:val="-2"/>
                <w:sz w:val="18"/>
              </w:rPr>
              <w:t>triplicates.</w:t>
            </w:r>
          </w:p>
        </w:tc>
      </w:tr>
    </w:tbl>
    <w:p w14:paraId="27401F59" w14:textId="77777777" w:rsidR="00073C94" w:rsidRDefault="00073C94">
      <w:pPr>
        <w:pStyle w:val="BodyText"/>
      </w:pPr>
    </w:p>
    <w:p w14:paraId="27401F5A" w14:textId="77777777" w:rsidR="00073C94" w:rsidRDefault="00073C94">
      <w:pPr>
        <w:pStyle w:val="BodyText"/>
        <w:spacing w:before="101"/>
      </w:pPr>
    </w:p>
    <w:p w14:paraId="1CE77605" w14:textId="20DD2A7F" w:rsidR="000E1965" w:rsidRPr="00C76972" w:rsidRDefault="000E1965" w:rsidP="000E1965">
      <w:pPr>
        <w:pStyle w:val="Caption"/>
        <w:keepNext/>
        <w:jc w:val="center"/>
        <w:rPr>
          <w:i w:val="0"/>
          <w:iCs w:val="0"/>
          <w:color w:val="000000" w:themeColor="text1"/>
        </w:rPr>
      </w:pPr>
      <w:r w:rsidRPr="000E1965">
        <w:rPr>
          <w:b/>
          <w:bCs/>
          <w:i w:val="0"/>
          <w:iCs w:val="0"/>
          <w:color w:val="000000" w:themeColor="text1"/>
        </w:rPr>
        <w:t>Table 2</w:t>
      </w:r>
      <w:r w:rsidRPr="00C76972">
        <w:rPr>
          <w:i w:val="0"/>
          <w:iCs w:val="0"/>
          <w:color w:val="000000" w:themeColor="text1"/>
        </w:rPr>
        <w:t xml:space="preserve"> The absorbance value and foam height of protein isolates obtained by using miniaturized assay and macro-volume assay</w:t>
      </w:r>
    </w:p>
    <w:tbl>
      <w:tblPr>
        <w:tblStyle w:val="TableGrid"/>
        <w:tblW w:w="9015" w:type="dxa"/>
        <w:tblLook w:val="04A0" w:firstRow="1" w:lastRow="0" w:firstColumn="1" w:lastColumn="0" w:noHBand="0" w:noVBand="1"/>
      </w:tblPr>
      <w:tblGrid>
        <w:gridCol w:w="1803"/>
        <w:gridCol w:w="1803"/>
        <w:gridCol w:w="1803"/>
        <w:gridCol w:w="1803"/>
        <w:gridCol w:w="1803"/>
      </w:tblGrid>
      <w:tr w:rsidR="000E1965" w14:paraId="36D0A29A" w14:textId="77777777" w:rsidTr="00E863B1">
        <w:tc>
          <w:tcPr>
            <w:tcW w:w="1803" w:type="dxa"/>
            <w:vMerge w:val="restart"/>
            <w:vAlign w:val="center"/>
          </w:tcPr>
          <w:p w14:paraId="76A76CF1"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Protein samples</w:t>
            </w:r>
          </w:p>
        </w:tc>
        <w:tc>
          <w:tcPr>
            <w:tcW w:w="1803" w:type="dxa"/>
            <w:vAlign w:val="center"/>
          </w:tcPr>
          <w:p w14:paraId="100B4334"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Miniaturized emulsif</w:t>
            </w:r>
            <w:r>
              <w:rPr>
                <w:rFonts w:asciiTheme="minorHAnsi" w:hAnsiTheme="minorHAnsi" w:cstheme="minorHAnsi"/>
                <w:sz w:val="18"/>
                <w:szCs w:val="18"/>
              </w:rPr>
              <w:t>ication</w:t>
            </w:r>
            <w:r w:rsidRPr="0027385B">
              <w:rPr>
                <w:rFonts w:asciiTheme="minorHAnsi" w:hAnsiTheme="minorHAnsi" w:cstheme="minorHAnsi"/>
                <w:sz w:val="18"/>
                <w:szCs w:val="18"/>
              </w:rPr>
              <w:t xml:space="preserve"> assay</w:t>
            </w:r>
            <w:r w:rsidRPr="0027385B">
              <w:rPr>
                <w:rFonts w:asciiTheme="minorHAnsi" w:hAnsiTheme="minorHAnsi" w:cstheme="minorHAnsi"/>
                <w:sz w:val="18"/>
                <w:szCs w:val="18"/>
              </w:rPr>
              <w:br/>
              <w:t>(Basic protocol 1)</w:t>
            </w:r>
          </w:p>
        </w:tc>
        <w:tc>
          <w:tcPr>
            <w:tcW w:w="1803" w:type="dxa"/>
            <w:vAlign w:val="center"/>
          </w:tcPr>
          <w:p w14:paraId="1B1DD9DD"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Macro-volume emulsifying assay</w:t>
            </w:r>
            <w:r w:rsidRPr="0027385B">
              <w:rPr>
                <w:rFonts w:asciiTheme="minorHAnsi" w:hAnsiTheme="minorHAnsi" w:cstheme="minorHAnsi"/>
                <w:sz w:val="18"/>
                <w:szCs w:val="18"/>
              </w:rPr>
              <w:br/>
              <w:t>(Alternate protocol 1)</w:t>
            </w:r>
          </w:p>
        </w:tc>
        <w:tc>
          <w:tcPr>
            <w:tcW w:w="1803" w:type="dxa"/>
            <w:vAlign w:val="center"/>
          </w:tcPr>
          <w:p w14:paraId="633BC10F"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Miniaturized foaming assay</w:t>
            </w:r>
            <w:r w:rsidRPr="0027385B">
              <w:rPr>
                <w:rFonts w:asciiTheme="minorHAnsi" w:hAnsiTheme="minorHAnsi" w:cstheme="minorHAnsi"/>
                <w:sz w:val="18"/>
                <w:szCs w:val="18"/>
              </w:rPr>
              <w:br/>
              <w:t>(Basic protocol 2)</w:t>
            </w:r>
          </w:p>
        </w:tc>
        <w:tc>
          <w:tcPr>
            <w:tcW w:w="1803" w:type="dxa"/>
            <w:vAlign w:val="center"/>
          </w:tcPr>
          <w:p w14:paraId="066A4B1F"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Macro-volume foaming assay</w:t>
            </w:r>
            <w:r w:rsidRPr="0027385B">
              <w:rPr>
                <w:rFonts w:asciiTheme="minorHAnsi" w:hAnsiTheme="minorHAnsi" w:cstheme="minorHAnsi"/>
                <w:sz w:val="18"/>
                <w:szCs w:val="18"/>
              </w:rPr>
              <w:br/>
              <w:t>(Alternate protocol 2)</w:t>
            </w:r>
          </w:p>
        </w:tc>
      </w:tr>
      <w:tr w:rsidR="000E1965" w14:paraId="1CECF73F" w14:textId="77777777" w:rsidTr="00E863B1">
        <w:tc>
          <w:tcPr>
            <w:tcW w:w="1803" w:type="dxa"/>
            <w:vMerge/>
            <w:vAlign w:val="center"/>
          </w:tcPr>
          <w:p w14:paraId="7CFACC94" w14:textId="77777777" w:rsidR="000E1965" w:rsidRPr="0027385B" w:rsidRDefault="000E1965" w:rsidP="00E863B1">
            <w:pPr>
              <w:jc w:val="center"/>
              <w:rPr>
                <w:rFonts w:asciiTheme="minorHAnsi" w:hAnsiTheme="minorHAnsi" w:cstheme="minorHAnsi"/>
                <w:sz w:val="18"/>
                <w:szCs w:val="18"/>
              </w:rPr>
            </w:pPr>
          </w:p>
        </w:tc>
        <w:tc>
          <w:tcPr>
            <w:tcW w:w="3606" w:type="dxa"/>
            <w:gridSpan w:val="2"/>
            <w:vAlign w:val="center"/>
          </w:tcPr>
          <w:p w14:paraId="3C87336A"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Absorbance at 500 nm</w:t>
            </w:r>
          </w:p>
        </w:tc>
        <w:tc>
          <w:tcPr>
            <w:tcW w:w="3606" w:type="dxa"/>
            <w:gridSpan w:val="2"/>
            <w:vAlign w:val="center"/>
          </w:tcPr>
          <w:p w14:paraId="29CC47D8"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Foam height (cm)</w:t>
            </w:r>
          </w:p>
        </w:tc>
      </w:tr>
      <w:tr w:rsidR="000E1965" w14:paraId="55AC71D5" w14:textId="77777777" w:rsidTr="00E863B1">
        <w:tc>
          <w:tcPr>
            <w:tcW w:w="1803" w:type="dxa"/>
            <w:vAlign w:val="center"/>
          </w:tcPr>
          <w:p w14:paraId="49D5F431"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Egg white protein</w:t>
            </w:r>
          </w:p>
        </w:tc>
        <w:tc>
          <w:tcPr>
            <w:tcW w:w="1803" w:type="dxa"/>
            <w:vAlign w:val="center"/>
          </w:tcPr>
          <w:p w14:paraId="3005E081"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 xml:space="preserve">2.03 </w:t>
            </w:r>
            <m:oMath>
              <m:r>
                <w:rPr>
                  <w:rFonts w:ascii="Cambria Math" w:hAnsi="Cambria Math" w:cstheme="minorHAnsi"/>
                  <w:sz w:val="18"/>
                  <w:szCs w:val="18"/>
                </w:rPr>
                <m:t>±</m:t>
              </m:r>
            </m:oMath>
            <w:r w:rsidRPr="0027385B">
              <w:rPr>
                <w:rFonts w:asciiTheme="minorHAnsi" w:hAnsiTheme="minorHAnsi" w:cstheme="minorHAnsi"/>
                <w:sz w:val="18"/>
                <w:szCs w:val="18"/>
              </w:rPr>
              <w:t xml:space="preserve"> 0.01</w:t>
            </w:r>
          </w:p>
        </w:tc>
        <w:tc>
          <w:tcPr>
            <w:tcW w:w="1803" w:type="dxa"/>
            <w:vAlign w:val="center"/>
          </w:tcPr>
          <w:p w14:paraId="6C82937F"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 xml:space="preserve">0.18 </w:t>
            </w:r>
            <m:oMath>
              <m:r>
                <w:rPr>
                  <w:rFonts w:ascii="Cambria Math" w:hAnsi="Cambria Math" w:cstheme="minorHAnsi"/>
                  <w:sz w:val="18"/>
                  <w:szCs w:val="18"/>
                </w:rPr>
                <m:t>±</m:t>
              </m:r>
            </m:oMath>
            <w:r w:rsidRPr="0027385B">
              <w:rPr>
                <w:rFonts w:asciiTheme="minorHAnsi" w:hAnsiTheme="minorHAnsi" w:cstheme="minorHAnsi"/>
                <w:sz w:val="18"/>
                <w:szCs w:val="18"/>
              </w:rPr>
              <w:t xml:space="preserve"> 0.03</w:t>
            </w:r>
          </w:p>
        </w:tc>
        <w:tc>
          <w:tcPr>
            <w:tcW w:w="1803" w:type="dxa"/>
            <w:vAlign w:val="center"/>
          </w:tcPr>
          <w:p w14:paraId="686158C9"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 xml:space="preserve">1.20 </w:t>
            </w:r>
            <m:oMath>
              <m:r>
                <w:rPr>
                  <w:rFonts w:ascii="Cambria Math" w:hAnsi="Cambria Math" w:cstheme="minorHAnsi"/>
                  <w:sz w:val="18"/>
                  <w:szCs w:val="18"/>
                </w:rPr>
                <m:t>±</m:t>
              </m:r>
            </m:oMath>
            <w:r w:rsidRPr="0027385B">
              <w:rPr>
                <w:rFonts w:asciiTheme="minorHAnsi" w:hAnsiTheme="minorHAnsi" w:cstheme="minorHAnsi"/>
                <w:sz w:val="18"/>
                <w:szCs w:val="18"/>
              </w:rPr>
              <w:t xml:space="preserve"> 0.00</w:t>
            </w:r>
          </w:p>
        </w:tc>
        <w:tc>
          <w:tcPr>
            <w:tcW w:w="1803" w:type="dxa"/>
            <w:vAlign w:val="center"/>
          </w:tcPr>
          <w:p w14:paraId="7997F55A"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 xml:space="preserve">5.20 </w:t>
            </w:r>
            <m:oMath>
              <m:r>
                <w:rPr>
                  <w:rFonts w:ascii="Cambria Math" w:hAnsi="Cambria Math" w:cstheme="minorHAnsi"/>
                  <w:sz w:val="18"/>
                  <w:szCs w:val="18"/>
                </w:rPr>
                <m:t>±</m:t>
              </m:r>
            </m:oMath>
            <w:r w:rsidRPr="0027385B">
              <w:rPr>
                <w:rFonts w:asciiTheme="minorHAnsi" w:hAnsiTheme="minorHAnsi" w:cstheme="minorHAnsi"/>
                <w:sz w:val="18"/>
                <w:szCs w:val="18"/>
              </w:rPr>
              <w:t xml:space="preserve"> 0.28</w:t>
            </w:r>
          </w:p>
        </w:tc>
      </w:tr>
      <w:tr w:rsidR="000E1965" w14:paraId="0933E0A8" w14:textId="77777777" w:rsidTr="00E863B1">
        <w:tc>
          <w:tcPr>
            <w:tcW w:w="1803" w:type="dxa"/>
            <w:vAlign w:val="center"/>
          </w:tcPr>
          <w:p w14:paraId="5397E732"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Soy protein isolates</w:t>
            </w:r>
          </w:p>
        </w:tc>
        <w:tc>
          <w:tcPr>
            <w:tcW w:w="1803" w:type="dxa"/>
            <w:vAlign w:val="center"/>
          </w:tcPr>
          <w:p w14:paraId="058D5BCF"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 xml:space="preserve">0.90 </w:t>
            </w:r>
            <m:oMath>
              <m:r>
                <w:rPr>
                  <w:rFonts w:ascii="Cambria Math" w:hAnsi="Cambria Math" w:cstheme="minorHAnsi"/>
                  <w:sz w:val="18"/>
                  <w:szCs w:val="18"/>
                </w:rPr>
                <m:t>±</m:t>
              </m:r>
            </m:oMath>
            <w:r w:rsidRPr="0027385B">
              <w:rPr>
                <w:rFonts w:asciiTheme="minorHAnsi" w:hAnsiTheme="minorHAnsi" w:cstheme="minorHAnsi"/>
                <w:sz w:val="18"/>
                <w:szCs w:val="18"/>
              </w:rPr>
              <w:t xml:space="preserve"> 0.05</w:t>
            </w:r>
          </w:p>
        </w:tc>
        <w:tc>
          <w:tcPr>
            <w:tcW w:w="1803" w:type="dxa"/>
            <w:vAlign w:val="center"/>
          </w:tcPr>
          <w:p w14:paraId="1B07C43B"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 xml:space="preserve">0.05 </w:t>
            </w:r>
            <m:oMath>
              <m:r>
                <w:rPr>
                  <w:rFonts w:ascii="Cambria Math" w:hAnsi="Cambria Math" w:cstheme="minorHAnsi"/>
                  <w:sz w:val="18"/>
                  <w:szCs w:val="18"/>
                </w:rPr>
                <m:t>±</m:t>
              </m:r>
            </m:oMath>
            <w:r w:rsidRPr="0027385B">
              <w:rPr>
                <w:rFonts w:asciiTheme="minorHAnsi" w:hAnsiTheme="minorHAnsi" w:cstheme="minorHAnsi"/>
                <w:sz w:val="18"/>
                <w:szCs w:val="18"/>
              </w:rPr>
              <w:t xml:space="preserve"> 0.02</w:t>
            </w:r>
          </w:p>
        </w:tc>
        <w:tc>
          <w:tcPr>
            <w:tcW w:w="1803" w:type="dxa"/>
            <w:vAlign w:val="center"/>
          </w:tcPr>
          <w:p w14:paraId="13FFCF79"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 xml:space="preserve">0.67 </w:t>
            </w:r>
            <m:oMath>
              <m:r>
                <w:rPr>
                  <w:rFonts w:ascii="Cambria Math" w:hAnsi="Cambria Math" w:cstheme="minorHAnsi"/>
                  <w:sz w:val="18"/>
                  <w:szCs w:val="18"/>
                </w:rPr>
                <m:t>±</m:t>
              </m:r>
            </m:oMath>
            <w:r w:rsidRPr="0027385B">
              <w:rPr>
                <w:rFonts w:asciiTheme="minorHAnsi" w:hAnsiTheme="minorHAnsi" w:cstheme="minorHAnsi"/>
                <w:sz w:val="18"/>
                <w:szCs w:val="18"/>
              </w:rPr>
              <w:t xml:space="preserve"> 0.06</w:t>
            </w:r>
          </w:p>
        </w:tc>
        <w:tc>
          <w:tcPr>
            <w:tcW w:w="1803" w:type="dxa"/>
            <w:vAlign w:val="center"/>
          </w:tcPr>
          <w:p w14:paraId="57C705BC"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 xml:space="preserve">3.80 </w:t>
            </w:r>
            <m:oMath>
              <m:r>
                <w:rPr>
                  <w:rFonts w:ascii="Cambria Math" w:hAnsi="Cambria Math" w:cstheme="minorHAnsi"/>
                  <w:sz w:val="18"/>
                  <w:szCs w:val="18"/>
                </w:rPr>
                <m:t>±</m:t>
              </m:r>
            </m:oMath>
            <w:r w:rsidRPr="0027385B">
              <w:rPr>
                <w:rFonts w:asciiTheme="minorHAnsi" w:hAnsiTheme="minorHAnsi" w:cstheme="minorHAnsi"/>
                <w:sz w:val="18"/>
                <w:szCs w:val="18"/>
              </w:rPr>
              <w:t xml:space="preserve"> 0.14</w:t>
            </w:r>
          </w:p>
        </w:tc>
      </w:tr>
      <w:tr w:rsidR="000E1965" w14:paraId="6929CE47" w14:textId="77777777" w:rsidTr="00E863B1">
        <w:tc>
          <w:tcPr>
            <w:tcW w:w="1803" w:type="dxa"/>
            <w:vAlign w:val="center"/>
          </w:tcPr>
          <w:p w14:paraId="263E3AF7"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Mung bean protein isolates</w:t>
            </w:r>
          </w:p>
        </w:tc>
        <w:tc>
          <w:tcPr>
            <w:tcW w:w="1803" w:type="dxa"/>
            <w:vAlign w:val="center"/>
          </w:tcPr>
          <w:p w14:paraId="3C68D678"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 xml:space="preserve">0.91 </w:t>
            </w:r>
            <m:oMath>
              <m:r>
                <w:rPr>
                  <w:rFonts w:ascii="Cambria Math" w:hAnsi="Cambria Math" w:cstheme="minorHAnsi"/>
                  <w:sz w:val="18"/>
                  <w:szCs w:val="18"/>
                </w:rPr>
                <m:t>±</m:t>
              </m:r>
            </m:oMath>
            <w:r w:rsidRPr="0027385B">
              <w:rPr>
                <w:rFonts w:asciiTheme="minorHAnsi" w:hAnsiTheme="minorHAnsi" w:cstheme="minorHAnsi"/>
                <w:sz w:val="18"/>
                <w:szCs w:val="18"/>
              </w:rPr>
              <w:t xml:space="preserve"> 0.06</w:t>
            </w:r>
          </w:p>
        </w:tc>
        <w:tc>
          <w:tcPr>
            <w:tcW w:w="1803" w:type="dxa"/>
            <w:vAlign w:val="center"/>
          </w:tcPr>
          <w:p w14:paraId="1CF8910A"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 xml:space="preserve">0.07 </w:t>
            </w:r>
            <m:oMath>
              <m:r>
                <w:rPr>
                  <w:rFonts w:ascii="Cambria Math" w:hAnsi="Cambria Math" w:cstheme="minorHAnsi"/>
                  <w:sz w:val="18"/>
                  <w:szCs w:val="18"/>
                </w:rPr>
                <m:t>±</m:t>
              </m:r>
            </m:oMath>
            <w:r w:rsidRPr="0027385B">
              <w:rPr>
                <w:rFonts w:asciiTheme="minorHAnsi" w:hAnsiTheme="minorHAnsi" w:cstheme="minorHAnsi"/>
                <w:sz w:val="18"/>
                <w:szCs w:val="18"/>
              </w:rPr>
              <w:t xml:space="preserve"> 0.03</w:t>
            </w:r>
          </w:p>
        </w:tc>
        <w:tc>
          <w:tcPr>
            <w:tcW w:w="1803" w:type="dxa"/>
            <w:vAlign w:val="center"/>
          </w:tcPr>
          <w:p w14:paraId="06E0DF23"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 xml:space="preserve">0.30 </w:t>
            </w:r>
            <m:oMath>
              <m:r>
                <w:rPr>
                  <w:rFonts w:ascii="Cambria Math" w:hAnsi="Cambria Math" w:cstheme="minorHAnsi"/>
                  <w:sz w:val="18"/>
                  <w:szCs w:val="18"/>
                </w:rPr>
                <m:t>±</m:t>
              </m:r>
            </m:oMath>
            <w:r w:rsidRPr="0027385B">
              <w:rPr>
                <w:rFonts w:asciiTheme="minorHAnsi" w:hAnsiTheme="minorHAnsi" w:cstheme="minorHAnsi"/>
                <w:sz w:val="18"/>
                <w:szCs w:val="18"/>
              </w:rPr>
              <w:t xml:space="preserve"> 0.00</w:t>
            </w:r>
          </w:p>
        </w:tc>
        <w:tc>
          <w:tcPr>
            <w:tcW w:w="1803" w:type="dxa"/>
            <w:vAlign w:val="center"/>
          </w:tcPr>
          <w:p w14:paraId="7BDD0586"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 xml:space="preserve">3.45 </w:t>
            </w:r>
            <m:oMath>
              <m:r>
                <w:rPr>
                  <w:rFonts w:ascii="Cambria Math" w:hAnsi="Cambria Math" w:cstheme="minorHAnsi"/>
                  <w:sz w:val="18"/>
                  <w:szCs w:val="18"/>
                </w:rPr>
                <m:t>±</m:t>
              </m:r>
            </m:oMath>
            <w:r w:rsidRPr="0027385B">
              <w:rPr>
                <w:rFonts w:asciiTheme="minorHAnsi" w:hAnsiTheme="minorHAnsi" w:cstheme="minorHAnsi"/>
                <w:b/>
                <w:bCs/>
                <w:sz w:val="18"/>
                <w:szCs w:val="18"/>
              </w:rPr>
              <w:t xml:space="preserve"> </w:t>
            </w:r>
            <w:r w:rsidRPr="0027385B">
              <w:rPr>
                <w:rFonts w:asciiTheme="minorHAnsi" w:hAnsiTheme="minorHAnsi" w:cstheme="minorHAnsi"/>
                <w:sz w:val="18"/>
                <w:szCs w:val="18"/>
              </w:rPr>
              <w:t>0.07</w:t>
            </w:r>
          </w:p>
        </w:tc>
      </w:tr>
      <w:tr w:rsidR="000E1965" w14:paraId="0F93AAAA" w14:textId="77777777" w:rsidTr="00E863B1">
        <w:tc>
          <w:tcPr>
            <w:tcW w:w="1803" w:type="dxa"/>
            <w:vAlign w:val="center"/>
          </w:tcPr>
          <w:p w14:paraId="03DB6984"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Pea protein isolates</w:t>
            </w:r>
          </w:p>
        </w:tc>
        <w:tc>
          <w:tcPr>
            <w:tcW w:w="1803" w:type="dxa"/>
            <w:vAlign w:val="center"/>
          </w:tcPr>
          <w:p w14:paraId="136B99C3"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 xml:space="preserve">0.30 </w:t>
            </w:r>
            <m:oMath>
              <m:r>
                <w:rPr>
                  <w:rFonts w:ascii="Cambria Math" w:hAnsi="Cambria Math" w:cstheme="minorHAnsi"/>
                  <w:sz w:val="18"/>
                  <w:szCs w:val="18"/>
                </w:rPr>
                <m:t>±</m:t>
              </m:r>
            </m:oMath>
            <w:r w:rsidRPr="0027385B">
              <w:rPr>
                <w:rFonts w:asciiTheme="minorHAnsi" w:hAnsiTheme="minorHAnsi" w:cstheme="minorHAnsi"/>
                <w:sz w:val="18"/>
                <w:szCs w:val="18"/>
              </w:rPr>
              <w:t xml:space="preserve"> 0.04</w:t>
            </w:r>
          </w:p>
        </w:tc>
        <w:tc>
          <w:tcPr>
            <w:tcW w:w="1803" w:type="dxa"/>
            <w:vAlign w:val="center"/>
          </w:tcPr>
          <w:p w14:paraId="21F69925"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 xml:space="preserve">0.02 </w:t>
            </w:r>
            <m:oMath>
              <m:r>
                <w:rPr>
                  <w:rFonts w:ascii="Cambria Math" w:hAnsi="Cambria Math" w:cstheme="minorHAnsi"/>
                  <w:sz w:val="18"/>
                  <w:szCs w:val="18"/>
                </w:rPr>
                <m:t>±</m:t>
              </m:r>
            </m:oMath>
            <w:r w:rsidRPr="0027385B">
              <w:rPr>
                <w:rFonts w:asciiTheme="minorHAnsi" w:hAnsiTheme="minorHAnsi" w:cstheme="minorHAnsi"/>
                <w:sz w:val="18"/>
                <w:szCs w:val="18"/>
              </w:rPr>
              <w:t xml:space="preserve"> 0.00</w:t>
            </w:r>
          </w:p>
        </w:tc>
        <w:tc>
          <w:tcPr>
            <w:tcW w:w="1803" w:type="dxa"/>
            <w:vAlign w:val="center"/>
          </w:tcPr>
          <w:p w14:paraId="0C5DE8FA"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 xml:space="preserve">0.37 </w:t>
            </w:r>
            <m:oMath>
              <m:r>
                <w:rPr>
                  <w:rFonts w:ascii="Cambria Math" w:hAnsi="Cambria Math" w:cstheme="minorHAnsi"/>
                  <w:sz w:val="18"/>
                  <w:szCs w:val="18"/>
                </w:rPr>
                <m:t>±</m:t>
              </m:r>
            </m:oMath>
            <w:r w:rsidRPr="0027385B">
              <w:rPr>
                <w:rFonts w:asciiTheme="minorHAnsi" w:hAnsiTheme="minorHAnsi" w:cstheme="minorHAnsi"/>
                <w:sz w:val="18"/>
                <w:szCs w:val="18"/>
              </w:rPr>
              <w:t xml:space="preserve"> 0.06</w:t>
            </w:r>
          </w:p>
        </w:tc>
        <w:tc>
          <w:tcPr>
            <w:tcW w:w="1803" w:type="dxa"/>
            <w:vAlign w:val="center"/>
          </w:tcPr>
          <w:p w14:paraId="09BF6BB5" w14:textId="77777777" w:rsidR="000E1965" w:rsidRPr="0027385B" w:rsidRDefault="000E1965" w:rsidP="00E863B1">
            <w:pPr>
              <w:jc w:val="center"/>
              <w:rPr>
                <w:rFonts w:asciiTheme="minorHAnsi" w:hAnsiTheme="minorHAnsi" w:cstheme="minorHAnsi"/>
                <w:sz w:val="18"/>
                <w:szCs w:val="18"/>
              </w:rPr>
            </w:pPr>
            <w:r w:rsidRPr="0027385B">
              <w:rPr>
                <w:rFonts w:asciiTheme="minorHAnsi" w:hAnsiTheme="minorHAnsi" w:cstheme="minorHAnsi"/>
                <w:sz w:val="18"/>
                <w:szCs w:val="18"/>
              </w:rPr>
              <w:t xml:space="preserve">3.70 </w:t>
            </w:r>
            <m:oMath>
              <m:r>
                <w:rPr>
                  <w:rFonts w:ascii="Cambria Math" w:hAnsi="Cambria Math" w:cstheme="minorHAnsi"/>
                  <w:sz w:val="18"/>
                  <w:szCs w:val="18"/>
                </w:rPr>
                <m:t>±</m:t>
              </m:r>
            </m:oMath>
            <w:r w:rsidRPr="0027385B">
              <w:rPr>
                <w:rFonts w:asciiTheme="minorHAnsi" w:hAnsiTheme="minorHAnsi" w:cstheme="minorHAnsi"/>
                <w:b/>
                <w:bCs/>
                <w:sz w:val="18"/>
                <w:szCs w:val="18"/>
              </w:rPr>
              <w:t xml:space="preserve"> </w:t>
            </w:r>
            <w:r w:rsidRPr="0027385B">
              <w:rPr>
                <w:rFonts w:asciiTheme="minorHAnsi" w:hAnsiTheme="minorHAnsi" w:cstheme="minorHAnsi"/>
                <w:sz w:val="18"/>
                <w:szCs w:val="18"/>
              </w:rPr>
              <w:t>0.57</w:t>
            </w:r>
          </w:p>
        </w:tc>
      </w:tr>
    </w:tbl>
    <w:p w14:paraId="01E72E4A" w14:textId="77777777" w:rsidR="000E1965" w:rsidRDefault="000E1965">
      <w:pPr>
        <w:pStyle w:val="BodyText"/>
        <w:spacing w:before="101"/>
      </w:pPr>
    </w:p>
    <w:p w14:paraId="48F11670" w14:textId="77777777" w:rsidR="000E1965" w:rsidRDefault="000E1965">
      <w:pPr>
        <w:pStyle w:val="BodyText"/>
        <w:spacing w:before="101"/>
      </w:pPr>
    </w:p>
    <w:p w14:paraId="09D4D18F" w14:textId="77777777" w:rsidR="000E1965" w:rsidRDefault="000E1965">
      <w:pPr>
        <w:pStyle w:val="BodyText"/>
        <w:spacing w:before="101"/>
      </w:pPr>
    </w:p>
    <w:p w14:paraId="4F46A0D1" w14:textId="77777777" w:rsidR="000E1965" w:rsidRDefault="000E1965">
      <w:pPr>
        <w:pStyle w:val="BodyText"/>
        <w:spacing w:before="101"/>
      </w:pPr>
    </w:p>
    <w:p w14:paraId="4D369856" w14:textId="77777777" w:rsidR="000E1965" w:rsidRDefault="000E1965">
      <w:pPr>
        <w:pStyle w:val="BodyText"/>
        <w:spacing w:before="101"/>
      </w:pPr>
    </w:p>
    <w:p w14:paraId="1E10DB56" w14:textId="77777777" w:rsidR="000E1965" w:rsidRDefault="000E1965">
      <w:pPr>
        <w:pStyle w:val="BodyText"/>
        <w:spacing w:before="101"/>
      </w:pPr>
    </w:p>
    <w:p w14:paraId="31359A6E" w14:textId="77777777" w:rsidR="000E1965" w:rsidRDefault="000E1965">
      <w:pPr>
        <w:pStyle w:val="BodyText"/>
        <w:spacing w:before="101"/>
      </w:pPr>
    </w:p>
    <w:p w14:paraId="6BA0D07D" w14:textId="77777777" w:rsidR="000E1965" w:rsidRDefault="000E1965">
      <w:pPr>
        <w:pStyle w:val="BodyText"/>
        <w:spacing w:before="101"/>
      </w:pPr>
    </w:p>
    <w:p w14:paraId="1138D1B9" w14:textId="77777777" w:rsidR="000E1965" w:rsidRDefault="000E1965">
      <w:pPr>
        <w:pStyle w:val="BodyText"/>
        <w:spacing w:before="101"/>
      </w:pPr>
    </w:p>
    <w:p w14:paraId="27401F5B" w14:textId="65DE76A4" w:rsidR="00073C94" w:rsidRDefault="00057157">
      <w:pPr>
        <w:pStyle w:val="BodyText"/>
        <w:ind w:left="639"/>
      </w:pPr>
      <w:r>
        <w:rPr>
          <w:b/>
        </w:rPr>
        <w:lastRenderedPageBreak/>
        <w:t>Table</w:t>
      </w:r>
      <w:r w:rsidR="000E1965">
        <w:rPr>
          <w:b/>
        </w:rPr>
        <w:t xml:space="preserve"> </w:t>
      </w:r>
      <w:r w:rsidR="000E1965">
        <w:rPr>
          <w:b/>
          <w:spacing w:val="-4"/>
        </w:rPr>
        <w:t>3</w:t>
      </w:r>
      <w:r>
        <w:rPr>
          <w:b/>
          <w:spacing w:val="-2"/>
        </w:rPr>
        <w:t xml:space="preserve"> </w:t>
      </w:r>
      <w:r>
        <w:t>Least</w:t>
      </w:r>
      <w:r>
        <w:rPr>
          <w:spacing w:val="-2"/>
        </w:rPr>
        <w:t xml:space="preserve"> </w:t>
      </w:r>
      <w:r>
        <w:t>gelling</w:t>
      </w:r>
      <w:r>
        <w:rPr>
          <w:spacing w:val="-3"/>
        </w:rPr>
        <w:t xml:space="preserve"> </w:t>
      </w:r>
      <w:r>
        <w:t>concentration</w:t>
      </w:r>
      <w:r>
        <w:rPr>
          <w:spacing w:val="-3"/>
        </w:rPr>
        <w:t xml:space="preserve"> </w:t>
      </w:r>
      <w:r>
        <w:t>of</w:t>
      </w:r>
      <w:r>
        <w:rPr>
          <w:spacing w:val="-2"/>
        </w:rPr>
        <w:t xml:space="preserve"> </w:t>
      </w:r>
      <w:r>
        <w:t>protein</w:t>
      </w:r>
      <w:r>
        <w:rPr>
          <w:spacing w:val="-3"/>
        </w:rPr>
        <w:t xml:space="preserve"> </w:t>
      </w:r>
      <w:r>
        <w:t>isolates,</w:t>
      </w:r>
      <w:r>
        <w:rPr>
          <w:spacing w:val="-2"/>
        </w:rPr>
        <w:t xml:space="preserve"> </w:t>
      </w:r>
      <w:r>
        <w:t>tested</w:t>
      </w:r>
      <w:r>
        <w:rPr>
          <w:spacing w:val="-1"/>
        </w:rPr>
        <w:t xml:space="preserve"> </w:t>
      </w:r>
      <w:r>
        <w:t>by</w:t>
      </w:r>
      <w:r>
        <w:rPr>
          <w:spacing w:val="-2"/>
        </w:rPr>
        <w:t xml:space="preserve"> </w:t>
      </w:r>
      <w:r>
        <w:t>using</w:t>
      </w:r>
      <w:r>
        <w:rPr>
          <w:spacing w:val="-2"/>
        </w:rPr>
        <w:t xml:space="preserve"> </w:t>
      </w:r>
      <w:r>
        <w:t>miniaturized</w:t>
      </w:r>
      <w:r>
        <w:rPr>
          <w:spacing w:val="-3"/>
        </w:rPr>
        <w:t xml:space="preserve"> </w:t>
      </w:r>
      <w:r>
        <w:t>assay</w:t>
      </w:r>
      <w:r>
        <w:rPr>
          <w:spacing w:val="-2"/>
        </w:rPr>
        <w:t xml:space="preserve"> </w:t>
      </w:r>
      <w:r>
        <w:t>and</w:t>
      </w:r>
      <w:r>
        <w:rPr>
          <w:spacing w:val="-3"/>
        </w:rPr>
        <w:t xml:space="preserve"> </w:t>
      </w:r>
      <w:r>
        <w:t>macro-volume</w:t>
      </w:r>
      <w:r>
        <w:rPr>
          <w:spacing w:val="-2"/>
        </w:rPr>
        <w:t xml:space="preserve"> assay</w:t>
      </w:r>
    </w:p>
    <w:p w14:paraId="27401F5C" w14:textId="77777777" w:rsidR="00073C94" w:rsidRDefault="00073C94">
      <w:pPr>
        <w:pStyle w:val="BodyText"/>
        <w:spacing w:before="4"/>
        <w:rPr>
          <w:sz w:val="16"/>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8"/>
        <w:gridCol w:w="2921"/>
        <w:gridCol w:w="2883"/>
      </w:tblGrid>
      <w:tr w:rsidR="00073C94" w14:paraId="27401F60" w14:textId="77777777">
        <w:trPr>
          <w:trHeight w:val="637"/>
        </w:trPr>
        <w:tc>
          <w:tcPr>
            <w:tcW w:w="2828" w:type="dxa"/>
          </w:tcPr>
          <w:p w14:paraId="27401F5D" w14:textId="77777777" w:rsidR="00073C94" w:rsidRDefault="00057157">
            <w:pPr>
              <w:pStyle w:val="TableParagraph"/>
              <w:ind w:left="6" w:right="3"/>
              <w:rPr>
                <w:sz w:val="18"/>
              </w:rPr>
            </w:pPr>
            <w:r>
              <w:rPr>
                <w:sz w:val="18"/>
              </w:rPr>
              <w:t>Protein</w:t>
            </w:r>
            <w:r>
              <w:rPr>
                <w:spacing w:val="-4"/>
                <w:sz w:val="18"/>
              </w:rPr>
              <w:t xml:space="preserve"> </w:t>
            </w:r>
            <w:r>
              <w:rPr>
                <w:spacing w:val="-2"/>
                <w:sz w:val="18"/>
              </w:rPr>
              <w:t>samples</w:t>
            </w:r>
          </w:p>
        </w:tc>
        <w:tc>
          <w:tcPr>
            <w:tcW w:w="2921" w:type="dxa"/>
          </w:tcPr>
          <w:p w14:paraId="27401F5E" w14:textId="77777777" w:rsidR="00073C94" w:rsidRDefault="00057157">
            <w:pPr>
              <w:pStyle w:val="TableParagraph"/>
              <w:spacing w:before="0"/>
              <w:ind w:left="822" w:right="769" w:hanging="48"/>
              <w:jc w:val="left"/>
              <w:rPr>
                <w:sz w:val="18"/>
              </w:rPr>
            </w:pPr>
            <w:r>
              <w:rPr>
                <w:sz w:val="18"/>
              </w:rPr>
              <w:t>Miniaturized</w:t>
            </w:r>
            <w:r>
              <w:rPr>
                <w:spacing w:val="-11"/>
                <w:sz w:val="18"/>
              </w:rPr>
              <w:t xml:space="preserve"> </w:t>
            </w:r>
            <w:r>
              <w:rPr>
                <w:sz w:val="18"/>
              </w:rPr>
              <w:t>assay (Basic</w:t>
            </w:r>
            <w:r>
              <w:rPr>
                <w:spacing w:val="-4"/>
                <w:sz w:val="18"/>
              </w:rPr>
              <w:t xml:space="preserve"> </w:t>
            </w:r>
            <w:r>
              <w:rPr>
                <w:sz w:val="18"/>
              </w:rPr>
              <w:t>Protocol</w:t>
            </w:r>
            <w:r>
              <w:rPr>
                <w:spacing w:val="-3"/>
                <w:sz w:val="18"/>
              </w:rPr>
              <w:t xml:space="preserve"> </w:t>
            </w:r>
            <w:r>
              <w:rPr>
                <w:spacing w:val="-5"/>
                <w:sz w:val="18"/>
              </w:rPr>
              <w:t>3)</w:t>
            </w:r>
          </w:p>
        </w:tc>
        <w:tc>
          <w:tcPr>
            <w:tcW w:w="2883" w:type="dxa"/>
          </w:tcPr>
          <w:p w14:paraId="27401F5F" w14:textId="77777777" w:rsidR="00073C94" w:rsidRDefault="00057157">
            <w:pPr>
              <w:pStyle w:val="TableParagraph"/>
              <w:spacing w:before="0"/>
              <w:ind w:left="645" w:firstLine="40"/>
              <w:jc w:val="left"/>
              <w:rPr>
                <w:sz w:val="18"/>
              </w:rPr>
            </w:pPr>
            <w:r>
              <w:rPr>
                <w:sz w:val="18"/>
              </w:rPr>
              <w:t>Macro-volume</w:t>
            </w:r>
            <w:r>
              <w:rPr>
                <w:spacing w:val="-2"/>
                <w:sz w:val="18"/>
              </w:rPr>
              <w:t xml:space="preserve"> </w:t>
            </w:r>
            <w:r>
              <w:rPr>
                <w:sz w:val="18"/>
              </w:rPr>
              <w:t>assay (Alternate</w:t>
            </w:r>
            <w:r>
              <w:rPr>
                <w:spacing w:val="-5"/>
                <w:sz w:val="18"/>
              </w:rPr>
              <w:t xml:space="preserve"> </w:t>
            </w:r>
            <w:r>
              <w:rPr>
                <w:sz w:val="18"/>
              </w:rPr>
              <w:t>Protocol</w:t>
            </w:r>
            <w:r>
              <w:rPr>
                <w:spacing w:val="-4"/>
                <w:sz w:val="18"/>
              </w:rPr>
              <w:t xml:space="preserve"> </w:t>
            </w:r>
            <w:r>
              <w:rPr>
                <w:spacing w:val="-5"/>
                <w:sz w:val="18"/>
              </w:rPr>
              <w:t>3)</w:t>
            </w:r>
          </w:p>
        </w:tc>
      </w:tr>
      <w:tr w:rsidR="00073C94" w14:paraId="27401F64" w14:textId="77777777">
        <w:trPr>
          <w:trHeight w:val="419"/>
        </w:trPr>
        <w:tc>
          <w:tcPr>
            <w:tcW w:w="2828" w:type="dxa"/>
          </w:tcPr>
          <w:p w14:paraId="27401F61" w14:textId="77777777" w:rsidR="00073C94" w:rsidRDefault="00057157">
            <w:pPr>
              <w:pStyle w:val="TableParagraph"/>
              <w:ind w:left="6"/>
              <w:rPr>
                <w:sz w:val="18"/>
              </w:rPr>
            </w:pPr>
            <w:r>
              <w:rPr>
                <w:sz w:val="18"/>
              </w:rPr>
              <w:t>Egg</w:t>
            </w:r>
            <w:r>
              <w:rPr>
                <w:spacing w:val="-5"/>
                <w:sz w:val="18"/>
              </w:rPr>
              <w:t xml:space="preserve"> </w:t>
            </w:r>
            <w:r>
              <w:rPr>
                <w:sz w:val="18"/>
              </w:rPr>
              <w:t>white</w:t>
            </w:r>
            <w:r>
              <w:rPr>
                <w:spacing w:val="-3"/>
                <w:sz w:val="18"/>
              </w:rPr>
              <w:t xml:space="preserve"> </w:t>
            </w:r>
            <w:r>
              <w:rPr>
                <w:spacing w:val="-2"/>
                <w:sz w:val="18"/>
              </w:rPr>
              <w:t>protein</w:t>
            </w:r>
          </w:p>
        </w:tc>
        <w:tc>
          <w:tcPr>
            <w:tcW w:w="2921" w:type="dxa"/>
          </w:tcPr>
          <w:p w14:paraId="27401F62" w14:textId="77777777" w:rsidR="00073C94" w:rsidRDefault="00057157">
            <w:pPr>
              <w:pStyle w:val="TableParagraph"/>
              <w:ind w:left="5"/>
              <w:rPr>
                <w:sz w:val="18"/>
              </w:rPr>
            </w:pPr>
            <w:r>
              <w:rPr>
                <w:spacing w:val="-5"/>
                <w:sz w:val="18"/>
              </w:rPr>
              <w:t>4%</w:t>
            </w:r>
          </w:p>
        </w:tc>
        <w:tc>
          <w:tcPr>
            <w:tcW w:w="2883" w:type="dxa"/>
          </w:tcPr>
          <w:p w14:paraId="27401F63" w14:textId="77777777" w:rsidR="00073C94" w:rsidRDefault="00057157">
            <w:pPr>
              <w:pStyle w:val="TableParagraph"/>
              <w:ind w:left="5"/>
              <w:rPr>
                <w:sz w:val="18"/>
              </w:rPr>
            </w:pPr>
            <w:r>
              <w:rPr>
                <w:spacing w:val="-5"/>
                <w:sz w:val="18"/>
              </w:rPr>
              <w:t>4%</w:t>
            </w:r>
          </w:p>
        </w:tc>
      </w:tr>
      <w:tr w:rsidR="00073C94" w14:paraId="27401F68" w14:textId="77777777">
        <w:trPr>
          <w:trHeight w:val="419"/>
        </w:trPr>
        <w:tc>
          <w:tcPr>
            <w:tcW w:w="2828" w:type="dxa"/>
          </w:tcPr>
          <w:p w14:paraId="27401F65" w14:textId="77777777" w:rsidR="00073C94" w:rsidRDefault="00057157">
            <w:pPr>
              <w:pStyle w:val="TableParagraph"/>
              <w:ind w:left="6" w:right="2"/>
              <w:rPr>
                <w:sz w:val="18"/>
              </w:rPr>
            </w:pPr>
            <w:r>
              <w:rPr>
                <w:sz w:val="18"/>
              </w:rPr>
              <w:t>Soy</w:t>
            </w:r>
            <w:r>
              <w:rPr>
                <w:spacing w:val="-4"/>
                <w:sz w:val="18"/>
              </w:rPr>
              <w:t xml:space="preserve"> </w:t>
            </w:r>
            <w:r>
              <w:rPr>
                <w:sz w:val="18"/>
              </w:rPr>
              <w:t>protein</w:t>
            </w:r>
            <w:r>
              <w:rPr>
                <w:spacing w:val="-3"/>
                <w:sz w:val="18"/>
              </w:rPr>
              <w:t xml:space="preserve"> </w:t>
            </w:r>
            <w:r>
              <w:rPr>
                <w:spacing w:val="-2"/>
                <w:sz w:val="18"/>
              </w:rPr>
              <w:t>isolates</w:t>
            </w:r>
          </w:p>
        </w:tc>
        <w:tc>
          <w:tcPr>
            <w:tcW w:w="2921" w:type="dxa"/>
          </w:tcPr>
          <w:p w14:paraId="27401F66" w14:textId="77777777" w:rsidR="00073C94" w:rsidRDefault="00057157">
            <w:pPr>
              <w:pStyle w:val="TableParagraph"/>
              <w:ind w:left="5"/>
              <w:rPr>
                <w:sz w:val="18"/>
              </w:rPr>
            </w:pPr>
            <w:r>
              <w:rPr>
                <w:spacing w:val="-5"/>
                <w:sz w:val="18"/>
              </w:rPr>
              <w:t>12%</w:t>
            </w:r>
          </w:p>
        </w:tc>
        <w:tc>
          <w:tcPr>
            <w:tcW w:w="2883" w:type="dxa"/>
          </w:tcPr>
          <w:p w14:paraId="27401F67" w14:textId="77777777" w:rsidR="00073C94" w:rsidRDefault="00057157">
            <w:pPr>
              <w:pStyle w:val="TableParagraph"/>
              <w:ind w:left="5"/>
              <w:rPr>
                <w:sz w:val="18"/>
              </w:rPr>
            </w:pPr>
            <w:r>
              <w:rPr>
                <w:spacing w:val="-5"/>
                <w:sz w:val="18"/>
              </w:rPr>
              <w:t>12%</w:t>
            </w:r>
          </w:p>
        </w:tc>
      </w:tr>
      <w:tr w:rsidR="00073C94" w14:paraId="27401F6C" w14:textId="77777777">
        <w:trPr>
          <w:trHeight w:val="420"/>
        </w:trPr>
        <w:tc>
          <w:tcPr>
            <w:tcW w:w="2828" w:type="dxa"/>
          </w:tcPr>
          <w:p w14:paraId="27401F69" w14:textId="77777777" w:rsidR="00073C94" w:rsidRDefault="00057157">
            <w:pPr>
              <w:pStyle w:val="TableParagraph"/>
              <w:ind w:left="6"/>
              <w:rPr>
                <w:sz w:val="18"/>
              </w:rPr>
            </w:pPr>
            <w:r>
              <w:rPr>
                <w:sz w:val="18"/>
              </w:rPr>
              <w:t>Mung</w:t>
            </w:r>
            <w:r>
              <w:rPr>
                <w:spacing w:val="-3"/>
                <w:sz w:val="18"/>
              </w:rPr>
              <w:t xml:space="preserve"> </w:t>
            </w:r>
            <w:r>
              <w:rPr>
                <w:sz w:val="18"/>
              </w:rPr>
              <w:t>bean</w:t>
            </w:r>
            <w:r>
              <w:rPr>
                <w:spacing w:val="-3"/>
                <w:sz w:val="18"/>
              </w:rPr>
              <w:t xml:space="preserve"> </w:t>
            </w:r>
            <w:r>
              <w:rPr>
                <w:sz w:val="18"/>
              </w:rPr>
              <w:t>protein</w:t>
            </w:r>
            <w:r>
              <w:rPr>
                <w:spacing w:val="-2"/>
                <w:sz w:val="18"/>
              </w:rPr>
              <w:t xml:space="preserve"> isolates</w:t>
            </w:r>
          </w:p>
        </w:tc>
        <w:tc>
          <w:tcPr>
            <w:tcW w:w="2921" w:type="dxa"/>
          </w:tcPr>
          <w:p w14:paraId="27401F6A" w14:textId="77777777" w:rsidR="00073C94" w:rsidRDefault="00057157">
            <w:pPr>
              <w:pStyle w:val="TableParagraph"/>
              <w:ind w:left="5"/>
              <w:rPr>
                <w:sz w:val="18"/>
              </w:rPr>
            </w:pPr>
            <w:r>
              <w:rPr>
                <w:spacing w:val="-5"/>
                <w:sz w:val="18"/>
              </w:rPr>
              <w:t>14%</w:t>
            </w:r>
          </w:p>
        </w:tc>
        <w:tc>
          <w:tcPr>
            <w:tcW w:w="2883" w:type="dxa"/>
          </w:tcPr>
          <w:p w14:paraId="27401F6B" w14:textId="77777777" w:rsidR="00073C94" w:rsidRDefault="00057157">
            <w:pPr>
              <w:pStyle w:val="TableParagraph"/>
              <w:ind w:left="5"/>
              <w:rPr>
                <w:sz w:val="18"/>
              </w:rPr>
            </w:pPr>
            <w:r>
              <w:rPr>
                <w:spacing w:val="-5"/>
                <w:sz w:val="18"/>
              </w:rPr>
              <w:t>14%</w:t>
            </w:r>
          </w:p>
        </w:tc>
      </w:tr>
      <w:tr w:rsidR="00073C94" w14:paraId="27401F70" w14:textId="77777777">
        <w:trPr>
          <w:trHeight w:val="422"/>
        </w:trPr>
        <w:tc>
          <w:tcPr>
            <w:tcW w:w="2828" w:type="dxa"/>
          </w:tcPr>
          <w:p w14:paraId="27401F6D" w14:textId="77777777" w:rsidR="00073C94" w:rsidRDefault="00057157">
            <w:pPr>
              <w:pStyle w:val="TableParagraph"/>
              <w:spacing w:before="3"/>
              <w:ind w:left="6" w:right="2"/>
              <w:rPr>
                <w:sz w:val="18"/>
              </w:rPr>
            </w:pPr>
            <w:r>
              <w:rPr>
                <w:sz w:val="18"/>
              </w:rPr>
              <w:t>Pea</w:t>
            </w:r>
            <w:r>
              <w:rPr>
                <w:spacing w:val="-3"/>
                <w:sz w:val="18"/>
              </w:rPr>
              <w:t xml:space="preserve"> </w:t>
            </w:r>
            <w:r>
              <w:rPr>
                <w:sz w:val="18"/>
              </w:rPr>
              <w:t>protein</w:t>
            </w:r>
            <w:r>
              <w:rPr>
                <w:spacing w:val="-3"/>
                <w:sz w:val="18"/>
              </w:rPr>
              <w:t xml:space="preserve"> </w:t>
            </w:r>
            <w:r>
              <w:rPr>
                <w:spacing w:val="-2"/>
                <w:sz w:val="18"/>
              </w:rPr>
              <w:t>isolates</w:t>
            </w:r>
          </w:p>
        </w:tc>
        <w:tc>
          <w:tcPr>
            <w:tcW w:w="2921" w:type="dxa"/>
          </w:tcPr>
          <w:p w14:paraId="27401F6E" w14:textId="77777777" w:rsidR="00073C94" w:rsidRDefault="00057157">
            <w:pPr>
              <w:pStyle w:val="TableParagraph"/>
              <w:spacing w:before="3"/>
              <w:ind w:left="5"/>
              <w:rPr>
                <w:sz w:val="18"/>
              </w:rPr>
            </w:pPr>
            <w:r>
              <w:rPr>
                <w:spacing w:val="-5"/>
                <w:sz w:val="18"/>
              </w:rPr>
              <w:t>12%</w:t>
            </w:r>
          </w:p>
        </w:tc>
        <w:tc>
          <w:tcPr>
            <w:tcW w:w="2883" w:type="dxa"/>
          </w:tcPr>
          <w:p w14:paraId="27401F6F" w14:textId="77777777" w:rsidR="00073C94" w:rsidRDefault="00057157">
            <w:pPr>
              <w:pStyle w:val="TableParagraph"/>
              <w:spacing w:before="3"/>
              <w:ind w:left="5"/>
              <w:rPr>
                <w:sz w:val="18"/>
              </w:rPr>
            </w:pPr>
            <w:r>
              <w:rPr>
                <w:spacing w:val="-5"/>
                <w:sz w:val="18"/>
              </w:rPr>
              <w:t>12%</w:t>
            </w:r>
          </w:p>
        </w:tc>
      </w:tr>
    </w:tbl>
    <w:p w14:paraId="188357FF" w14:textId="77777777" w:rsidR="00E963C0" w:rsidRDefault="00E963C0">
      <w:pPr>
        <w:pStyle w:val="BodyText"/>
        <w:spacing w:before="41"/>
        <w:ind w:left="860"/>
        <w:rPr>
          <w:b/>
        </w:rPr>
      </w:pPr>
    </w:p>
    <w:p w14:paraId="27401F72" w14:textId="2CD9E1DC" w:rsidR="00073C94" w:rsidRDefault="00057157">
      <w:pPr>
        <w:pStyle w:val="BodyText"/>
        <w:spacing w:before="41"/>
        <w:ind w:left="860"/>
      </w:pPr>
      <w:r>
        <w:rPr>
          <w:b/>
        </w:rPr>
        <w:t>Table</w:t>
      </w:r>
      <w:r>
        <w:rPr>
          <w:b/>
          <w:spacing w:val="-4"/>
        </w:rPr>
        <w:t xml:space="preserve"> </w:t>
      </w:r>
      <w:r w:rsidR="00E963C0">
        <w:rPr>
          <w:b/>
        </w:rPr>
        <w:t>4</w:t>
      </w:r>
      <w:r>
        <w:rPr>
          <w:b/>
          <w:spacing w:val="-2"/>
        </w:rPr>
        <w:t xml:space="preserve"> </w:t>
      </w:r>
      <w:r>
        <w:t>Volume</w:t>
      </w:r>
      <w:r>
        <w:rPr>
          <w:spacing w:val="-2"/>
        </w:rPr>
        <w:t xml:space="preserve"> </w:t>
      </w:r>
      <w:r>
        <w:t>of</w:t>
      </w:r>
      <w:r>
        <w:rPr>
          <w:spacing w:val="-3"/>
        </w:rPr>
        <w:t xml:space="preserve"> </w:t>
      </w:r>
      <w:r>
        <w:t>protein</w:t>
      </w:r>
      <w:r>
        <w:rPr>
          <w:spacing w:val="-2"/>
        </w:rPr>
        <w:t xml:space="preserve"> </w:t>
      </w:r>
      <w:r>
        <w:t>solution</w:t>
      </w:r>
      <w:r>
        <w:rPr>
          <w:spacing w:val="-3"/>
        </w:rPr>
        <w:t xml:space="preserve"> </w:t>
      </w:r>
      <w:r>
        <w:t>required</w:t>
      </w:r>
      <w:r>
        <w:rPr>
          <w:spacing w:val="-3"/>
        </w:rPr>
        <w:t xml:space="preserve"> </w:t>
      </w:r>
      <w:r>
        <w:t>for</w:t>
      </w:r>
      <w:r>
        <w:rPr>
          <w:spacing w:val="-1"/>
        </w:rPr>
        <w:t xml:space="preserve"> </w:t>
      </w:r>
      <w:r>
        <w:t>miniaturized</w:t>
      </w:r>
      <w:r>
        <w:rPr>
          <w:spacing w:val="-3"/>
        </w:rPr>
        <w:t xml:space="preserve"> </w:t>
      </w:r>
      <w:r>
        <w:t>assay</w:t>
      </w:r>
      <w:r>
        <w:rPr>
          <w:spacing w:val="1"/>
        </w:rPr>
        <w:t xml:space="preserve"> </w:t>
      </w:r>
      <w:r>
        <w:t>and</w:t>
      </w:r>
      <w:r>
        <w:rPr>
          <w:spacing w:val="-3"/>
        </w:rPr>
        <w:t xml:space="preserve"> </w:t>
      </w:r>
      <w:r>
        <w:t>macro-volume</w:t>
      </w:r>
      <w:r>
        <w:rPr>
          <w:spacing w:val="-2"/>
        </w:rPr>
        <w:t xml:space="preserve"> assay</w:t>
      </w:r>
    </w:p>
    <w:p w14:paraId="27401F73" w14:textId="77777777" w:rsidR="00073C94" w:rsidRDefault="00073C94">
      <w:pPr>
        <w:pStyle w:val="BodyText"/>
        <w:spacing w:before="4"/>
        <w:rPr>
          <w:sz w:val="16"/>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7"/>
        <w:gridCol w:w="2520"/>
        <w:gridCol w:w="2523"/>
        <w:gridCol w:w="1051"/>
      </w:tblGrid>
      <w:tr w:rsidR="00073C94" w14:paraId="27401F79" w14:textId="77777777">
        <w:trPr>
          <w:trHeight w:val="419"/>
        </w:trPr>
        <w:tc>
          <w:tcPr>
            <w:tcW w:w="2537" w:type="dxa"/>
            <w:vMerge w:val="restart"/>
          </w:tcPr>
          <w:p w14:paraId="27401F74" w14:textId="77777777" w:rsidR="00073C94" w:rsidRDefault="00073C94">
            <w:pPr>
              <w:pStyle w:val="TableParagraph"/>
              <w:spacing w:before="215"/>
              <w:jc w:val="left"/>
              <w:rPr>
                <w:sz w:val="18"/>
              </w:rPr>
            </w:pPr>
          </w:p>
          <w:p w14:paraId="27401F75" w14:textId="77777777" w:rsidR="00073C94" w:rsidRDefault="00057157">
            <w:pPr>
              <w:pStyle w:val="TableParagraph"/>
              <w:ind w:left="484"/>
              <w:jc w:val="left"/>
              <w:rPr>
                <w:sz w:val="18"/>
              </w:rPr>
            </w:pPr>
            <w:r>
              <w:rPr>
                <w:sz w:val="18"/>
              </w:rPr>
              <w:t>Functional</w:t>
            </w:r>
            <w:r>
              <w:rPr>
                <w:spacing w:val="-4"/>
                <w:sz w:val="18"/>
              </w:rPr>
              <w:t xml:space="preserve"> </w:t>
            </w:r>
            <w:r>
              <w:rPr>
                <w:spacing w:val="-2"/>
                <w:sz w:val="18"/>
              </w:rPr>
              <w:t>properties</w:t>
            </w:r>
          </w:p>
        </w:tc>
        <w:tc>
          <w:tcPr>
            <w:tcW w:w="5043" w:type="dxa"/>
            <w:gridSpan w:val="2"/>
          </w:tcPr>
          <w:p w14:paraId="27401F76" w14:textId="77777777" w:rsidR="00073C94" w:rsidRDefault="00057157">
            <w:pPr>
              <w:pStyle w:val="TableParagraph"/>
              <w:ind w:left="9"/>
              <w:rPr>
                <w:sz w:val="18"/>
              </w:rPr>
            </w:pPr>
            <w:r>
              <w:rPr>
                <w:sz w:val="18"/>
              </w:rPr>
              <w:t>Volume</w:t>
            </w:r>
            <w:r>
              <w:rPr>
                <w:spacing w:val="-6"/>
                <w:sz w:val="18"/>
              </w:rPr>
              <w:t xml:space="preserve"> </w:t>
            </w:r>
            <w:r>
              <w:rPr>
                <w:sz w:val="18"/>
              </w:rPr>
              <w:t>required</w:t>
            </w:r>
            <w:r>
              <w:rPr>
                <w:spacing w:val="-4"/>
                <w:sz w:val="18"/>
              </w:rPr>
              <w:t xml:space="preserve"> (</w:t>
            </w:r>
            <w:r>
              <w:rPr>
                <w:rFonts w:ascii="Cambria Math" w:hAnsi="Cambria Math"/>
                <w:spacing w:val="-4"/>
                <w:sz w:val="18"/>
              </w:rPr>
              <w:t>μ</w:t>
            </w:r>
            <w:r>
              <w:rPr>
                <w:spacing w:val="-4"/>
                <w:sz w:val="18"/>
              </w:rPr>
              <w:t>L)</w:t>
            </w:r>
          </w:p>
        </w:tc>
        <w:tc>
          <w:tcPr>
            <w:tcW w:w="1051" w:type="dxa"/>
            <w:vMerge w:val="restart"/>
          </w:tcPr>
          <w:p w14:paraId="27401F77" w14:textId="77777777" w:rsidR="00073C94" w:rsidRDefault="00073C94">
            <w:pPr>
              <w:pStyle w:val="TableParagraph"/>
              <w:spacing w:before="215"/>
              <w:jc w:val="left"/>
              <w:rPr>
                <w:sz w:val="18"/>
              </w:rPr>
            </w:pPr>
          </w:p>
          <w:p w14:paraId="27401F78" w14:textId="77777777" w:rsidR="00073C94" w:rsidRDefault="00057157">
            <w:pPr>
              <w:pStyle w:val="TableParagraph"/>
              <w:ind w:left="108"/>
              <w:jc w:val="left"/>
              <w:rPr>
                <w:sz w:val="18"/>
              </w:rPr>
            </w:pPr>
            <w:r>
              <w:rPr>
                <w:spacing w:val="-2"/>
                <w:sz w:val="18"/>
              </w:rPr>
              <w:t>Differences</w:t>
            </w:r>
          </w:p>
        </w:tc>
      </w:tr>
      <w:tr w:rsidR="00073C94" w14:paraId="27401F7F" w14:textId="77777777">
        <w:trPr>
          <w:trHeight w:val="858"/>
        </w:trPr>
        <w:tc>
          <w:tcPr>
            <w:tcW w:w="2537" w:type="dxa"/>
            <w:vMerge/>
            <w:tcBorders>
              <w:top w:val="nil"/>
            </w:tcBorders>
          </w:tcPr>
          <w:p w14:paraId="27401F7A" w14:textId="77777777" w:rsidR="00073C94" w:rsidRDefault="00073C94">
            <w:pPr>
              <w:rPr>
                <w:sz w:val="2"/>
                <w:szCs w:val="2"/>
              </w:rPr>
            </w:pPr>
          </w:p>
        </w:tc>
        <w:tc>
          <w:tcPr>
            <w:tcW w:w="2520" w:type="dxa"/>
          </w:tcPr>
          <w:p w14:paraId="27401F7B" w14:textId="77777777" w:rsidR="00073C94" w:rsidRDefault="00057157">
            <w:pPr>
              <w:pStyle w:val="TableParagraph"/>
              <w:spacing w:before="109"/>
              <w:ind w:left="276" w:right="162" w:firstLine="300"/>
              <w:jc w:val="left"/>
              <w:rPr>
                <w:sz w:val="18"/>
              </w:rPr>
            </w:pPr>
            <w:r>
              <w:rPr>
                <w:sz w:val="18"/>
              </w:rPr>
              <w:t>Miniaturized</w:t>
            </w:r>
            <w:r>
              <w:rPr>
                <w:spacing w:val="-2"/>
                <w:sz w:val="18"/>
              </w:rPr>
              <w:t xml:space="preserve"> </w:t>
            </w:r>
            <w:r>
              <w:rPr>
                <w:sz w:val="18"/>
              </w:rPr>
              <w:t>assay (Basic</w:t>
            </w:r>
            <w:r>
              <w:rPr>
                <w:spacing w:val="-8"/>
                <w:sz w:val="18"/>
              </w:rPr>
              <w:t xml:space="preserve"> </w:t>
            </w:r>
            <w:r>
              <w:rPr>
                <w:sz w:val="18"/>
              </w:rPr>
              <w:t>Protocols</w:t>
            </w:r>
            <w:r>
              <w:rPr>
                <w:spacing w:val="-9"/>
                <w:sz w:val="18"/>
              </w:rPr>
              <w:t xml:space="preserve"> </w:t>
            </w:r>
            <w:r>
              <w:rPr>
                <w:sz w:val="18"/>
              </w:rPr>
              <w:t>1,</w:t>
            </w:r>
            <w:r>
              <w:rPr>
                <w:spacing w:val="-8"/>
                <w:sz w:val="18"/>
              </w:rPr>
              <w:t xml:space="preserve"> </w:t>
            </w:r>
            <w:r>
              <w:rPr>
                <w:sz w:val="18"/>
              </w:rPr>
              <w:t>2</w:t>
            </w:r>
            <w:r>
              <w:rPr>
                <w:spacing w:val="-8"/>
                <w:sz w:val="18"/>
              </w:rPr>
              <w:t xml:space="preserve"> </w:t>
            </w:r>
            <w:r>
              <w:rPr>
                <w:sz w:val="18"/>
              </w:rPr>
              <w:t>and</w:t>
            </w:r>
            <w:r>
              <w:rPr>
                <w:spacing w:val="-9"/>
                <w:sz w:val="18"/>
              </w:rPr>
              <w:t xml:space="preserve"> </w:t>
            </w:r>
            <w:r>
              <w:rPr>
                <w:sz w:val="18"/>
              </w:rPr>
              <w:t>3)</w:t>
            </w:r>
          </w:p>
        </w:tc>
        <w:tc>
          <w:tcPr>
            <w:tcW w:w="2523" w:type="dxa"/>
          </w:tcPr>
          <w:p w14:paraId="27401F7C" w14:textId="77777777" w:rsidR="00073C94" w:rsidRDefault="00057157">
            <w:pPr>
              <w:pStyle w:val="TableParagraph"/>
              <w:ind w:left="57" w:right="47"/>
              <w:rPr>
                <w:sz w:val="18"/>
              </w:rPr>
            </w:pPr>
            <w:r>
              <w:rPr>
                <w:sz w:val="18"/>
              </w:rPr>
              <w:t>Conventional</w:t>
            </w:r>
            <w:r>
              <w:rPr>
                <w:spacing w:val="-11"/>
                <w:sz w:val="18"/>
              </w:rPr>
              <w:t xml:space="preserve"> </w:t>
            </w:r>
            <w:r>
              <w:rPr>
                <w:sz w:val="18"/>
              </w:rPr>
              <w:t xml:space="preserve">macro-volume </w:t>
            </w:r>
            <w:r>
              <w:rPr>
                <w:spacing w:val="-2"/>
                <w:sz w:val="18"/>
              </w:rPr>
              <w:t>assay</w:t>
            </w:r>
          </w:p>
          <w:p w14:paraId="27401F7D" w14:textId="77777777" w:rsidR="00073C94" w:rsidRDefault="00057157">
            <w:pPr>
              <w:pStyle w:val="TableParagraph"/>
              <w:spacing w:before="0" w:line="219" w:lineRule="exact"/>
              <w:ind w:left="57" w:right="51"/>
              <w:rPr>
                <w:sz w:val="18"/>
              </w:rPr>
            </w:pPr>
            <w:r>
              <w:rPr>
                <w:sz w:val="18"/>
              </w:rPr>
              <w:t>(Alternate</w:t>
            </w:r>
            <w:r>
              <w:rPr>
                <w:spacing w:val="-3"/>
                <w:sz w:val="18"/>
              </w:rPr>
              <w:t xml:space="preserve"> </w:t>
            </w:r>
            <w:r>
              <w:rPr>
                <w:sz w:val="18"/>
              </w:rPr>
              <w:t>Protocols</w:t>
            </w:r>
            <w:r>
              <w:rPr>
                <w:spacing w:val="-3"/>
                <w:sz w:val="18"/>
              </w:rPr>
              <w:t xml:space="preserve"> </w:t>
            </w:r>
            <w:r>
              <w:rPr>
                <w:sz w:val="18"/>
              </w:rPr>
              <w:t>1,</w:t>
            </w:r>
            <w:r>
              <w:rPr>
                <w:spacing w:val="-2"/>
                <w:sz w:val="18"/>
              </w:rPr>
              <w:t xml:space="preserve"> </w:t>
            </w:r>
            <w:r>
              <w:rPr>
                <w:sz w:val="18"/>
              </w:rPr>
              <w:t>2</w:t>
            </w:r>
            <w:r>
              <w:rPr>
                <w:spacing w:val="-3"/>
                <w:sz w:val="18"/>
              </w:rPr>
              <w:t xml:space="preserve"> </w:t>
            </w:r>
            <w:r>
              <w:rPr>
                <w:sz w:val="18"/>
              </w:rPr>
              <w:t>and</w:t>
            </w:r>
            <w:r>
              <w:rPr>
                <w:spacing w:val="-2"/>
                <w:sz w:val="18"/>
              </w:rPr>
              <w:t xml:space="preserve"> </w:t>
            </w:r>
            <w:r>
              <w:rPr>
                <w:spacing w:val="-5"/>
                <w:sz w:val="18"/>
              </w:rPr>
              <w:t>3)</w:t>
            </w:r>
          </w:p>
        </w:tc>
        <w:tc>
          <w:tcPr>
            <w:tcW w:w="1051" w:type="dxa"/>
            <w:vMerge/>
            <w:tcBorders>
              <w:top w:val="nil"/>
            </w:tcBorders>
          </w:tcPr>
          <w:p w14:paraId="27401F7E" w14:textId="77777777" w:rsidR="00073C94" w:rsidRDefault="00073C94">
            <w:pPr>
              <w:rPr>
                <w:sz w:val="2"/>
                <w:szCs w:val="2"/>
              </w:rPr>
            </w:pPr>
          </w:p>
        </w:tc>
      </w:tr>
      <w:tr w:rsidR="00073C94" w14:paraId="27401F84" w14:textId="77777777">
        <w:trPr>
          <w:trHeight w:val="419"/>
        </w:trPr>
        <w:tc>
          <w:tcPr>
            <w:tcW w:w="2537" w:type="dxa"/>
          </w:tcPr>
          <w:p w14:paraId="27401F80" w14:textId="77777777" w:rsidR="00073C94" w:rsidRDefault="00057157">
            <w:pPr>
              <w:pStyle w:val="TableParagraph"/>
              <w:ind w:left="7" w:right="4"/>
              <w:rPr>
                <w:sz w:val="18"/>
              </w:rPr>
            </w:pPr>
            <w:r>
              <w:rPr>
                <w:sz w:val="18"/>
              </w:rPr>
              <w:t>Emulsifying</w:t>
            </w:r>
            <w:r>
              <w:rPr>
                <w:spacing w:val="-8"/>
                <w:sz w:val="18"/>
              </w:rPr>
              <w:t xml:space="preserve"> </w:t>
            </w:r>
            <w:r>
              <w:rPr>
                <w:sz w:val="18"/>
              </w:rPr>
              <w:t>(before</w:t>
            </w:r>
            <w:r>
              <w:rPr>
                <w:spacing w:val="-5"/>
                <w:sz w:val="18"/>
              </w:rPr>
              <w:t xml:space="preserve"> </w:t>
            </w:r>
            <w:r>
              <w:rPr>
                <w:sz w:val="18"/>
              </w:rPr>
              <w:t>adding</w:t>
            </w:r>
            <w:r>
              <w:rPr>
                <w:spacing w:val="-5"/>
                <w:sz w:val="18"/>
              </w:rPr>
              <w:t xml:space="preserve"> </w:t>
            </w:r>
            <w:r>
              <w:rPr>
                <w:spacing w:val="-4"/>
                <w:sz w:val="18"/>
              </w:rPr>
              <w:t>oil)</w:t>
            </w:r>
          </w:p>
        </w:tc>
        <w:tc>
          <w:tcPr>
            <w:tcW w:w="2520" w:type="dxa"/>
          </w:tcPr>
          <w:p w14:paraId="27401F81" w14:textId="77777777" w:rsidR="00073C94" w:rsidRDefault="00057157">
            <w:pPr>
              <w:pStyle w:val="TableParagraph"/>
              <w:ind w:left="10"/>
              <w:rPr>
                <w:sz w:val="18"/>
              </w:rPr>
            </w:pPr>
            <w:r>
              <w:rPr>
                <w:spacing w:val="-5"/>
                <w:sz w:val="18"/>
              </w:rPr>
              <w:t>360</w:t>
            </w:r>
          </w:p>
        </w:tc>
        <w:tc>
          <w:tcPr>
            <w:tcW w:w="2523" w:type="dxa"/>
          </w:tcPr>
          <w:p w14:paraId="27401F82" w14:textId="77777777" w:rsidR="00073C94" w:rsidRDefault="00057157">
            <w:pPr>
              <w:pStyle w:val="TableParagraph"/>
              <w:ind w:left="57" w:right="49"/>
              <w:rPr>
                <w:sz w:val="18"/>
              </w:rPr>
            </w:pPr>
            <w:r>
              <w:rPr>
                <w:spacing w:val="-4"/>
                <w:sz w:val="18"/>
              </w:rPr>
              <w:t>9000</w:t>
            </w:r>
          </w:p>
        </w:tc>
        <w:tc>
          <w:tcPr>
            <w:tcW w:w="1051" w:type="dxa"/>
          </w:tcPr>
          <w:p w14:paraId="27401F83" w14:textId="77777777" w:rsidR="00073C94" w:rsidRDefault="00057157">
            <w:pPr>
              <w:pStyle w:val="TableParagraph"/>
              <w:ind w:left="9"/>
              <w:rPr>
                <w:sz w:val="18"/>
              </w:rPr>
            </w:pPr>
            <w:r>
              <w:rPr>
                <w:spacing w:val="-2"/>
                <w:sz w:val="18"/>
              </w:rPr>
              <w:t>25-folds</w:t>
            </w:r>
          </w:p>
        </w:tc>
      </w:tr>
      <w:tr w:rsidR="00073C94" w14:paraId="27401F89" w14:textId="77777777">
        <w:trPr>
          <w:trHeight w:val="419"/>
        </w:trPr>
        <w:tc>
          <w:tcPr>
            <w:tcW w:w="2537" w:type="dxa"/>
          </w:tcPr>
          <w:p w14:paraId="27401F85" w14:textId="77777777" w:rsidR="00073C94" w:rsidRDefault="00057157">
            <w:pPr>
              <w:pStyle w:val="TableParagraph"/>
              <w:ind w:left="7" w:right="3"/>
              <w:rPr>
                <w:sz w:val="18"/>
              </w:rPr>
            </w:pPr>
            <w:r>
              <w:rPr>
                <w:spacing w:val="-2"/>
                <w:sz w:val="18"/>
              </w:rPr>
              <w:t>Foaming</w:t>
            </w:r>
          </w:p>
        </w:tc>
        <w:tc>
          <w:tcPr>
            <w:tcW w:w="2520" w:type="dxa"/>
          </w:tcPr>
          <w:p w14:paraId="27401F86" w14:textId="77777777" w:rsidR="00073C94" w:rsidRDefault="00057157">
            <w:pPr>
              <w:pStyle w:val="TableParagraph"/>
              <w:ind w:left="10"/>
              <w:rPr>
                <w:sz w:val="18"/>
              </w:rPr>
            </w:pPr>
            <w:r>
              <w:rPr>
                <w:spacing w:val="-5"/>
                <w:sz w:val="18"/>
              </w:rPr>
              <w:t>200</w:t>
            </w:r>
          </w:p>
        </w:tc>
        <w:tc>
          <w:tcPr>
            <w:tcW w:w="2523" w:type="dxa"/>
          </w:tcPr>
          <w:p w14:paraId="27401F87" w14:textId="77777777" w:rsidR="00073C94" w:rsidRDefault="00057157">
            <w:pPr>
              <w:pStyle w:val="TableParagraph"/>
              <w:ind w:left="57" w:right="49"/>
              <w:rPr>
                <w:sz w:val="18"/>
              </w:rPr>
            </w:pPr>
            <w:r>
              <w:rPr>
                <w:spacing w:val="-2"/>
                <w:sz w:val="18"/>
              </w:rPr>
              <w:t>20000</w:t>
            </w:r>
          </w:p>
        </w:tc>
        <w:tc>
          <w:tcPr>
            <w:tcW w:w="1051" w:type="dxa"/>
          </w:tcPr>
          <w:p w14:paraId="27401F88" w14:textId="77777777" w:rsidR="00073C94" w:rsidRDefault="00057157">
            <w:pPr>
              <w:pStyle w:val="TableParagraph"/>
              <w:ind w:left="9"/>
              <w:rPr>
                <w:sz w:val="18"/>
              </w:rPr>
            </w:pPr>
            <w:r>
              <w:rPr>
                <w:spacing w:val="-2"/>
                <w:sz w:val="18"/>
              </w:rPr>
              <w:t>100-folds</w:t>
            </w:r>
          </w:p>
        </w:tc>
      </w:tr>
      <w:tr w:rsidR="00073C94" w14:paraId="27401F8E" w14:textId="77777777">
        <w:trPr>
          <w:trHeight w:val="419"/>
        </w:trPr>
        <w:tc>
          <w:tcPr>
            <w:tcW w:w="2537" w:type="dxa"/>
          </w:tcPr>
          <w:p w14:paraId="27401F8A" w14:textId="77777777" w:rsidR="00073C94" w:rsidRDefault="00057157">
            <w:pPr>
              <w:pStyle w:val="TableParagraph"/>
              <w:ind w:left="7"/>
              <w:rPr>
                <w:sz w:val="18"/>
              </w:rPr>
            </w:pPr>
            <w:r>
              <w:rPr>
                <w:spacing w:val="-2"/>
                <w:sz w:val="18"/>
              </w:rPr>
              <w:t>Gelling</w:t>
            </w:r>
          </w:p>
        </w:tc>
        <w:tc>
          <w:tcPr>
            <w:tcW w:w="2520" w:type="dxa"/>
          </w:tcPr>
          <w:p w14:paraId="27401F8B" w14:textId="77777777" w:rsidR="00073C94" w:rsidRDefault="00057157">
            <w:pPr>
              <w:pStyle w:val="TableParagraph"/>
              <w:ind w:left="10"/>
              <w:rPr>
                <w:sz w:val="18"/>
              </w:rPr>
            </w:pPr>
            <w:r>
              <w:rPr>
                <w:spacing w:val="-5"/>
                <w:sz w:val="18"/>
              </w:rPr>
              <w:t>200</w:t>
            </w:r>
          </w:p>
        </w:tc>
        <w:tc>
          <w:tcPr>
            <w:tcW w:w="2523" w:type="dxa"/>
          </w:tcPr>
          <w:p w14:paraId="27401F8C" w14:textId="77777777" w:rsidR="00073C94" w:rsidRDefault="00057157">
            <w:pPr>
              <w:pStyle w:val="TableParagraph"/>
              <w:ind w:left="57" w:right="49"/>
              <w:rPr>
                <w:sz w:val="18"/>
              </w:rPr>
            </w:pPr>
            <w:r>
              <w:rPr>
                <w:spacing w:val="-4"/>
                <w:sz w:val="18"/>
              </w:rPr>
              <w:t>5000</w:t>
            </w:r>
          </w:p>
        </w:tc>
        <w:tc>
          <w:tcPr>
            <w:tcW w:w="1051" w:type="dxa"/>
          </w:tcPr>
          <w:p w14:paraId="27401F8D" w14:textId="77777777" w:rsidR="00073C94" w:rsidRDefault="00057157">
            <w:pPr>
              <w:pStyle w:val="TableParagraph"/>
              <w:ind w:left="9"/>
              <w:rPr>
                <w:sz w:val="18"/>
              </w:rPr>
            </w:pPr>
            <w:r>
              <w:rPr>
                <w:spacing w:val="-2"/>
                <w:sz w:val="18"/>
              </w:rPr>
              <w:t>25-folds</w:t>
            </w:r>
          </w:p>
        </w:tc>
      </w:tr>
    </w:tbl>
    <w:p w14:paraId="27401F8F" w14:textId="77777777" w:rsidR="00057157" w:rsidRDefault="00057157"/>
    <w:p w14:paraId="319DDDB1" w14:textId="77777777" w:rsidR="001D745D" w:rsidRDefault="001D745D"/>
    <w:p w14:paraId="32AAB38C" w14:textId="77777777" w:rsidR="001D745D" w:rsidRDefault="001D745D"/>
    <w:p w14:paraId="55AD03FE" w14:textId="77777777" w:rsidR="001D745D" w:rsidRDefault="001D745D"/>
    <w:p w14:paraId="4B5CE48C" w14:textId="77777777" w:rsidR="001D745D" w:rsidRDefault="001D745D"/>
    <w:p w14:paraId="5951DF82" w14:textId="77777777" w:rsidR="001D745D" w:rsidRDefault="001D745D"/>
    <w:p w14:paraId="368553C8" w14:textId="77777777" w:rsidR="001D745D" w:rsidRDefault="001D745D"/>
    <w:p w14:paraId="7A9C3F2C" w14:textId="77777777" w:rsidR="001D745D" w:rsidRDefault="001D745D"/>
    <w:p w14:paraId="7AE42751" w14:textId="77777777" w:rsidR="001D745D" w:rsidRDefault="001D745D"/>
    <w:p w14:paraId="363DDE9D" w14:textId="77777777" w:rsidR="001D745D" w:rsidRDefault="001D745D"/>
    <w:p w14:paraId="3F10DFBC" w14:textId="77777777" w:rsidR="001D745D" w:rsidRDefault="001D745D"/>
    <w:p w14:paraId="686C24A5" w14:textId="77777777" w:rsidR="001D745D" w:rsidRDefault="001D745D"/>
    <w:p w14:paraId="3EF0C95C" w14:textId="77777777" w:rsidR="001D745D" w:rsidRDefault="001D745D"/>
    <w:p w14:paraId="0B554773" w14:textId="77777777" w:rsidR="001D745D" w:rsidRDefault="001D745D"/>
    <w:p w14:paraId="3D3D055A" w14:textId="77777777" w:rsidR="001D745D" w:rsidRDefault="001D745D"/>
    <w:p w14:paraId="37D452AB" w14:textId="77777777" w:rsidR="001D745D" w:rsidRDefault="001D745D"/>
    <w:p w14:paraId="714092F8" w14:textId="77777777" w:rsidR="001D745D" w:rsidRDefault="001D745D"/>
    <w:p w14:paraId="727D6B33" w14:textId="77777777" w:rsidR="001D745D" w:rsidRDefault="001D745D"/>
    <w:p w14:paraId="536FCEFE" w14:textId="77777777" w:rsidR="001D745D" w:rsidRDefault="001D745D"/>
    <w:p w14:paraId="4CF3F5A5" w14:textId="77777777" w:rsidR="001D745D" w:rsidRDefault="001D745D"/>
    <w:p w14:paraId="5D887468" w14:textId="77777777" w:rsidR="001D745D" w:rsidRDefault="001D745D"/>
    <w:p w14:paraId="66F0A9F9" w14:textId="77777777" w:rsidR="001D745D" w:rsidRDefault="001D745D"/>
    <w:p w14:paraId="0AB94990" w14:textId="77777777" w:rsidR="001D745D" w:rsidRDefault="001D745D"/>
    <w:p w14:paraId="39E45A6D" w14:textId="77777777" w:rsidR="001D745D" w:rsidRDefault="001D745D"/>
    <w:p w14:paraId="7B123B73" w14:textId="77777777" w:rsidR="001D745D" w:rsidRDefault="001D745D"/>
    <w:p w14:paraId="0BD547B2" w14:textId="77777777" w:rsidR="001D745D" w:rsidRDefault="001D745D"/>
    <w:p w14:paraId="09EFF0B6" w14:textId="77777777" w:rsidR="001D745D" w:rsidRDefault="001D745D"/>
    <w:p w14:paraId="680A6B36" w14:textId="77777777" w:rsidR="001D745D" w:rsidRDefault="001D745D"/>
    <w:p w14:paraId="43FA86AF" w14:textId="77777777" w:rsidR="001D745D" w:rsidRDefault="001D745D"/>
    <w:p w14:paraId="716AE6AC" w14:textId="77777777" w:rsidR="001D745D" w:rsidRDefault="001D745D" w:rsidP="001D745D">
      <w:pPr>
        <w:rPr>
          <w:rFonts w:asciiTheme="minorHAnsi" w:hAnsiTheme="minorHAnsi" w:cstheme="minorHAnsi"/>
          <w:b/>
          <w:bCs/>
        </w:rPr>
      </w:pPr>
      <w:r w:rsidRPr="00B97EFA">
        <w:rPr>
          <w:rFonts w:asciiTheme="minorHAnsi" w:hAnsiTheme="minorHAnsi" w:cstheme="minorHAnsi"/>
          <w:b/>
          <w:bCs/>
        </w:rPr>
        <w:lastRenderedPageBreak/>
        <w:t>Figures:</w:t>
      </w:r>
    </w:p>
    <w:p w14:paraId="1240FC8C" w14:textId="26BC5E50" w:rsidR="008F05DF" w:rsidRPr="008F05DF" w:rsidRDefault="008F05DF" w:rsidP="001D745D">
      <w:pPr>
        <w:rPr>
          <w:rFonts w:asciiTheme="minorHAnsi" w:hAnsiTheme="minorHAnsi" w:cstheme="minorHAnsi"/>
          <w:sz w:val="20"/>
          <w:szCs w:val="20"/>
        </w:rPr>
      </w:pPr>
      <w:r w:rsidRPr="008F05DF">
        <w:rPr>
          <w:rFonts w:asciiTheme="minorHAnsi" w:hAnsiTheme="minorHAnsi" w:cstheme="minorHAnsi"/>
          <w:sz w:val="20"/>
          <w:szCs w:val="20"/>
        </w:rPr>
        <w:t>Figure 1:</w:t>
      </w:r>
    </w:p>
    <w:p w14:paraId="48177298" w14:textId="77777777" w:rsidR="00144BF9" w:rsidRPr="001025AD" w:rsidRDefault="00144BF9" w:rsidP="00144BF9">
      <w:pPr>
        <w:jc w:val="center"/>
        <w:rPr>
          <w:sz w:val="18"/>
          <w:szCs w:val="18"/>
        </w:rPr>
      </w:pPr>
      <w:r>
        <w:rPr>
          <w:noProof/>
          <w:sz w:val="18"/>
          <w:szCs w:val="18"/>
        </w:rPr>
        <w:drawing>
          <wp:inline distT="0" distB="0" distL="0" distR="0" wp14:anchorId="36FDA131" wp14:editId="3B1DB516">
            <wp:extent cx="4519353" cy="2286000"/>
            <wp:effectExtent l="0" t="0" r="0" b="0"/>
            <wp:docPr id="1553229785" name="Picture 1" descr="A group of test tubes with liquid i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29785" name="Picture 1" descr="A group of test tubes with liquid in the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19353" cy="2286000"/>
                    </a:xfrm>
                    <a:prstGeom prst="rect">
                      <a:avLst/>
                    </a:prstGeom>
                  </pic:spPr>
                </pic:pic>
              </a:graphicData>
            </a:graphic>
          </wp:inline>
        </w:drawing>
      </w:r>
    </w:p>
    <w:p w14:paraId="5B841E67" w14:textId="77777777" w:rsidR="001D745D" w:rsidRPr="00B97EFA" w:rsidRDefault="001D745D" w:rsidP="001D745D">
      <w:pPr>
        <w:rPr>
          <w:rFonts w:asciiTheme="minorHAnsi" w:hAnsiTheme="minorHAnsi" w:cstheme="minorHAnsi"/>
        </w:rPr>
      </w:pPr>
      <w:r w:rsidRPr="00B97EFA">
        <w:rPr>
          <w:rFonts w:asciiTheme="minorHAnsi" w:hAnsiTheme="minorHAnsi" w:cstheme="minorHAnsi"/>
          <w:sz w:val="20"/>
          <w:szCs w:val="18"/>
        </w:rPr>
        <w:t>Figure 2:</w:t>
      </w:r>
    </w:p>
    <w:p w14:paraId="768F3CBE" w14:textId="77777777" w:rsidR="001D745D" w:rsidRDefault="001D745D" w:rsidP="001D745D">
      <w:pPr>
        <w:pStyle w:val="Caption"/>
        <w:keepNext/>
        <w:jc w:val="center"/>
      </w:pPr>
      <w:r>
        <w:rPr>
          <w:noProof/>
        </w:rPr>
        <w:drawing>
          <wp:inline distT="0" distB="0" distL="0" distR="0" wp14:anchorId="60F8DC34" wp14:editId="462493A7">
            <wp:extent cx="4642485" cy="2639173"/>
            <wp:effectExtent l="0" t="0" r="0" b="0"/>
            <wp:docPr id="18" name="Picture 16" descr="Several syringes with a white c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everal syringes with a white cap&#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99571" cy="2671625"/>
                    </a:xfrm>
                    <a:prstGeom prst="rect">
                      <a:avLst/>
                    </a:prstGeom>
                  </pic:spPr>
                </pic:pic>
              </a:graphicData>
            </a:graphic>
          </wp:inline>
        </w:drawing>
      </w:r>
    </w:p>
    <w:p w14:paraId="0D281B38" w14:textId="54DB4B19" w:rsidR="008F05DF" w:rsidRPr="00B97EFA" w:rsidRDefault="008F05DF" w:rsidP="008F05DF">
      <w:pPr>
        <w:rPr>
          <w:rFonts w:asciiTheme="minorHAnsi" w:hAnsiTheme="minorHAnsi" w:cstheme="minorHAnsi"/>
          <w:sz w:val="18"/>
          <w:szCs w:val="16"/>
        </w:rPr>
      </w:pPr>
      <w:r w:rsidRPr="00B97EFA">
        <w:rPr>
          <w:rFonts w:asciiTheme="minorHAnsi" w:hAnsiTheme="minorHAnsi" w:cstheme="minorHAnsi"/>
          <w:sz w:val="18"/>
          <w:szCs w:val="16"/>
        </w:rPr>
        <w:t xml:space="preserve">Figure </w:t>
      </w:r>
      <w:r>
        <w:rPr>
          <w:rFonts w:asciiTheme="minorHAnsi" w:hAnsiTheme="minorHAnsi" w:cstheme="minorHAnsi"/>
          <w:sz w:val="18"/>
          <w:szCs w:val="16"/>
        </w:rPr>
        <w:t>3</w:t>
      </w:r>
      <w:r w:rsidRPr="00B97EFA">
        <w:rPr>
          <w:rFonts w:asciiTheme="minorHAnsi" w:hAnsiTheme="minorHAnsi" w:cstheme="minorHAnsi"/>
          <w:sz w:val="18"/>
          <w:szCs w:val="16"/>
        </w:rPr>
        <w:t>:</w:t>
      </w:r>
    </w:p>
    <w:p w14:paraId="56A8F56E" w14:textId="77777777" w:rsidR="008F05DF" w:rsidRPr="00B97EFA" w:rsidRDefault="008F05DF" w:rsidP="008F05DF">
      <w:pPr>
        <w:keepNext/>
        <w:jc w:val="center"/>
        <w:rPr>
          <w:rFonts w:asciiTheme="minorHAnsi" w:hAnsiTheme="minorHAnsi" w:cstheme="minorHAnsi"/>
        </w:rPr>
      </w:pPr>
      <w:r w:rsidRPr="00B97EFA">
        <w:rPr>
          <w:rFonts w:asciiTheme="minorHAnsi" w:hAnsiTheme="minorHAnsi" w:cstheme="minorHAnsi"/>
          <w:noProof/>
          <w:sz w:val="20"/>
          <w:szCs w:val="18"/>
        </w:rPr>
        <w:drawing>
          <wp:inline distT="0" distB="0" distL="0" distR="0" wp14:anchorId="2ADC5EBE" wp14:editId="1C7CEF58">
            <wp:extent cx="5156297" cy="2292350"/>
            <wp:effectExtent l="0" t="0" r="6350" b="0"/>
            <wp:docPr id="15" name="Picture 1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a graph&#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78185" cy="2302081"/>
                    </a:xfrm>
                    <a:prstGeom prst="rect">
                      <a:avLst/>
                    </a:prstGeom>
                  </pic:spPr>
                </pic:pic>
              </a:graphicData>
            </a:graphic>
          </wp:inline>
        </w:drawing>
      </w:r>
    </w:p>
    <w:p w14:paraId="32D0055F" w14:textId="77777777" w:rsidR="001D745D" w:rsidRDefault="001D745D"/>
    <w:sectPr w:rsidR="001D745D">
      <w:pgSz w:w="12240" w:h="15840"/>
      <w:pgMar w:top="1400" w:right="124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87C9B"/>
    <w:multiLevelType w:val="hybridMultilevel"/>
    <w:tmpl w:val="1AF4810E"/>
    <w:lvl w:ilvl="0" w:tplc="6D0855BE">
      <w:start w:val="1"/>
      <w:numFmt w:val="decimal"/>
      <w:lvlText w:val="%1."/>
      <w:lvlJc w:val="left"/>
      <w:pPr>
        <w:ind w:left="1014" w:hanging="190"/>
      </w:pPr>
      <w:rPr>
        <w:rFonts w:ascii="Calibri" w:eastAsia="Calibri" w:hAnsi="Calibri" w:cs="Calibri" w:hint="default"/>
        <w:b w:val="0"/>
        <w:bCs w:val="0"/>
        <w:i w:val="0"/>
        <w:iCs w:val="0"/>
        <w:spacing w:val="-1"/>
        <w:w w:val="100"/>
        <w:sz w:val="18"/>
        <w:szCs w:val="18"/>
        <w:lang w:val="en-US" w:eastAsia="en-US" w:bidi="ar-SA"/>
      </w:rPr>
    </w:lvl>
    <w:lvl w:ilvl="1" w:tplc="AA7024C2">
      <w:start w:val="1"/>
      <w:numFmt w:val="decimal"/>
      <w:lvlText w:val="%2."/>
      <w:lvlJc w:val="left"/>
      <w:pPr>
        <w:ind w:left="1734" w:hanging="178"/>
      </w:pPr>
      <w:rPr>
        <w:rFonts w:ascii="Calibri" w:eastAsia="Calibri" w:hAnsi="Calibri" w:cs="Calibri" w:hint="default"/>
        <w:b w:val="0"/>
        <w:bCs w:val="0"/>
        <w:i w:val="0"/>
        <w:iCs w:val="0"/>
        <w:spacing w:val="-1"/>
        <w:w w:val="100"/>
        <w:sz w:val="18"/>
        <w:szCs w:val="18"/>
        <w:lang w:val="en-US" w:eastAsia="en-US" w:bidi="ar-SA"/>
      </w:rPr>
    </w:lvl>
    <w:lvl w:ilvl="2" w:tplc="766818CA">
      <w:numFmt w:val="bullet"/>
      <w:lvlText w:val="•"/>
      <w:lvlJc w:val="left"/>
      <w:pPr>
        <w:ind w:left="2624" w:hanging="178"/>
      </w:pPr>
      <w:rPr>
        <w:rFonts w:hint="default"/>
        <w:lang w:val="en-US" w:eastAsia="en-US" w:bidi="ar-SA"/>
      </w:rPr>
    </w:lvl>
    <w:lvl w:ilvl="3" w:tplc="74E03176">
      <w:numFmt w:val="bullet"/>
      <w:lvlText w:val="•"/>
      <w:lvlJc w:val="left"/>
      <w:pPr>
        <w:ind w:left="3508" w:hanging="178"/>
      </w:pPr>
      <w:rPr>
        <w:rFonts w:hint="default"/>
        <w:lang w:val="en-US" w:eastAsia="en-US" w:bidi="ar-SA"/>
      </w:rPr>
    </w:lvl>
    <w:lvl w:ilvl="4" w:tplc="05083C2C">
      <w:numFmt w:val="bullet"/>
      <w:lvlText w:val="•"/>
      <w:lvlJc w:val="left"/>
      <w:pPr>
        <w:ind w:left="4393" w:hanging="178"/>
      </w:pPr>
      <w:rPr>
        <w:rFonts w:hint="default"/>
        <w:lang w:val="en-US" w:eastAsia="en-US" w:bidi="ar-SA"/>
      </w:rPr>
    </w:lvl>
    <w:lvl w:ilvl="5" w:tplc="F2D67FC2">
      <w:numFmt w:val="bullet"/>
      <w:lvlText w:val="•"/>
      <w:lvlJc w:val="left"/>
      <w:pPr>
        <w:ind w:left="5277" w:hanging="178"/>
      </w:pPr>
      <w:rPr>
        <w:rFonts w:hint="default"/>
        <w:lang w:val="en-US" w:eastAsia="en-US" w:bidi="ar-SA"/>
      </w:rPr>
    </w:lvl>
    <w:lvl w:ilvl="6" w:tplc="A6823D88">
      <w:numFmt w:val="bullet"/>
      <w:lvlText w:val="•"/>
      <w:lvlJc w:val="left"/>
      <w:pPr>
        <w:ind w:left="6162" w:hanging="178"/>
      </w:pPr>
      <w:rPr>
        <w:rFonts w:hint="default"/>
        <w:lang w:val="en-US" w:eastAsia="en-US" w:bidi="ar-SA"/>
      </w:rPr>
    </w:lvl>
    <w:lvl w:ilvl="7" w:tplc="0F9876C4">
      <w:numFmt w:val="bullet"/>
      <w:lvlText w:val="•"/>
      <w:lvlJc w:val="left"/>
      <w:pPr>
        <w:ind w:left="7046" w:hanging="178"/>
      </w:pPr>
      <w:rPr>
        <w:rFonts w:hint="default"/>
        <w:lang w:val="en-US" w:eastAsia="en-US" w:bidi="ar-SA"/>
      </w:rPr>
    </w:lvl>
    <w:lvl w:ilvl="8" w:tplc="BD8076E6">
      <w:numFmt w:val="bullet"/>
      <w:lvlText w:val="•"/>
      <w:lvlJc w:val="left"/>
      <w:pPr>
        <w:ind w:left="7931" w:hanging="178"/>
      </w:pPr>
      <w:rPr>
        <w:rFonts w:hint="default"/>
        <w:lang w:val="en-US" w:eastAsia="en-US" w:bidi="ar-SA"/>
      </w:rPr>
    </w:lvl>
  </w:abstractNum>
  <w:abstractNum w:abstractNumId="1" w15:restartNumberingAfterBreak="0">
    <w:nsid w:val="50064D12"/>
    <w:multiLevelType w:val="hybridMultilevel"/>
    <w:tmpl w:val="DCCC3E42"/>
    <w:lvl w:ilvl="0" w:tplc="EDDE1BFE">
      <w:start w:val="1"/>
      <w:numFmt w:val="decimal"/>
      <w:lvlText w:val="%1."/>
      <w:lvlJc w:val="left"/>
      <w:pPr>
        <w:ind w:left="1191" w:hanging="178"/>
      </w:pPr>
      <w:rPr>
        <w:rFonts w:ascii="Calibri" w:eastAsia="Calibri" w:hAnsi="Calibri" w:cs="Calibri" w:hint="default"/>
        <w:b w:val="0"/>
        <w:bCs w:val="0"/>
        <w:i w:val="0"/>
        <w:iCs w:val="0"/>
        <w:spacing w:val="-1"/>
        <w:w w:val="100"/>
        <w:sz w:val="18"/>
        <w:szCs w:val="18"/>
        <w:lang w:val="en-US" w:eastAsia="en-US" w:bidi="ar-SA"/>
      </w:rPr>
    </w:lvl>
    <w:lvl w:ilvl="1" w:tplc="408A41BC">
      <w:numFmt w:val="bullet"/>
      <w:lvlText w:val="•"/>
      <w:lvlJc w:val="left"/>
      <w:pPr>
        <w:ind w:left="2050" w:hanging="178"/>
      </w:pPr>
      <w:rPr>
        <w:rFonts w:hint="default"/>
        <w:lang w:val="en-US" w:eastAsia="en-US" w:bidi="ar-SA"/>
      </w:rPr>
    </w:lvl>
    <w:lvl w:ilvl="2" w:tplc="18561024">
      <w:numFmt w:val="bullet"/>
      <w:lvlText w:val="•"/>
      <w:lvlJc w:val="left"/>
      <w:pPr>
        <w:ind w:left="2900" w:hanging="178"/>
      </w:pPr>
      <w:rPr>
        <w:rFonts w:hint="default"/>
        <w:lang w:val="en-US" w:eastAsia="en-US" w:bidi="ar-SA"/>
      </w:rPr>
    </w:lvl>
    <w:lvl w:ilvl="3" w:tplc="70CA69B8">
      <w:numFmt w:val="bullet"/>
      <w:lvlText w:val="•"/>
      <w:lvlJc w:val="left"/>
      <w:pPr>
        <w:ind w:left="3750" w:hanging="178"/>
      </w:pPr>
      <w:rPr>
        <w:rFonts w:hint="default"/>
        <w:lang w:val="en-US" w:eastAsia="en-US" w:bidi="ar-SA"/>
      </w:rPr>
    </w:lvl>
    <w:lvl w:ilvl="4" w:tplc="36B04CCC">
      <w:numFmt w:val="bullet"/>
      <w:lvlText w:val="•"/>
      <w:lvlJc w:val="left"/>
      <w:pPr>
        <w:ind w:left="4600" w:hanging="178"/>
      </w:pPr>
      <w:rPr>
        <w:rFonts w:hint="default"/>
        <w:lang w:val="en-US" w:eastAsia="en-US" w:bidi="ar-SA"/>
      </w:rPr>
    </w:lvl>
    <w:lvl w:ilvl="5" w:tplc="B5CAAD86">
      <w:numFmt w:val="bullet"/>
      <w:lvlText w:val="•"/>
      <w:lvlJc w:val="left"/>
      <w:pPr>
        <w:ind w:left="5450" w:hanging="178"/>
      </w:pPr>
      <w:rPr>
        <w:rFonts w:hint="default"/>
        <w:lang w:val="en-US" w:eastAsia="en-US" w:bidi="ar-SA"/>
      </w:rPr>
    </w:lvl>
    <w:lvl w:ilvl="6" w:tplc="5B8A4458">
      <w:numFmt w:val="bullet"/>
      <w:lvlText w:val="•"/>
      <w:lvlJc w:val="left"/>
      <w:pPr>
        <w:ind w:left="6300" w:hanging="178"/>
      </w:pPr>
      <w:rPr>
        <w:rFonts w:hint="default"/>
        <w:lang w:val="en-US" w:eastAsia="en-US" w:bidi="ar-SA"/>
      </w:rPr>
    </w:lvl>
    <w:lvl w:ilvl="7" w:tplc="48D6C840">
      <w:numFmt w:val="bullet"/>
      <w:lvlText w:val="•"/>
      <w:lvlJc w:val="left"/>
      <w:pPr>
        <w:ind w:left="7150" w:hanging="178"/>
      </w:pPr>
      <w:rPr>
        <w:rFonts w:hint="default"/>
        <w:lang w:val="en-US" w:eastAsia="en-US" w:bidi="ar-SA"/>
      </w:rPr>
    </w:lvl>
    <w:lvl w:ilvl="8" w:tplc="B3F43E40">
      <w:numFmt w:val="bullet"/>
      <w:lvlText w:val="•"/>
      <w:lvlJc w:val="left"/>
      <w:pPr>
        <w:ind w:left="8000" w:hanging="178"/>
      </w:pPr>
      <w:rPr>
        <w:rFonts w:hint="default"/>
        <w:lang w:val="en-US" w:eastAsia="en-US" w:bidi="ar-SA"/>
      </w:rPr>
    </w:lvl>
  </w:abstractNum>
  <w:abstractNum w:abstractNumId="2" w15:restartNumberingAfterBreak="0">
    <w:nsid w:val="5A541DE4"/>
    <w:multiLevelType w:val="hybridMultilevel"/>
    <w:tmpl w:val="EC588C3C"/>
    <w:lvl w:ilvl="0" w:tplc="57D60E8E">
      <w:start w:val="1"/>
      <w:numFmt w:val="decimal"/>
      <w:lvlText w:val="%1."/>
      <w:lvlJc w:val="left"/>
      <w:pPr>
        <w:ind w:left="1014" w:hanging="187"/>
      </w:pPr>
      <w:rPr>
        <w:rFonts w:ascii="Calibri" w:eastAsia="Calibri" w:hAnsi="Calibri" w:cs="Calibri" w:hint="default"/>
        <w:b w:val="0"/>
        <w:bCs w:val="0"/>
        <w:i w:val="0"/>
        <w:iCs w:val="0"/>
        <w:spacing w:val="-1"/>
        <w:w w:val="100"/>
        <w:sz w:val="18"/>
        <w:szCs w:val="18"/>
        <w:lang w:val="en-US" w:eastAsia="en-US" w:bidi="ar-SA"/>
      </w:rPr>
    </w:lvl>
    <w:lvl w:ilvl="1" w:tplc="C6AC4296">
      <w:numFmt w:val="bullet"/>
      <w:lvlText w:val="•"/>
      <w:lvlJc w:val="left"/>
      <w:pPr>
        <w:ind w:left="1888" w:hanging="187"/>
      </w:pPr>
      <w:rPr>
        <w:rFonts w:hint="default"/>
        <w:lang w:val="en-US" w:eastAsia="en-US" w:bidi="ar-SA"/>
      </w:rPr>
    </w:lvl>
    <w:lvl w:ilvl="2" w:tplc="D3D8AAB2">
      <w:numFmt w:val="bullet"/>
      <w:lvlText w:val="•"/>
      <w:lvlJc w:val="left"/>
      <w:pPr>
        <w:ind w:left="2756" w:hanging="187"/>
      </w:pPr>
      <w:rPr>
        <w:rFonts w:hint="default"/>
        <w:lang w:val="en-US" w:eastAsia="en-US" w:bidi="ar-SA"/>
      </w:rPr>
    </w:lvl>
    <w:lvl w:ilvl="3" w:tplc="0CEC3014">
      <w:numFmt w:val="bullet"/>
      <w:lvlText w:val="•"/>
      <w:lvlJc w:val="left"/>
      <w:pPr>
        <w:ind w:left="3624" w:hanging="187"/>
      </w:pPr>
      <w:rPr>
        <w:rFonts w:hint="default"/>
        <w:lang w:val="en-US" w:eastAsia="en-US" w:bidi="ar-SA"/>
      </w:rPr>
    </w:lvl>
    <w:lvl w:ilvl="4" w:tplc="C7BE3BB8">
      <w:numFmt w:val="bullet"/>
      <w:lvlText w:val="•"/>
      <w:lvlJc w:val="left"/>
      <w:pPr>
        <w:ind w:left="4492" w:hanging="187"/>
      </w:pPr>
      <w:rPr>
        <w:rFonts w:hint="default"/>
        <w:lang w:val="en-US" w:eastAsia="en-US" w:bidi="ar-SA"/>
      </w:rPr>
    </w:lvl>
    <w:lvl w:ilvl="5" w:tplc="72161066">
      <w:numFmt w:val="bullet"/>
      <w:lvlText w:val="•"/>
      <w:lvlJc w:val="left"/>
      <w:pPr>
        <w:ind w:left="5360" w:hanging="187"/>
      </w:pPr>
      <w:rPr>
        <w:rFonts w:hint="default"/>
        <w:lang w:val="en-US" w:eastAsia="en-US" w:bidi="ar-SA"/>
      </w:rPr>
    </w:lvl>
    <w:lvl w:ilvl="6" w:tplc="8402CB1C">
      <w:numFmt w:val="bullet"/>
      <w:lvlText w:val="•"/>
      <w:lvlJc w:val="left"/>
      <w:pPr>
        <w:ind w:left="6228" w:hanging="187"/>
      </w:pPr>
      <w:rPr>
        <w:rFonts w:hint="default"/>
        <w:lang w:val="en-US" w:eastAsia="en-US" w:bidi="ar-SA"/>
      </w:rPr>
    </w:lvl>
    <w:lvl w:ilvl="7" w:tplc="6922D0F2">
      <w:numFmt w:val="bullet"/>
      <w:lvlText w:val="•"/>
      <w:lvlJc w:val="left"/>
      <w:pPr>
        <w:ind w:left="7096" w:hanging="187"/>
      </w:pPr>
      <w:rPr>
        <w:rFonts w:hint="default"/>
        <w:lang w:val="en-US" w:eastAsia="en-US" w:bidi="ar-SA"/>
      </w:rPr>
    </w:lvl>
    <w:lvl w:ilvl="8" w:tplc="863ACB74">
      <w:numFmt w:val="bullet"/>
      <w:lvlText w:val="•"/>
      <w:lvlJc w:val="left"/>
      <w:pPr>
        <w:ind w:left="7964" w:hanging="187"/>
      </w:pPr>
      <w:rPr>
        <w:rFonts w:hint="default"/>
        <w:lang w:val="en-US" w:eastAsia="en-US" w:bidi="ar-SA"/>
      </w:rPr>
    </w:lvl>
  </w:abstractNum>
  <w:abstractNum w:abstractNumId="3" w15:restartNumberingAfterBreak="0">
    <w:nsid w:val="5D3E68BD"/>
    <w:multiLevelType w:val="hybridMultilevel"/>
    <w:tmpl w:val="EDB840CC"/>
    <w:lvl w:ilvl="0" w:tplc="5B0083B8">
      <w:start w:val="1"/>
      <w:numFmt w:val="decimal"/>
      <w:lvlText w:val="%1."/>
      <w:lvlJc w:val="left"/>
      <w:pPr>
        <w:ind w:left="1191" w:hanging="178"/>
      </w:pPr>
      <w:rPr>
        <w:rFonts w:ascii="Calibri" w:eastAsia="Calibri" w:hAnsi="Calibri" w:cs="Calibri" w:hint="default"/>
        <w:b w:val="0"/>
        <w:bCs w:val="0"/>
        <w:i w:val="0"/>
        <w:iCs w:val="0"/>
        <w:spacing w:val="-1"/>
        <w:w w:val="100"/>
        <w:sz w:val="18"/>
        <w:szCs w:val="18"/>
        <w:lang w:val="en-US" w:eastAsia="en-US" w:bidi="ar-SA"/>
      </w:rPr>
    </w:lvl>
    <w:lvl w:ilvl="1" w:tplc="C61CD006">
      <w:numFmt w:val="bullet"/>
      <w:lvlText w:val="•"/>
      <w:lvlJc w:val="left"/>
      <w:pPr>
        <w:ind w:left="2050" w:hanging="178"/>
      </w:pPr>
      <w:rPr>
        <w:rFonts w:hint="default"/>
        <w:lang w:val="en-US" w:eastAsia="en-US" w:bidi="ar-SA"/>
      </w:rPr>
    </w:lvl>
    <w:lvl w:ilvl="2" w:tplc="0EBA4776">
      <w:numFmt w:val="bullet"/>
      <w:lvlText w:val="•"/>
      <w:lvlJc w:val="left"/>
      <w:pPr>
        <w:ind w:left="2900" w:hanging="178"/>
      </w:pPr>
      <w:rPr>
        <w:rFonts w:hint="default"/>
        <w:lang w:val="en-US" w:eastAsia="en-US" w:bidi="ar-SA"/>
      </w:rPr>
    </w:lvl>
    <w:lvl w:ilvl="3" w:tplc="E7403550">
      <w:numFmt w:val="bullet"/>
      <w:lvlText w:val="•"/>
      <w:lvlJc w:val="left"/>
      <w:pPr>
        <w:ind w:left="3750" w:hanging="178"/>
      </w:pPr>
      <w:rPr>
        <w:rFonts w:hint="default"/>
        <w:lang w:val="en-US" w:eastAsia="en-US" w:bidi="ar-SA"/>
      </w:rPr>
    </w:lvl>
    <w:lvl w:ilvl="4" w:tplc="93884A3C">
      <w:numFmt w:val="bullet"/>
      <w:lvlText w:val="•"/>
      <w:lvlJc w:val="left"/>
      <w:pPr>
        <w:ind w:left="4600" w:hanging="178"/>
      </w:pPr>
      <w:rPr>
        <w:rFonts w:hint="default"/>
        <w:lang w:val="en-US" w:eastAsia="en-US" w:bidi="ar-SA"/>
      </w:rPr>
    </w:lvl>
    <w:lvl w:ilvl="5" w:tplc="3F2E3652">
      <w:numFmt w:val="bullet"/>
      <w:lvlText w:val="•"/>
      <w:lvlJc w:val="left"/>
      <w:pPr>
        <w:ind w:left="5450" w:hanging="178"/>
      </w:pPr>
      <w:rPr>
        <w:rFonts w:hint="default"/>
        <w:lang w:val="en-US" w:eastAsia="en-US" w:bidi="ar-SA"/>
      </w:rPr>
    </w:lvl>
    <w:lvl w:ilvl="6" w:tplc="3F10AE48">
      <w:numFmt w:val="bullet"/>
      <w:lvlText w:val="•"/>
      <w:lvlJc w:val="left"/>
      <w:pPr>
        <w:ind w:left="6300" w:hanging="178"/>
      </w:pPr>
      <w:rPr>
        <w:rFonts w:hint="default"/>
        <w:lang w:val="en-US" w:eastAsia="en-US" w:bidi="ar-SA"/>
      </w:rPr>
    </w:lvl>
    <w:lvl w:ilvl="7" w:tplc="80C209F6">
      <w:numFmt w:val="bullet"/>
      <w:lvlText w:val="•"/>
      <w:lvlJc w:val="left"/>
      <w:pPr>
        <w:ind w:left="7150" w:hanging="178"/>
      </w:pPr>
      <w:rPr>
        <w:rFonts w:hint="default"/>
        <w:lang w:val="en-US" w:eastAsia="en-US" w:bidi="ar-SA"/>
      </w:rPr>
    </w:lvl>
    <w:lvl w:ilvl="8" w:tplc="95E4BB90">
      <w:numFmt w:val="bullet"/>
      <w:lvlText w:val="•"/>
      <w:lvlJc w:val="left"/>
      <w:pPr>
        <w:ind w:left="8000" w:hanging="178"/>
      </w:pPr>
      <w:rPr>
        <w:rFonts w:hint="default"/>
        <w:lang w:val="en-US" w:eastAsia="en-US" w:bidi="ar-SA"/>
      </w:rPr>
    </w:lvl>
  </w:abstractNum>
  <w:abstractNum w:abstractNumId="4" w15:restartNumberingAfterBreak="0">
    <w:nsid w:val="61CE5DC5"/>
    <w:multiLevelType w:val="hybridMultilevel"/>
    <w:tmpl w:val="53069DDC"/>
    <w:lvl w:ilvl="0" w:tplc="8B026450">
      <w:start w:val="1"/>
      <w:numFmt w:val="decimal"/>
      <w:lvlText w:val="%1."/>
      <w:lvlJc w:val="left"/>
      <w:pPr>
        <w:ind w:left="469" w:hanging="178"/>
      </w:pPr>
      <w:rPr>
        <w:rFonts w:ascii="Calibri" w:eastAsia="Calibri" w:hAnsi="Calibri" w:cs="Calibri" w:hint="default"/>
        <w:b w:val="0"/>
        <w:bCs w:val="0"/>
        <w:i w:val="0"/>
        <w:iCs w:val="0"/>
        <w:color w:val="1C1D1E"/>
        <w:spacing w:val="-1"/>
        <w:w w:val="100"/>
        <w:sz w:val="18"/>
        <w:szCs w:val="18"/>
        <w:lang w:val="en-US" w:eastAsia="en-US" w:bidi="ar-SA"/>
      </w:rPr>
    </w:lvl>
    <w:lvl w:ilvl="1" w:tplc="ECA2808C">
      <w:numFmt w:val="bullet"/>
      <w:lvlText w:val="•"/>
      <w:lvlJc w:val="left"/>
      <w:pPr>
        <w:ind w:left="1384" w:hanging="178"/>
      </w:pPr>
      <w:rPr>
        <w:rFonts w:hint="default"/>
        <w:lang w:val="en-US" w:eastAsia="en-US" w:bidi="ar-SA"/>
      </w:rPr>
    </w:lvl>
    <w:lvl w:ilvl="2" w:tplc="F60243B2">
      <w:numFmt w:val="bullet"/>
      <w:lvlText w:val="•"/>
      <w:lvlJc w:val="left"/>
      <w:pPr>
        <w:ind w:left="2308" w:hanging="178"/>
      </w:pPr>
      <w:rPr>
        <w:rFonts w:hint="default"/>
        <w:lang w:val="en-US" w:eastAsia="en-US" w:bidi="ar-SA"/>
      </w:rPr>
    </w:lvl>
    <w:lvl w:ilvl="3" w:tplc="7688CDBC">
      <w:numFmt w:val="bullet"/>
      <w:lvlText w:val="•"/>
      <w:lvlJc w:val="left"/>
      <w:pPr>
        <w:ind w:left="3232" w:hanging="178"/>
      </w:pPr>
      <w:rPr>
        <w:rFonts w:hint="default"/>
        <w:lang w:val="en-US" w:eastAsia="en-US" w:bidi="ar-SA"/>
      </w:rPr>
    </w:lvl>
    <w:lvl w:ilvl="4" w:tplc="41EEB856">
      <w:numFmt w:val="bullet"/>
      <w:lvlText w:val="•"/>
      <w:lvlJc w:val="left"/>
      <w:pPr>
        <w:ind w:left="4156" w:hanging="178"/>
      </w:pPr>
      <w:rPr>
        <w:rFonts w:hint="default"/>
        <w:lang w:val="en-US" w:eastAsia="en-US" w:bidi="ar-SA"/>
      </w:rPr>
    </w:lvl>
    <w:lvl w:ilvl="5" w:tplc="6A68A266">
      <w:numFmt w:val="bullet"/>
      <w:lvlText w:val="•"/>
      <w:lvlJc w:val="left"/>
      <w:pPr>
        <w:ind w:left="5080" w:hanging="178"/>
      </w:pPr>
      <w:rPr>
        <w:rFonts w:hint="default"/>
        <w:lang w:val="en-US" w:eastAsia="en-US" w:bidi="ar-SA"/>
      </w:rPr>
    </w:lvl>
    <w:lvl w:ilvl="6" w:tplc="8DF2119A">
      <w:numFmt w:val="bullet"/>
      <w:lvlText w:val="•"/>
      <w:lvlJc w:val="left"/>
      <w:pPr>
        <w:ind w:left="6004" w:hanging="178"/>
      </w:pPr>
      <w:rPr>
        <w:rFonts w:hint="default"/>
        <w:lang w:val="en-US" w:eastAsia="en-US" w:bidi="ar-SA"/>
      </w:rPr>
    </w:lvl>
    <w:lvl w:ilvl="7" w:tplc="AB9290BC">
      <w:numFmt w:val="bullet"/>
      <w:lvlText w:val="•"/>
      <w:lvlJc w:val="left"/>
      <w:pPr>
        <w:ind w:left="6928" w:hanging="178"/>
      </w:pPr>
      <w:rPr>
        <w:rFonts w:hint="default"/>
        <w:lang w:val="en-US" w:eastAsia="en-US" w:bidi="ar-SA"/>
      </w:rPr>
    </w:lvl>
    <w:lvl w:ilvl="8" w:tplc="0F188F5E">
      <w:numFmt w:val="bullet"/>
      <w:lvlText w:val="•"/>
      <w:lvlJc w:val="left"/>
      <w:pPr>
        <w:ind w:left="7852" w:hanging="178"/>
      </w:pPr>
      <w:rPr>
        <w:rFonts w:hint="default"/>
        <w:lang w:val="en-US" w:eastAsia="en-US" w:bidi="ar-SA"/>
      </w:rPr>
    </w:lvl>
  </w:abstractNum>
  <w:abstractNum w:abstractNumId="5" w15:restartNumberingAfterBreak="0">
    <w:nsid w:val="7658519F"/>
    <w:multiLevelType w:val="hybridMultilevel"/>
    <w:tmpl w:val="2E804640"/>
    <w:lvl w:ilvl="0" w:tplc="58FAECB0">
      <w:start w:val="1"/>
      <w:numFmt w:val="decimal"/>
      <w:lvlText w:val="%1."/>
      <w:lvlJc w:val="left"/>
      <w:pPr>
        <w:ind w:left="1014" w:hanging="173"/>
      </w:pPr>
      <w:rPr>
        <w:rFonts w:ascii="Calibri" w:eastAsia="Calibri" w:hAnsi="Calibri" w:cs="Calibri" w:hint="default"/>
        <w:b w:val="0"/>
        <w:bCs w:val="0"/>
        <w:i w:val="0"/>
        <w:iCs w:val="0"/>
        <w:spacing w:val="-1"/>
        <w:w w:val="100"/>
        <w:sz w:val="18"/>
        <w:szCs w:val="18"/>
        <w:lang w:val="en-US" w:eastAsia="en-US" w:bidi="ar-SA"/>
      </w:rPr>
    </w:lvl>
    <w:lvl w:ilvl="1" w:tplc="B3C8992E">
      <w:numFmt w:val="bullet"/>
      <w:lvlText w:val="•"/>
      <w:lvlJc w:val="left"/>
      <w:pPr>
        <w:ind w:left="1888" w:hanging="173"/>
      </w:pPr>
      <w:rPr>
        <w:rFonts w:hint="default"/>
        <w:lang w:val="en-US" w:eastAsia="en-US" w:bidi="ar-SA"/>
      </w:rPr>
    </w:lvl>
    <w:lvl w:ilvl="2" w:tplc="1EFC0D56">
      <w:numFmt w:val="bullet"/>
      <w:lvlText w:val="•"/>
      <w:lvlJc w:val="left"/>
      <w:pPr>
        <w:ind w:left="2756" w:hanging="173"/>
      </w:pPr>
      <w:rPr>
        <w:rFonts w:hint="default"/>
        <w:lang w:val="en-US" w:eastAsia="en-US" w:bidi="ar-SA"/>
      </w:rPr>
    </w:lvl>
    <w:lvl w:ilvl="3" w:tplc="0F769A80">
      <w:numFmt w:val="bullet"/>
      <w:lvlText w:val="•"/>
      <w:lvlJc w:val="left"/>
      <w:pPr>
        <w:ind w:left="3624" w:hanging="173"/>
      </w:pPr>
      <w:rPr>
        <w:rFonts w:hint="default"/>
        <w:lang w:val="en-US" w:eastAsia="en-US" w:bidi="ar-SA"/>
      </w:rPr>
    </w:lvl>
    <w:lvl w:ilvl="4" w:tplc="CBF4F0E4">
      <w:numFmt w:val="bullet"/>
      <w:lvlText w:val="•"/>
      <w:lvlJc w:val="left"/>
      <w:pPr>
        <w:ind w:left="4492" w:hanging="173"/>
      </w:pPr>
      <w:rPr>
        <w:rFonts w:hint="default"/>
        <w:lang w:val="en-US" w:eastAsia="en-US" w:bidi="ar-SA"/>
      </w:rPr>
    </w:lvl>
    <w:lvl w:ilvl="5" w:tplc="0FA6AEB8">
      <w:numFmt w:val="bullet"/>
      <w:lvlText w:val="•"/>
      <w:lvlJc w:val="left"/>
      <w:pPr>
        <w:ind w:left="5360" w:hanging="173"/>
      </w:pPr>
      <w:rPr>
        <w:rFonts w:hint="default"/>
        <w:lang w:val="en-US" w:eastAsia="en-US" w:bidi="ar-SA"/>
      </w:rPr>
    </w:lvl>
    <w:lvl w:ilvl="6" w:tplc="725A7604">
      <w:numFmt w:val="bullet"/>
      <w:lvlText w:val="•"/>
      <w:lvlJc w:val="left"/>
      <w:pPr>
        <w:ind w:left="6228" w:hanging="173"/>
      </w:pPr>
      <w:rPr>
        <w:rFonts w:hint="default"/>
        <w:lang w:val="en-US" w:eastAsia="en-US" w:bidi="ar-SA"/>
      </w:rPr>
    </w:lvl>
    <w:lvl w:ilvl="7" w:tplc="136ECF1C">
      <w:numFmt w:val="bullet"/>
      <w:lvlText w:val="•"/>
      <w:lvlJc w:val="left"/>
      <w:pPr>
        <w:ind w:left="7096" w:hanging="173"/>
      </w:pPr>
      <w:rPr>
        <w:rFonts w:hint="default"/>
        <w:lang w:val="en-US" w:eastAsia="en-US" w:bidi="ar-SA"/>
      </w:rPr>
    </w:lvl>
    <w:lvl w:ilvl="8" w:tplc="FE76C03E">
      <w:numFmt w:val="bullet"/>
      <w:lvlText w:val="•"/>
      <w:lvlJc w:val="left"/>
      <w:pPr>
        <w:ind w:left="7964" w:hanging="173"/>
      </w:pPr>
      <w:rPr>
        <w:rFonts w:hint="default"/>
        <w:lang w:val="en-US" w:eastAsia="en-US" w:bidi="ar-SA"/>
      </w:rPr>
    </w:lvl>
  </w:abstractNum>
  <w:num w:numId="1" w16cid:durableId="868839297">
    <w:abstractNumId w:val="4"/>
  </w:num>
  <w:num w:numId="2" w16cid:durableId="1352410804">
    <w:abstractNumId w:val="2"/>
  </w:num>
  <w:num w:numId="3" w16cid:durableId="1529366251">
    <w:abstractNumId w:val="0"/>
  </w:num>
  <w:num w:numId="4" w16cid:durableId="240221699">
    <w:abstractNumId w:val="3"/>
  </w:num>
  <w:num w:numId="5" w16cid:durableId="1544050786">
    <w:abstractNumId w:val="5"/>
  </w:num>
  <w:num w:numId="6" w16cid:durableId="992873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C94"/>
    <w:rsid w:val="00001775"/>
    <w:rsid w:val="000037B0"/>
    <w:rsid w:val="00022B2E"/>
    <w:rsid w:val="000237FD"/>
    <w:rsid w:val="0002429C"/>
    <w:rsid w:val="000328FD"/>
    <w:rsid w:val="00036A80"/>
    <w:rsid w:val="000379D5"/>
    <w:rsid w:val="0004202A"/>
    <w:rsid w:val="000541C1"/>
    <w:rsid w:val="00057157"/>
    <w:rsid w:val="00057379"/>
    <w:rsid w:val="00063301"/>
    <w:rsid w:val="00073C94"/>
    <w:rsid w:val="000A3D73"/>
    <w:rsid w:val="000B6684"/>
    <w:rsid w:val="000C0244"/>
    <w:rsid w:val="000C6DE5"/>
    <w:rsid w:val="000D5423"/>
    <w:rsid w:val="000E1965"/>
    <w:rsid w:val="000E1EC6"/>
    <w:rsid w:val="000E2456"/>
    <w:rsid w:val="000E6DDC"/>
    <w:rsid w:val="000F710C"/>
    <w:rsid w:val="00110688"/>
    <w:rsid w:val="0012405F"/>
    <w:rsid w:val="0013283A"/>
    <w:rsid w:val="001434FA"/>
    <w:rsid w:val="001437E5"/>
    <w:rsid w:val="00144BF9"/>
    <w:rsid w:val="00155C23"/>
    <w:rsid w:val="00171F47"/>
    <w:rsid w:val="00181F95"/>
    <w:rsid w:val="00182198"/>
    <w:rsid w:val="00184AB2"/>
    <w:rsid w:val="00190A4E"/>
    <w:rsid w:val="00194FC1"/>
    <w:rsid w:val="001971BB"/>
    <w:rsid w:val="0019748E"/>
    <w:rsid w:val="001A5DBA"/>
    <w:rsid w:val="001C1E06"/>
    <w:rsid w:val="001C3CF1"/>
    <w:rsid w:val="001D4E6A"/>
    <w:rsid w:val="001D745D"/>
    <w:rsid w:val="001E033A"/>
    <w:rsid w:val="001E11FC"/>
    <w:rsid w:val="001E3BBC"/>
    <w:rsid w:val="0020276D"/>
    <w:rsid w:val="002203D5"/>
    <w:rsid w:val="002354B5"/>
    <w:rsid w:val="00241F40"/>
    <w:rsid w:val="002456DA"/>
    <w:rsid w:val="002457CF"/>
    <w:rsid w:val="0024712D"/>
    <w:rsid w:val="00252FAD"/>
    <w:rsid w:val="00290FB5"/>
    <w:rsid w:val="002A4CF6"/>
    <w:rsid w:val="002B1A02"/>
    <w:rsid w:val="002B4FED"/>
    <w:rsid w:val="002D1390"/>
    <w:rsid w:val="002D1F69"/>
    <w:rsid w:val="002E4D20"/>
    <w:rsid w:val="002E5F5A"/>
    <w:rsid w:val="003051D6"/>
    <w:rsid w:val="00321B17"/>
    <w:rsid w:val="00330BBE"/>
    <w:rsid w:val="0033727A"/>
    <w:rsid w:val="003469B7"/>
    <w:rsid w:val="00353F05"/>
    <w:rsid w:val="00360232"/>
    <w:rsid w:val="0037645D"/>
    <w:rsid w:val="00384E63"/>
    <w:rsid w:val="00385931"/>
    <w:rsid w:val="00397507"/>
    <w:rsid w:val="003B02A4"/>
    <w:rsid w:val="003C60CA"/>
    <w:rsid w:val="003D047A"/>
    <w:rsid w:val="003D10CC"/>
    <w:rsid w:val="003D2DDA"/>
    <w:rsid w:val="003D379C"/>
    <w:rsid w:val="003D42E7"/>
    <w:rsid w:val="003F4D9F"/>
    <w:rsid w:val="003F7953"/>
    <w:rsid w:val="00420BE6"/>
    <w:rsid w:val="00425CCA"/>
    <w:rsid w:val="00436F0C"/>
    <w:rsid w:val="00437305"/>
    <w:rsid w:val="004411CC"/>
    <w:rsid w:val="004459D4"/>
    <w:rsid w:val="00451619"/>
    <w:rsid w:val="0045163B"/>
    <w:rsid w:val="00462BCE"/>
    <w:rsid w:val="00470E05"/>
    <w:rsid w:val="00481057"/>
    <w:rsid w:val="0048129B"/>
    <w:rsid w:val="0048789C"/>
    <w:rsid w:val="004927BD"/>
    <w:rsid w:val="004B1A51"/>
    <w:rsid w:val="004C07EB"/>
    <w:rsid w:val="004C4336"/>
    <w:rsid w:val="004E0235"/>
    <w:rsid w:val="004E1DC6"/>
    <w:rsid w:val="004E3D76"/>
    <w:rsid w:val="004F1A64"/>
    <w:rsid w:val="00501129"/>
    <w:rsid w:val="00501B75"/>
    <w:rsid w:val="005047C8"/>
    <w:rsid w:val="00514F64"/>
    <w:rsid w:val="00524950"/>
    <w:rsid w:val="00537FE9"/>
    <w:rsid w:val="005411A0"/>
    <w:rsid w:val="0055339E"/>
    <w:rsid w:val="00566A0C"/>
    <w:rsid w:val="005838E2"/>
    <w:rsid w:val="00583BC3"/>
    <w:rsid w:val="00594A6E"/>
    <w:rsid w:val="00595509"/>
    <w:rsid w:val="005A6DC6"/>
    <w:rsid w:val="005B06C1"/>
    <w:rsid w:val="005D19AD"/>
    <w:rsid w:val="005D46A0"/>
    <w:rsid w:val="005E694B"/>
    <w:rsid w:val="006018B8"/>
    <w:rsid w:val="00601C59"/>
    <w:rsid w:val="00620410"/>
    <w:rsid w:val="00620EEB"/>
    <w:rsid w:val="00622275"/>
    <w:rsid w:val="0065013D"/>
    <w:rsid w:val="00652242"/>
    <w:rsid w:val="00667E35"/>
    <w:rsid w:val="0069566C"/>
    <w:rsid w:val="00697F10"/>
    <w:rsid w:val="006B40B0"/>
    <w:rsid w:val="006C0B78"/>
    <w:rsid w:val="006C31C9"/>
    <w:rsid w:val="006C4942"/>
    <w:rsid w:val="006C7310"/>
    <w:rsid w:val="006C7C4D"/>
    <w:rsid w:val="006D53CA"/>
    <w:rsid w:val="006E7371"/>
    <w:rsid w:val="007006B0"/>
    <w:rsid w:val="007140AA"/>
    <w:rsid w:val="00725557"/>
    <w:rsid w:val="00756595"/>
    <w:rsid w:val="0076455E"/>
    <w:rsid w:val="00764AAA"/>
    <w:rsid w:val="00773011"/>
    <w:rsid w:val="00773E27"/>
    <w:rsid w:val="00782C30"/>
    <w:rsid w:val="00784099"/>
    <w:rsid w:val="00790CDA"/>
    <w:rsid w:val="00790DA5"/>
    <w:rsid w:val="0079125B"/>
    <w:rsid w:val="007C4E8C"/>
    <w:rsid w:val="007D2E02"/>
    <w:rsid w:val="007E6BC4"/>
    <w:rsid w:val="007F1431"/>
    <w:rsid w:val="007F52F4"/>
    <w:rsid w:val="007F75ED"/>
    <w:rsid w:val="008026A6"/>
    <w:rsid w:val="0080461E"/>
    <w:rsid w:val="00806668"/>
    <w:rsid w:val="008123DD"/>
    <w:rsid w:val="00841BC1"/>
    <w:rsid w:val="008636FB"/>
    <w:rsid w:val="0087783D"/>
    <w:rsid w:val="00881A17"/>
    <w:rsid w:val="00890805"/>
    <w:rsid w:val="008C11CF"/>
    <w:rsid w:val="008C3E3E"/>
    <w:rsid w:val="008C7B40"/>
    <w:rsid w:val="008D7E01"/>
    <w:rsid w:val="008E11E9"/>
    <w:rsid w:val="008E4787"/>
    <w:rsid w:val="008E4B56"/>
    <w:rsid w:val="008F05DF"/>
    <w:rsid w:val="00900CCE"/>
    <w:rsid w:val="009044BD"/>
    <w:rsid w:val="00906832"/>
    <w:rsid w:val="00911F07"/>
    <w:rsid w:val="00913284"/>
    <w:rsid w:val="00927EAD"/>
    <w:rsid w:val="00927F78"/>
    <w:rsid w:val="00955CC0"/>
    <w:rsid w:val="00964EE5"/>
    <w:rsid w:val="009745F9"/>
    <w:rsid w:val="009818C7"/>
    <w:rsid w:val="00985F2B"/>
    <w:rsid w:val="00990044"/>
    <w:rsid w:val="009918BF"/>
    <w:rsid w:val="009A4C65"/>
    <w:rsid w:val="009A7284"/>
    <w:rsid w:val="009B2443"/>
    <w:rsid w:val="009C06BD"/>
    <w:rsid w:val="009D6910"/>
    <w:rsid w:val="009E2812"/>
    <w:rsid w:val="009F0755"/>
    <w:rsid w:val="00A02702"/>
    <w:rsid w:val="00A10FE8"/>
    <w:rsid w:val="00A170F4"/>
    <w:rsid w:val="00A377E4"/>
    <w:rsid w:val="00A62B6C"/>
    <w:rsid w:val="00A73414"/>
    <w:rsid w:val="00A80E42"/>
    <w:rsid w:val="00AC0874"/>
    <w:rsid w:val="00AC6F02"/>
    <w:rsid w:val="00AD3394"/>
    <w:rsid w:val="00AD5441"/>
    <w:rsid w:val="00AE04D5"/>
    <w:rsid w:val="00AE5DCD"/>
    <w:rsid w:val="00B0256E"/>
    <w:rsid w:val="00B04265"/>
    <w:rsid w:val="00B25161"/>
    <w:rsid w:val="00B26088"/>
    <w:rsid w:val="00B322F1"/>
    <w:rsid w:val="00B33A85"/>
    <w:rsid w:val="00B35D92"/>
    <w:rsid w:val="00B416BF"/>
    <w:rsid w:val="00B50F27"/>
    <w:rsid w:val="00B515A6"/>
    <w:rsid w:val="00B60522"/>
    <w:rsid w:val="00B732E3"/>
    <w:rsid w:val="00B85C92"/>
    <w:rsid w:val="00B9255F"/>
    <w:rsid w:val="00BA73CA"/>
    <w:rsid w:val="00BB3628"/>
    <w:rsid w:val="00BF2D4A"/>
    <w:rsid w:val="00C116A7"/>
    <w:rsid w:val="00C13650"/>
    <w:rsid w:val="00C32C45"/>
    <w:rsid w:val="00C4613A"/>
    <w:rsid w:val="00C52E6E"/>
    <w:rsid w:val="00C54C05"/>
    <w:rsid w:val="00C57E64"/>
    <w:rsid w:val="00C740E0"/>
    <w:rsid w:val="00C813F5"/>
    <w:rsid w:val="00C869E4"/>
    <w:rsid w:val="00CB1E66"/>
    <w:rsid w:val="00CB51A1"/>
    <w:rsid w:val="00CD37A3"/>
    <w:rsid w:val="00CE76BD"/>
    <w:rsid w:val="00D00BD1"/>
    <w:rsid w:val="00D0106D"/>
    <w:rsid w:val="00D07D76"/>
    <w:rsid w:val="00D16C44"/>
    <w:rsid w:val="00D20EB9"/>
    <w:rsid w:val="00D22588"/>
    <w:rsid w:val="00D237D0"/>
    <w:rsid w:val="00D314E8"/>
    <w:rsid w:val="00D44D9B"/>
    <w:rsid w:val="00D4676D"/>
    <w:rsid w:val="00D5338F"/>
    <w:rsid w:val="00D65DC7"/>
    <w:rsid w:val="00D766ED"/>
    <w:rsid w:val="00DA663D"/>
    <w:rsid w:val="00DD0DF4"/>
    <w:rsid w:val="00DD3EA5"/>
    <w:rsid w:val="00DE3ED2"/>
    <w:rsid w:val="00E03452"/>
    <w:rsid w:val="00E04579"/>
    <w:rsid w:val="00E30A8A"/>
    <w:rsid w:val="00E47B7A"/>
    <w:rsid w:val="00E53DEC"/>
    <w:rsid w:val="00E573A9"/>
    <w:rsid w:val="00E579F4"/>
    <w:rsid w:val="00E6140A"/>
    <w:rsid w:val="00E62517"/>
    <w:rsid w:val="00E679A4"/>
    <w:rsid w:val="00E77147"/>
    <w:rsid w:val="00E916A4"/>
    <w:rsid w:val="00E963C0"/>
    <w:rsid w:val="00EA4693"/>
    <w:rsid w:val="00EA47B2"/>
    <w:rsid w:val="00EB334B"/>
    <w:rsid w:val="00EB34E2"/>
    <w:rsid w:val="00EB78C8"/>
    <w:rsid w:val="00EC2F8B"/>
    <w:rsid w:val="00EC3743"/>
    <w:rsid w:val="00EC4422"/>
    <w:rsid w:val="00ED3E4E"/>
    <w:rsid w:val="00EE1907"/>
    <w:rsid w:val="00F0534D"/>
    <w:rsid w:val="00F06ABB"/>
    <w:rsid w:val="00F41C1C"/>
    <w:rsid w:val="00F53EB3"/>
    <w:rsid w:val="00F74914"/>
    <w:rsid w:val="00F7681E"/>
    <w:rsid w:val="00F902FB"/>
    <w:rsid w:val="00F91486"/>
    <w:rsid w:val="00F96F28"/>
    <w:rsid w:val="00FA4DF5"/>
    <w:rsid w:val="00FB4A64"/>
    <w:rsid w:val="00FC34DA"/>
    <w:rsid w:val="00FD0A89"/>
    <w:rsid w:val="00FD5CD2"/>
    <w:rsid w:val="00FF0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01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0"/>
      <w:outlineLvl w:val="0"/>
    </w:pPr>
    <w:rPr>
      <w:b/>
      <w:bCs/>
      <w:sz w:val="24"/>
      <w:szCs w:val="24"/>
    </w:rPr>
  </w:style>
  <w:style w:type="paragraph" w:styleId="Heading2">
    <w:name w:val="heading 2"/>
    <w:basedOn w:val="Normal"/>
    <w:uiPriority w:val="9"/>
    <w:unhideWhenUsed/>
    <w:qFormat/>
    <w:pPr>
      <w:spacing w:before="40"/>
      <w:ind w:left="860"/>
      <w:outlineLvl w:val="1"/>
    </w:pPr>
    <w:rPr>
      <w:b/>
      <w:bCs/>
      <w:sz w:val="24"/>
      <w:szCs w:val="24"/>
    </w:rPr>
  </w:style>
  <w:style w:type="paragraph" w:styleId="Heading3">
    <w:name w:val="heading 3"/>
    <w:basedOn w:val="Normal"/>
    <w:uiPriority w:val="9"/>
    <w:unhideWhenUsed/>
    <w:qFormat/>
    <w:pPr>
      <w:spacing w:before="199"/>
      <w:ind w:left="860"/>
      <w:jc w:val="both"/>
      <w:outlineLvl w:val="2"/>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189" w:hanging="176"/>
    </w:pPr>
  </w:style>
  <w:style w:type="paragraph" w:customStyle="1" w:styleId="TableParagraph">
    <w:name w:val="Table Paragraph"/>
    <w:basedOn w:val="Normal"/>
    <w:uiPriority w:val="1"/>
    <w:qFormat/>
    <w:pPr>
      <w:spacing w:before="1"/>
      <w:jc w:val="center"/>
    </w:pPr>
  </w:style>
  <w:style w:type="paragraph" w:styleId="Revision">
    <w:name w:val="Revision"/>
    <w:hidden/>
    <w:uiPriority w:val="99"/>
    <w:semiHidden/>
    <w:rsid w:val="00D766ED"/>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3C60CA"/>
    <w:rPr>
      <w:sz w:val="16"/>
      <w:szCs w:val="16"/>
    </w:rPr>
  </w:style>
  <w:style w:type="paragraph" w:styleId="CommentText">
    <w:name w:val="annotation text"/>
    <w:basedOn w:val="Normal"/>
    <w:link w:val="CommentTextChar"/>
    <w:uiPriority w:val="99"/>
    <w:unhideWhenUsed/>
    <w:rsid w:val="003C60CA"/>
    <w:rPr>
      <w:sz w:val="20"/>
      <w:szCs w:val="20"/>
    </w:rPr>
  </w:style>
  <w:style w:type="character" w:customStyle="1" w:styleId="CommentTextChar">
    <w:name w:val="Comment Text Char"/>
    <w:basedOn w:val="DefaultParagraphFont"/>
    <w:link w:val="CommentText"/>
    <w:uiPriority w:val="99"/>
    <w:rsid w:val="003C60C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C60CA"/>
    <w:rPr>
      <w:b/>
      <w:bCs/>
    </w:rPr>
  </w:style>
  <w:style w:type="character" w:customStyle="1" w:styleId="CommentSubjectChar">
    <w:name w:val="Comment Subject Char"/>
    <w:basedOn w:val="CommentTextChar"/>
    <w:link w:val="CommentSubject"/>
    <w:uiPriority w:val="99"/>
    <w:semiHidden/>
    <w:rsid w:val="003C60CA"/>
    <w:rPr>
      <w:rFonts w:ascii="Calibri" w:eastAsia="Calibri" w:hAnsi="Calibri" w:cs="Calibri"/>
      <w:b/>
      <w:bCs/>
      <w:sz w:val="20"/>
      <w:szCs w:val="20"/>
    </w:rPr>
  </w:style>
  <w:style w:type="paragraph" w:styleId="Caption">
    <w:name w:val="caption"/>
    <w:basedOn w:val="Normal"/>
    <w:next w:val="Normal"/>
    <w:uiPriority w:val="35"/>
    <w:unhideWhenUsed/>
    <w:qFormat/>
    <w:rsid w:val="001D745D"/>
    <w:pPr>
      <w:widowControl/>
      <w:autoSpaceDE/>
      <w:autoSpaceDN/>
      <w:spacing w:after="200"/>
    </w:pPr>
    <w:rPr>
      <w:rFonts w:cs="Times New Roman"/>
      <w:i/>
      <w:iCs/>
      <w:color w:val="1F497D" w:themeColor="text2"/>
      <w:sz w:val="18"/>
      <w:szCs w:val="18"/>
    </w:rPr>
  </w:style>
  <w:style w:type="table" w:styleId="TableGrid">
    <w:name w:val="Table Grid"/>
    <w:basedOn w:val="TableNormal"/>
    <w:uiPriority w:val="39"/>
    <w:rsid w:val="000E1965"/>
    <w:pPr>
      <w:widowControl/>
      <w:autoSpaceDE/>
      <w:autoSpaceDN/>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mailto:ngsb@sifbi.a-star.edu.sg" TargetMode="External"/><Relationship Id="rId4" Type="http://schemas.openxmlformats.org/officeDocument/2006/relationships/customXml" Target="../customXml/item4.xml"/><Relationship Id="rId9" Type="http://schemas.openxmlformats.org/officeDocument/2006/relationships/hyperlink" Target="mailto:jordy_ling@sifbi.a-star.edu.s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7AB12BC0CE964B90DBEFDD15DD3EC3" ma:contentTypeVersion="11" ma:contentTypeDescription="Create a new document." ma:contentTypeScope="" ma:versionID="b6fea39acba2e965b71a0c655f1fdad3">
  <xsd:schema xmlns:xsd="http://www.w3.org/2001/XMLSchema" xmlns:xs="http://www.w3.org/2001/XMLSchema" xmlns:p="http://schemas.microsoft.com/office/2006/metadata/properties" xmlns:ns2="c60b82e9-9a0a-4422-9574-87dcc90bced5" xmlns:ns3="4e154fca-492c-441e-bf2c-c8241c1463d5" targetNamespace="http://schemas.microsoft.com/office/2006/metadata/properties" ma:root="true" ma:fieldsID="025b79ec421a6c57f4042f5a111e8b93" ns2:_="" ns3:_="">
    <xsd:import namespace="c60b82e9-9a0a-4422-9574-87dcc90bced5"/>
    <xsd:import namespace="4e154fca-492c-441e-bf2c-c8241c1463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b82e9-9a0a-4422-9574-87dcc90bc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ff4019-fa99-4329-98e7-f3e88d10e8e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154fca-492c-441e-bf2c-c8241c1463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da367e-96b4-44ce-a38a-d574eb377e5d}" ma:internalName="TaxCatchAll" ma:showField="CatchAllData" ma:web="4e154fca-492c-441e-bf2c-c8241c1463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0b82e9-9a0a-4422-9574-87dcc90bced5">
      <Terms xmlns="http://schemas.microsoft.com/office/infopath/2007/PartnerControls"/>
    </lcf76f155ced4ddcb4097134ff3c332f>
    <TaxCatchAll xmlns="4e154fca-492c-441e-bf2c-c8241c1463d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FC5925-33DF-4115-B810-3CD49986E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b82e9-9a0a-4422-9574-87dcc90bced5"/>
    <ds:schemaRef ds:uri="4e154fca-492c-441e-bf2c-c8241c146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B2721A-806F-4409-B5D3-4EACE29A89D6}">
  <ds:schemaRefs>
    <ds:schemaRef ds:uri="http://schemas.microsoft.com/office/2006/metadata/properties"/>
    <ds:schemaRef ds:uri="http://schemas.microsoft.com/office/infopath/2007/PartnerControls"/>
    <ds:schemaRef ds:uri="c60b82e9-9a0a-4422-9574-87dcc90bced5"/>
    <ds:schemaRef ds:uri="4e154fca-492c-441e-bf2c-c8241c1463d5"/>
  </ds:schemaRefs>
</ds:datastoreItem>
</file>

<file path=customXml/itemProps3.xml><?xml version="1.0" encoding="utf-8"?>
<ds:datastoreItem xmlns:ds="http://schemas.openxmlformats.org/officeDocument/2006/customXml" ds:itemID="{693E6BCB-C7D9-4669-AC13-A4DD5C9648A1}">
  <ds:schemaRefs>
    <ds:schemaRef ds:uri="http://schemas.openxmlformats.org/officeDocument/2006/bibliography"/>
  </ds:schemaRefs>
</ds:datastoreItem>
</file>

<file path=customXml/itemProps4.xml><?xml version="1.0" encoding="utf-8"?>
<ds:datastoreItem xmlns:ds="http://schemas.openxmlformats.org/officeDocument/2006/customXml" ds:itemID="{5D79CD5D-809E-48EE-ABBF-418CA5B271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6135</Words>
  <Characters>34974</Characters>
  <Application>Microsoft Office Word</Application>
  <DocSecurity>0</DocSecurity>
  <Lines>291</Lines>
  <Paragraphs>82</Paragraphs>
  <ScaleCrop>false</ScaleCrop>
  <Company/>
  <LinksUpToDate>false</LinksUpToDate>
  <CharactersWithSpaces>41027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2024-05-07T14:40:00Z</dcterms:created>
  <dcterms:modified xsi:type="dcterms:W3CDTF">2024-06-20T09:42:00Z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0x010100957AB12BC0CE964B90DBEFDD15DD3EC3</vt:lpwstr>
  </property>
  <property fmtid="{D5CDD505-2E9C-101B-9397-08002B2CF9AE}" pid="3" name="MediaServiceImageTags">
    <vt:lpwstr/>
  </property>
</Properties>
</file>