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03F2F" w14:textId="77777777" w:rsidR="002F33EF" w:rsidRDefault="00304242" w:rsidP="00B84175">
      <w:pPr>
        <w:spacing w:before="360" w:after="200"/>
        <w:ind w:firstLine="0"/>
        <w:jc w:val="center"/>
      </w:pPr>
      <w:bookmarkStart w:id="0" w:name="OLE_LINK17"/>
      <w:bookmarkStart w:id="1" w:name="OLE_LINK18"/>
      <w:bookmarkStart w:id="2" w:name="OLE_LINK19"/>
      <w:bookmarkStart w:id="3" w:name="OLE_LINK20"/>
      <w:bookmarkStart w:id="4" w:name="OLE_LINK21"/>
      <w:bookmarkStart w:id="5" w:name="OLE_LINK22"/>
      <w:bookmarkStart w:id="6" w:name="OLE_LINK7"/>
      <w:r>
        <w:rPr>
          <w:b/>
        </w:rPr>
        <w:t>Efficient and Adaptive Semantic Segmentation of HBMs using Incremental Learning</w:t>
      </w:r>
    </w:p>
    <w:bookmarkEnd w:id="0"/>
    <w:bookmarkEnd w:id="1"/>
    <w:bookmarkEnd w:id="2"/>
    <w:bookmarkEnd w:id="3"/>
    <w:bookmarkEnd w:id="4"/>
    <w:bookmarkEnd w:id="5"/>
    <w:bookmarkEnd w:id="6"/>
    <w:p w14:paraId="74049988" w14:textId="4A90C1C0" w:rsidR="002F33EF" w:rsidRDefault="00304242">
      <w:pPr>
        <w:spacing w:before="360" w:after="200"/>
        <w:ind w:firstLine="0"/>
        <w:jc w:val="center"/>
        <w:rPr>
          <w:sz w:val="20"/>
          <w:szCs w:val="20"/>
          <w:vertAlign w:val="superscript"/>
        </w:rPr>
      </w:pPr>
      <w:r>
        <w:rPr>
          <w:sz w:val="20"/>
          <w:szCs w:val="20"/>
        </w:rPr>
        <w:t>Richard Chang</w:t>
      </w:r>
      <w:bookmarkStart w:id="7" w:name="OLE_LINK1"/>
      <w:bookmarkStart w:id="8" w:name="OLE_LINK2"/>
      <w:r w:rsidR="00FB09FC" w:rsidRPr="00FB09FC">
        <w:rPr>
          <w:sz w:val="20"/>
          <w:szCs w:val="20"/>
          <w:vertAlign w:val="superscript"/>
        </w:rPr>
        <w:t>1</w:t>
      </w:r>
      <w:bookmarkEnd w:id="7"/>
      <w:bookmarkEnd w:id="8"/>
      <w:r w:rsidR="00FB09FC">
        <w:rPr>
          <w:sz w:val="20"/>
          <w:szCs w:val="20"/>
        </w:rPr>
        <w:t>, Namrata Thakur</w:t>
      </w:r>
      <w:r w:rsidR="00FB09FC" w:rsidRPr="00FB09FC">
        <w:rPr>
          <w:sz w:val="20"/>
          <w:szCs w:val="20"/>
          <w:vertAlign w:val="superscript"/>
        </w:rPr>
        <w:t>1</w:t>
      </w:r>
      <w:r w:rsidR="00FB09FC">
        <w:rPr>
          <w:sz w:val="20"/>
          <w:szCs w:val="20"/>
        </w:rPr>
        <w:t xml:space="preserve">, </w:t>
      </w:r>
      <w:proofErr w:type="spellStart"/>
      <w:r>
        <w:rPr>
          <w:sz w:val="20"/>
          <w:szCs w:val="20"/>
        </w:rPr>
        <w:t>Jie</w:t>
      </w:r>
      <w:proofErr w:type="spellEnd"/>
      <w:r>
        <w:rPr>
          <w:sz w:val="20"/>
          <w:szCs w:val="20"/>
        </w:rPr>
        <w:t xml:space="preserve"> Wang</w:t>
      </w:r>
      <w:r w:rsidR="00FB09FC" w:rsidRPr="00FB09FC">
        <w:rPr>
          <w:sz w:val="20"/>
          <w:szCs w:val="20"/>
          <w:vertAlign w:val="superscript"/>
        </w:rPr>
        <w:t>1</w:t>
      </w:r>
      <w:r w:rsidR="00FB09FC">
        <w:rPr>
          <w:sz w:val="20"/>
          <w:szCs w:val="20"/>
        </w:rPr>
        <w:t xml:space="preserve">, </w:t>
      </w:r>
      <w:proofErr w:type="spellStart"/>
      <w:r>
        <w:rPr>
          <w:sz w:val="20"/>
          <w:szCs w:val="20"/>
        </w:rPr>
        <w:t>Yurui</w:t>
      </w:r>
      <w:proofErr w:type="spellEnd"/>
      <w:r>
        <w:rPr>
          <w:sz w:val="20"/>
          <w:szCs w:val="20"/>
        </w:rPr>
        <w:t xml:space="preserve"> Li</w:t>
      </w:r>
      <w:r w:rsidR="00FB09FC" w:rsidRPr="00FB09FC">
        <w:rPr>
          <w:sz w:val="20"/>
          <w:szCs w:val="20"/>
          <w:vertAlign w:val="superscript"/>
        </w:rPr>
        <w:t>1</w:t>
      </w:r>
      <w:r>
        <w:rPr>
          <w:sz w:val="20"/>
          <w:szCs w:val="20"/>
        </w:rPr>
        <w:t xml:space="preserve">, </w:t>
      </w:r>
      <w:r w:rsidR="00FB09FC">
        <w:rPr>
          <w:sz w:val="20"/>
          <w:szCs w:val="20"/>
        </w:rPr>
        <w:t>Ser Choong Chong</w:t>
      </w:r>
      <w:r w:rsidR="00FB09FC">
        <w:rPr>
          <w:sz w:val="20"/>
          <w:szCs w:val="20"/>
          <w:vertAlign w:val="superscript"/>
        </w:rPr>
        <w:t>2</w:t>
      </w:r>
      <w:r w:rsidR="00FB09FC">
        <w:rPr>
          <w:sz w:val="20"/>
          <w:szCs w:val="20"/>
        </w:rPr>
        <w:t xml:space="preserve">, </w:t>
      </w:r>
      <w:proofErr w:type="spellStart"/>
      <w:r>
        <w:rPr>
          <w:sz w:val="20"/>
          <w:szCs w:val="20"/>
        </w:rPr>
        <w:t>Ramanpreet</w:t>
      </w:r>
      <w:proofErr w:type="spellEnd"/>
      <w:r>
        <w:rPr>
          <w:sz w:val="20"/>
          <w:szCs w:val="20"/>
        </w:rPr>
        <w:t xml:space="preserve"> Singh Pahwa</w:t>
      </w:r>
      <w:r w:rsidR="00FB09FC" w:rsidRPr="00FB09FC">
        <w:rPr>
          <w:sz w:val="20"/>
          <w:szCs w:val="20"/>
          <w:vertAlign w:val="superscript"/>
        </w:rPr>
        <w:t>1</w:t>
      </w:r>
    </w:p>
    <w:p w14:paraId="6F82DDBB" w14:textId="14F5517A" w:rsidR="002F33EF" w:rsidRDefault="00FB09FC">
      <w:pPr>
        <w:spacing w:after="0"/>
        <w:ind w:firstLine="0"/>
        <w:jc w:val="center"/>
        <w:rPr>
          <w:sz w:val="22"/>
          <w:szCs w:val="22"/>
        </w:rPr>
      </w:pPr>
      <w:r w:rsidRPr="00FB09FC">
        <w:rPr>
          <w:sz w:val="20"/>
          <w:szCs w:val="20"/>
          <w:vertAlign w:val="superscript"/>
        </w:rPr>
        <w:t>1</w:t>
      </w:r>
      <w:r w:rsidR="00304242">
        <w:rPr>
          <w:sz w:val="22"/>
          <w:szCs w:val="22"/>
        </w:rPr>
        <w:t xml:space="preserve">Institute for </w:t>
      </w:r>
      <w:proofErr w:type="spellStart"/>
      <w:r w:rsidR="00304242">
        <w:rPr>
          <w:sz w:val="22"/>
          <w:szCs w:val="22"/>
        </w:rPr>
        <w:t>Infocomm</w:t>
      </w:r>
      <w:proofErr w:type="spellEnd"/>
      <w:r w:rsidR="00304242">
        <w:rPr>
          <w:sz w:val="22"/>
          <w:szCs w:val="22"/>
        </w:rPr>
        <w:t xml:space="preserve"> Research (I</w:t>
      </w:r>
      <w:r w:rsidR="00304242">
        <w:rPr>
          <w:sz w:val="22"/>
          <w:szCs w:val="22"/>
          <w:vertAlign w:val="superscript"/>
        </w:rPr>
        <w:t>2</w:t>
      </w:r>
      <w:r w:rsidR="00304242">
        <w:rPr>
          <w:sz w:val="22"/>
          <w:szCs w:val="22"/>
        </w:rPr>
        <w:t>R)</w:t>
      </w:r>
      <w:bookmarkStart w:id="9" w:name="OLE_LINK3"/>
      <w:bookmarkStart w:id="10" w:name="OLE_LINK4"/>
      <w:r w:rsidR="00304242">
        <w:rPr>
          <w:sz w:val="22"/>
          <w:szCs w:val="22"/>
        </w:rPr>
        <w:t>, Agency for Science, Technology and Research (A*STAR),</w:t>
      </w:r>
      <w:bookmarkEnd w:id="9"/>
      <w:bookmarkEnd w:id="10"/>
      <w:r w:rsidR="00304242">
        <w:rPr>
          <w:sz w:val="22"/>
          <w:szCs w:val="22"/>
        </w:rPr>
        <w:t xml:space="preserve"> </w:t>
      </w:r>
    </w:p>
    <w:p w14:paraId="0A813B5C" w14:textId="77777777" w:rsidR="002F33EF" w:rsidRDefault="00304242">
      <w:pPr>
        <w:spacing w:after="0"/>
        <w:ind w:firstLine="0"/>
        <w:jc w:val="center"/>
        <w:rPr>
          <w:sz w:val="22"/>
          <w:szCs w:val="22"/>
        </w:rPr>
      </w:pPr>
      <w:r w:rsidRPr="0053780F">
        <w:rPr>
          <w:sz w:val="22"/>
          <w:szCs w:val="22"/>
        </w:rPr>
        <w:t xml:space="preserve">1 </w:t>
      </w:r>
      <w:r w:rsidRPr="0053780F">
        <w:rPr>
          <w:color w:val="333333"/>
          <w:sz w:val="22"/>
          <w:szCs w:val="22"/>
        </w:rPr>
        <w:t>Fusionopolis Way, #21-01, Connexis South Tower</w:t>
      </w:r>
      <w:r w:rsidRPr="0053780F">
        <w:rPr>
          <w:sz w:val="22"/>
          <w:szCs w:val="22"/>
        </w:rPr>
        <w:t xml:space="preserve">, Singapore 138632, </w:t>
      </w:r>
      <w:bookmarkStart w:id="11" w:name="OLE_LINK11"/>
      <w:bookmarkStart w:id="12" w:name="OLE_LINK12"/>
      <w:r w:rsidRPr="0053780F">
        <w:rPr>
          <w:sz w:val="22"/>
          <w:szCs w:val="22"/>
        </w:rPr>
        <w:t>Republic of Singapore</w:t>
      </w:r>
      <w:bookmarkEnd w:id="11"/>
      <w:bookmarkEnd w:id="12"/>
    </w:p>
    <w:p w14:paraId="25AAD5CA" w14:textId="77777777" w:rsidR="00FB09FC" w:rsidRDefault="00FB09FC">
      <w:pPr>
        <w:spacing w:after="0"/>
        <w:ind w:firstLine="0"/>
        <w:jc w:val="center"/>
        <w:rPr>
          <w:sz w:val="22"/>
          <w:szCs w:val="22"/>
        </w:rPr>
      </w:pPr>
    </w:p>
    <w:p w14:paraId="21076232" w14:textId="75C192ED" w:rsidR="00FB09FC" w:rsidRPr="00FB09FC" w:rsidRDefault="00FB09FC" w:rsidP="00FB09FC">
      <w:pPr>
        <w:spacing w:after="0"/>
        <w:ind w:firstLine="0"/>
        <w:jc w:val="center"/>
        <w:rPr>
          <w:sz w:val="22"/>
          <w:szCs w:val="22"/>
        </w:rPr>
      </w:pPr>
      <w:r w:rsidRPr="00FB09FC">
        <w:rPr>
          <w:sz w:val="22"/>
          <w:szCs w:val="22"/>
          <w:vertAlign w:val="superscript"/>
        </w:rPr>
        <w:t>2</w:t>
      </w:r>
      <w:r w:rsidRPr="00FB09FC">
        <w:rPr>
          <w:sz w:val="22"/>
          <w:szCs w:val="22"/>
        </w:rPr>
        <w:t xml:space="preserve">Institute for </w:t>
      </w:r>
      <w:proofErr w:type="spellStart"/>
      <w:r w:rsidRPr="00FB09FC">
        <w:rPr>
          <w:sz w:val="22"/>
          <w:szCs w:val="22"/>
        </w:rPr>
        <w:t>MicroElectronics</w:t>
      </w:r>
      <w:proofErr w:type="spellEnd"/>
      <w:r w:rsidRPr="00FB09FC">
        <w:rPr>
          <w:sz w:val="22"/>
          <w:szCs w:val="22"/>
        </w:rPr>
        <w:t xml:space="preserve"> (</w:t>
      </w:r>
      <w:r w:rsidR="001763E8">
        <w:rPr>
          <w:sz w:val="22"/>
          <w:szCs w:val="22"/>
        </w:rPr>
        <w:t>IME</w:t>
      </w:r>
      <w:r w:rsidRPr="00FB09FC">
        <w:rPr>
          <w:sz w:val="22"/>
          <w:szCs w:val="22"/>
        </w:rPr>
        <w:t>), Agency for Science, Technology and Research (A*STAR),</w:t>
      </w:r>
    </w:p>
    <w:p w14:paraId="72F59FBB" w14:textId="16BACC5C" w:rsidR="00FB09FC" w:rsidRPr="00FB09FC" w:rsidRDefault="00FB09FC" w:rsidP="00FB09FC">
      <w:pPr>
        <w:spacing w:after="0"/>
        <w:ind w:firstLine="0"/>
        <w:jc w:val="center"/>
        <w:rPr>
          <w:color w:val="212121"/>
          <w:sz w:val="22"/>
          <w:szCs w:val="22"/>
        </w:rPr>
      </w:pPr>
      <w:r w:rsidRPr="00FB09FC">
        <w:rPr>
          <w:sz w:val="22"/>
          <w:szCs w:val="22"/>
        </w:rPr>
        <w:t>11 Science Park Road, Singapore Science Park II</w:t>
      </w:r>
      <w:r w:rsidR="00114D19">
        <w:rPr>
          <w:sz w:val="22"/>
          <w:szCs w:val="22"/>
        </w:rPr>
        <w:t>,</w:t>
      </w:r>
      <w:r w:rsidRPr="00FB09FC">
        <w:rPr>
          <w:sz w:val="22"/>
          <w:szCs w:val="22"/>
        </w:rPr>
        <w:t xml:space="preserve"> Singapore 117685</w:t>
      </w:r>
      <w:r w:rsidR="00114D19">
        <w:rPr>
          <w:sz w:val="22"/>
          <w:szCs w:val="22"/>
        </w:rPr>
        <w:t>, Republic of Singapore</w:t>
      </w:r>
    </w:p>
    <w:p w14:paraId="1ACEE59B" w14:textId="77777777" w:rsidR="002F33EF" w:rsidRDefault="002F33EF">
      <w:pPr>
        <w:pBdr>
          <w:top w:val="nil"/>
          <w:left w:val="nil"/>
          <w:bottom w:val="nil"/>
          <w:right w:val="nil"/>
          <w:between w:val="nil"/>
        </w:pBdr>
        <w:spacing w:after="0"/>
        <w:jc w:val="center"/>
        <w:rPr>
          <w:sz w:val="20"/>
          <w:szCs w:val="20"/>
        </w:rPr>
      </w:pPr>
    </w:p>
    <w:p w14:paraId="2BE4D519" w14:textId="77777777" w:rsidR="00FB09FC" w:rsidRDefault="00FB09FC">
      <w:pPr>
        <w:pBdr>
          <w:top w:val="nil"/>
          <w:left w:val="nil"/>
          <w:bottom w:val="nil"/>
          <w:right w:val="nil"/>
          <w:between w:val="nil"/>
        </w:pBdr>
        <w:spacing w:after="0"/>
        <w:jc w:val="center"/>
        <w:rPr>
          <w:sz w:val="20"/>
          <w:szCs w:val="20"/>
        </w:rPr>
      </w:pPr>
    </w:p>
    <w:p w14:paraId="0E4B3318" w14:textId="77777777" w:rsidR="002F33EF" w:rsidRDefault="002F33EF">
      <w:pPr>
        <w:sectPr w:rsidR="002F33EF">
          <w:footerReference w:type="default" r:id="rId8"/>
          <w:footerReference w:type="first" r:id="rId9"/>
          <w:pgSz w:w="11909" w:h="16834"/>
          <w:pgMar w:top="1426" w:right="778" w:bottom="1426" w:left="778" w:header="0" w:footer="794" w:gutter="0"/>
          <w:pgNumType w:start="1"/>
          <w:cols w:space="720"/>
          <w:titlePg/>
        </w:sectPr>
      </w:pPr>
    </w:p>
    <w:p w14:paraId="75F3D3A4" w14:textId="77777777" w:rsidR="002F33EF" w:rsidRDefault="00304242">
      <w:pPr>
        <w:pBdr>
          <w:top w:val="nil"/>
          <w:left w:val="nil"/>
          <w:bottom w:val="nil"/>
          <w:right w:val="nil"/>
          <w:between w:val="nil"/>
        </w:pBdr>
        <w:spacing w:before="100"/>
        <w:ind w:firstLine="0"/>
        <w:rPr>
          <w:b/>
          <w:color w:val="000000"/>
          <w:sz w:val="20"/>
          <w:szCs w:val="20"/>
        </w:rPr>
      </w:pPr>
      <w:r>
        <w:rPr>
          <w:b/>
          <w:color w:val="000000"/>
          <w:sz w:val="20"/>
          <w:szCs w:val="20"/>
        </w:rPr>
        <w:t>Abstract</w:t>
      </w:r>
    </w:p>
    <w:p w14:paraId="260B3610" w14:textId="41FBAD61" w:rsidR="002F33EF" w:rsidRDefault="00304242">
      <w:pPr>
        <w:spacing w:before="240" w:after="240" w:line="276" w:lineRule="auto"/>
        <w:ind w:firstLine="0"/>
        <w:jc w:val="both"/>
        <w:rPr>
          <w:sz w:val="20"/>
          <w:szCs w:val="20"/>
        </w:rPr>
      </w:pPr>
      <w:r>
        <w:rPr>
          <w:sz w:val="20"/>
          <w:szCs w:val="20"/>
        </w:rPr>
        <w:t xml:space="preserve">Due to the increasing miniaturization of package interconnects, detecting multiple defects in buried structures is becoming more important and challenging. Recent deep learning image segmentation models have significantly improved defect detection accuracy and are now being integrated into inspection processes by major semiconductors companies. However, data preparation is very time-consuming and requires significant resources. Additionally, trained models are only applicable to the current product version and </w:t>
      </w:r>
      <w:r w:rsidR="00FB09FC">
        <w:rPr>
          <w:sz w:val="20"/>
          <w:szCs w:val="20"/>
        </w:rPr>
        <w:t>may be</w:t>
      </w:r>
      <w:r>
        <w:rPr>
          <w:sz w:val="20"/>
          <w:szCs w:val="20"/>
        </w:rPr>
        <w:t xml:space="preserve"> unable to adapt to new design when it becomes available, limiting their scalability and adaptability. Current deep learning models and processes are also still limited by their lack of flexibility and data-heavy approach. Current models are often tied to their training datasets, in turn, limiting their usability and consuming large storage resources for future retraining. In this paper, we introduce a new framework to significantly increase the model’s flexibility and adaptability to new data. We propose a generic training strategy and a new loss function that </w:t>
      </w:r>
      <w:r w:rsidR="00EB54F4">
        <w:rPr>
          <w:sz w:val="20"/>
          <w:szCs w:val="20"/>
        </w:rPr>
        <w:t>reduced the training time</w:t>
      </w:r>
      <w:r>
        <w:rPr>
          <w:sz w:val="20"/>
          <w:szCs w:val="20"/>
        </w:rPr>
        <w:t xml:space="preserve"> by </w:t>
      </w:r>
      <w:r w:rsidR="00EB54F4">
        <w:rPr>
          <w:sz w:val="20"/>
          <w:szCs w:val="20"/>
        </w:rPr>
        <w:t>60</w:t>
      </w:r>
      <w:r>
        <w:rPr>
          <w:sz w:val="20"/>
          <w:szCs w:val="20"/>
        </w:rPr>
        <w:t>%</w:t>
      </w:r>
      <w:r w:rsidR="00EB54F4">
        <w:rPr>
          <w:sz w:val="20"/>
          <w:szCs w:val="20"/>
        </w:rPr>
        <w:t xml:space="preserve"> and the required amount of data by 48%</w:t>
      </w:r>
      <w:r>
        <w:rPr>
          <w:sz w:val="20"/>
          <w:szCs w:val="20"/>
        </w:rPr>
        <w:t xml:space="preserve">. </w:t>
      </w:r>
      <w:r w:rsidR="00FA608C">
        <w:rPr>
          <w:sz w:val="20"/>
          <w:szCs w:val="20"/>
        </w:rPr>
        <w:t>It will then make the training process more efficient as well as</w:t>
      </w:r>
      <w:r>
        <w:rPr>
          <w:sz w:val="20"/>
          <w:szCs w:val="20"/>
        </w:rPr>
        <w:t xml:space="preserve"> </w:t>
      </w:r>
      <w:r w:rsidR="00FA608C">
        <w:rPr>
          <w:sz w:val="20"/>
          <w:szCs w:val="20"/>
        </w:rPr>
        <w:t>save</w:t>
      </w:r>
      <w:r>
        <w:rPr>
          <w:sz w:val="20"/>
          <w:szCs w:val="20"/>
        </w:rPr>
        <w:t xml:space="preserve"> computational and storage resources. This will </w:t>
      </w:r>
      <w:r w:rsidR="00FA608C">
        <w:rPr>
          <w:sz w:val="20"/>
          <w:szCs w:val="20"/>
        </w:rPr>
        <w:t xml:space="preserve">also </w:t>
      </w:r>
      <w:r>
        <w:rPr>
          <w:sz w:val="20"/>
          <w:szCs w:val="20"/>
        </w:rPr>
        <w:t xml:space="preserve">increase the reliability and </w:t>
      </w:r>
      <w:r w:rsidR="00FA608C">
        <w:rPr>
          <w:sz w:val="20"/>
          <w:szCs w:val="20"/>
        </w:rPr>
        <w:t>flexibility of segmentation models for</w:t>
      </w:r>
      <w:r>
        <w:rPr>
          <w:sz w:val="20"/>
          <w:szCs w:val="20"/>
        </w:rPr>
        <w:t xml:space="preserve"> </w:t>
      </w:r>
      <w:r w:rsidR="00FA608C">
        <w:rPr>
          <w:sz w:val="20"/>
          <w:szCs w:val="20"/>
        </w:rPr>
        <w:t>i</w:t>
      </w:r>
      <w:r>
        <w:rPr>
          <w:sz w:val="20"/>
          <w:szCs w:val="20"/>
        </w:rPr>
        <w:t>n-line inspections on 3D scans. Applicability of deep learning models to multiple packaging conditions and parameters will also improve the adoption by the industry.</w:t>
      </w:r>
    </w:p>
    <w:p w14:paraId="1EEF4CCC" w14:textId="77777777" w:rsidR="002F33EF" w:rsidRDefault="002F33EF">
      <w:pPr>
        <w:pBdr>
          <w:top w:val="nil"/>
          <w:left w:val="nil"/>
          <w:bottom w:val="nil"/>
          <w:right w:val="nil"/>
          <w:between w:val="nil"/>
        </w:pBdr>
        <w:spacing w:before="100"/>
        <w:ind w:firstLine="0"/>
        <w:rPr>
          <w:b/>
          <w:sz w:val="20"/>
          <w:szCs w:val="20"/>
        </w:rPr>
      </w:pPr>
    </w:p>
    <w:p w14:paraId="5D61E4BB" w14:textId="77777777" w:rsidR="002F33EF" w:rsidRDefault="00304242">
      <w:pPr>
        <w:numPr>
          <w:ilvl w:val="0"/>
          <w:numId w:val="3"/>
        </w:numPr>
        <w:pBdr>
          <w:top w:val="nil"/>
          <w:left w:val="nil"/>
          <w:bottom w:val="nil"/>
          <w:right w:val="nil"/>
          <w:between w:val="nil"/>
        </w:pBdr>
        <w:spacing w:before="100"/>
        <w:rPr>
          <w:b/>
          <w:sz w:val="20"/>
          <w:szCs w:val="20"/>
        </w:rPr>
      </w:pPr>
      <w:r>
        <w:rPr>
          <w:b/>
          <w:sz w:val="20"/>
          <w:szCs w:val="20"/>
        </w:rPr>
        <w:t>Introduction</w:t>
      </w:r>
    </w:p>
    <w:p w14:paraId="0F90C3BC" w14:textId="77777777" w:rsidR="002F33EF" w:rsidRDefault="002F33EF">
      <w:pPr>
        <w:pBdr>
          <w:top w:val="nil"/>
          <w:left w:val="nil"/>
          <w:bottom w:val="nil"/>
          <w:right w:val="nil"/>
          <w:between w:val="nil"/>
        </w:pBdr>
        <w:spacing w:before="100"/>
        <w:ind w:firstLine="0"/>
        <w:rPr>
          <w:b/>
          <w:sz w:val="20"/>
          <w:szCs w:val="20"/>
        </w:rPr>
      </w:pPr>
    </w:p>
    <w:p w14:paraId="3FB1C90E" w14:textId="4A565BB5" w:rsidR="002F33EF" w:rsidRDefault="00304242">
      <w:pPr>
        <w:spacing w:after="0" w:line="276" w:lineRule="auto"/>
        <w:ind w:firstLine="0"/>
        <w:jc w:val="both"/>
        <w:rPr>
          <w:sz w:val="20"/>
          <w:szCs w:val="20"/>
        </w:rPr>
      </w:pPr>
      <w:r>
        <w:rPr>
          <w:sz w:val="20"/>
          <w:szCs w:val="20"/>
        </w:rPr>
        <w:t xml:space="preserve">Defect inspection in packages interconnects </w:t>
      </w:r>
      <w:r w:rsidR="00FA608C">
        <w:rPr>
          <w:sz w:val="20"/>
          <w:szCs w:val="20"/>
        </w:rPr>
        <w:t xml:space="preserve">has become </w:t>
      </w:r>
      <w:r>
        <w:rPr>
          <w:sz w:val="20"/>
          <w:szCs w:val="20"/>
        </w:rPr>
        <w:t xml:space="preserve">challenging due to the increasing miniaturization. The common approach </w:t>
      </w:r>
      <w:r w:rsidR="00FA608C">
        <w:rPr>
          <w:sz w:val="20"/>
          <w:szCs w:val="20"/>
        </w:rPr>
        <w:t>i</w:t>
      </w:r>
      <w:r>
        <w:rPr>
          <w:sz w:val="20"/>
          <w:szCs w:val="20"/>
        </w:rPr>
        <w:t>s to cross-section the package</w:t>
      </w:r>
      <w:r w:rsidR="00FA608C">
        <w:rPr>
          <w:sz w:val="20"/>
          <w:szCs w:val="20"/>
        </w:rPr>
        <w:t>s</w:t>
      </w:r>
      <w:r>
        <w:rPr>
          <w:sz w:val="20"/>
          <w:szCs w:val="20"/>
        </w:rPr>
        <w:t xml:space="preserve"> and use manual optical inspection to find any defect such as solder extrusions, pad misalignments or voids. Recently, a non-destructive approach based on X-Ray imaging has been introduced to improve the inspection process. The package is first </w:t>
      </w:r>
      <w:r w:rsidR="003D35BE">
        <w:rPr>
          <w:sz w:val="20"/>
          <w:szCs w:val="20"/>
        </w:rPr>
        <w:t>scanned,</w:t>
      </w:r>
      <w:r>
        <w:rPr>
          <w:sz w:val="20"/>
          <w:szCs w:val="20"/>
        </w:rPr>
        <w:t xml:space="preserve"> and a defect analysis is performed on the scans with AI deep learning models.  This approach is less time-consuming and </w:t>
      </w:r>
      <w:r>
        <w:rPr>
          <w:sz w:val="20"/>
          <w:szCs w:val="20"/>
        </w:rPr>
        <w:t xml:space="preserve">requires less </w:t>
      </w:r>
      <w:r w:rsidR="003D35BE">
        <w:rPr>
          <w:sz w:val="20"/>
          <w:szCs w:val="20"/>
        </w:rPr>
        <w:t>effort,</w:t>
      </w:r>
      <w:r>
        <w:rPr>
          <w:sz w:val="20"/>
          <w:szCs w:val="20"/>
        </w:rPr>
        <w:t xml:space="preserve"> but the scanning still takes 2-8 </w:t>
      </w:r>
      <w:r w:rsidR="00FA608C">
        <w:rPr>
          <w:sz w:val="20"/>
          <w:szCs w:val="20"/>
        </w:rPr>
        <w:t xml:space="preserve">hours </w:t>
      </w:r>
      <w:r>
        <w:rPr>
          <w:sz w:val="20"/>
          <w:szCs w:val="20"/>
        </w:rPr>
        <w:t xml:space="preserve">per sample and the AI models are heavily dependent on data acquisition and labeling. </w:t>
      </w:r>
    </w:p>
    <w:p w14:paraId="227AFC0C" w14:textId="77777777" w:rsidR="002F33EF" w:rsidRDefault="002F33EF">
      <w:pPr>
        <w:spacing w:after="0" w:line="276" w:lineRule="auto"/>
        <w:ind w:firstLine="0"/>
        <w:jc w:val="both"/>
        <w:rPr>
          <w:sz w:val="20"/>
          <w:szCs w:val="20"/>
        </w:rPr>
      </w:pPr>
    </w:p>
    <w:p w14:paraId="632429A8" w14:textId="176ABD4A" w:rsidR="002F33EF" w:rsidRPr="00FC6295" w:rsidRDefault="00304242" w:rsidP="00FC6295">
      <w:pPr>
        <w:overflowPunct/>
        <w:spacing w:after="0"/>
        <w:ind w:firstLine="0"/>
        <w:jc w:val="both"/>
        <w:textAlignment w:val="auto"/>
        <w:rPr>
          <w:rFonts w:ascii="AppleSystemUIFont" w:hAnsi="AppleSystemUIFont" w:cs="AppleSystemUIFont"/>
          <w:sz w:val="26"/>
          <w:szCs w:val="26"/>
          <w:lang w:val="en-GB" w:eastAsia="en-GB"/>
        </w:rPr>
      </w:pPr>
      <w:r>
        <w:rPr>
          <w:sz w:val="20"/>
          <w:szCs w:val="20"/>
        </w:rPr>
        <w:t>Deep learning segmentation</w:t>
      </w:r>
      <w:r w:rsidR="00554A4D">
        <w:rPr>
          <w:sz w:val="20"/>
          <w:szCs w:val="20"/>
        </w:rPr>
        <w:t xml:space="preserve"> </w:t>
      </w:r>
      <w:r>
        <w:rPr>
          <w:sz w:val="20"/>
          <w:szCs w:val="20"/>
        </w:rPr>
        <w:t xml:space="preserve">models are </w:t>
      </w:r>
      <w:r w:rsidR="00FA608C">
        <w:rPr>
          <w:sz w:val="20"/>
          <w:szCs w:val="20"/>
        </w:rPr>
        <w:t xml:space="preserve">also </w:t>
      </w:r>
      <w:r>
        <w:rPr>
          <w:sz w:val="20"/>
          <w:szCs w:val="20"/>
        </w:rPr>
        <w:t>more accurate thanks to the development of new architectures. However, current models and processes are still limited by their lack of flexibility and data-heavy approach. The training process usually applied as follows. The first step is the data acquisition from the scanners, followed by the annotation step wh</w:t>
      </w:r>
      <w:r w:rsidR="00FA608C">
        <w:rPr>
          <w:sz w:val="20"/>
          <w:szCs w:val="20"/>
        </w:rPr>
        <w:t>ich requires</w:t>
      </w:r>
      <w:r>
        <w:rPr>
          <w:sz w:val="20"/>
          <w:szCs w:val="20"/>
        </w:rPr>
        <w:t xml:space="preserve"> expert knowledge</w:t>
      </w:r>
      <w:r w:rsidR="00FA608C">
        <w:rPr>
          <w:sz w:val="20"/>
          <w:szCs w:val="20"/>
        </w:rPr>
        <w:t xml:space="preserve">. </w:t>
      </w:r>
      <w:r>
        <w:rPr>
          <w:sz w:val="20"/>
          <w:szCs w:val="20"/>
        </w:rPr>
        <w:t xml:space="preserve"> </w:t>
      </w:r>
      <w:r w:rsidR="00FA608C">
        <w:rPr>
          <w:sz w:val="20"/>
          <w:szCs w:val="20"/>
        </w:rPr>
        <w:t>E</w:t>
      </w:r>
      <w:r>
        <w:rPr>
          <w:sz w:val="20"/>
          <w:szCs w:val="20"/>
        </w:rPr>
        <w:t xml:space="preserve">very pixel of the scans </w:t>
      </w:r>
      <w:r w:rsidR="00094585">
        <w:rPr>
          <w:sz w:val="20"/>
          <w:szCs w:val="20"/>
        </w:rPr>
        <w:t>must</w:t>
      </w:r>
      <w:r>
        <w:rPr>
          <w:sz w:val="20"/>
          <w:szCs w:val="20"/>
        </w:rPr>
        <w:t xml:space="preserve"> be labeled according to their class. Finally, the segmentation model is trained on the annotated data</w:t>
      </w:r>
      <w:r w:rsidR="00FA608C">
        <w:rPr>
          <w:sz w:val="20"/>
          <w:szCs w:val="20"/>
        </w:rPr>
        <w:t xml:space="preserve"> and can be integrated into the inspection pipeline</w:t>
      </w:r>
      <w:r>
        <w:rPr>
          <w:sz w:val="20"/>
          <w:szCs w:val="20"/>
        </w:rPr>
        <w:t xml:space="preserve">. The model will then have a good segmentation </w:t>
      </w:r>
      <w:r w:rsidR="00FE496B">
        <w:rPr>
          <w:sz w:val="20"/>
          <w:szCs w:val="20"/>
        </w:rPr>
        <w:t xml:space="preserve">accuracy </w:t>
      </w:r>
      <w:r>
        <w:rPr>
          <w:sz w:val="20"/>
          <w:szCs w:val="20"/>
        </w:rPr>
        <w:t xml:space="preserve">on data </w:t>
      </w:r>
      <w:proofErr w:type="gramStart"/>
      <w:r>
        <w:rPr>
          <w:sz w:val="20"/>
          <w:szCs w:val="20"/>
        </w:rPr>
        <w:t>similar to</w:t>
      </w:r>
      <w:proofErr w:type="gramEnd"/>
      <w:r>
        <w:rPr>
          <w:sz w:val="20"/>
          <w:szCs w:val="20"/>
        </w:rPr>
        <w:t xml:space="preserve"> the trained data but when there is a data shift or w</w:t>
      </w:r>
      <w:r w:rsidR="00FA608C">
        <w:rPr>
          <w:sz w:val="20"/>
          <w:szCs w:val="20"/>
        </w:rPr>
        <w:t>ith new incoming data</w:t>
      </w:r>
      <w:r>
        <w:rPr>
          <w:sz w:val="20"/>
          <w:szCs w:val="20"/>
        </w:rPr>
        <w:t xml:space="preserve">, the model </w:t>
      </w:r>
      <w:r w:rsidR="00A62743">
        <w:rPr>
          <w:sz w:val="20"/>
          <w:szCs w:val="20"/>
        </w:rPr>
        <w:t>may</w:t>
      </w:r>
      <w:r>
        <w:rPr>
          <w:sz w:val="20"/>
          <w:szCs w:val="20"/>
        </w:rPr>
        <w:t xml:space="preserve"> then </w:t>
      </w:r>
      <w:r w:rsidR="00A62743">
        <w:rPr>
          <w:sz w:val="20"/>
          <w:szCs w:val="20"/>
        </w:rPr>
        <w:t xml:space="preserve">be </w:t>
      </w:r>
      <w:r>
        <w:rPr>
          <w:sz w:val="20"/>
          <w:szCs w:val="20"/>
        </w:rPr>
        <w:t xml:space="preserve">unable to provide an accurate segmentation. One solution could be to use the pretrained model and repeat the </w:t>
      </w:r>
      <w:r w:rsidR="00F26FFB">
        <w:rPr>
          <w:sz w:val="20"/>
          <w:szCs w:val="20"/>
        </w:rPr>
        <w:t xml:space="preserve">process to </w:t>
      </w:r>
      <w:r>
        <w:rPr>
          <w:sz w:val="20"/>
          <w:szCs w:val="20"/>
        </w:rPr>
        <w:t>train</w:t>
      </w:r>
      <w:r w:rsidR="00F26FFB">
        <w:rPr>
          <w:sz w:val="20"/>
          <w:szCs w:val="20"/>
        </w:rPr>
        <w:t xml:space="preserve"> a new </w:t>
      </w:r>
      <w:r>
        <w:rPr>
          <w:sz w:val="20"/>
          <w:szCs w:val="20"/>
        </w:rPr>
        <w:t>model only on the new data. In this case, the model will then suffer the catastrophic forgetting phenomenon</w:t>
      </w:r>
      <w:r w:rsidR="00A62743">
        <w:rPr>
          <w:sz w:val="20"/>
          <w:szCs w:val="20"/>
        </w:rPr>
        <w:t xml:space="preserve"> [</w:t>
      </w:r>
      <w:r w:rsidR="00114D19">
        <w:rPr>
          <w:sz w:val="20"/>
          <w:szCs w:val="20"/>
        </w:rPr>
        <w:t>18</w:t>
      </w:r>
      <w:r w:rsidR="00A62743">
        <w:rPr>
          <w:sz w:val="20"/>
          <w:szCs w:val="20"/>
        </w:rPr>
        <w:t>]</w:t>
      </w:r>
      <w:r>
        <w:rPr>
          <w:sz w:val="20"/>
          <w:szCs w:val="20"/>
        </w:rPr>
        <w:t xml:space="preserve">. </w:t>
      </w:r>
      <w:r w:rsidR="00D867BF" w:rsidRPr="00D867BF">
        <w:rPr>
          <w:sz w:val="20"/>
          <w:szCs w:val="20"/>
        </w:rPr>
        <w:t xml:space="preserve">It </w:t>
      </w:r>
      <w:r w:rsidR="00D867BF" w:rsidRPr="00D867BF">
        <w:rPr>
          <w:sz w:val="20"/>
          <w:szCs w:val="20"/>
          <w:lang w:val="en-GB" w:eastAsia="en-GB"/>
        </w:rPr>
        <w:t xml:space="preserve">usually occurs when a model is trained on </w:t>
      </w:r>
      <w:r w:rsidR="00D867BF">
        <w:rPr>
          <w:sz w:val="20"/>
          <w:szCs w:val="20"/>
          <w:lang w:val="en-GB" w:eastAsia="en-GB"/>
        </w:rPr>
        <w:t>new data different from the one used for the pre-trained model</w:t>
      </w:r>
      <w:r w:rsidR="00D867BF" w:rsidRPr="00D867BF">
        <w:rPr>
          <w:sz w:val="20"/>
          <w:szCs w:val="20"/>
          <w:lang w:val="en-GB" w:eastAsia="en-GB"/>
        </w:rPr>
        <w:t xml:space="preserve">. </w:t>
      </w:r>
      <w:r w:rsidR="00D867BF">
        <w:rPr>
          <w:sz w:val="20"/>
          <w:szCs w:val="20"/>
          <w:lang w:val="en-GB" w:eastAsia="en-GB"/>
        </w:rPr>
        <w:t>Basically,</w:t>
      </w:r>
      <w:r w:rsidR="00D867BF" w:rsidRPr="00D867BF">
        <w:rPr>
          <w:sz w:val="20"/>
          <w:szCs w:val="20"/>
          <w:lang w:val="en-GB" w:eastAsia="en-GB"/>
        </w:rPr>
        <w:t xml:space="preserve"> </w:t>
      </w:r>
      <w:r w:rsidR="00D867BF">
        <w:rPr>
          <w:sz w:val="20"/>
          <w:szCs w:val="20"/>
          <w:lang w:val="en-GB" w:eastAsia="en-GB"/>
        </w:rPr>
        <w:t>the model</w:t>
      </w:r>
      <w:r w:rsidR="00D867BF" w:rsidRPr="00D867BF">
        <w:rPr>
          <w:sz w:val="20"/>
          <w:szCs w:val="20"/>
          <w:lang w:val="en-GB" w:eastAsia="en-GB"/>
        </w:rPr>
        <w:t xml:space="preserve"> will focus on new data </w:t>
      </w:r>
      <w:r w:rsidR="00D867BF">
        <w:rPr>
          <w:sz w:val="20"/>
          <w:szCs w:val="20"/>
          <w:lang w:val="en-GB" w:eastAsia="en-GB"/>
        </w:rPr>
        <w:t xml:space="preserve">during its training </w:t>
      </w:r>
      <w:r w:rsidR="00FC6295">
        <w:rPr>
          <w:sz w:val="20"/>
          <w:szCs w:val="20"/>
          <w:lang w:val="en-GB" w:eastAsia="en-GB"/>
        </w:rPr>
        <w:t>phase,</w:t>
      </w:r>
      <w:r w:rsidR="00D867BF">
        <w:rPr>
          <w:sz w:val="20"/>
          <w:szCs w:val="20"/>
          <w:lang w:val="en-GB" w:eastAsia="en-GB"/>
        </w:rPr>
        <w:t xml:space="preserve"> </w:t>
      </w:r>
      <w:r w:rsidR="00D867BF" w:rsidRPr="00D867BF">
        <w:rPr>
          <w:sz w:val="20"/>
          <w:szCs w:val="20"/>
          <w:lang w:val="en-GB" w:eastAsia="en-GB"/>
        </w:rPr>
        <w:t xml:space="preserve">and </w:t>
      </w:r>
      <w:r w:rsidR="00D867BF">
        <w:rPr>
          <w:sz w:val="20"/>
          <w:szCs w:val="20"/>
          <w:lang w:val="en-GB" w:eastAsia="en-GB"/>
        </w:rPr>
        <w:t>it will have a lower</w:t>
      </w:r>
      <w:r w:rsidR="00D867BF" w:rsidRPr="00D867BF">
        <w:rPr>
          <w:sz w:val="20"/>
          <w:szCs w:val="20"/>
          <w:lang w:val="en-GB" w:eastAsia="en-GB"/>
        </w:rPr>
        <w:t xml:space="preserve"> accuracy on older data compared that of the </w:t>
      </w:r>
      <w:r w:rsidR="00FC6295">
        <w:rPr>
          <w:sz w:val="20"/>
          <w:szCs w:val="20"/>
          <w:lang w:val="en-GB" w:eastAsia="en-GB"/>
        </w:rPr>
        <w:t>new data</w:t>
      </w:r>
      <w:r w:rsidR="00D867BF" w:rsidRPr="00D867BF">
        <w:rPr>
          <w:sz w:val="20"/>
          <w:szCs w:val="20"/>
          <w:lang w:val="en-GB" w:eastAsia="en-GB"/>
        </w:rPr>
        <w:t xml:space="preserve">. </w:t>
      </w:r>
      <w:r>
        <w:rPr>
          <w:sz w:val="20"/>
          <w:szCs w:val="20"/>
        </w:rPr>
        <w:t xml:space="preserve">The second solution is to completely retrain the model with old and new </w:t>
      </w:r>
      <w:proofErr w:type="gramStart"/>
      <w:r>
        <w:rPr>
          <w:sz w:val="20"/>
          <w:szCs w:val="20"/>
        </w:rPr>
        <w:t>data</w:t>
      </w:r>
      <w:proofErr w:type="gramEnd"/>
      <w:r>
        <w:rPr>
          <w:sz w:val="20"/>
          <w:szCs w:val="20"/>
        </w:rPr>
        <w:t xml:space="preserve"> but it requires the comprehensive storage of older data which takes resources and is not efficient.</w:t>
      </w:r>
    </w:p>
    <w:p w14:paraId="7D5EEEF0" w14:textId="77777777" w:rsidR="002F33EF" w:rsidRDefault="002F33EF">
      <w:pPr>
        <w:spacing w:after="0" w:line="276" w:lineRule="auto"/>
        <w:ind w:firstLine="0"/>
        <w:jc w:val="both"/>
        <w:rPr>
          <w:sz w:val="20"/>
          <w:szCs w:val="20"/>
        </w:rPr>
      </w:pPr>
    </w:p>
    <w:p w14:paraId="3E017662" w14:textId="77777777" w:rsidR="002F33EF" w:rsidRDefault="00304242">
      <w:pPr>
        <w:spacing w:after="0" w:line="276" w:lineRule="auto"/>
        <w:ind w:firstLine="0"/>
        <w:jc w:val="both"/>
        <w:rPr>
          <w:sz w:val="20"/>
          <w:szCs w:val="20"/>
        </w:rPr>
      </w:pPr>
      <w:r>
        <w:rPr>
          <w:noProof/>
          <w:sz w:val="20"/>
          <w:szCs w:val="20"/>
        </w:rPr>
        <w:drawing>
          <wp:inline distT="114300" distB="114300" distL="114300" distR="114300" wp14:anchorId="616ED3F4" wp14:editId="73C62F4C">
            <wp:extent cx="3200400" cy="965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200400" cy="965200"/>
                    </a:xfrm>
                    <a:prstGeom prst="rect">
                      <a:avLst/>
                    </a:prstGeom>
                    <a:ln/>
                  </pic:spPr>
                </pic:pic>
              </a:graphicData>
            </a:graphic>
          </wp:inline>
        </w:drawing>
      </w:r>
    </w:p>
    <w:p w14:paraId="5927578E" w14:textId="2656D0C1" w:rsidR="002F33EF" w:rsidRDefault="00304242">
      <w:pPr>
        <w:spacing w:after="0" w:line="276" w:lineRule="auto"/>
        <w:ind w:firstLine="0"/>
        <w:jc w:val="both"/>
        <w:rPr>
          <w:sz w:val="20"/>
          <w:szCs w:val="20"/>
        </w:rPr>
      </w:pPr>
      <w:r>
        <w:rPr>
          <w:sz w:val="20"/>
          <w:szCs w:val="20"/>
        </w:rPr>
        <w:t>Figure 1</w:t>
      </w:r>
      <w:r w:rsidR="00824BCC">
        <w:rPr>
          <w:sz w:val="20"/>
          <w:szCs w:val="20"/>
        </w:rPr>
        <w:t>:</w:t>
      </w:r>
      <w:r>
        <w:rPr>
          <w:sz w:val="20"/>
          <w:szCs w:val="20"/>
        </w:rPr>
        <w:t xml:space="preserve"> Semantic Segmentation Overview. The input is a 3D HBM scan, each individual bump is extracted and segmented into multiple classes (</w:t>
      </w:r>
      <w:r w:rsidR="006C4734">
        <w:rPr>
          <w:sz w:val="20"/>
          <w:szCs w:val="20"/>
        </w:rPr>
        <w:t>e.g.,</w:t>
      </w:r>
      <w:r>
        <w:rPr>
          <w:sz w:val="20"/>
          <w:szCs w:val="20"/>
        </w:rPr>
        <w:t xml:space="preserve"> Cu-Pillar, Cu-Pad, Solder).</w:t>
      </w:r>
    </w:p>
    <w:p w14:paraId="5556C724" w14:textId="77777777" w:rsidR="002F33EF" w:rsidRDefault="002F33EF">
      <w:pPr>
        <w:spacing w:after="0" w:line="276" w:lineRule="auto"/>
        <w:ind w:firstLine="0"/>
        <w:jc w:val="both"/>
        <w:rPr>
          <w:sz w:val="20"/>
          <w:szCs w:val="20"/>
        </w:rPr>
      </w:pPr>
    </w:p>
    <w:p w14:paraId="2D90F8CB" w14:textId="73FA2A84" w:rsidR="00752274" w:rsidRDefault="00304242" w:rsidP="00F26FFB">
      <w:pPr>
        <w:spacing w:after="120" w:line="276" w:lineRule="auto"/>
        <w:ind w:firstLine="0"/>
        <w:jc w:val="both"/>
        <w:rPr>
          <w:sz w:val="20"/>
          <w:szCs w:val="20"/>
        </w:rPr>
      </w:pPr>
      <w:r>
        <w:rPr>
          <w:sz w:val="20"/>
          <w:szCs w:val="20"/>
        </w:rPr>
        <w:t xml:space="preserve">We tackle these issues by proposing a new framework that can include newly available data to existing models and remove the need to store previously trained data. We introduce a new training strategy and loss function for HBMs 3D scans to incrementally learn the new semantic classes alongside </w:t>
      </w:r>
      <w:r w:rsidR="008D1F8A">
        <w:rPr>
          <w:noProof/>
          <w:sz w:val="20"/>
          <w:szCs w:val="20"/>
        </w:rPr>
        <w:lastRenderedPageBreak/>
        <w:drawing>
          <wp:anchor distT="0" distB="0" distL="114300" distR="114300" simplePos="0" relativeHeight="251664384" behindDoc="0" locked="0" layoutInCell="1" allowOverlap="1" wp14:anchorId="5F3E0848" wp14:editId="1537C9C9">
            <wp:simplePos x="0" y="0"/>
            <wp:positionH relativeFrom="column">
              <wp:posOffset>3175</wp:posOffset>
            </wp:positionH>
            <wp:positionV relativeFrom="paragraph">
              <wp:posOffset>2540</wp:posOffset>
            </wp:positionV>
            <wp:extent cx="6560598" cy="2492401"/>
            <wp:effectExtent l="0" t="0" r="5715" b="0"/>
            <wp:wrapSquare wrapText="bothSides"/>
            <wp:docPr id="7879167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16779"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60598" cy="2492401"/>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 xml:space="preserve">maintaining the performance on the old classes. By training the </w:t>
      </w:r>
      <w:r w:rsidR="001B287E">
        <w:rPr>
          <w:sz w:val="20"/>
          <w:szCs w:val="20"/>
        </w:rPr>
        <w:t xml:space="preserve">network in two stages, we reduce the overall training time for </w:t>
      </w:r>
      <w:r w:rsidR="00752274">
        <w:rPr>
          <w:sz w:val="20"/>
          <w:szCs w:val="20"/>
        </w:rPr>
        <w:t xml:space="preserve">any new batch of data. Thus, we can feed any new incoming </w:t>
      </w:r>
      <w:r w:rsidR="00752274">
        <w:rPr>
          <w:bdr w:val="none" w:sz="0" w:space="0" w:color="auto" w:frame="1"/>
        </w:rPr>
        <w:fldChar w:fldCharType="begin"/>
      </w:r>
      <w:r w:rsidR="00752274">
        <w:rPr>
          <w:bdr w:val="none" w:sz="0" w:space="0" w:color="auto" w:frame="1"/>
        </w:rPr>
        <w:instrText xml:space="preserve"> INCLUDEPICTURE "https://lh5.googleusercontent.com/KfD656DhXf7PR33UYIo74LtHwicmeH1vytAiPDeH7b81KwugP_hCj5cHZuK7HkrPxZBHymyn6MBomQfOxIMBxVW484WcP2FL9HT4fHlcsWgayol0jP8dEVorllZOXOEAZBiLsPUUIBs" \* MERGEFORMATINET </w:instrText>
      </w:r>
      <w:r w:rsidR="00000000">
        <w:rPr>
          <w:bdr w:val="none" w:sz="0" w:space="0" w:color="auto" w:frame="1"/>
        </w:rPr>
        <w:fldChar w:fldCharType="separate"/>
      </w:r>
      <w:r w:rsidR="00752274">
        <w:rPr>
          <w:bdr w:val="none" w:sz="0" w:space="0" w:color="auto" w:frame="1"/>
        </w:rPr>
        <w:fldChar w:fldCharType="end"/>
      </w:r>
      <w:r w:rsidR="00752274">
        <w:rPr>
          <w:sz w:val="20"/>
          <w:szCs w:val="20"/>
        </w:rPr>
        <w:t xml:space="preserve">batch containing all scans of memory and logic bumps into a </w:t>
      </w:r>
    </w:p>
    <w:p w14:paraId="3988D1BF" w14:textId="77777777" w:rsidR="00752274" w:rsidRDefault="00752274" w:rsidP="00F26FFB">
      <w:pPr>
        <w:spacing w:after="120" w:line="276" w:lineRule="auto"/>
        <w:ind w:firstLine="0"/>
        <w:jc w:val="both"/>
        <w:rPr>
          <w:sz w:val="20"/>
          <w:szCs w:val="20"/>
        </w:rPr>
      </w:pPr>
    </w:p>
    <w:p w14:paraId="7D2280C6" w14:textId="3D0F0867" w:rsidR="00F26FFB" w:rsidRDefault="00752274" w:rsidP="00F26FFB">
      <w:pPr>
        <w:spacing w:after="120" w:line="276" w:lineRule="auto"/>
        <w:ind w:firstLine="0"/>
        <w:jc w:val="both"/>
        <w:rPr>
          <w:sz w:val="20"/>
          <w:szCs w:val="20"/>
        </w:rPr>
      </w:pPr>
      <w:r>
        <w:rPr>
          <w:sz w:val="20"/>
          <w:szCs w:val="20"/>
        </w:rPr>
        <w:t xml:space="preserve">single segmentation model. </w:t>
      </w:r>
      <w:r w:rsidR="00F26FFB">
        <w:rPr>
          <w:sz w:val="20"/>
          <w:szCs w:val="20"/>
        </w:rPr>
        <w:t>We will demonstrate that our framework can provide a similar performance as the reference model that is trained on fully available data while reducing the training time by 60% and the required training data by 48%.</w:t>
      </w:r>
    </w:p>
    <w:p w14:paraId="2FB31DD2" w14:textId="36C94696" w:rsidR="002F33EF" w:rsidRDefault="00304242">
      <w:pPr>
        <w:spacing w:after="120" w:line="276" w:lineRule="auto"/>
        <w:ind w:firstLine="0"/>
        <w:jc w:val="both"/>
        <w:rPr>
          <w:sz w:val="20"/>
          <w:szCs w:val="20"/>
        </w:rPr>
      </w:pPr>
      <w:r>
        <w:rPr>
          <w:sz w:val="20"/>
          <w:szCs w:val="20"/>
        </w:rPr>
        <w:t xml:space="preserve">The paper is structured as follows. Related work is presented in Section 2. We introduced our methodology in Section 3. Section 4 shows our experimental results. Finally, we conclude our work in Section 5. </w:t>
      </w:r>
    </w:p>
    <w:p w14:paraId="058BDEBB" w14:textId="77777777" w:rsidR="002F33EF" w:rsidRDefault="002F33EF">
      <w:pPr>
        <w:spacing w:after="120" w:line="276" w:lineRule="auto"/>
        <w:ind w:firstLine="0"/>
        <w:jc w:val="both"/>
        <w:rPr>
          <w:sz w:val="20"/>
          <w:szCs w:val="20"/>
        </w:rPr>
      </w:pPr>
    </w:p>
    <w:p w14:paraId="61EC4C73" w14:textId="77777777" w:rsidR="002F33EF" w:rsidRDefault="00304242">
      <w:pPr>
        <w:numPr>
          <w:ilvl w:val="0"/>
          <w:numId w:val="3"/>
        </w:numPr>
        <w:spacing w:after="0" w:line="276" w:lineRule="auto"/>
        <w:jc w:val="both"/>
        <w:rPr>
          <w:b/>
          <w:sz w:val="20"/>
          <w:szCs w:val="20"/>
        </w:rPr>
      </w:pPr>
      <w:r>
        <w:rPr>
          <w:b/>
          <w:sz w:val="20"/>
          <w:szCs w:val="20"/>
        </w:rPr>
        <w:t>Related Work</w:t>
      </w:r>
    </w:p>
    <w:p w14:paraId="413DD189" w14:textId="77777777" w:rsidR="002F33EF" w:rsidRDefault="002F33EF">
      <w:pPr>
        <w:spacing w:after="0" w:line="276" w:lineRule="auto"/>
        <w:ind w:firstLine="0"/>
        <w:jc w:val="both"/>
        <w:rPr>
          <w:sz w:val="20"/>
          <w:szCs w:val="20"/>
        </w:rPr>
      </w:pPr>
    </w:p>
    <w:p w14:paraId="3173DF2C" w14:textId="46F30BA6" w:rsidR="00A62743" w:rsidRDefault="0089494E">
      <w:pPr>
        <w:spacing w:after="0" w:line="276" w:lineRule="auto"/>
        <w:ind w:firstLine="0"/>
        <w:jc w:val="both"/>
        <w:rPr>
          <w:sz w:val="20"/>
          <w:szCs w:val="20"/>
        </w:rPr>
      </w:pPr>
      <w:r>
        <w:rPr>
          <w:sz w:val="20"/>
          <w:szCs w:val="20"/>
        </w:rPr>
        <w:t>3D semantic segmentation is a common task in computer vision for several domains such as medical imaging [</w:t>
      </w:r>
      <w:r w:rsidR="006B2DEE">
        <w:rPr>
          <w:sz w:val="20"/>
          <w:szCs w:val="20"/>
        </w:rPr>
        <w:t>5,</w:t>
      </w:r>
      <w:r w:rsidR="004D57E7">
        <w:rPr>
          <w:sz w:val="20"/>
          <w:szCs w:val="20"/>
        </w:rPr>
        <w:t>8</w:t>
      </w:r>
      <w:r>
        <w:rPr>
          <w:sz w:val="20"/>
          <w:szCs w:val="20"/>
        </w:rPr>
        <w:t>] or semiconductors [</w:t>
      </w:r>
      <w:r w:rsidR="004D57E7">
        <w:rPr>
          <w:sz w:val="20"/>
          <w:szCs w:val="20"/>
        </w:rPr>
        <w:t>1-4</w:t>
      </w:r>
      <w:r>
        <w:rPr>
          <w:sz w:val="20"/>
          <w:szCs w:val="20"/>
        </w:rPr>
        <w:t>]. It deals with generating a dense mask to identify the structures and regions in 3D samples. Several architectures have been published in the literature to perform this task such as V-Net</w:t>
      </w:r>
      <w:r w:rsidR="004D57E7">
        <w:rPr>
          <w:sz w:val="20"/>
          <w:szCs w:val="20"/>
        </w:rPr>
        <w:t xml:space="preserve"> [6]</w:t>
      </w:r>
      <w:r>
        <w:rPr>
          <w:sz w:val="20"/>
          <w:szCs w:val="20"/>
        </w:rPr>
        <w:t xml:space="preserve">. Different aspects of data can affect the performance of segmentation models.  Class imbalance is when the amount of available data is different across different classes affecting the segmentation accuracy of classes with less data. Data complexity is also an issue when there </w:t>
      </w:r>
      <w:r w:rsidR="003D35BE">
        <w:rPr>
          <w:sz w:val="20"/>
          <w:szCs w:val="20"/>
        </w:rPr>
        <w:t>are</w:t>
      </w:r>
      <w:r>
        <w:rPr>
          <w:sz w:val="20"/>
          <w:szCs w:val="20"/>
        </w:rPr>
        <w:t xml:space="preserve"> no clear boundaries between different classes. Annotation difficulty is also a limitation because it requires expert knowledge and requires significant time and specific tools. Different approaches have been introduced to reduce the required amount of training data. Semi-supervised learning methods use a small amount of training data and raw data [</w:t>
      </w:r>
      <w:r w:rsidR="004D57E7">
        <w:rPr>
          <w:sz w:val="20"/>
          <w:szCs w:val="20"/>
        </w:rPr>
        <w:t>9,10</w:t>
      </w:r>
      <w:r>
        <w:rPr>
          <w:sz w:val="20"/>
          <w:szCs w:val="20"/>
        </w:rPr>
        <w:t xml:space="preserve">]. </w:t>
      </w:r>
    </w:p>
    <w:p w14:paraId="7B9C54F9" w14:textId="3722BBF0" w:rsidR="002F33EF" w:rsidRDefault="007E0537">
      <w:pPr>
        <w:spacing w:after="0" w:line="276" w:lineRule="auto"/>
        <w:ind w:firstLine="0"/>
        <w:jc w:val="both"/>
        <w:rPr>
          <w:sz w:val="20"/>
          <w:szCs w:val="20"/>
        </w:rPr>
      </w:pPr>
      <w:r>
        <w:rPr>
          <w:sz w:val="20"/>
          <w:szCs w:val="20"/>
        </w:rPr>
        <w:t>Another issue is the lack of flexibility of segmentation models. Once they are trained on a specific distribution, they are unable to seemingly adapt to newly available data suffering either catastrophic forgetting or requiring another full training process. Several methods have been introduced in computer vision [</w:t>
      </w:r>
      <w:r w:rsidR="004D57E7">
        <w:rPr>
          <w:sz w:val="20"/>
          <w:szCs w:val="20"/>
        </w:rPr>
        <w:t>12</w:t>
      </w:r>
      <w:r w:rsidR="002A4AAB">
        <w:rPr>
          <w:sz w:val="20"/>
          <w:szCs w:val="20"/>
        </w:rPr>
        <w:t>,17</w:t>
      </w:r>
      <w:r>
        <w:rPr>
          <w:sz w:val="20"/>
          <w:szCs w:val="20"/>
        </w:rPr>
        <w:t>]. Traditional cross-entropy has been used to propagate the probability of old classes [</w:t>
      </w:r>
      <w:r w:rsidR="004D57E7">
        <w:rPr>
          <w:sz w:val="20"/>
          <w:szCs w:val="20"/>
        </w:rPr>
        <w:t>14</w:t>
      </w:r>
      <w:r>
        <w:rPr>
          <w:sz w:val="20"/>
          <w:szCs w:val="20"/>
        </w:rPr>
        <w:t xml:space="preserve">]. Methods preserving feature-level spatial relationships have also been used. Alternatively, replay methods </w:t>
      </w:r>
      <w:r w:rsidR="004D57E7">
        <w:rPr>
          <w:sz w:val="20"/>
          <w:szCs w:val="20"/>
        </w:rPr>
        <w:t xml:space="preserve">[13] </w:t>
      </w:r>
      <w:r>
        <w:rPr>
          <w:sz w:val="20"/>
          <w:szCs w:val="20"/>
        </w:rPr>
        <w:t xml:space="preserve">with used samples of old classes during training time have also been proposed to alleviate catastrophic forgetting. </w:t>
      </w:r>
    </w:p>
    <w:p w14:paraId="3774DD5A" w14:textId="77777777" w:rsidR="002F33EF" w:rsidRDefault="002F33EF">
      <w:pPr>
        <w:spacing w:after="0" w:line="276" w:lineRule="auto"/>
        <w:ind w:firstLine="0"/>
        <w:jc w:val="both"/>
        <w:rPr>
          <w:sz w:val="20"/>
          <w:szCs w:val="20"/>
        </w:rPr>
      </w:pPr>
    </w:p>
    <w:p w14:paraId="195C9A24" w14:textId="77777777" w:rsidR="002F33EF" w:rsidRDefault="002F33EF">
      <w:pPr>
        <w:spacing w:after="0" w:line="276" w:lineRule="auto"/>
        <w:ind w:firstLine="0"/>
        <w:jc w:val="both"/>
        <w:rPr>
          <w:sz w:val="20"/>
          <w:szCs w:val="20"/>
        </w:rPr>
      </w:pPr>
    </w:p>
    <w:p w14:paraId="109225C2" w14:textId="77777777" w:rsidR="002F33EF" w:rsidRDefault="00304242">
      <w:pPr>
        <w:numPr>
          <w:ilvl w:val="0"/>
          <w:numId w:val="3"/>
        </w:numPr>
        <w:pBdr>
          <w:top w:val="nil"/>
          <w:left w:val="nil"/>
          <w:bottom w:val="nil"/>
          <w:right w:val="nil"/>
          <w:between w:val="nil"/>
        </w:pBdr>
        <w:spacing w:before="100"/>
        <w:rPr>
          <w:b/>
          <w:sz w:val="20"/>
          <w:szCs w:val="20"/>
        </w:rPr>
      </w:pPr>
      <w:r>
        <w:rPr>
          <w:b/>
          <w:sz w:val="20"/>
          <w:szCs w:val="20"/>
        </w:rPr>
        <w:t>Methodology</w:t>
      </w:r>
    </w:p>
    <w:p w14:paraId="51BF2C50" w14:textId="77777777" w:rsidR="002F33EF" w:rsidRDefault="002F33EF">
      <w:pPr>
        <w:pBdr>
          <w:top w:val="nil"/>
          <w:left w:val="nil"/>
          <w:bottom w:val="nil"/>
          <w:right w:val="nil"/>
          <w:between w:val="nil"/>
        </w:pBdr>
        <w:spacing w:before="100"/>
        <w:ind w:firstLine="0"/>
        <w:rPr>
          <w:b/>
          <w:sz w:val="20"/>
          <w:szCs w:val="20"/>
        </w:rPr>
      </w:pPr>
    </w:p>
    <w:p w14:paraId="2E13D2AE" w14:textId="77777777" w:rsidR="002F33EF" w:rsidRDefault="00304242" w:rsidP="006C4734">
      <w:pPr>
        <w:spacing w:after="0" w:line="276" w:lineRule="auto"/>
        <w:ind w:firstLine="0"/>
        <w:jc w:val="both"/>
        <w:rPr>
          <w:sz w:val="20"/>
          <w:szCs w:val="20"/>
        </w:rPr>
      </w:pPr>
      <w:r>
        <w:rPr>
          <w:sz w:val="20"/>
          <w:szCs w:val="20"/>
        </w:rPr>
        <w:t>In our previous works [1-4], we have proposed 2D/3D semi-supervised object detection and segmentation methods on High Bandwidth memory and logic bumps (HBMs). Although they require a limited amount of labeled data for training, they can only be applied to data similar to the training samples that were used for model development. Such models are not designed to incrementally update their knowledge when new data undergoes significant changes.</w:t>
      </w:r>
    </w:p>
    <w:p w14:paraId="498619FA" w14:textId="77777777" w:rsidR="002F33EF" w:rsidRDefault="00304242">
      <w:pPr>
        <w:spacing w:after="0" w:line="276" w:lineRule="auto"/>
        <w:ind w:firstLine="0"/>
        <w:jc w:val="both"/>
        <w:rPr>
          <w:sz w:val="20"/>
          <w:szCs w:val="20"/>
        </w:rPr>
      </w:pPr>
      <w:r>
        <w:rPr>
          <w:sz w:val="20"/>
          <w:szCs w:val="20"/>
        </w:rPr>
        <w:t xml:space="preserve"> </w:t>
      </w:r>
    </w:p>
    <w:p w14:paraId="389F7193" w14:textId="184EF258" w:rsidR="002F33EF" w:rsidRDefault="00304242">
      <w:pPr>
        <w:spacing w:after="0" w:line="276" w:lineRule="auto"/>
        <w:ind w:firstLine="0"/>
        <w:jc w:val="both"/>
        <w:rPr>
          <w:sz w:val="20"/>
          <w:szCs w:val="20"/>
        </w:rPr>
      </w:pPr>
      <w:r>
        <w:rPr>
          <w:sz w:val="20"/>
          <w:szCs w:val="20"/>
        </w:rPr>
        <w:t xml:space="preserve">To solve these issues, we propose a new two-stage framework that provides a generic segmentation model for both logic and memory that can process newly available data while maintaining its segmentation accuracy. In the first stage, the model will be trained on common classes </w:t>
      </w:r>
      <w:r w:rsidR="003D35BE">
        <w:rPr>
          <w:sz w:val="20"/>
          <w:szCs w:val="20"/>
        </w:rPr>
        <w:t>to</w:t>
      </w:r>
      <w:r>
        <w:rPr>
          <w:sz w:val="20"/>
          <w:szCs w:val="20"/>
        </w:rPr>
        <w:t xml:space="preserve"> fully use available data. In the second stage, the model will be trained on the new classes to increase its adaptability without using the previous dataset used in stage 1 while maintaining its accuracy on all classes - old and new. Training strategies and parameters will be optimized with an improved loss function to maximize training performance and address data imbalance issues between new and old classes. </w:t>
      </w:r>
    </w:p>
    <w:p w14:paraId="57D4E181" w14:textId="77777777" w:rsidR="002F33EF" w:rsidRDefault="002F33EF">
      <w:pPr>
        <w:spacing w:after="0" w:line="276" w:lineRule="auto"/>
        <w:ind w:firstLine="0"/>
        <w:jc w:val="both"/>
        <w:rPr>
          <w:sz w:val="20"/>
          <w:szCs w:val="20"/>
        </w:rPr>
      </w:pPr>
    </w:p>
    <w:p w14:paraId="184801AC" w14:textId="00FC56AC" w:rsidR="001B287E" w:rsidRDefault="00304242">
      <w:pPr>
        <w:spacing w:after="0" w:line="276" w:lineRule="auto"/>
        <w:ind w:firstLine="0"/>
        <w:jc w:val="both"/>
        <w:rPr>
          <w:sz w:val="20"/>
          <w:szCs w:val="20"/>
        </w:rPr>
      </w:pPr>
      <w:r>
        <w:rPr>
          <w:sz w:val="20"/>
          <w:szCs w:val="20"/>
        </w:rPr>
        <w:t xml:space="preserve">We present the new loss function designed to detect new classes while maintaining the segmentation performance on the old classes through a linear combination of the supervised loss and </w:t>
      </w:r>
      <w:r w:rsidR="006B2DEE">
        <w:rPr>
          <w:noProof/>
          <w:sz w:val="20"/>
          <w:szCs w:val="20"/>
        </w:rPr>
        <w:lastRenderedPageBreak/>
        <w:drawing>
          <wp:anchor distT="0" distB="0" distL="114300" distR="114300" simplePos="0" relativeHeight="251665408" behindDoc="0" locked="0" layoutInCell="1" allowOverlap="1" wp14:anchorId="6B95B556" wp14:editId="7512A6DC">
            <wp:simplePos x="0" y="0"/>
            <wp:positionH relativeFrom="column">
              <wp:posOffset>814717</wp:posOffset>
            </wp:positionH>
            <wp:positionV relativeFrom="paragraph">
              <wp:posOffset>1905</wp:posOffset>
            </wp:positionV>
            <wp:extent cx="5335270" cy="2911475"/>
            <wp:effectExtent l="0" t="0" r="0" b="0"/>
            <wp:wrapTopAndBottom/>
            <wp:docPr id="1854297551" name="Picture 3" descr="Diagram of a diagram showing how to use a distillatio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97551" name="Picture 3" descr="Diagram of a diagram showing how to use a distillation devi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5270" cy="291147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 xml:space="preserve">distillation loss. Fig. 1 shows an example of chosen classes during stage 1 and 2 for training and segmentation results. Our backbone segmentation model is Multi-Scale V-Net [6]. It consists of an encoder (left) and decoder (right). Convolution and deconvolution operations are performed at different steps to downsample and upsample the </w:t>
      </w:r>
    </w:p>
    <w:p w14:paraId="163E524A" w14:textId="3321DD71" w:rsidR="005C312A" w:rsidRDefault="007D2919">
      <w:pPr>
        <w:spacing w:after="0" w:line="276" w:lineRule="auto"/>
        <w:ind w:firstLine="0"/>
        <w:jc w:val="both"/>
        <w:rPr>
          <w:sz w:val="20"/>
          <w:szCs w:val="20"/>
        </w:rPr>
      </w:pPr>
      <w:r>
        <w:rPr>
          <w:sz w:val="20"/>
          <w:szCs w:val="20"/>
        </w:rPr>
        <w:t xml:space="preserve">features. The supervised loss is a linear combination of cross entropy loss and multi-class dice loss. This architecture </w:t>
      </w:r>
      <w:r w:rsidR="003D35BE">
        <w:rPr>
          <w:sz w:val="20"/>
          <w:szCs w:val="20"/>
        </w:rPr>
        <w:t>ensures</w:t>
      </w:r>
    </w:p>
    <w:p w14:paraId="7BE31056" w14:textId="4FAF618E" w:rsidR="002F33EF" w:rsidRDefault="00304242">
      <w:pPr>
        <w:spacing w:after="0" w:line="276" w:lineRule="auto"/>
        <w:ind w:firstLine="0"/>
        <w:jc w:val="both"/>
        <w:rPr>
          <w:sz w:val="20"/>
          <w:szCs w:val="20"/>
        </w:rPr>
      </w:pPr>
      <w:r>
        <w:rPr>
          <w:sz w:val="20"/>
          <w:szCs w:val="20"/>
        </w:rPr>
        <w:t>convergence compared with non-residual learning networks such as U-Net. The overview of the architecture is shown in Fig. 2.</w:t>
      </w:r>
    </w:p>
    <w:p w14:paraId="50F6BC96" w14:textId="77777777" w:rsidR="002F33EF" w:rsidRDefault="002F33EF">
      <w:pPr>
        <w:spacing w:after="0" w:line="276" w:lineRule="auto"/>
        <w:ind w:firstLine="0"/>
        <w:jc w:val="both"/>
        <w:rPr>
          <w:sz w:val="20"/>
          <w:szCs w:val="20"/>
        </w:rPr>
      </w:pPr>
    </w:p>
    <w:p w14:paraId="24AD9E63" w14:textId="454570C7" w:rsidR="002F33EF" w:rsidRDefault="00304242">
      <w:pPr>
        <w:spacing w:after="0" w:line="276" w:lineRule="auto"/>
        <w:ind w:firstLine="0"/>
        <w:jc w:val="both"/>
        <w:rPr>
          <w:sz w:val="20"/>
          <w:szCs w:val="20"/>
        </w:rPr>
      </w:pPr>
      <w:r>
        <w:rPr>
          <w:sz w:val="20"/>
          <w:szCs w:val="20"/>
        </w:rPr>
        <w:t xml:space="preserve">We first defined 2 sets of classes, </w:t>
      </w:r>
      <w:bookmarkStart w:id="13" w:name="OLE_LINK13"/>
      <w:bookmarkStart w:id="14" w:name="OLE_LINK14"/>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1</m:t>
            </m:r>
          </m:sub>
        </m:sSub>
      </m:oMath>
      <w:bookmarkEnd w:id="13"/>
      <w:bookmarkEnd w:id="14"/>
      <w:r>
        <w:rPr>
          <w:sz w:val="20"/>
          <w:szCs w:val="20"/>
        </w:rPr>
        <w:t xml:space="preserve"> includes the classes for the initial training (old classes) and </w:t>
      </w:r>
      <w:bookmarkStart w:id="15" w:name="OLE_LINK15"/>
      <w:bookmarkStart w:id="16" w:name="OLE_LINK16"/>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2</m:t>
            </m:r>
          </m:sub>
        </m:sSub>
      </m:oMath>
      <w:bookmarkEnd w:id="15"/>
      <w:bookmarkEnd w:id="16"/>
      <w:r>
        <w:rPr>
          <w:sz w:val="20"/>
          <w:szCs w:val="20"/>
        </w:rPr>
        <w:t xml:space="preserve"> includes the classes that will be added during the incremental training (new classes).  Then, we train the model incrementally in two stages. First, Stage 1 will perform the training on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1</m:t>
            </m:r>
          </m:sub>
        </m:sSub>
      </m:oMath>
      <w:r>
        <w:rPr>
          <w:sz w:val="20"/>
          <w:szCs w:val="20"/>
        </w:rPr>
        <w:t xml:space="preserve"> providing the first model M1. Secondly, we load the M1 model into the Stage 2 model and continue the training on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2</m:t>
            </m:r>
          </m:sub>
        </m:sSub>
      </m:oMath>
      <w:r>
        <w:rPr>
          <w:sz w:val="20"/>
          <w:szCs w:val="20"/>
        </w:rPr>
        <w:t xml:space="preserve"> data. As the number of classes is different in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1</m:t>
            </m:r>
          </m:sub>
        </m:sSub>
      </m:oMath>
      <w:r>
        <w:rPr>
          <w:sz w:val="20"/>
          <w:szCs w:val="20"/>
        </w:rPr>
        <w:t xml:space="preserve"> and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2</m:t>
            </m:r>
          </m:sub>
        </m:sSub>
      </m:oMath>
      <w:r>
        <w:rPr>
          <w:sz w:val="20"/>
          <w:szCs w:val="20"/>
        </w:rPr>
        <w:t xml:space="preserve">, we do not load the weights from the last four upsampling layers. Only the weights from Block 1 to 9 will be loaded. With the weights loading finished, we focus on training the stage 2 model for the new classes. To do so, we use two strategies namely fine-tuning the stage 2 model only, and encoder distillation. </w:t>
      </w:r>
    </w:p>
    <w:p w14:paraId="33A1F1EA" w14:textId="77777777" w:rsidR="002F33EF" w:rsidRDefault="002F33EF">
      <w:pPr>
        <w:spacing w:after="0" w:line="276" w:lineRule="auto"/>
        <w:ind w:firstLine="0"/>
        <w:jc w:val="both"/>
        <w:rPr>
          <w:sz w:val="20"/>
          <w:szCs w:val="20"/>
        </w:rPr>
      </w:pPr>
    </w:p>
    <w:p w14:paraId="66CA6F74" w14:textId="419AFD36" w:rsidR="002F33EF" w:rsidRDefault="00304242">
      <w:pPr>
        <w:numPr>
          <w:ilvl w:val="0"/>
          <w:numId w:val="2"/>
        </w:numPr>
        <w:spacing w:after="0" w:line="276" w:lineRule="auto"/>
        <w:jc w:val="both"/>
        <w:rPr>
          <w:sz w:val="20"/>
          <w:szCs w:val="20"/>
        </w:rPr>
      </w:pPr>
      <w:r>
        <w:rPr>
          <w:sz w:val="20"/>
          <w:szCs w:val="20"/>
        </w:rPr>
        <w:t xml:space="preserve">Fine-Tuning: It is a simple and straightforward strategy where we load the weights of stage 1 onto stage 2 and keep iterating for </w:t>
      </w:r>
      <w:r w:rsidR="00A62743">
        <w:rPr>
          <w:sz w:val="20"/>
          <w:szCs w:val="20"/>
        </w:rPr>
        <w:t>too many</w:t>
      </w:r>
      <w:r>
        <w:rPr>
          <w:sz w:val="20"/>
          <w:szCs w:val="20"/>
        </w:rPr>
        <w:t xml:space="preserve"> more epochs to learn the new classes. No distillation strategies are used in this method, only the supervised loss is activated.</w:t>
      </w:r>
    </w:p>
    <w:p w14:paraId="7F229FFC" w14:textId="77777777" w:rsidR="002F33EF" w:rsidRDefault="002F33EF">
      <w:pPr>
        <w:spacing w:after="0" w:line="276" w:lineRule="auto"/>
        <w:ind w:left="720" w:firstLine="0"/>
        <w:jc w:val="both"/>
        <w:rPr>
          <w:sz w:val="20"/>
          <w:szCs w:val="20"/>
        </w:rPr>
      </w:pPr>
    </w:p>
    <w:p w14:paraId="6E60877F" w14:textId="10485FC2" w:rsidR="002F33EF" w:rsidRDefault="00EB54F4">
      <w:pPr>
        <w:numPr>
          <w:ilvl w:val="0"/>
          <w:numId w:val="2"/>
        </w:numPr>
        <w:spacing w:after="0" w:line="276" w:lineRule="auto"/>
        <w:jc w:val="both"/>
        <w:rPr>
          <w:sz w:val="20"/>
          <w:szCs w:val="20"/>
        </w:rPr>
      </w:pPr>
      <w:r>
        <w:rPr>
          <w:sz w:val="20"/>
          <w:szCs w:val="20"/>
        </w:rPr>
        <w:t xml:space="preserve"> Encoder Distillation: In this strategy, we first duplicate the model trained during Stage 1 into a frozen and trainable module. Fig. </w:t>
      </w:r>
      <w:r w:rsidR="003D35BE">
        <w:rPr>
          <w:b/>
          <w:sz w:val="20"/>
          <w:szCs w:val="20"/>
        </w:rPr>
        <w:t xml:space="preserve">3 </w:t>
      </w:r>
      <w:r w:rsidR="003D35BE">
        <w:rPr>
          <w:sz w:val="20"/>
          <w:szCs w:val="20"/>
        </w:rPr>
        <w:t>shows</w:t>
      </w:r>
      <w:r>
        <w:rPr>
          <w:sz w:val="20"/>
          <w:szCs w:val="20"/>
        </w:rPr>
        <w:t xml:space="preserve"> the lower portion loaded from the stage 1 model that remains frozen during the training of the stage 2 model. The upper portion is the current trainable stage 2 model. As we are using</w:t>
      </w:r>
      <w:r>
        <w:rPr>
          <w:b/>
          <w:sz w:val="20"/>
          <w:szCs w:val="20"/>
        </w:rPr>
        <w:t xml:space="preserve"> </w:t>
      </w:r>
      <w:r>
        <w:rPr>
          <w:sz w:val="20"/>
          <w:szCs w:val="20"/>
        </w:rPr>
        <w:t xml:space="preserve">Multi Scale V-Net, we have outputs at four different scales for the trainable model. We have assigned weightage to the main output as well as to the auxiliary layers. </w:t>
      </w:r>
    </w:p>
    <w:p w14:paraId="083B0435" w14:textId="77777777" w:rsidR="002F33EF" w:rsidRDefault="002F33EF">
      <w:pPr>
        <w:spacing w:line="276" w:lineRule="auto"/>
        <w:ind w:firstLine="0"/>
        <w:jc w:val="both"/>
        <w:rPr>
          <w:b/>
          <w:sz w:val="20"/>
          <w:szCs w:val="20"/>
        </w:rPr>
      </w:pPr>
    </w:p>
    <w:p w14:paraId="7F34B53A" w14:textId="43B1F9C3" w:rsidR="002F33EF" w:rsidRPr="00752274" w:rsidRDefault="00304242" w:rsidP="00752274">
      <w:pPr>
        <w:spacing w:after="0" w:line="276" w:lineRule="auto"/>
        <w:ind w:left="720" w:firstLine="0"/>
        <w:jc w:val="both"/>
        <w:rPr>
          <w:sz w:val="20"/>
          <w:szCs w:val="20"/>
        </w:rPr>
      </w:pPr>
      <w:r>
        <w:rPr>
          <w:sz w:val="20"/>
          <w:szCs w:val="20"/>
        </w:rPr>
        <w:t xml:space="preserve">We have also applied a distillation loss on the intermediate feature space that aims to preserve the knowledge learnt on the old seen classes by ensuring that the encoder output remains </w:t>
      </w:r>
      <w:proofErr w:type="gramStart"/>
      <w:r>
        <w:rPr>
          <w:sz w:val="20"/>
          <w:szCs w:val="20"/>
        </w:rPr>
        <w:t>similar to</w:t>
      </w:r>
      <w:proofErr w:type="gramEnd"/>
      <w:r>
        <w:rPr>
          <w:sz w:val="20"/>
          <w:szCs w:val="20"/>
        </w:rPr>
        <w:t xml:space="preserve"> the already learnt encoder of the Stage 1. Instead, we used </w:t>
      </w:r>
      <m:oMath>
        <m:sSub>
          <m:sSubPr>
            <m:ctrlPr>
              <w:rPr>
                <w:rFonts w:ascii="Cambria Math" w:hAnsi="Cambria Math"/>
                <w:sz w:val="20"/>
                <w:szCs w:val="20"/>
              </w:rPr>
            </m:ctrlPr>
          </m:sSubPr>
          <m:e>
            <m:r>
              <w:rPr>
                <w:rFonts w:ascii="Cambria Math" w:hAnsi="Cambria Math"/>
                <w:sz w:val="20"/>
                <w:szCs w:val="20"/>
              </w:rPr>
              <m:t>L</m:t>
            </m:r>
          </m:e>
          <m:sub>
            <m:r>
              <w:rPr>
                <w:rFonts w:ascii="Cambria Math" w:hAnsi="Cambria Math"/>
                <w:sz w:val="20"/>
                <w:szCs w:val="20"/>
              </w:rPr>
              <m:t>2</m:t>
            </m:r>
          </m:sub>
        </m:sSub>
      </m:oMath>
      <w:r>
        <w:rPr>
          <w:sz w:val="20"/>
          <w:szCs w:val="20"/>
        </w:rPr>
        <w:t xml:space="preserve"> loss on the feature space to keep the feature values </w:t>
      </w:r>
      <w:proofErr w:type="gramStart"/>
      <w:r>
        <w:rPr>
          <w:sz w:val="20"/>
          <w:szCs w:val="20"/>
        </w:rPr>
        <w:t>similar to</w:t>
      </w:r>
      <w:proofErr w:type="gramEnd"/>
      <w:r>
        <w:rPr>
          <w:sz w:val="20"/>
          <w:szCs w:val="20"/>
        </w:rPr>
        <w:t xml:space="preserve"> the stage 1. During the forward pass, we will use the outputs of both frozen and trainable model to calculate the encoder distillation loss function and during backward pass, we will propagate the errors only through the current stage (stage 2</w:t>
      </w:r>
      <w:r w:rsidR="003D35BE">
        <w:rPr>
          <w:sz w:val="20"/>
          <w:szCs w:val="20"/>
        </w:rPr>
        <w:t>) model</w:t>
      </w:r>
      <w:r>
        <w:rPr>
          <w:sz w:val="20"/>
          <w:szCs w:val="20"/>
        </w:rPr>
        <w:t xml:space="preserve">. </w:t>
      </w:r>
      <w:r w:rsidR="00FC6295" w:rsidRPr="00D867BF">
        <w:rPr>
          <w:sz w:val="20"/>
          <w:szCs w:val="20"/>
          <w:lang w:val="en-GB" w:eastAsia="en-GB"/>
        </w:rPr>
        <w:t>Encoder distillation function is helping to mitigate the catastrophic forgetting problem.</w:t>
      </w:r>
    </w:p>
    <w:p w14:paraId="24197965" w14:textId="77777777" w:rsidR="002F33EF" w:rsidRDefault="002F33EF">
      <w:pPr>
        <w:spacing w:after="0" w:line="276" w:lineRule="auto"/>
        <w:ind w:left="720" w:firstLine="0"/>
        <w:jc w:val="both"/>
        <w:rPr>
          <w:sz w:val="16"/>
          <w:szCs w:val="16"/>
        </w:rPr>
      </w:pPr>
    </w:p>
    <w:p w14:paraId="0052CCD2" w14:textId="32F00D7E" w:rsidR="002F33EF" w:rsidRDefault="00000000">
      <w:pPr>
        <w:spacing w:after="0" w:line="276" w:lineRule="auto"/>
        <w:ind w:left="720" w:firstLine="0"/>
        <w:jc w:val="both"/>
        <w:rPr>
          <w:sz w:val="30"/>
          <w:szCs w:val="30"/>
        </w:rPr>
      </w:pPr>
      <m:oMath>
        <m:sSup>
          <m:sSupPr>
            <m:ctrlPr>
              <w:rPr>
                <w:rFonts w:ascii="Cambria Math" w:hAnsi="Cambria Math"/>
                <w:i/>
                <w:sz w:val="30"/>
                <w:szCs w:val="30"/>
              </w:rPr>
            </m:ctrlPr>
          </m:sSupPr>
          <m:e>
            <m:r>
              <w:rPr>
                <w:rFonts w:ascii="Cambria Math" w:hAnsi="Cambria Math"/>
                <w:sz w:val="30"/>
                <w:szCs w:val="30"/>
              </w:rPr>
              <m:t>L</m:t>
            </m:r>
          </m:e>
          <m:sup>
            <m:r>
              <w:rPr>
                <w:rFonts w:ascii="Cambria Math" w:hAnsi="Cambria Math"/>
                <w:sz w:val="30"/>
                <w:szCs w:val="30"/>
              </w:rPr>
              <m:t>'</m:t>
            </m:r>
            <m:sSub>
              <m:sSubPr>
                <m:ctrlPr>
                  <w:rPr>
                    <w:rFonts w:ascii="Cambria Math" w:hAnsi="Cambria Math"/>
                    <w:sz w:val="30"/>
                    <w:szCs w:val="30"/>
                  </w:rPr>
                </m:ctrlPr>
              </m:sSubPr>
              <m:e>
                <m:r>
                  <w:rPr>
                    <w:rFonts w:ascii="Cambria Math" w:hAnsi="Cambria Math"/>
                    <w:sz w:val="30"/>
                    <w:szCs w:val="30"/>
                  </w:rPr>
                  <m:t>'</m:t>
                </m:r>
                <m:ctrlPr>
                  <w:rPr>
                    <w:rFonts w:ascii="Cambria Math" w:hAnsi="Cambria Math"/>
                    <w:i/>
                    <w:sz w:val="30"/>
                    <w:szCs w:val="30"/>
                  </w:rPr>
                </m:ctrlPr>
              </m:e>
              <m:sub>
                <m:r>
                  <w:rPr>
                    <w:rFonts w:ascii="Cambria Math" w:hAnsi="Cambria Math"/>
                    <w:sz w:val="30"/>
                    <w:szCs w:val="30"/>
                  </w:rPr>
                  <m:t>D</m:t>
                </m:r>
              </m:sub>
            </m:sSub>
          </m:sup>
        </m:sSup>
        <m:r>
          <w:rPr>
            <w:rFonts w:ascii="Cambria Math" w:hAnsi="Cambria Math"/>
            <w:sz w:val="30"/>
            <w:szCs w:val="30"/>
          </w:rPr>
          <m:t>=</m:t>
        </m:r>
        <m:f>
          <m:fPr>
            <m:ctrlPr>
              <w:rPr>
                <w:rFonts w:ascii="Cambria Math" w:hAnsi="Cambria Math"/>
                <w:sz w:val="30"/>
                <w:szCs w:val="30"/>
              </w:rPr>
            </m:ctrlPr>
          </m:fPr>
          <m:num>
            <m:sSubSup>
              <m:sSubSupPr>
                <m:ctrlPr>
                  <w:rPr>
                    <w:rFonts w:ascii="Cambria Math" w:hAnsi="Cambria Math"/>
                    <w:sz w:val="30"/>
                    <w:szCs w:val="30"/>
                  </w:rPr>
                </m:ctrlPr>
              </m:sSubSupPr>
              <m:e>
                <m:d>
                  <m:dPr>
                    <m:begChr m:val="|"/>
                    <m:endChr m:val="|"/>
                    <m:ctrlPr>
                      <w:rPr>
                        <w:rFonts w:ascii="Cambria Math" w:hAnsi="Cambria Math"/>
                        <w:i/>
                        <w:sz w:val="30"/>
                        <w:szCs w:val="30"/>
                      </w:rPr>
                    </m:ctrlPr>
                  </m:dPr>
                  <m:e>
                    <m:d>
                      <m:dPr>
                        <m:begChr m:val="|"/>
                        <m:endChr m:val="|"/>
                        <m:ctrlPr>
                          <w:rPr>
                            <w:rFonts w:ascii="Cambria Math" w:hAnsi="Cambria Math"/>
                            <w:i/>
                            <w:sz w:val="30"/>
                            <w:szCs w:val="30"/>
                          </w:rPr>
                        </m:ctrlPr>
                      </m:dPr>
                      <m:e>
                        <m:sSub>
                          <m:sSubPr>
                            <m:ctrlPr>
                              <w:rPr>
                                <w:rFonts w:ascii="Cambria Math" w:hAnsi="Cambria Math"/>
                                <w:sz w:val="30"/>
                                <w:szCs w:val="30"/>
                              </w:rPr>
                            </m:ctrlPr>
                          </m:sSubPr>
                          <m:e>
                            <m:r>
                              <w:rPr>
                                <w:rFonts w:ascii="Cambria Math" w:hAnsi="Cambria Math"/>
                                <w:sz w:val="30"/>
                                <w:szCs w:val="30"/>
                              </w:rPr>
                              <m:t>E</m:t>
                            </m:r>
                            <m:ctrlPr>
                              <w:rPr>
                                <w:rFonts w:ascii="Cambria Math" w:hAnsi="Cambria Math"/>
                                <w:i/>
                                <w:sz w:val="30"/>
                                <w:szCs w:val="30"/>
                              </w:rPr>
                            </m:ctrlPr>
                          </m:e>
                          <m:sub>
                            <m:r>
                              <w:rPr>
                                <w:rFonts w:ascii="Cambria Math" w:hAnsi="Cambria Math"/>
                                <w:sz w:val="30"/>
                                <w:szCs w:val="30"/>
                              </w:rPr>
                              <m:t>k-1</m:t>
                            </m:r>
                          </m:sub>
                        </m:sSub>
                        <m:d>
                          <m:dPr>
                            <m:ctrlPr>
                              <w:rPr>
                                <w:rFonts w:ascii="Cambria Math" w:hAnsi="Cambria Math"/>
                                <w:i/>
                                <w:sz w:val="30"/>
                                <w:szCs w:val="30"/>
                              </w:rPr>
                            </m:ctrlPr>
                          </m:dPr>
                          <m:e>
                            <m:sSub>
                              <m:sSubPr>
                                <m:ctrlPr>
                                  <w:rPr>
                                    <w:rFonts w:ascii="Cambria Math" w:hAnsi="Cambria Math"/>
                                    <w:sz w:val="30"/>
                                    <w:szCs w:val="30"/>
                                  </w:rPr>
                                </m:ctrlPr>
                              </m:sSubPr>
                              <m:e>
                                <m:r>
                                  <w:rPr>
                                    <w:rFonts w:ascii="Cambria Math" w:hAnsi="Cambria Math"/>
                                    <w:sz w:val="30"/>
                                    <w:szCs w:val="30"/>
                                  </w:rPr>
                                  <m:t>X</m:t>
                                </m:r>
                                <m:ctrlPr>
                                  <w:rPr>
                                    <w:rFonts w:ascii="Cambria Math" w:hAnsi="Cambria Math"/>
                                    <w:i/>
                                    <w:sz w:val="30"/>
                                    <w:szCs w:val="30"/>
                                  </w:rPr>
                                </m:ctrlPr>
                              </m:e>
                              <m:sub>
                                <m:r>
                                  <w:rPr>
                                    <w:rFonts w:ascii="Cambria Math" w:hAnsi="Cambria Math"/>
                                    <w:sz w:val="30"/>
                                    <w:szCs w:val="30"/>
                                  </w:rPr>
                                  <m:t>n</m:t>
                                </m:r>
                              </m:sub>
                            </m:sSub>
                          </m:e>
                        </m:d>
                        <m:r>
                          <w:rPr>
                            <w:rFonts w:ascii="Cambria Math" w:hAnsi="Cambria Math"/>
                            <w:sz w:val="30"/>
                            <w:szCs w:val="30"/>
                          </w:rPr>
                          <m:t xml:space="preserve">- </m:t>
                        </m:r>
                        <m:sSub>
                          <m:sSubPr>
                            <m:ctrlPr>
                              <w:rPr>
                                <w:rFonts w:ascii="Cambria Math" w:hAnsi="Cambria Math"/>
                                <w:sz w:val="30"/>
                                <w:szCs w:val="30"/>
                              </w:rPr>
                            </m:ctrlPr>
                          </m:sSubPr>
                          <m:e>
                            <m:r>
                              <w:rPr>
                                <w:rFonts w:ascii="Cambria Math" w:hAnsi="Cambria Math"/>
                                <w:sz w:val="30"/>
                                <w:szCs w:val="30"/>
                              </w:rPr>
                              <m:t>E</m:t>
                            </m:r>
                            <m:ctrlPr>
                              <w:rPr>
                                <w:rFonts w:ascii="Cambria Math" w:hAnsi="Cambria Math"/>
                                <w:i/>
                                <w:sz w:val="30"/>
                                <w:szCs w:val="30"/>
                              </w:rPr>
                            </m:ctrlPr>
                          </m:e>
                          <m:sub>
                            <m:r>
                              <w:rPr>
                                <w:rFonts w:ascii="Cambria Math" w:hAnsi="Cambria Math"/>
                                <w:sz w:val="30"/>
                                <w:szCs w:val="30"/>
                              </w:rPr>
                              <m:t>k</m:t>
                            </m:r>
                          </m:sub>
                        </m:sSub>
                        <m:d>
                          <m:dPr>
                            <m:ctrlPr>
                              <w:rPr>
                                <w:rFonts w:ascii="Cambria Math" w:hAnsi="Cambria Math"/>
                                <w:i/>
                                <w:sz w:val="30"/>
                                <w:szCs w:val="30"/>
                              </w:rPr>
                            </m:ctrlPr>
                          </m:dPr>
                          <m:e>
                            <m:sSub>
                              <m:sSubPr>
                                <m:ctrlPr>
                                  <w:rPr>
                                    <w:rFonts w:ascii="Cambria Math" w:hAnsi="Cambria Math"/>
                                    <w:sz w:val="30"/>
                                    <w:szCs w:val="30"/>
                                  </w:rPr>
                                </m:ctrlPr>
                              </m:sSubPr>
                              <m:e>
                                <m:r>
                                  <w:rPr>
                                    <w:rFonts w:ascii="Cambria Math" w:hAnsi="Cambria Math"/>
                                    <w:sz w:val="30"/>
                                    <w:szCs w:val="30"/>
                                  </w:rPr>
                                  <m:t>X</m:t>
                                </m:r>
                                <m:ctrlPr>
                                  <w:rPr>
                                    <w:rFonts w:ascii="Cambria Math" w:hAnsi="Cambria Math"/>
                                    <w:i/>
                                    <w:sz w:val="30"/>
                                    <w:szCs w:val="30"/>
                                  </w:rPr>
                                </m:ctrlPr>
                              </m:e>
                              <m:sub>
                                <m:r>
                                  <w:rPr>
                                    <w:rFonts w:ascii="Cambria Math" w:hAnsi="Cambria Math"/>
                                    <w:sz w:val="30"/>
                                    <w:szCs w:val="30"/>
                                  </w:rPr>
                                  <m:t>n</m:t>
                                </m:r>
                              </m:sub>
                            </m:sSub>
                          </m:e>
                        </m:d>
                      </m:e>
                    </m:d>
                  </m:e>
                </m:d>
                <m:r>
                  <w:rPr>
                    <w:rFonts w:ascii="Cambria Math" w:hAnsi="Cambria Math"/>
                    <w:sz w:val="30"/>
                    <w:szCs w:val="30"/>
                  </w:rPr>
                  <m:t>2</m:t>
                </m:r>
              </m:e>
              <m:sub>
                <m:r>
                  <w:rPr>
                    <w:rFonts w:ascii="Cambria Math" w:hAnsi="Cambria Math"/>
                    <w:sz w:val="30"/>
                    <w:szCs w:val="30"/>
                  </w:rPr>
                  <m:t>2</m:t>
                </m:r>
              </m:sub>
              <m:sup/>
            </m:sSubSup>
            <m:ctrlPr>
              <w:rPr>
                <w:rFonts w:ascii="Cambria Math" w:hAnsi="Cambria Math"/>
                <w:i/>
                <w:sz w:val="30"/>
                <w:szCs w:val="30"/>
              </w:rPr>
            </m:ctrlPr>
          </m:num>
          <m:den>
            <m:d>
              <m:dPr>
                <m:begChr m:val="|"/>
                <m:endChr m:val="|"/>
                <m:ctrlPr>
                  <w:rPr>
                    <w:rFonts w:ascii="Cambria Math" w:hAnsi="Cambria Math"/>
                    <w:i/>
                    <w:sz w:val="30"/>
                    <w:szCs w:val="30"/>
                  </w:rPr>
                </m:ctrlPr>
              </m:dPr>
              <m:e>
                <m:sSub>
                  <m:sSubPr>
                    <m:ctrlPr>
                      <w:rPr>
                        <w:rFonts w:ascii="Cambria Math" w:hAnsi="Cambria Math"/>
                        <w:sz w:val="30"/>
                        <w:szCs w:val="30"/>
                      </w:rPr>
                    </m:ctrlPr>
                  </m:sSubPr>
                  <m:e>
                    <m:r>
                      <w:rPr>
                        <w:rFonts w:ascii="Cambria Math" w:hAnsi="Cambria Math"/>
                        <w:sz w:val="30"/>
                        <w:szCs w:val="30"/>
                      </w:rPr>
                      <m:t>D</m:t>
                    </m:r>
                    <m:ctrlPr>
                      <w:rPr>
                        <w:rFonts w:ascii="Cambria Math" w:hAnsi="Cambria Math"/>
                        <w:i/>
                        <w:sz w:val="30"/>
                        <w:szCs w:val="30"/>
                      </w:rPr>
                    </m:ctrlPr>
                  </m:e>
                  <m:sub>
                    <m:r>
                      <w:rPr>
                        <w:rFonts w:ascii="Cambria Math" w:hAnsi="Cambria Math"/>
                        <w:sz w:val="30"/>
                        <w:szCs w:val="30"/>
                      </w:rPr>
                      <m:t>k</m:t>
                    </m:r>
                  </m:sub>
                </m:sSub>
                <m:r>
                  <w:rPr>
                    <w:rFonts w:ascii="Cambria Math" w:hAnsi="Cambria Math"/>
                    <w:sz w:val="30"/>
                    <w:szCs w:val="30"/>
                  </w:rPr>
                  <m:t>tr</m:t>
                </m:r>
              </m:e>
            </m:d>
          </m:den>
        </m:f>
      </m:oMath>
      <w:r w:rsidR="00A62743">
        <w:rPr>
          <w:sz w:val="30"/>
          <w:szCs w:val="30"/>
        </w:rPr>
        <w:t xml:space="preserve">      </w:t>
      </w:r>
      <w:r w:rsidR="00A62743" w:rsidRPr="00A62743">
        <w:rPr>
          <w:sz w:val="20"/>
          <w:szCs w:val="20"/>
        </w:rPr>
        <w:t>(1)</w:t>
      </w:r>
    </w:p>
    <w:p w14:paraId="1CF6EA3C" w14:textId="3524790B" w:rsidR="002F33EF" w:rsidRDefault="002F33EF">
      <w:pPr>
        <w:spacing w:after="0" w:line="276" w:lineRule="auto"/>
        <w:ind w:left="720" w:firstLine="0"/>
        <w:jc w:val="both"/>
        <w:rPr>
          <w:sz w:val="20"/>
          <w:szCs w:val="20"/>
        </w:rPr>
      </w:pPr>
    </w:p>
    <w:p w14:paraId="4784BE46" w14:textId="045FA3B7" w:rsidR="002F33EF" w:rsidRDefault="00304242">
      <w:pPr>
        <w:spacing w:after="0" w:line="276" w:lineRule="auto"/>
        <w:ind w:left="720" w:firstLine="0"/>
        <w:jc w:val="both"/>
        <w:rPr>
          <w:sz w:val="20"/>
          <w:szCs w:val="20"/>
        </w:rPr>
      </w:pPr>
      <w:r>
        <w:rPr>
          <w:sz w:val="20"/>
          <w:szCs w:val="20"/>
        </w:rPr>
        <w:t xml:space="preserve">In Eq. 1, </w:t>
      </w: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k</m:t>
            </m:r>
          </m:sub>
        </m:sSub>
        <m:r>
          <w:rPr>
            <w:rFonts w:ascii="Cambria Math" w:hAnsi="Cambria Math"/>
            <w:sz w:val="20"/>
            <w:szCs w:val="20"/>
          </w:rPr>
          <m:t>tr</m:t>
        </m:r>
      </m:oMath>
      <w:r>
        <w:rPr>
          <w:sz w:val="20"/>
          <w:szCs w:val="20"/>
        </w:rPr>
        <w:t xml:space="preserve"> is the training dataset at the k-th incremental step.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k</m:t>
            </m:r>
          </m:sub>
        </m:sSub>
        <m:d>
          <m:dPr>
            <m:ctrlPr>
              <w:rPr>
                <w:rFonts w:ascii="Cambria Math" w:hAnsi="Cambria Math"/>
                <w:i/>
                <w:sz w:val="20"/>
                <w:szCs w:val="20"/>
              </w:rPr>
            </m:ctrlPr>
          </m:dPr>
          <m:e>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n</m:t>
                </m:r>
              </m:sub>
            </m:sSub>
          </m:e>
        </m:d>
      </m:oMath>
      <w:r>
        <w:rPr>
          <w:sz w:val="20"/>
          <w:szCs w:val="20"/>
        </w:rPr>
        <w:t xml:space="preserve"> denotes the output of the encoder at incremental step ‘k’ for any input (</w:t>
      </w:r>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n</m:t>
            </m:r>
          </m:sub>
        </m:sSub>
        <m:r>
          <w:rPr>
            <w:rFonts w:ascii="Cambria Math" w:hAnsi="Cambria Math"/>
            <w:sz w:val="20"/>
            <w:szCs w:val="20"/>
          </w:rPr>
          <m:t>)</m:t>
        </m:r>
      </m:oMath>
      <w:r>
        <w:rPr>
          <w:sz w:val="20"/>
          <w:szCs w:val="20"/>
        </w:rPr>
        <w:t xml:space="preserve"> of the training dataset </w:t>
      </w:r>
      <m:oMath>
        <m:d>
          <m:dPr>
            <m:ctrlPr>
              <w:rPr>
                <w:rFonts w:ascii="Cambria Math" w:hAnsi="Cambria Math"/>
                <w:i/>
                <w:sz w:val="20"/>
                <w:szCs w:val="20"/>
              </w:rPr>
            </m:ctrlPr>
          </m:dPr>
          <m:e>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k</m:t>
                </m:r>
              </m:sub>
            </m:sSub>
            <m:r>
              <w:rPr>
                <w:rFonts w:ascii="Cambria Math" w:hAnsi="Cambria Math"/>
                <w:sz w:val="20"/>
                <w:szCs w:val="20"/>
              </w:rPr>
              <m:t>tr</m:t>
            </m:r>
          </m:e>
        </m:d>
      </m:oMath>
      <w:r>
        <w:rPr>
          <w:sz w:val="20"/>
          <w:szCs w:val="20"/>
        </w:rPr>
        <w:t xml:space="preserve"> available at that </w:t>
      </w:r>
      <w:r w:rsidR="003D35BE">
        <w:rPr>
          <w:sz w:val="20"/>
          <w:szCs w:val="20"/>
        </w:rPr>
        <w:t>step</w:t>
      </w:r>
      <w:r>
        <w:rPr>
          <w:sz w:val="20"/>
          <w:szCs w:val="20"/>
        </w:rPr>
        <w:t xml:space="preserve">. We have assigned a weightage </w:t>
      </w:r>
      <m:oMath>
        <m:d>
          <m:dPr>
            <m:ctrlPr>
              <w:rPr>
                <w:rFonts w:ascii="Cambria Math" w:hAnsi="Cambria Math"/>
                <w:i/>
                <w:sz w:val="20"/>
                <w:szCs w:val="20"/>
              </w:rPr>
            </m:ctrlPr>
          </m:dPr>
          <m:e>
            <m:r>
              <w:rPr>
                <w:rFonts w:ascii="Cambria Math" w:hAnsi="Cambria Math"/>
                <w:sz w:val="20"/>
                <w:szCs w:val="20"/>
              </w:rPr>
              <m:t>β</m:t>
            </m:r>
          </m:e>
        </m:d>
      </m:oMath>
      <w:r w:rsidR="00A62743">
        <w:rPr>
          <w:sz w:val="20"/>
          <w:szCs w:val="20"/>
        </w:rPr>
        <w:t xml:space="preserve"> </w:t>
      </w:r>
      <w:r>
        <w:rPr>
          <w:sz w:val="20"/>
          <w:szCs w:val="20"/>
        </w:rPr>
        <w:t xml:space="preserve">with the encoder distillation. Our final loss would then become a linear combination of supervised loss and the weighted encoder distillation loss. </w:t>
      </w:r>
      <w:r w:rsidR="009E5AED" w:rsidRPr="009E5AED">
        <w:rPr>
          <w:sz w:val="20"/>
          <w:szCs w:val="20"/>
        </w:rPr>
        <w:t xml:space="preserve">The encoder distillation is done in two slightly different ways. In the first variant, </w:t>
      </w:r>
      <w:r w:rsidR="009E5AED" w:rsidRPr="009E5AED">
        <w:rPr>
          <w:sz w:val="20"/>
          <w:szCs w:val="20"/>
        </w:rPr>
        <w:lastRenderedPageBreak/>
        <w:t xml:space="preserve">we have taken the output of the final encoder block only (Block 5) (Fig. </w:t>
      </w:r>
      <w:r w:rsidR="00611DA0">
        <w:rPr>
          <w:sz w:val="20"/>
          <w:szCs w:val="20"/>
        </w:rPr>
        <w:t>3</w:t>
      </w:r>
      <w:r w:rsidR="009E5AED" w:rsidRPr="009E5AED">
        <w:rPr>
          <w:sz w:val="20"/>
          <w:szCs w:val="20"/>
        </w:rPr>
        <w:t>) to use in the distillation function. In the second variant, we have taken the output of last four encoder blocks (Block 2 to Block 5). We have applied L2 loss on each of these output pairs and have given reverse weightage to each pair. Reverse weightage means we have given highest weightage to the final encoder block and progressively smaller weightage to remaining three blocks.</w:t>
      </w:r>
      <w:r w:rsidR="00D867BF">
        <w:rPr>
          <w:sz w:val="20"/>
          <w:szCs w:val="20"/>
        </w:rPr>
        <w:t xml:space="preserve"> </w:t>
      </w:r>
    </w:p>
    <w:p w14:paraId="4A84591C" w14:textId="0A7F935F" w:rsidR="002F33EF" w:rsidRDefault="002F33EF">
      <w:pPr>
        <w:spacing w:after="0" w:line="276" w:lineRule="auto"/>
        <w:ind w:left="720" w:firstLine="0"/>
        <w:jc w:val="both"/>
        <w:rPr>
          <w:b/>
          <w:sz w:val="20"/>
          <w:szCs w:val="20"/>
        </w:rPr>
      </w:pPr>
    </w:p>
    <w:p w14:paraId="525B68F4" w14:textId="32C4D3A2" w:rsidR="002F33EF" w:rsidRDefault="0023109A" w:rsidP="00A62743">
      <w:pPr>
        <w:spacing w:after="0" w:line="276" w:lineRule="auto"/>
        <w:ind w:firstLine="0"/>
        <w:jc w:val="right"/>
        <w:rPr>
          <w:b/>
          <w:sz w:val="27"/>
          <w:szCs w:val="27"/>
        </w:rPr>
      </w:pPr>
      <m:oMath>
        <m:r>
          <m:rPr>
            <m:sty m:val="bi"/>
          </m:rPr>
          <w:rPr>
            <w:rFonts w:ascii="Cambria Math" w:hAnsi="Cambria Math"/>
            <w:sz w:val="27"/>
            <w:szCs w:val="27"/>
          </w:rPr>
          <m:t>Los</m:t>
        </m:r>
        <m:sSub>
          <m:sSubPr>
            <m:ctrlPr>
              <w:rPr>
                <w:rFonts w:ascii="Cambria Math" w:hAnsi="Cambria Math"/>
                <w:b/>
                <w:i/>
                <w:sz w:val="27"/>
                <w:szCs w:val="27"/>
              </w:rPr>
            </m:ctrlPr>
          </m:sSubPr>
          <m:e>
            <m:r>
              <m:rPr>
                <m:sty m:val="bi"/>
              </m:rPr>
              <w:rPr>
                <w:rFonts w:ascii="Cambria Math" w:hAnsi="Cambria Math"/>
                <w:sz w:val="27"/>
                <w:szCs w:val="27"/>
              </w:rPr>
              <m:t>s</m:t>
            </m:r>
          </m:e>
          <m:sub>
            <m:r>
              <m:rPr>
                <m:sty m:val="bi"/>
              </m:rPr>
              <w:rPr>
                <w:rFonts w:ascii="Cambria Math" w:hAnsi="Cambria Math"/>
                <w:sz w:val="27"/>
                <w:szCs w:val="27"/>
              </w:rPr>
              <m:t>final</m:t>
            </m:r>
          </m:sub>
        </m:sSub>
        <m:r>
          <m:rPr>
            <m:sty m:val="bi"/>
          </m:rPr>
          <w:rPr>
            <w:rFonts w:ascii="Cambria Math" w:hAnsi="Cambria Math"/>
            <w:sz w:val="27"/>
            <w:szCs w:val="27"/>
          </w:rPr>
          <m:t xml:space="preserve"> =</m:t>
        </m:r>
        <m:nary>
          <m:naryPr>
            <m:chr m:val="∑"/>
            <m:limLoc m:val="undOvr"/>
            <m:supHide m:val="1"/>
            <m:ctrlPr>
              <w:rPr>
                <w:rFonts w:ascii="Cambria Math" w:hAnsi="Cambria Math"/>
                <w:b/>
                <w:i/>
                <w:sz w:val="27"/>
                <w:szCs w:val="27"/>
              </w:rPr>
            </m:ctrlPr>
          </m:naryPr>
          <m:sub>
            <m:sSub>
              <m:sSubPr>
                <m:ctrlPr>
                  <w:rPr>
                    <w:rFonts w:ascii="Cambria Math" w:hAnsi="Cambria Math"/>
                    <w:b/>
                    <w:i/>
                    <w:sz w:val="27"/>
                    <w:szCs w:val="27"/>
                  </w:rPr>
                </m:ctrlPr>
              </m:sSubPr>
              <m:e>
                <m:r>
                  <m:rPr>
                    <m:sty m:val="bi"/>
                  </m:rPr>
                  <w:rPr>
                    <w:rFonts w:ascii="Cambria Math" w:hAnsi="Cambria Math"/>
                    <w:sz w:val="27"/>
                    <w:szCs w:val="27"/>
                  </w:rPr>
                  <m:t>X</m:t>
                </m:r>
              </m:e>
              <m:sub>
                <m:r>
                  <m:rPr>
                    <m:sty m:val="bi"/>
                  </m:rPr>
                  <w:rPr>
                    <w:rFonts w:ascii="Cambria Math" w:hAnsi="Cambria Math"/>
                    <w:sz w:val="27"/>
                    <w:szCs w:val="27"/>
                  </w:rPr>
                  <m:t>n</m:t>
                </m:r>
              </m:sub>
            </m:sSub>
            <m:r>
              <m:rPr>
                <m:sty m:val="bi"/>
              </m:rPr>
              <w:rPr>
                <w:rFonts w:ascii="Cambria Math" w:hAnsi="Cambria Math"/>
                <w:sz w:val="27"/>
                <w:szCs w:val="27"/>
              </w:rPr>
              <m:t>∈</m:t>
            </m:r>
            <m:sSub>
              <m:sSubPr>
                <m:ctrlPr>
                  <w:rPr>
                    <w:rFonts w:ascii="Cambria Math" w:hAnsi="Cambria Math"/>
                    <w:b/>
                    <w:i/>
                    <w:sz w:val="27"/>
                    <w:szCs w:val="27"/>
                  </w:rPr>
                </m:ctrlPr>
              </m:sSubPr>
              <m:e>
                <m:r>
                  <m:rPr>
                    <m:sty m:val="bi"/>
                  </m:rPr>
                  <w:rPr>
                    <w:rFonts w:ascii="Cambria Math" w:hAnsi="Cambria Math"/>
                    <w:sz w:val="27"/>
                    <w:szCs w:val="27"/>
                  </w:rPr>
                  <m:t>D</m:t>
                </m:r>
              </m:e>
              <m:sub>
                <m:r>
                  <m:rPr>
                    <m:sty m:val="bi"/>
                  </m:rPr>
                  <w:rPr>
                    <w:rFonts w:ascii="Cambria Math" w:hAnsi="Cambria Math"/>
                    <w:sz w:val="27"/>
                    <w:szCs w:val="27"/>
                  </w:rPr>
                  <m:t>k</m:t>
                </m:r>
              </m:sub>
            </m:sSub>
            <m:r>
              <m:rPr>
                <m:sty m:val="bi"/>
              </m:rPr>
              <w:rPr>
                <w:rFonts w:ascii="Cambria Math" w:hAnsi="Cambria Math"/>
                <w:sz w:val="27"/>
                <w:szCs w:val="27"/>
              </w:rPr>
              <m:t>tr</m:t>
            </m:r>
          </m:sub>
          <m:sup/>
          <m:e>
            <m:sSub>
              <m:sSubPr>
                <m:ctrlPr>
                  <w:rPr>
                    <w:rFonts w:ascii="Cambria Math" w:hAnsi="Cambria Math"/>
                    <w:b/>
                    <w:i/>
                    <w:sz w:val="27"/>
                    <w:szCs w:val="27"/>
                  </w:rPr>
                </m:ctrlPr>
              </m:sSubPr>
              <m:e>
                <m:r>
                  <m:rPr>
                    <m:sty m:val="bi"/>
                  </m:rPr>
                  <w:rPr>
                    <w:rFonts w:ascii="Cambria Math" w:hAnsi="Cambria Math"/>
                    <w:sz w:val="27"/>
                    <w:szCs w:val="27"/>
                  </w:rPr>
                  <m:t>L</m:t>
                </m:r>
              </m:e>
              <m:sub>
                <m:r>
                  <m:rPr>
                    <m:sty m:val="bi"/>
                  </m:rPr>
                  <w:rPr>
                    <w:rFonts w:ascii="Cambria Math" w:hAnsi="Cambria Math"/>
                    <w:sz w:val="27"/>
                    <w:szCs w:val="27"/>
                  </w:rPr>
                  <m:t>supervised</m:t>
                </m:r>
              </m:sub>
            </m:sSub>
          </m:e>
        </m:nary>
        <m:r>
          <m:rPr>
            <m:sty m:val="bi"/>
          </m:rPr>
          <w:rPr>
            <w:rFonts w:ascii="Cambria Math" w:hAnsi="Cambria Math"/>
            <w:sz w:val="27"/>
            <w:szCs w:val="27"/>
          </w:rPr>
          <m:t>+ β ⋅</m:t>
        </m:r>
        <m:sSubSup>
          <m:sSubSupPr>
            <m:ctrlPr>
              <w:rPr>
                <w:rFonts w:ascii="Cambria Math" w:hAnsi="Cambria Math"/>
                <w:b/>
                <w:i/>
                <w:sz w:val="27"/>
                <w:szCs w:val="27"/>
              </w:rPr>
            </m:ctrlPr>
          </m:sSubSupPr>
          <m:e>
            <m:r>
              <m:rPr>
                <m:sty m:val="bi"/>
              </m:rPr>
              <w:rPr>
                <w:rFonts w:ascii="Cambria Math" w:hAnsi="Cambria Math"/>
                <w:sz w:val="27"/>
                <w:szCs w:val="27"/>
              </w:rPr>
              <m:t>L</m:t>
            </m:r>
          </m:e>
          <m:sub>
            <m:r>
              <m:rPr>
                <m:sty m:val="bi"/>
              </m:rPr>
              <w:rPr>
                <w:rFonts w:ascii="Cambria Math" w:hAnsi="Cambria Math"/>
                <w:sz w:val="27"/>
                <w:szCs w:val="27"/>
              </w:rPr>
              <m:t>D</m:t>
            </m:r>
          </m:sub>
          <m:sup>
            <m:r>
              <m:rPr>
                <m:sty m:val="bi"/>
              </m:rPr>
              <w:rPr>
                <w:rFonts w:ascii="Cambria Math" w:hAnsi="Cambria Math"/>
                <w:sz w:val="27"/>
                <w:szCs w:val="27"/>
              </w:rPr>
              <m:t>''</m:t>
            </m:r>
          </m:sup>
        </m:sSubSup>
      </m:oMath>
      <w:r w:rsidR="003A40FD" w:rsidRPr="0023109A">
        <w:rPr>
          <w:b/>
          <w:sz w:val="27"/>
          <w:szCs w:val="27"/>
        </w:rPr>
        <w:t xml:space="preserve"> </w:t>
      </w:r>
      <w:r w:rsidR="00A62743" w:rsidRPr="00A62743">
        <w:rPr>
          <w:b/>
          <w:sz w:val="16"/>
          <w:szCs w:val="16"/>
        </w:rPr>
        <w:t>(2)</w:t>
      </w:r>
    </w:p>
    <w:p w14:paraId="17D6340E" w14:textId="75A05332" w:rsidR="002F33EF" w:rsidRDefault="002F33EF" w:rsidP="00C46DE0">
      <w:pPr>
        <w:spacing w:after="0" w:line="276" w:lineRule="auto"/>
        <w:ind w:firstLine="0"/>
        <w:jc w:val="both"/>
        <w:rPr>
          <w:sz w:val="20"/>
          <w:szCs w:val="20"/>
        </w:rPr>
      </w:pPr>
    </w:p>
    <w:p w14:paraId="3ED2B8AE" w14:textId="2A84DF73" w:rsidR="002F33EF" w:rsidRDefault="002F33EF">
      <w:pPr>
        <w:pBdr>
          <w:top w:val="nil"/>
          <w:left w:val="nil"/>
          <w:bottom w:val="nil"/>
          <w:right w:val="nil"/>
          <w:between w:val="nil"/>
        </w:pBdr>
        <w:ind w:firstLine="720"/>
        <w:jc w:val="both"/>
        <w:rPr>
          <w:b/>
          <w:sz w:val="20"/>
          <w:szCs w:val="20"/>
        </w:rPr>
      </w:pPr>
    </w:p>
    <w:p w14:paraId="3503BCCF" w14:textId="32872B4F" w:rsidR="002F33EF" w:rsidRDefault="00304242">
      <w:pPr>
        <w:pBdr>
          <w:top w:val="nil"/>
          <w:left w:val="nil"/>
          <w:bottom w:val="nil"/>
          <w:right w:val="nil"/>
          <w:between w:val="nil"/>
        </w:pBdr>
        <w:ind w:firstLine="0"/>
        <w:jc w:val="both"/>
        <w:rPr>
          <w:b/>
          <w:sz w:val="20"/>
          <w:szCs w:val="20"/>
        </w:rPr>
      </w:pPr>
      <w:r>
        <w:rPr>
          <w:b/>
          <w:sz w:val="20"/>
          <w:szCs w:val="20"/>
        </w:rPr>
        <w:t>4. Experimentation</w:t>
      </w:r>
      <w:r>
        <w:rPr>
          <w:b/>
          <w:sz w:val="20"/>
          <w:szCs w:val="20"/>
        </w:rPr>
        <w:tab/>
      </w:r>
      <w:r>
        <w:rPr>
          <w:b/>
          <w:sz w:val="20"/>
          <w:szCs w:val="20"/>
        </w:rPr>
        <w:tab/>
      </w:r>
      <w:r>
        <w:rPr>
          <w:b/>
          <w:sz w:val="20"/>
          <w:szCs w:val="20"/>
        </w:rPr>
        <w:tab/>
      </w:r>
      <w:r>
        <w:rPr>
          <w:b/>
          <w:sz w:val="20"/>
          <w:szCs w:val="20"/>
        </w:rPr>
        <w:tab/>
      </w:r>
    </w:p>
    <w:tbl>
      <w:tblPr>
        <w:tblStyle w:val="a"/>
        <w:tblpPr w:leftFromText="180" w:rightFromText="180" w:topFromText="180" w:bottomFromText="180" w:vertAnchor="text" w:horzAnchor="margin" w:tblpY="4433"/>
        <w:tblW w:w="10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851"/>
        <w:gridCol w:w="1276"/>
        <w:gridCol w:w="1275"/>
        <w:gridCol w:w="709"/>
        <w:gridCol w:w="851"/>
        <w:gridCol w:w="1134"/>
        <w:gridCol w:w="708"/>
        <w:gridCol w:w="993"/>
        <w:gridCol w:w="1417"/>
      </w:tblGrid>
      <w:tr w:rsidR="00C65F58" w14:paraId="671F835C" w14:textId="77777777" w:rsidTr="00C65F58">
        <w:trPr>
          <w:trHeight w:val="26"/>
          <w:tblHeader/>
        </w:trPr>
        <w:tc>
          <w:tcPr>
            <w:tcW w:w="10338" w:type="dxa"/>
            <w:gridSpan w:val="10"/>
            <w:tcBorders>
              <w:top w:val="nil"/>
              <w:left w:val="nil"/>
              <w:right w:val="nil"/>
            </w:tcBorders>
            <w:vAlign w:val="center"/>
          </w:tcPr>
          <w:p w14:paraId="4915DF2C" w14:textId="00B99BF0" w:rsidR="00C65F58" w:rsidRDefault="00C65F58" w:rsidP="00C65F58">
            <w:pPr>
              <w:widowControl w:val="0"/>
              <w:spacing w:after="0"/>
              <w:ind w:firstLine="0"/>
              <w:jc w:val="center"/>
              <w:rPr>
                <w:b/>
                <w:sz w:val="20"/>
                <w:szCs w:val="20"/>
              </w:rPr>
            </w:pPr>
            <w:r>
              <w:rPr>
                <w:sz w:val="18"/>
                <w:szCs w:val="18"/>
              </w:rPr>
              <w:t>Table 1: Per-Class Dice Score for different training strategies</w:t>
            </w:r>
          </w:p>
        </w:tc>
      </w:tr>
      <w:tr w:rsidR="00C65F58" w14:paraId="36B278F5" w14:textId="77777777" w:rsidTr="006B2DEE">
        <w:trPr>
          <w:trHeight w:val="890"/>
          <w:tblHeader/>
        </w:trPr>
        <w:tc>
          <w:tcPr>
            <w:tcW w:w="1124" w:type="dxa"/>
            <w:vAlign w:val="center"/>
          </w:tcPr>
          <w:p w14:paraId="49DDECE1" w14:textId="77777777" w:rsidR="00C65F58" w:rsidRDefault="00C65F58" w:rsidP="00C65F58">
            <w:pPr>
              <w:widowControl w:val="0"/>
              <w:spacing w:after="0"/>
              <w:ind w:firstLine="0"/>
              <w:jc w:val="center"/>
              <w:rPr>
                <w:b/>
                <w:sz w:val="20"/>
                <w:szCs w:val="20"/>
              </w:rPr>
            </w:pPr>
            <w:r>
              <w:rPr>
                <w:b/>
                <w:sz w:val="20"/>
                <w:szCs w:val="20"/>
              </w:rPr>
              <w:t>Model</w:t>
            </w:r>
          </w:p>
        </w:tc>
        <w:tc>
          <w:tcPr>
            <w:tcW w:w="851" w:type="dxa"/>
            <w:vAlign w:val="center"/>
          </w:tcPr>
          <w:p w14:paraId="61D54B07" w14:textId="77777777" w:rsidR="00C65F58" w:rsidRDefault="00C65F58" w:rsidP="00C65F58">
            <w:pPr>
              <w:widowControl w:val="0"/>
              <w:spacing w:after="0"/>
              <w:ind w:firstLine="0"/>
              <w:jc w:val="center"/>
              <w:rPr>
                <w:b/>
                <w:sz w:val="20"/>
                <w:szCs w:val="20"/>
              </w:rPr>
            </w:pPr>
            <w:r>
              <w:rPr>
                <w:b/>
                <w:sz w:val="20"/>
                <w:szCs w:val="20"/>
              </w:rPr>
              <w:t># Classes</w:t>
            </w:r>
          </w:p>
        </w:tc>
        <w:tc>
          <w:tcPr>
            <w:tcW w:w="1276" w:type="dxa"/>
            <w:vAlign w:val="center"/>
          </w:tcPr>
          <w:p w14:paraId="4EAC3CD5" w14:textId="77777777" w:rsidR="00C65F58" w:rsidRDefault="00C65F58" w:rsidP="00C65F58">
            <w:pPr>
              <w:widowControl w:val="0"/>
              <w:spacing w:after="0"/>
              <w:ind w:firstLine="0"/>
              <w:jc w:val="center"/>
              <w:rPr>
                <w:b/>
                <w:sz w:val="20"/>
                <w:szCs w:val="20"/>
              </w:rPr>
            </w:pPr>
            <w:r>
              <w:rPr>
                <w:b/>
                <w:sz w:val="20"/>
                <w:szCs w:val="20"/>
              </w:rPr>
              <w:t>Distillation / Fine-tuning</w:t>
            </w:r>
          </w:p>
        </w:tc>
        <w:tc>
          <w:tcPr>
            <w:tcW w:w="1275" w:type="dxa"/>
            <w:vAlign w:val="center"/>
          </w:tcPr>
          <w:p w14:paraId="40A6A9CB" w14:textId="77777777" w:rsidR="00C65F58" w:rsidRDefault="00C65F58" w:rsidP="00C65F58">
            <w:pPr>
              <w:widowControl w:val="0"/>
              <w:spacing w:after="0"/>
              <w:ind w:firstLine="0"/>
              <w:jc w:val="center"/>
              <w:rPr>
                <w:b/>
                <w:sz w:val="20"/>
                <w:szCs w:val="20"/>
              </w:rPr>
            </w:pPr>
            <w:r>
              <w:rPr>
                <w:b/>
                <w:sz w:val="20"/>
                <w:szCs w:val="20"/>
              </w:rPr>
              <w:t>Background</w:t>
            </w:r>
          </w:p>
        </w:tc>
        <w:tc>
          <w:tcPr>
            <w:tcW w:w="709" w:type="dxa"/>
            <w:vAlign w:val="center"/>
          </w:tcPr>
          <w:p w14:paraId="54CCB899" w14:textId="77777777" w:rsidR="00C65F58" w:rsidRDefault="00C65F58" w:rsidP="00C65F58">
            <w:pPr>
              <w:widowControl w:val="0"/>
              <w:spacing w:after="0"/>
              <w:ind w:firstLine="0"/>
              <w:jc w:val="center"/>
              <w:rPr>
                <w:b/>
                <w:sz w:val="20"/>
                <w:szCs w:val="20"/>
              </w:rPr>
            </w:pPr>
            <w:r>
              <w:rPr>
                <w:b/>
                <w:sz w:val="20"/>
                <w:szCs w:val="20"/>
              </w:rPr>
              <w:t>Pillar</w:t>
            </w:r>
          </w:p>
        </w:tc>
        <w:tc>
          <w:tcPr>
            <w:tcW w:w="851" w:type="dxa"/>
            <w:vAlign w:val="center"/>
          </w:tcPr>
          <w:p w14:paraId="4CD295FB" w14:textId="77777777" w:rsidR="00C65F58" w:rsidRDefault="00C65F58" w:rsidP="00C65F58">
            <w:pPr>
              <w:widowControl w:val="0"/>
              <w:spacing w:after="0"/>
              <w:ind w:firstLine="0"/>
              <w:jc w:val="center"/>
              <w:rPr>
                <w:b/>
                <w:sz w:val="20"/>
                <w:szCs w:val="20"/>
              </w:rPr>
            </w:pPr>
            <w:r>
              <w:rPr>
                <w:b/>
                <w:sz w:val="20"/>
                <w:szCs w:val="20"/>
              </w:rPr>
              <w:t>Solder</w:t>
            </w:r>
          </w:p>
        </w:tc>
        <w:tc>
          <w:tcPr>
            <w:tcW w:w="1134" w:type="dxa"/>
            <w:vAlign w:val="center"/>
          </w:tcPr>
          <w:p w14:paraId="45D09434" w14:textId="77777777" w:rsidR="00C65F58" w:rsidRDefault="00C65F58" w:rsidP="00C65F58">
            <w:pPr>
              <w:widowControl w:val="0"/>
              <w:spacing w:after="0"/>
              <w:ind w:firstLine="0"/>
              <w:jc w:val="center"/>
              <w:rPr>
                <w:b/>
                <w:sz w:val="20"/>
                <w:szCs w:val="20"/>
              </w:rPr>
            </w:pPr>
            <w:r>
              <w:rPr>
                <w:b/>
                <w:sz w:val="20"/>
                <w:szCs w:val="20"/>
              </w:rPr>
              <w:t>Avg Dice</w:t>
            </w:r>
          </w:p>
          <w:p w14:paraId="6DD25672" w14:textId="77777777" w:rsidR="00C65F58" w:rsidRDefault="00C65F58" w:rsidP="00C65F58">
            <w:pPr>
              <w:widowControl w:val="0"/>
              <w:spacing w:after="0"/>
              <w:ind w:firstLine="0"/>
              <w:jc w:val="center"/>
              <w:rPr>
                <w:b/>
                <w:sz w:val="20"/>
                <w:szCs w:val="20"/>
              </w:rPr>
            </w:pPr>
            <w:r>
              <w:rPr>
                <w:b/>
                <w:sz w:val="20"/>
                <w:szCs w:val="20"/>
              </w:rPr>
              <w:t>(Old Classes)</w:t>
            </w:r>
          </w:p>
        </w:tc>
        <w:tc>
          <w:tcPr>
            <w:tcW w:w="708" w:type="dxa"/>
            <w:vAlign w:val="center"/>
          </w:tcPr>
          <w:p w14:paraId="394B3F29" w14:textId="77777777" w:rsidR="00C65F58" w:rsidRDefault="00C65F58" w:rsidP="00C65F58">
            <w:pPr>
              <w:widowControl w:val="0"/>
              <w:spacing w:after="0"/>
              <w:ind w:firstLine="0"/>
              <w:jc w:val="center"/>
              <w:rPr>
                <w:b/>
                <w:sz w:val="20"/>
                <w:szCs w:val="20"/>
              </w:rPr>
            </w:pPr>
            <w:r>
              <w:rPr>
                <w:b/>
                <w:sz w:val="20"/>
                <w:szCs w:val="20"/>
              </w:rPr>
              <w:t>Void</w:t>
            </w:r>
          </w:p>
        </w:tc>
        <w:tc>
          <w:tcPr>
            <w:tcW w:w="993" w:type="dxa"/>
            <w:vAlign w:val="center"/>
          </w:tcPr>
          <w:p w14:paraId="16C2E961" w14:textId="77777777" w:rsidR="00C65F58" w:rsidRDefault="00C65F58" w:rsidP="00C65F58">
            <w:pPr>
              <w:widowControl w:val="0"/>
              <w:spacing w:after="0"/>
              <w:ind w:firstLine="0"/>
              <w:jc w:val="center"/>
              <w:rPr>
                <w:b/>
                <w:sz w:val="20"/>
                <w:szCs w:val="20"/>
              </w:rPr>
            </w:pPr>
            <w:r>
              <w:rPr>
                <w:b/>
                <w:sz w:val="20"/>
                <w:szCs w:val="20"/>
              </w:rPr>
              <w:t>Pad</w:t>
            </w:r>
          </w:p>
        </w:tc>
        <w:tc>
          <w:tcPr>
            <w:tcW w:w="1417" w:type="dxa"/>
            <w:vAlign w:val="center"/>
          </w:tcPr>
          <w:p w14:paraId="4E7FEDC7" w14:textId="77777777" w:rsidR="00C65F58" w:rsidRDefault="00C65F58" w:rsidP="00C65F58">
            <w:pPr>
              <w:widowControl w:val="0"/>
              <w:spacing w:after="0"/>
              <w:ind w:firstLine="0"/>
              <w:jc w:val="center"/>
              <w:rPr>
                <w:b/>
                <w:sz w:val="20"/>
                <w:szCs w:val="20"/>
              </w:rPr>
            </w:pPr>
            <w:r>
              <w:rPr>
                <w:b/>
                <w:sz w:val="20"/>
                <w:szCs w:val="20"/>
              </w:rPr>
              <w:t>Avg Dice</w:t>
            </w:r>
          </w:p>
          <w:p w14:paraId="1CD1C655" w14:textId="77777777" w:rsidR="00C65F58" w:rsidRDefault="00C65F58" w:rsidP="00C65F58">
            <w:pPr>
              <w:widowControl w:val="0"/>
              <w:spacing w:after="0"/>
              <w:ind w:firstLine="0"/>
              <w:jc w:val="center"/>
              <w:rPr>
                <w:b/>
                <w:sz w:val="20"/>
                <w:szCs w:val="20"/>
              </w:rPr>
            </w:pPr>
            <w:r>
              <w:rPr>
                <w:b/>
                <w:sz w:val="20"/>
                <w:szCs w:val="20"/>
              </w:rPr>
              <w:t>(All Classes)</w:t>
            </w:r>
          </w:p>
        </w:tc>
      </w:tr>
      <w:tr w:rsidR="00C65F58" w14:paraId="22E6EB02" w14:textId="77777777" w:rsidTr="0013071C">
        <w:tc>
          <w:tcPr>
            <w:tcW w:w="1124" w:type="dxa"/>
            <w:vAlign w:val="center"/>
          </w:tcPr>
          <w:p w14:paraId="77D70CD1" w14:textId="77777777" w:rsidR="00C65F58" w:rsidRDefault="00C65F58" w:rsidP="00C65F58">
            <w:pPr>
              <w:widowControl w:val="0"/>
              <w:spacing w:after="0"/>
              <w:ind w:firstLine="0"/>
              <w:jc w:val="center"/>
              <w:rPr>
                <w:sz w:val="20"/>
                <w:szCs w:val="20"/>
              </w:rPr>
            </w:pPr>
            <w:r>
              <w:rPr>
                <w:sz w:val="20"/>
                <w:szCs w:val="20"/>
              </w:rPr>
              <w:t>Stage 1</w:t>
            </w:r>
          </w:p>
        </w:tc>
        <w:tc>
          <w:tcPr>
            <w:tcW w:w="851" w:type="dxa"/>
            <w:vAlign w:val="center"/>
          </w:tcPr>
          <w:p w14:paraId="1013A883" w14:textId="77777777" w:rsidR="00C65F58" w:rsidRDefault="00C65F58" w:rsidP="00C65F58">
            <w:pPr>
              <w:widowControl w:val="0"/>
              <w:spacing w:after="0"/>
              <w:ind w:firstLine="0"/>
              <w:jc w:val="center"/>
              <w:rPr>
                <w:sz w:val="20"/>
                <w:szCs w:val="20"/>
              </w:rPr>
            </w:pPr>
            <w:r>
              <w:rPr>
                <w:sz w:val="20"/>
                <w:szCs w:val="20"/>
              </w:rPr>
              <w:t>3</w:t>
            </w:r>
          </w:p>
        </w:tc>
        <w:tc>
          <w:tcPr>
            <w:tcW w:w="1276" w:type="dxa"/>
            <w:vAlign w:val="center"/>
          </w:tcPr>
          <w:p w14:paraId="5D34635C" w14:textId="77777777" w:rsidR="00C65F58" w:rsidRDefault="00C65F58" w:rsidP="00C65F58">
            <w:pPr>
              <w:widowControl w:val="0"/>
              <w:spacing w:after="0"/>
              <w:ind w:firstLine="0"/>
              <w:jc w:val="center"/>
              <w:rPr>
                <w:sz w:val="20"/>
                <w:szCs w:val="20"/>
              </w:rPr>
            </w:pPr>
            <w:r>
              <w:rPr>
                <w:sz w:val="20"/>
                <w:szCs w:val="20"/>
              </w:rPr>
              <w:t>-</w:t>
            </w:r>
          </w:p>
        </w:tc>
        <w:tc>
          <w:tcPr>
            <w:tcW w:w="1275" w:type="dxa"/>
            <w:vAlign w:val="center"/>
          </w:tcPr>
          <w:p w14:paraId="3DD49BFC" w14:textId="77777777" w:rsidR="00C65F58" w:rsidRDefault="00C65F58" w:rsidP="00C65F58">
            <w:pPr>
              <w:widowControl w:val="0"/>
              <w:spacing w:after="0"/>
              <w:ind w:firstLine="0"/>
              <w:jc w:val="center"/>
              <w:rPr>
                <w:sz w:val="20"/>
                <w:szCs w:val="20"/>
              </w:rPr>
            </w:pPr>
            <w:r>
              <w:rPr>
                <w:sz w:val="20"/>
                <w:szCs w:val="20"/>
              </w:rPr>
              <w:t>98.97</w:t>
            </w:r>
          </w:p>
        </w:tc>
        <w:tc>
          <w:tcPr>
            <w:tcW w:w="709" w:type="dxa"/>
            <w:vAlign w:val="center"/>
          </w:tcPr>
          <w:p w14:paraId="2070EB0A" w14:textId="77777777" w:rsidR="00C65F58" w:rsidRDefault="00C65F58" w:rsidP="00C65F58">
            <w:pPr>
              <w:widowControl w:val="0"/>
              <w:spacing w:after="0"/>
              <w:ind w:firstLine="0"/>
              <w:jc w:val="center"/>
              <w:rPr>
                <w:sz w:val="20"/>
                <w:szCs w:val="20"/>
              </w:rPr>
            </w:pPr>
            <w:r>
              <w:rPr>
                <w:sz w:val="20"/>
                <w:szCs w:val="20"/>
              </w:rPr>
              <w:t>91.59</w:t>
            </w:r>
          </w:p>
        </w:tc>
        <w:tc>
          <w:tcPr>
            <w:tcW w:w="851" w:type="dxa"/>
            <w:vAlign w:val="center"/>
          </w:tcPr>
          <w:p w14:paraId="26F5A5F7" w14:textId="77777777" w:rsidR="00C65F58" w:rsidRDefault="00C65F58" w:rsidP="00C65F58">
            <w:pPr>
              <w:widowControl w:val="0"/>
              <w:spacing w:after="0"/>
              <w:ind w:firstLine="0"/>
              <w:jc w:val="center"/>
              <w:rPr>
                <w:sz w:val="20"/>
                <w:szCs w:val="20"/>
              </w:rPr>
            </w:pPr>
            <w:r>
              <w:rPr>
                <w:sz w:val="20"/>
                <w:szCs w:val="20"/>
              </w:rPr>
              <w:t>86.30</w:t>
            </w:r>
          </w:p>
        </w:tc>
        <w:tc>
          <w:tcPr>
            <w:tcW w:w="1134" w:type="dxa"/>
            <w:vAlign w:val="center"/>
          </w:tcPr>
          <w:p w14:paraId="38ECCB93" w14:textId="77777777" w:rsidR="00C65F58" w:rsidRDefault="00C65F58" w:rsidP="00C65F58">
            <w:pPr>
              <w:widowControl w:val="0"/>
              <w:spacing w:after="0"/>
              <w:ind w:firstLine="0"/>
              <w:jc w:val="center"/>
              <w:rPr>
                <w:sz w:val="20"/>
                <w:szCs w:val="20"/>
              </w:rPr>
            </w:pPr>
            <w:r>
              <w:rPr>
                <w:sz w:val="20"/>
                <w:szCs w:val="20"/>
              </w:rPr>
              <w:t>92.29</w:t>
            </w:r>
          </w:p>
        </w:tc>
        <w:tc>
          <w:tcPr>
            <w:tcW w:w="708" w:type="dxa"/>
            <w:vAlign w:val="center"/>
          </w:tcPr>
          <w:p w14:paraId="6F4A8DE2" w14:textId="77777777" w:rsidR="00C65F58" w:rsidRDefault="00C65F58" w:rsidP="00C65F58">
            <w:pPr>
              <w:widowControl w:val="0"/>
              <w:spacing w:after="0"/>
              <w:ind w:firstLine="0"/>
              <w:jc w:val="center"/>
              <w:rPr>
                <w:sz w:val="20"/>
                <w:szCs w:val="20"/>
              </w:rPr>
            </w:pPr>
            <w:r>
              <w:rPr>
                <w:sz w:val="20"/>
                <w:szCs w:val="20"/>
              </w:rPr>
              <w:t>-</w:t>
            </w:r>
          </w:p>
        </w:tc>
        <w:tc>
          <w:tcPr>
            <w:tcW w:w="993" w:type="dxa"/>
            <w:vAlign w:val="center"/>
          </w:tcPr>
          <w:p w14:paraId="1A31FBE2" w14:textId="77777777" w:rsidR="00C65F58" w:rsidRDefault="00C65F58" w:rsidP="00C65F58">
            <w:pPr>
              <w:widowControl w:val="0"/>
              <w:spacing w:after="0"/>
              <w:ind w:firstLine="0"/>
              <w:jc w:val="center"/>
              <w:rPr>
                <w:sz w:val="20"/>
                <w:szCs w:val="20"/>
              </w:rPr>
            </w:pPr>
            <w:r>
              <w:rPr>
                <w:sz w:val="20"/>
                <w:szCs w:val="20"/>
              </w:rPr>
              <w:t>-</w:t>
            </w:r>
          </w:p>
        </w:tc>
        <w:tc>
          <w:tcPr>
            <w:tcW w:w="1417" w:type="dxa"/>
            <w:vAlign w:val="center"/>
          </w:tcPr>
          <w:p w14:paraId="0A98CC6B" w14:textId="77777777" w:rsidR="00C65F58" w:rsidRDefault="00C65F58" w:rsidP="00C65F58">
            <w:pPr>
              <w:widowControl w:val="0"/>
              <w:spacing w:after="0"/>
              <w:ind w:firstLine="0"/>
              <w:jc w:val="center"/>
              <w:rPr>
                <w:sz w:val="20"/>
                <w:szCs w:val="20"/>
              </w:rPr>
            </w:pPr>
            <w:r>
              <w:rPr>
                <w:sz w:val="20"/>
                <w:szCs w:val="20"/>
              </w:rPr>
              <w:t>-</w:t>
            </w:r>
          </w:p>
        </w:tc>
      </w:tr>
      <w:tr w:rsidR="00C65F58" w14:paraId="7D6F195A" w14:textId="77777777" w:rsidTr="0013071C">
        <w:trPr>
          <w:trHeight w:val="330"/>
        </w:trPr>
        <w:tc>
          <w:tcPr>
            <w:tcW w:w="1124" w:type="dxa"/>
            <w:vMerge w:val="restart"/>
            <w:vAlign w:val="center"/>
          </w:tcPr>
          <w:p w14:paraId="0FD25FCE" w14:textId="14DA4DF3" w:rsidR="00C65F58" w:rsidRDefault="00C65F58" w:rsidP="00C65F58">
            <w:pPr>
              <w:widowControl w:val="0"/>
              <w:spacing w:after="0"/>
              <w:ind w:firstLine="0"/>
              <w:jc w:val="center"/>
              <w:rPr>
                <w:sz w:val="20"/>
                <w:szCs w:val="20"/>
              </w:rPr>
            </w:pPr>
          </w:p>
          <w:p w14:paraId="14B21E88" w14:textId="77777777" w:rsidR="00C65F58" w:rsidRDefault="00C65F58" w:rsidP="00C65F58">
            <w:pPr>
              <w:widowControl w:val="0"/>
              <w:spacing w:after="0"/>
              <w:ind w:firstLine="0"/>
              <w:jc w:val="center"/>
              <w:rPr>
                <w:sz w:val="20"/>
                <w:szCs w:val="20"/>
              </w:rPr>
            </w:pPr>
            <w:r>
              <w:rPr>
                <w:sz w:val="20"/>
                <w:szCs w:val="20"/>
              </w:rPr>
              <w:t>Stage 2</w:t>
            </w:r>
          </w:p>
        </w:tc>
        <w:tc>
          <w:tcPr>
            <w:tcW w:w="851" w:type="dxa"/>
            <w:vMerge w:val="restart"/>
            <w:vAlign w:val="center"/>
          </w:tcPr>
          <w:p w14:paraId="1049FFD5" w14:textId="11AAF6EF" w:rsidR="00C65F58" w:rsidRDefault="00C65F58" w:rsidP="00C65F58">
            <w:pPr>
              <w:widowControl w:val="0"/>
              <w:spacing w:after="0"/>
              <w:ind w:firstLine="0"/>
              <w:jc w:val="center"/>
              <w:rPr>
                <w:sz w:val="20"/>
                <w:szCs w:val="20"/>
              </w:rPr>
            </w:pPr>
          </w:p>
          <w:p w14:paraId="01E8393E" w14:textId="77777777" w:rsidR="00C65F58" w:rsidRDefault="00C65F58" w:rsidP="00C65F58">
            <w:pPr>
              <w:widowControl w:val="0"/>
              <w:spacing w:after="0"/>
              <w:ind w:firstLine="0"/>
              <w:jc w:val="center"/>
              <w:rPr>
                <w:sz w:val="20"/>
                <w:szCs w:val="20"/>
              </w:rPr>
            </w:pPr>
            <w:r>
              <w:rPr>
                <w:sz w:val="20"/>
                <w:szCs w:val="20"/>
              </w:rPr>
              <w:t>5</w:t>
            </w:r>
          </w:p>
        </w:tc>
        <w:tc>
          <w:tcPr>
            <w:tcW w:w="1276" w:type="dxa"/>
            <w:vAlign w:val="center"/>
          </w:tcPr>
          <w:p w14:paraId="44E8AF1A" w14:textId="77777777" w:rsidR="00C65F58" w:rsidRDefault="00C65F58" w:rsidP="00C65F58">
            <w:pPr>
              <w:widowControl w:val="0"/>
              <w:numPr>
                <w:ilvl w:val="0"/>
                <w:numId w:val="1"/>
              </w:numPr>
              <w:spacing w:after="0"/>
              <w:jc w:val="center"/>
              <w:rPr>
                <w:sz w:val="20"/>
                <w:szCs w:val="20"/>
              </w:rPr>
            </w:pPr>
          </w:p>
        </w:tc>
        <w:tc>
          <w:tcPr>
            <w:tcW w:w="1275" w:type="dxa"/>
            <w:vAlign w:val="center"/>
          </w:tcPr>
          <w:p w14:paraId="2D925F67" w14:textId="77777777" w:rsidR="00C65F58" w:rsidRDefault="00C65F58" w:rsidP="00C65F58">
            <w:pPr>
              <w:widowControl w:val="0"/>
              <w:spacing w:after="0"/>
              <w:ind w:firstLine="0"/>
              <w:jc w:val="center"/>
              <w:rPr>
                <w:b/>
                <w:sz w:val="20"/>
                <w:szCs w:val="20"/>
              </w:rPr>
            </w:pPr>
            <w:r>
              <w:rPr>
                <w:b/>
                <w:sz w:val="20"/>
                <w:szCs w:val="20"/>
              </w:rPr>
              <w:t>99.05</w:t>
            </w:r>
          </w:p>
        </w:tc>
        <w:tc>
          <w:tcPr>
            <w:tcW w:w="709" w:type="dxa"/>
            <w:vAlign w:val="center"/>
          </w:tcPr>
          <w:p w14:paraId="6362AC8F" w14:textId="15ACD23B" w:rsidR="00C65F58" w:rsidRDefault="00C65F58" w:rsidP="00C65F58">
            <w:pPr>
              <w:widowControl w:val="0"/>
              <w:spacing w:after="0"/>
              <w:ind w:firstLine="0"/>
              <w:jc w:val="center"/>
              <w:rPr>
                <w:sz w:val="20"/>
                <w:szCs w:val="20"/>
              </w:rPr>
            </w:pPr>
            <w:r>
              <w:rPr>
                <w:sz w:val="20"/>
                <w:szCs w:val="20"/>
              </w:rPr>
              <w:t>92.57</w:t>
            </w:r>
          </w:p>
        </w:tc>
        <w:tc>
          <w:tcPr>
            <w:tcW w:w="851" w:type="dxa"/>
            <w:vAlign w:val="center"/>
          </w:tcPr>
          <w:p w14:paraId="5B82E85A" w14:textId="3F64DF66" w:rsidR="00C65F58" w:rsidRDefault="00C65F58" w:rsidP="00C65F58">
            <w:pPr>
              <w:widowControl w:val="0"/>
              <w:spacing w:after="0"/>
              <w:ind w:firstLine="0"/>
              <w:jc w:val="center"/>
              <w:rPr>
                <w:sz w:val="20"/>
                <w:szCs w:val="20"/>
              </w:rPr>
            </w:pPr>
            <w:r>
              <w:rPr>
                <w:sz w:val="20"/>
                <w:szCs w:val="20"/>
              </w:rPr>
              <w:t>88.14</w:t>
            </w:r>
          </w:p>
        </w:tc>
        <w:tc>
          <w:tcPr>
            <w:tcW w:w="1134" w:type="dxa"/>
            <w:vAlign w:val="center"/>
          </w:tcPr>
          <w:p w14:paraId="4818AEF2" w14:textId="0E9BE0B0" w:rsidR="00C65F58" w:rsidRDefault="00C65F58" w:rsidP="00C65F58">
            <w:pPr>
              <w:widowControl w:val="0"/>
              <w:spacing w:after="0"/>
              <w:ind w:firstLine="0"/>
              <w:jc w:val="center"/>
              <w:rPr>
                <w:sz w:val="20"/>
                <w:szCs w:val="20"/>
              </w:rPr>
            </w:pPr>
            <w:r>
              <w:rPr>
                <w:sz w:val="20"/>
                <w:szCs w:val="20"/>
              </w:rPr>
              <w:t>93.26</w:t>
            </w:r>
          </w:p>
        </w:tc>
        <w:tc>
          <w:tcPr>
            <w:tcW w:w="708" w:type="dxa"/>
            <w:vAlign w:val="center"/>
          </w:tcPr>
          <w:p w14:paraId="75FC431E" w14:textId="776EB023" w:rsidR="00C65F58" w:rsidRDefault="00C65F58" w:rsidP="00C65F58">
            <w:pPr>
              <w:widowControl w:val="0"/>
              <w:spacing w:after="0"/>
              <w:ind w:firstLine="0"/>
              <w:jc w:val="center"/>
              <w:rPr>
                <w:sz w:val="20"/>
                <w:szCs w:val="20"/>
              </w:rPr>
            </w:pPr>
            <w:r>
              <w:rPr>
                <w:sz w:val="20"/>
                <w:szCs w:val="20"/>
              </w:rPr>
              <w:t>81.41</w:t>
            </w:r>
          </w:p>
        </w:tc>
        <w:tc>
          <w:tcPr>
            <w:tcW w:w="993" w:type="dxa"/>
            <w:vAlign w:val="center"/>
          </w:tcPr>
          <w:p w14:paraId="69A7C17E" w14:textId="77777777" w:rsidR="00C65F58" w:rsidRDefault="00C65F58" w:rsidP="00C65F58">
            <w:pPr>
              <w:widowControl w:val="0"/>
              <w:spacing w:after="0"/>
              <w:ind w:firstLine="0"/>
              <w:jc w:val="center"/>
              <w:rPr>
                <w:b/>
                <w:sz w:val="20"/>
                <w:szCs w:val="20"/>
              </w:rPr>
            </w:pPr>
            <w:r>
              <w:rPr>
                <w:b/>
                <w:sz w:val="20"/>
                <w:szCs w:val="20"/>
              </w:rPr>
              <w:t>88.50</w:t>
            </w:r>
          </w:p>
        </w:tc>
        <w:tc>
          <w:tcPr>
            <w:tcW w:w="1417" w:type="dxa"/>
            <w:vAlign w:val="center"/>
          </w:tcPr>
          <w:p w14:paraId="63B6F8AE" w14:textId="77777777" w:rsidR="00C65F58" w:rsidRDefault="00C65F58" w:rsidP="00C65F58">
            <w:pPr>
              <w:widowControl w:val="0"/>
              <w:spacing w:after="0"/>
              <w:ind w:firstLine="0"/>
              <w:jc w:val="center"/>
              <w:rPr>
                <w:sz w:val="20"/>
                <w:szCs w:val="20"/>
              </w:rPr>
            </w:pPr>
            <w:r>
              <w:rPr>
                <w:sz w:val="20"/>
                <w:szCs w:val="20"/>
              </w:rPr>
              <w:t>89.93</w:t>
            </w:r>
          </w:p>
        </w:tc>
      </w:tr>
      <w:tr w:rsidR="00C65F58" w14:paraId="110856C3" w14:textId="77777777" w:rsidTr="0013071C">
        <w:trPr>
          <w:trHeight w:val="474"/>
        </w:trPr>
        <w:tc>
          <w:tcPr>
            <w:tcW w:w="1124" w:type="dxa"/>
            <w:vMerge/>
            <w:vAlign w:val="center"/>
          </w:tcPr>
          <w:p w14:paraId="2A2C9259" w14:textId="77777777" w:rsidR="00C65F58" w:rsidRDefault="00C65F58" w:rsidP="00C65F58">
            <w:pPr>
              <w:widowControl w:val="0"/>
              <w:spacing w:after="0"/>
              <w:ind w:firstLine="0"/>
              <w:jc w:val="center"/>
              <w:rPr>
                <w:sz w:val="20"/>
                <w:szCs w:val="20"/>
              </w:rPr>
            </w:pPr>
          </w:p>
        </w:tc>
        <w:tc>
          <w:tcPr>
            <w:tcW w:w="851" w:type="dxa"/>
            <w:vMerge/>
            <w:vAlign w:val="center"/>
          </w:tcPr>
          <w:p w14:paraId="0AF73587" w14:textId="77777777" w:rsidR="00C65F58" w:rsidRDefault="00C65F58" w:rsidP="00C65F58">
            <w:pPr>
              <w:widowControl w:val="0"/>
              <w:spacing w:after="0"/>
              <w:ind w:firstLine="0"/>
              <w:jc w:val="center"/>
              <w:rPr>
                <w:sz w:val="20"/>
                <w:szCs w:val="20"/>
              </w:rPr>
            </w:pPr>
          </w:p>
        </w:tc>
        <w:tc>
          <w:tcPr>
            <w:tcW w:w="1276" w:type="dxa"/>
            <w:vAlign w:val="center"/>
          </w:tcPr>
          <w:p w14:paraId="48CD43AD" w14:textId="77777777" w:rsidR="00C65F58" w:rsidRDefault="00C65F58" w:rsidP="00C65F58">
            <w:pPr>
              <w:widowControl w:val="0"/>
              <w:spacing w:after="0"/>
              <w:ind w:firstLine="0"/>
              <w:jc w:val="center"/>
              <w:rPr>
                <w:sz w:val="20"/>
                <w:szCs w:val="20"/>
              </w:rPr>
            </w:pPr>
            <w:r>
              <w:rPr>
                <w:sz w:val="20"/>
                <w:szCs w:val="20"/>
              </w:rPr>
              <w:t>Class Weights Fine-tuning</w:t>
            </w:r>
          </w:p>
        </w:tc>
        <w:tc>
          <w:tcPr>
            <w:tcW w:w="1275" w:type="dxa"/>
            <w:vAlign w:val="center"/>
          </w:tcPr>
          <w:p w14:paraId="05AA1034" w14:textId="77777777" w:rsidR="00C65F58" w:rsidRDefault="00C65F58" w:rsidP="00C65F58">
            <w:pPr>
              <w:widowControl w:val="0"/>
              <w:spacing w:after="0"/>
              <w:ind w:firstLine="0"/>
              <w:jc w:val="center"/>
              <w:rPr>
                <w:b/>
                <w:sz w:val="20"/>
                <w:szCs w:val="20"/>
              </w:rPr>
            </w:pPr>
            <w:r>
              <w:rPr>
                <w:b/>
                <w:sz w:val="20"/>
                <w:szCs w:val="20"/>
              </w:rPr>
              <w:t>99.02</w:t>
            </w:r>
          </w:p>
        </w:tc>
        <w:tc>
          <w:tcPr>
            <w:tcW w:w="709" w:type="dxa"/>
            <w:vAlign w:val="center"/>
          </w:tcPr>
          <w:p w14:paraId="683C51E3" w14:textId="77777777" w:rsidR="00C65F58" w:rsidRDefault="00C65F58" w:rsidP="00C65F58">
            <w:pPr>
              <w:widowControl w:val="0"/>
              <w:spacing w:after="0"/>
              <w:ind w:firstLine="0"/>
              <w:jc w:val="center"/>
              <w:rPr>
                <w:sz w:val="20"/>
                <w:szCs w:val="20"/>
              </w:rPr>
            </w:pPr>
            <w:r>
              <w:rPr>
                <w:sz w:val="20"/>
                <w:szCs w:val="20"/>
              </w:rPr>
              <w:t>90.95</w:t>
            </w:r>
          </w:p>
        </w:tc>
        <w:tc>
          <w:tcPr>
            <w:tcW w:w="851" w:type="dxa"/>
            <w:vAlign w:val="center"/>
          </w:tcPr>
          <w:p w14:paraId="6D1E57BD" w14:textId="77777777" w:rsidR="00C65F58" w:rsidRDefault="00C65F58" w:rsidP="00C65F58">
            <w:pPr>
              <w:widowControl w:val="0"/>
              <w:spacing w:after="0"/>
              <w:ind w:firstLine="0"/>
              <w:jc w:val="center"/>
              <w:rPr>
                <w:sz w:val="20"/>
                <w:szCs w:val="20"/>
              </w:rPr>
            </w:pPr>
            <w:r>
              <w:rPr>
                <w:sz w:val="20"/>
                <w:szCs w:val="20"/>
              </w:rPr>
              <w:t>86.33</w:t>
            </w:r>
          </w:p>
        </w:tc>
        <w:tc>
          <w:tcPr>
            <w:tcW w:w="1134" w:type="dxa"/>
            <w:vAlign w:val="center"/>
          </w:tcPr>
          <w:p w14:paraId="4018EB8A" w14:textId="77777777" w:rsidR="00C65F58" w:rsidRDefault="00C65F58" w:rsidP="00C65F58">
            <w:pPr>
              <w:widowControl w:val="0"/>
              <w:spacing w:after="0"/>
              <w:ind w:firstLine="0"/>
              <w:jc w:val="center"/>
              <w:rPr>
                <w:sz w:val="20"/>
                <w:szCs w:val="20"/>
              </w:rPr>
            </w:pPr>
            <w:r>
              <w:rPr>
                <w:sz w:val="20"/>
                <w:szCs w:val="20"/>
              </w:rPr>
              <w:t>92.10</w:t>
            </w:r>
          </w:p>
        </w:tc>
        <w:tc>
          <w:tcPr>
            <w:tcW w:w="708" w:type="dxa"/>
            <w:vAlign w:val="center"/>
          </w:tcPr>
          <w:p w14:paraId="1710ECF8" w14:textId="77777777" w:rsidR="00C65F58" w:rsidRDefault="00C65F58" w:rsidP="00C65F58">
            <w:pPr>
              <w:widowControl w:val="0"/>
              <w:spacing w:after="0"/>
              <w:ind w:firstLine="0"/>
              <w:jc w:val="center"/>
              <w:rPr>
                <w:sz w:val="20"/>
                <w:szCs w:val="20"/>
              </w:rPr>
            </w:pPr>
            <w:r>
              <w:rPr>
                <w:sz w:val="20"/>
                <w:szCs w:val="20"/>
              </w:rPr>
              <w:t>86.73</w:t>
            </w:r>
          </w:p>
        </w:tc>
        <w:tc>
          <w:tcPr>
            <w:tcW w:w="993" w:type="dxa"/>
            <w:vAlign w:val="center"/>
          </w:tcPr>
          <w:p w14:paraId="7F5FA5C7" w14:textId="77777777" w:rsidR="00C65F58" w:rsidRDefault="00C65F58" w:rsidP="00C65F58">
            <w:pPr>
              <w:widowControl w:val="0"/>
              <w:spacing w:after="0"/>
              <w:ind w:firstLine="0"/>
              <w:jc w:val="center"/>
              <w:rPr>
                <w:b/>
                <w:sz w:val="20"/>
                <w:szCs w:val="20"/>
              </w:rPr>
            </w:pPr>
            <w:r>
              <w:rPr>
                <w:b/>
                <w:sz w:val="20"/>
                <w:szCs w:val="20"/>
              </w:rPr>
              <w:t>90.11</w:t>
            </w:r>
          </w:p>
        </w:tc>
        <w:tc>
          <w:tcPr>
            <w:tcW w:w="1417" w:type="dxa"/>
            <w:vAlign w:val="center"/>
          </w:tcPr>
          <w:p w14:paraId="1367D2A2" w14:textId="77777777" w:rsidR="00C65F58" w:rsidRDefault="00C65F58" w:rsidP="00C65F58">
            <w:pPr>
              <w:widowControl w:val="0"/>
              <w:spacing w:after="0"/>
              <w:ind w:firstLine="0"/>
              <w:jc w:val="center"/>
              <w:rPr>
                <w:sz w:val="20"/>
                <w:szCs w:val="20"/>
              </w:rPr>
            </w:pPr>
            <w:r>
              <w:rPr>
                <w:sz w:val="20"/>
                <w:szCs w:val="20"/>
              </w:rPr>
              <w:t>90.63</w:t>
            </w:r>
          </w:p>
        </w:tc>
      </w:tr>
      <w:tr w:rsidR="00C65F58" w14:paraId="45CB538A" w14:textId="77777777" w:rsidTr="0013071C">
        <w:trPr>
          <w:trHeight w:val="904"/>
        </w:trPr>
        <w:tc>
          <w:tcPr>
            <w:tcW w:w="1124" w:type="dxa"/>
            <w:vMerge/>
            <w:vAlign w:val="center"/>
          </w:tcPr>
          <w:p w14:paraId="07F53C61" w14:textId="77777777" w:rsidR="00C65F58" w:rsidRDefault="00C65F58" w:rsidP="00C65F58">
            <w:pPr>
              <w:widowControl w:val="0"/>
              <w:spacing w:after="0"/>
              <w:ind w:firstLine="0"/>
              <w:jc w:val="center"/>
              <w:rPr>
                <w:b/>
                <w:sz w:val="20"/>
                <w:szCs w:val="20"/>
              </w:rPr>
            </w:pPr>
          </w:p>
        </w:tc>
        <w:tc>
          <w:tcPr>
            <w:tcW w:w="851" w:type="dxa"/>
            <w:vMerge/>
            <w:vAlign w:val="center"/>
          </w:tcPr>
          <w:p w14:paraId="6619F7EE" w14:textId="77777777" w:rsidR="00C65F58" w:rsidRDefault="00C65F58" w:rsidP="00C65F58">
            <w:pPr>
              <w:widowControl w:val="0"/>
              <w:spacing w:after="0"/>
              <w:ind w:firstLine="0"/>
              <w:jc w:val="center"/>
              <w:rPr>
                <w:b/>
                <w:sz w:val="20"/>
                <w:szCs w:val="20"/>
              </w:rPr>
            </w:pPr>
          </w:p>
        </w:tc>
        <w:tc>
          <w:tcPr>
            <w:tcW w:w="1276" w:type="dxa"/>
            <w:vAlign w:val="center"/>
          </w:tcPr>
          <w:p w14:paraId="0D494320" w14:textId="7C68152A" w:rsidR="00C65F58" w:rsidRDefault="00C65F58" w:rsidP="00C65F58">
            <w:pPr>
              <w:widowControl w:val="0"/>
              <w:spacing w:after="0"/>
              <w:ind w:firstLine="0"/>
              <w:jc w:val="center"/>
              <w:rPr>
                <w:sz w:val="20"/>
                <w:szCs w:val="20"/>
              </w:rPr>
            </w:pPr>
            <w:r>
              <w:rPr>
                <w:sz w:val="20"/>
                <w:szCs w:val="20"/>
              </w:rPr>
              <w:t>Encoder Distillation</w:t>
            </w:r>
          </w:p>
        </w:tc>
        <w:tc>
          <w:tcPr>
            <w:tcW w:w="1275" w:type="dxa"/>
            <w:vAlign w:val="center"/>
          </w:tcPr>
          <w:p w14:paraId="4EA0D80C" w14:textId="77777777" w:rsidR="00C65F58" w:rsidRDefault="00C65F58" w:rsidP="00C65F58">
            <w:pPr>
              <w:widowControl w:val="0"/>
              <w:spacing w:after="0"/>
              <w:ind w:firstLine="0"/>
              <w:jc w:val="center"/>
              <w:rPr>
                <w:sz w:val="20"/>
                <w:szCs w:val="20"/>
              </w:rPr>
            </w:pPr>
            <w:r>
              <w:rPr>
                <w:sz w:val="20"/>
                <w:szCs w:val="20"/>
              </w:rPr>
              <w:t>98.95</w:t>
            </w:r>
          </w:p>
        </w:tc>
        <w:tc>
          <w:tcPr>
            <w:tcW w:w="709" w:type="dxa"/>
            <w:vAlign w:val="center"/>
          </w:tcPr>
          <w:p w14:paraId="0B8D31C2" w14:textId="77777777" w:rsidR="00C65F58" w:rsidRDefault="00C65F58" w:rsidP="00C65F58">
            <w:pPr>
              <w:widowControl w:val="0"/>
              <w:spacing w:after="0"/>
              <w:ind w:firstLine="0"/>
              <w:jc w:val="center"/>
              <w:rPr>
                <w:b/>
                <w:sz w:val="20"/>
                <w:szCs w:val="20"/>
              </w:rPr>
            </w:pPr>
            <w:r>
              <w:rPr>
                <w:b/>
                <w:sz w:val="20"/>
                <w:szCs w:val="20"/>
              </w:rPr>
              <w:t>91.88</w:t>
            </w:r>
          </w:p>
        </w:tc>
        <w:tc>
          <w:tcPr>
            <w:tcW w:w="851" w:type="dxa"/>
            <w:vAlign w:val="center"/>
          </w:tcPr>
          <w:p w14:paraId="42BA9A72" w14:textId="77777777" w:rsidR="00C65F58" w:rsidRDefault="00C65F58" w:rsidP="00C65F58">
            <w:pPr>
              <w:widowControl w:val="0"/>
              <w:spacing w:after="0"/>
              <w:ind w:firstLine="0"/>
              <w:jc w:val="center"/>
              <w:rPr>
                <w:b/>
                <w:sz w:val="20"/>
                <w:szCs w:val="20"/>
              </w:rPr>
            </w:pPr>
            <w:r>
              <w:rPr>
                <w:b/>
                <w:sz w:val="20"/>
                <w:szCs w:val="20"/>
              </w:rPr>
              <w:t>88.40</w:t>
            </w:r>
          </w:p>
        </w:tc>
        <w:tc>
          <w:tcPr>
            <w:tcW w:w="1134" w:type="dxa"/>
            <w:vAlign w:val="center"/>
          </w:tcPr>
          <w:p w14:paraId="0BC3DF62" w14:textId="77777777" w:rsidR="00C65F58" w:rsidRDefault="00C65F58" w:rsidP="00C65F58">
            <w:pPr>
              <w:widowControl w:val="0"/>
              <w:spacing w:after="0"/>
              <w:ind w:firstLine="0"/>
              <w:jc w:val="center"/>
              <w:rPr>
                <w:b/>
                <w:sz w:val="20"/>
                <w:szCs w:val="20"/>
              </w:rPr>
            </w:pPr>
            <w:r>
              <w:rPr>
                <w:b/>
                <w:sz w:val="20"/>
                <w:szCs w:val="20"/>
              </w:rPr>
              <w:t>93.08</w:t>
            </w:r>
          </w:p>
        </w:tc>
        <w:tc>
          <w:tcPr>
            <w:tcW w:w="708" w:type="dxa"/>
            <w:vAlign w:val="center"/>
          </w:tcPr>
          <w:p w14:paraId="745D6F84" w14:textId="77777777" w:rsidR="00C65F58" w:rsidRDefault="00C65F58" w:rsidP="00C65F58">
            <w:pPr>
              <w:widowControl w:val="0"/>
              <w:spacing w:after="0"/>
              <w:ind w:firstLine="0"/>
              <w:jc w:val="center"/>
              <w:rPr>
                <w:b/>
                <w:sz w:val="20"/>
                <w:szCs w:val="20"/>
              </w:rPr>
            </w:pPr>
            <w:r>
              <w:rPr>
                <w:b/>
                <w:sz w:val="20"/>
                <w:szCs w:val="20"/>
              </w:rPr>
              <w:t>89.80</w:t>
            </w:r>
          </w:p>
        </w:tc>
        <w:tc>
          <w:tcPr>
            <w:tcW w:w="993" w:type="dxa"/>
            <w:vAlign w:val="center"/>
          </w:tcPr>
          <w:p w14:paraId="3F8C0EA5" w14:textId="77777777" w:rsidR="00C65F58" w:rsidRDefault="00C65F58" w:rsidP="00C65F58">
            <w:pPr>
              <w:widowControl w:val="0"/>
              <w:spacing w:after="0"/>
              <w:ind w:firstLine="0"/>
              <w:jc w:val="center"/>
              <w:rPr>
                <w:sz w:val="20"/>
                <w:szCs w:val="20"/>
              </w:rPr>
            </w:pPr>
            <w:r>
              <w:rPr>
                <w:sz w:val="20"/>
                <w:szCs w:val="20"/>
              </w:rPr>
              <w:t>88.61</w:t>
            </w:r>
          </w:p>
        </w:tc>
        <w:tc>
          <w:tcPr>
            <w:tcW w:w="1417" w:type="dxa"/>
            <w:vAlign w:val="center"/>
          </w:tcPr>
          <w:p w14:paraId="7B1A94CC" w14:textId="77777777" w:rsidR="00C65F58" w:rsidRDefault="00C65F58" w:rsidP="00C65F58">
            <w:pPr>
              <w:widowControl w:val="0"/>
              <w:spacing w:after="0"/>
              <w:ind w:firstLine="0"/>
              <w:jc w:val="center"/>
              <w:rPr>
                <w:b/>
                <w:sz w:val="20"/>
                <w:szCs w:val="20"/>
              </w:rPr>
            </w:pPr>
            <w:r>
              <w:rPr>
                <w:b/>
                <w:sz w:val="20"/>
                <w:szCs w:val="20"/>
              </w:rPr>
              <w:t>91.53</w:t>
            </w:r>
          </w:p>
        </w:tc>
      </w:tr>
      <w:tr w:rsidR="00C65F58" w14:paraId="5EFC7C0E" w14:textId="77777777" w:rsidTr="0013071C">
        <w:tc>
          <w:tcPr>
            <w:tcW w:w="1124" w:type="dxa"/>
            <w:tcBorders>
              <w:bottom w:val="single" w:sz="4" w:space="0" w:color="auto"/>
            </w:tcBorders>
            <w:vAlign w:val="center"/>
          </w:tcPr>
          <w:p w14:paraId="2450B185" w14:textId="40773CFE" w:rsidR="00C65F58" w:rsidRPr="00A62743" w:rsidRDefault="00C65F58" w:rsidP="00C65F58">
            <w:pPr>
              <w:widowControl w:val="0"/>
              <w:spacing w:after="0"/>
              <w:ind w:firstLine="0"/>
              <w:jc w:val="center"/>
              <w:rPr>
                <w:sz w:val="16"/>
                <w:szCs w:val="16"/>
              </w:rPr>
            </w:pPr>
            <w:r w:rsidRPr="00A62743">
              <w:rPr>
                <w:sz w:val="16"/>
                <w:szCs w:val="16"/>
              </w:rPr>
              <w:t>Reference Model</w:t>
            </w:r>
          </w:p>
          <w:p w14:paraId="46B713BB" w14:textId="77777777" w:rsidR="00C65F58" w:rsidRPr="00A62743" w:rsidRDefault="00C65F58" w:rsidP="00C65F58">
            <w:pPr>
              <w:widowControl w:val="0"/>
              <w:spacing w:after="0"/>
              <w:ind w:firstLine="0"/>
              <w:jc w:val="center"/>
              <w:rPr>
                <w:sz w:val="16"/>
                <w:szCs w:val="16"/>
              </w:rPr>
            </w:pPr>
            <w:r w:rsidRPr="00A62743">
              <w:rPr>
                <w:sz w:val="16"/>
                <w:szCs w:val="16"/>
              </w:rPr>
              <w:t>(</w:t>
            </w:r>
            <w:proofErr w:type="gramStart"/>
            <w:r w:rsidRPr="00A62743">
              <w:rPr>
                <w:sz w:val="16"/>
                <w:szCs w:val="16"/>
              </w:rPr>
              <w:t>Fully-supervised</w:t>
            </w:r>
            <w:proofErr w:type="gramEnd"/>
            <w:r w:rsidRPr="00A62743">
              <w:rPr>
                <w:sz w:val="16"/>
                <w:szCs w:val="16"/>
              </w:rPr>
              <w:t>)</w:t>
            </w:r>
          </w:p>
        </w:tc>
        <w:tc>
          <w:tcPr>
            <w:tcW w:w="851" w:type="dxa"/>
            <w:tcBorders>
              <w:bottom w:val="single" w:sz="4" w:space="0" w:color="auto"/>
            </w:tcBorders>
            <w:vAlign w:val="center"/>
          </w:tcPr>
          <w:p w14:paraId="787CD3A8" w14:textId="77777777" w:rsidR="00C65F58" w:rsidRPr="00A62743" w:rsidRDefault="00C65F58" w:rsidP="00C65F58">
            <w:pPr>
              <w:widowControl w:val="0"/>
              <w:spacing w:after="0"/>
              <w:ind w:firstLine="0"/>
              <w:jc w:val="center"/>
              <w:rPr>
                <w:sz w:val="16"/>
                <w:szCs w:val="16"/>
              </w:rPr>
            </w:pPr>
            <w:r w:rsidRPr="00A62743">
              <w:rPr>
                <w:sz w:val="16"/>
                <w:szCs w:val="16"/>
              </w:rPr>
              <w:t>5</w:t>
            </w:r>
          </w:p>
        </w:tc>
        <w:tc>
          <w:tcPr>
            <w:tcW w:w="1276" w:type="dxa"/>
            <w:tcBorders>
              <w:bottom w:val="single" w:sz="4" w:space="0" w:color="auto"/>
            </w:tcBorders>
            <w:vAlign w:val="center"/>
          </w:tcPr>
          <w:p w14:paraId="67D0D55B" w14:textId="77777777" w:rsidR="00C65F58" w:rsidRPr="00A62743" w:rsidRDefault="00C65F58" w:rsidP="00C65F58">
            <w:pPr>
              <w:widowControl w:val="0"/>
              <w:spacing w:after="0"/>
              <w:ind w:firstLine="0"/>
              <w:jc w:val="center"/>
              <w:rPr>
                <w:sz w:val="16"/>
                <w:szCs w:val="16"/>
              </w:rPr>
            </w:pPr>
            <w:r w:rsidRPr="00A62743">
              <w:rPr>
                <w:sz w:val="16"/>
                <w:szCs w:val="16"/>
              </w:rPr>
              <w:t>-</w:t>
            </w:r>
          </w:p>
        </w:tc>
        <w:tc>
          <w:tcPr>
            <w:tcW w:w="1275" w:type="dxa"/>
            <w:tcBorders>
              <w:bottom w:val="single" w:sz="4" w:space="0" w:color="auto"/>
            </w:tcBorders>
            <w:vAlign w:val="center"/>
          </w:tcPr>
          <w:p w14:paraId="5195F187" w14:textId="77777777" w:rsidR="00C65F58" w:rsidRPr="00A62743" w:rsidRDefault="00C65F58" w:rsidP="00C65F58">
            <w:pPr>
              <w:widowControl w:val="0"/>
              <w:spacing w:after="0"/>
              <w:ind w:firstLine="0"/>
              <w:jc w:val="center"/>
              <w:rPr>
                <w:sz w:val="16"/>
                <w:szCs w:val="16"/>
              </w:rPr>
            </w:pPr>
            <w:r w:rsidRPr="00A62743">
              <w:rPr>
                <w:sz w:val="16"/>
                <w:szCs w:val="16"/>
              </w:rPr>
              <w:t>99.07</w:t>
            </w:r>
          </w:p>
        </w:tc>
        <w:tc>
          <w:tcPr>
            <w:tcW w:w="709" w:type="dxa"/>
            <w:tcBorders>
              <w:bottom w:val="single" w:sz="4" w:space="0" w:color="auto"/>
            </w:tcBorders>
            <w:vAlign w:val="center"/>
          </w:tcPr>
          <w:p w14:paraId="005FB059" w14:textId="77777777" w:rsidR="00C65F58" w:rsidRPr="00A62743" w:rsidRDefault="00C65F58" w:rsidP="00C65F58">
            <w:pPr>
              <w:widowControl w:val="0"/>
              <w:spacing w:after="0"/>
              <w:ind w:firstLine="0"/>
              <w:jc w:val="center"/>
              <w:rPr>
                <w:sz w:val="16"/>
                <w:szCs w:val="16"/>
              </w:rPr>
            </w:pPr>
            <w:r w:rsidRPr="00A62743">
              <w:rPr>
                <w:sz w:val="16"/>
                <w:szCs w:val="16"/>
              </w:rPr>
              <w:t>92.38</w:t>
            </w:r>
          </w:p>
        </w:tc>
        <w:tc>
          <w:tcPr>
            <w:tcW w:w="851" w:type="dxa"/>
            <w:tcBorders>
              <w:bottom w:val="single" w:sz="4" w:space="0" w:color="auto"/>
            </w:tcBorders>
            <w:vAlign w:val="center"/>
          </w:tcPr>
          <w:p w14:paraId="71FCF3D0" w14:textId="77777777" w:rsidR="00C65F58" w:rsidRPr="00A62743" w:rsidRDefault="00C65F58" w:rsidP="00C65F58">
            <w:pPr>
              <w:widowControl w:val="0"/>
              <w:spacing w:after="0"/>
              <w:ind w:firstLine="0"/>
              <w:jc w:val="center"/>
              <w:rPr>
                <w:sz w:val="16"/>
                <w:szCs w:val="16"/>
              </w:rPr>
            </w:pPr>
            <w:r w:rsidRPr="00A62743">
              <w:rPr>
                <w:sz w:val="16"/>
                <w:szCs w:val="16"/>
              </w:rPr>
              <w:t>88.94</w:t>
            </w:r>
          </w:p>
        </w:tc>
        <w:tc>
          <w:tcPr>
            <w:tcW w:w="1134" w:type="dxa"/>
            <w:tcBorders>
              <w:bottom w:val="single" w:sz="4" w:space="0" w:color="auto"/>
            </w:tcBorders>
            <w:vAlign w:val="center"/>
          </w:tcPr>
          <w:p w14:paraId="10225639" w14:textId="77777777" w:rsidR="00C65F58" w:rsidRPr="00A62743" w:rsidRDefault="00C65F58" w:rsidP="00C65F58">
            <w:pPr>
              <w:widowControl w:val="0"/>
              <w:spacing w:after="0"/>
              <w:ind w:firstLine="0"/>
              <w:jc w:val="center"/>
              <w:rPr>
                <w:sz w:val="16"/>
                <w:szCs w:val="16"/>
              </w:rPr>
            </w:pPr>
            <w:r w:rsidRPr="00A62743">
              <w:rPr>
                <w:sz w:val="16"/>
                <w:szCs w:val="16"/>
              </w:rPr>
              <w:t>93.46</w:t>
            </w:r>
          </w:p>
        </w:tc>
        <w:tc>
          <w:tcPr>
            <w:tcW w:w="708" w:type="dxa"/>
            <w:tcBorders>
              <w:bottom w:val="single" w:sz="4" w:space="0" w:color="auto"/>
            </w:tcBorders>
            <w:vAlign w:val="center"/>
          </w:tcPr>
          <w:p w14:paraId="10527A8A" w14:textId="77777777" w:rsidR="00C65F58" w:rsidRPr="00A62743" w:rsidRDefault="00C65F58" w:rsidP="00C65F58">
            <w:pPr>
              <w:widowControl w:val="0"/>
              <w:spacing w:after="0"/>
              <w:ind w:firstLine="0"/>
              <w:jc w:val="center"/>
              <w:rPr>
                <w:sz w:val="16"/>
                <w:szCs w:val="16"/>
              </w:rPr>
            </w:pPr>
            <w:r w:rsidRPr="00A62743">
              <w:rPr>
                <w:sz w:val="16"/>
                <w:szCs w:val="16"/>
              </w:rPr>
              <w:t>88.15</w:t>
            </w:r>
          </w:p>
        </w:tc>
        <w:tc>
          <w:tcPr>
            <w:tcW w:w="993" w:type="dxa"/>
            <w:tcBorders>
              <w:bottom w:val="single" w:sz="4" w:space="0" w:color="auto"/>
            </w:tcBorders>
            <w:vAlign w:val="center"/>
          </w:tcPr>
          <w:p w14:paraId="4733AB97" w14:textId="77777777" w:rsidR="00C65F58" w:rsidRPr="00A62743" w:rsidRDefault="00C65F58" w:rsidP="00C65F58">
            <w:pPr>
              <w:widowControl w:val="0"/>
              <w:spacing w:after="0"/>
              <w:ind w:firstLine="0"/>
              <w:jc w:val="center"/>
              <w:rPr>
                <w:sz w:val="16"/>
                <w:szCs w:val="16"/>
              </w:rPr>
            </w:pPr>
            <w:r w:rsidRPr="00A62743">
              <w:rPr>
                <w:sz w:val="16"/>
                <w:szCs w:val="16"/>
              </w:rPr>
              <w:t>90.81</w:t>
            </w:r>
          </w:p>
        </w:tc>
        <w:tc>
          <w:tcPr>
            <w:tcW w:w="1417" w:type="dxa"/>
            <w:tcBorders>
              <w:bottom w:val="single" w:sz="4" w:space="0" w:color="auto"/>
            </w:tcBorders>
            <w:vAlign w:val="center"/>
          </w:tcPr>
          <w:p w14:paraId="244AA72F" w14:textId="77777777" w:rsidR="00C65F58" w:rsidRPr="00A62743" w:rsidRDefault="00C65F58" w:rsidP="00C65F58">
            <w:pPr>
              <w:widowControl w:val="0"/>
              <w:spacing w:after="0"/>
              <w:ind w:firstLine="0"/>
              <w:jc w:val="center"/>
              <w:rPr>
                <w:sz w:val="16"/>
                <w:szCs w:val="16"/>
              </w:rPr>
            </w:pPr>
            <w:r w:rsidRPr="00A62743">
              <w:rPr>
                <w:sz w:val="16"/>
                <w:szCs w:val="16"/>
              </w:rPr>
              <w:t>91.87</w:t>
            </w:r>
          </w:p>
        </w:tc>
      </w:tr>
      <w:tr w:rsidR="00C65F58" w14:paraId="2B13B094" w14:textId="77777777" w:rsidTr="0013071C">
        <w:trPr>
          <w:trHeight w:val="21"/>
        </w:trPr>
        <w:tc>
          <w:tcPr>
            <w:tcW w:w="10338" w:type="dxa"/>
            <w:gridSpan w:val="10"/>
            <w:tcBorders>
              <w:top w:val="single" w:sz="4" w:space="0" w:color="auto"/>
              <w:left w:val="nil"/>
              <w:bottom w:val="nil"/>
              <w:right w:val="nil"/>
            </w:tcBorders>
            <w:vAlign w:val="center"/>
          </w:tcPr>
          <w:p w14:paraId="173017F4" w14:textId="1CF7B21C" w:rsidR="00C65F58" w:rsidRDefault="00C65F58" w:rsidP="00C65F58">
            <w:pPr>
              <w:spacing w:after="0" w:line="276" w:lineRule="auto"/>
              <w:ind w:firstLine="0"/>
              <w:jc w:val="center"/>
              <w:rPr>
                <w:sz w:val="16"/>
                <w:szCs w:val="16"/>
              </w:rPr>
            </w:pPr>
          </w:p>
        </w:tc>
      </w:tr>
    </w:tbl>
    <w:p w14:paraId="2D69D570" w14:textId="4B64B804" w:rsidR="00C46DE0" w:rsidRDefault="00EB54F4" w:rsidP="00C46DE0">
      <w:pPr>
        <w:spacing w:before="240" w:after="240" w:line="276" w:lineRule="auto"/>
        <w:ind w:firstLine="0"/>
        <w:jc w:val="both"/>
        <w:rPr>
          <w:sz w:val="20"/>
          <w:szCs w:val="20"/>
        </w:rPr>
      </w:pPr>
      <w:r>
        <w:rPr>
          <w:sz w:val="20"/>
          <w:szCs w:val="20"/>
        </w:rPr>
        <w:t xml:space="preserve"> We collected and annotated a varied dataset consisting of logic and memory bumps to validate our incremental learning approach. We first extracted individual the bumps using our 3D object detection method [3]. In total, we have 210 3D scans of memory and logic bumps. We split each dataset into a ratio of 85% train and 15% test. So, the total training scans for Stage 1 model is 85 and for Stage 2 is 92. Memory bumps consist </w:t>
      </w:r>
      <w:r w:rsidR="003D35BE">
        <w:rPr>
          <w:sz w:val="20"/>
          <w:szCs w:val="20"/>
        </w:rPr>
        <w:t>of 4</w:t>
      </w:r>
      <w:r>
        <w:rPr>
          <w:sz w:val="20"/>
          <w:szCs w:val="20"/>
        </w:rPr>
        <w:t xml:space="preserve"> classes namely Cu-Pillar, Solder, Void, and Cu-Pad whereas the logic bumps consist of 3 main classes namely Cu-Pillar, Void,  and Solder. Voids</w:t>
      </w:r>
      <w:r w:rsidR="0014399D">
        <w:rPr>
          <w:sz w:val="20"/>
          <w:szCs w:val="20"/>
        </w:rPr>
        <w:t xml:space="preserve"> are</w:t>
      </w:r>
      <w:r>
        <w:rPr>
          <w:sz w:val="20"/>
          <w:szCs w:val="20"/>
        </w:rPr>
        <w:t xml:space="preserve"> present </w:t>
      </w:r>
      <w:r w:rsidR="0014399D">
        <w:rPr>
          <w:sz w:val="20"/>
          <w:szCs w:val="20"/>
        </w:rPr>
        <w:t>only in some</w:t>
      </w:r>
      <w:r>
        <w:rPr>
          <w:sz w:val="20"/>
          <w:szCs w:val="20"/>
        </w:rPr>
        <w:t xml:space="preserve"> bumps while other classes are</w:t>
      </w:r>
      <w:r w:rsidR="0014399D">
        <w:rPr>
          <w:sz w:val="20"/>
          <w:szCs w:val="20"/>
        </w:rPr>
        <w:t xml:space="preserve"> present in all bumps</w:t>
      </w:r>
      <w:r>
        <w:rPr>
          <w:sz w:val="20"/>
          <w:szCs w:val="20"/>
        </w:rPr>
        <w:t xml:space="preserve">. Rather than training 2 separate models for logic and memory [1-4], we build a single model that is capable of segmenting both. In the stage 1, the model learns the common classes (old) namely Cu-Pillar and Solder. Only the non-defective memory and logic bumps </w:t>
      </w:r>
      <w:r w:rsidR="006B2DEE">
        <w:rPr>
          <w:sz w:val="20"/>
          <w:szCs w:val="20"/>
        </w:rPr>
        <w:t xml:space="preserve">are </w:t>
      </w:r>
      <w:r w:rsidR="006B2DEE">
        <w:rPr>
          <w:sz w:val="20"/>
          <w:szCs w:val="20"/>
        </w:rPr>
        <w:t>used</w:t>
      </w:r>
      <w:r>
        <w:rPr>
          <w:sz w:val="20"/>
          <w:szCs w:val="20"/>
        </w:rPr>
        <w:t xml:space="preserve"> in this stage. Additionally, we remove the Cu-Pad class from memory bumps. This is done to make sure that we are </w:t>
      </w:r>
      <w:r w:rsidR="00C46DE0">
        <w:rPr>
          <w:sz w:val="20"/>
          <w:szCs w:val="20"/>
        </w:rPr>
        <w:t>keeping only Cu-Pillar and Solder as the classes to train the stage 1 model on. For Stage 2, we build the dataset by adding defective memory and logic bumps. This means the 3D scans of stage 2 will contain Void and Cu-Pad in addition to the two old classes.</w:t>
      </w:r>
    </w:p>
    <w:p w14:paraId="502E01F4" w14:textId="77777777" w:rsidR="00C46DE0" w:rsidRDefault="00C46DE0" w:rsidP="00C46DE0">
      <w:pPr>
        <w:pBdr>
          <w:top w:val="nil"/>
          <w:left w:val="nil"/>
          <w:bottom w:val="nil"/>
          <w:right w:val="nil"/>
          <w:between w:val="nil"/>
        </w:pBdr>
        <w:spacing w:line="276" w:lineRule="auto"/>
        <w:ind w:firstLine="0"/>
        <w:jc w:val="both"/>
        <w:rPr>
          <w:sz w:val="20"/>
          <w:szCs w:val="20"/>
        </w:rPr>
      </w:pPr>
      <w:r>
        <w:rPr>
          <w:sz w:val="20"/>
          <w:szCs w:val="20"/>
        </w:rPr>
        <w:t xml:space="preserve">We trained the model for 2000 iterations for every class. The </w:t>
      </w:r>
    </w:p>
    <w:p w14:paraId="100DC66F" w14:textId="56070B36" w:rsidR="00C46DE0" w:rsidRDefault="00C46DE0" w:rsidP="00C46DE0">
      <w:pPr>
        <w:pBdr>
          <w:top w:val="nil"/>
          <w:left w:val="nil"/>
          <w:bottom w:val="nil"/>
          <w:right w:val="nil"/>
          <w:between w:val="nil"/>
        </w:pBdr>
        <w:spacing w:line="276" w:lineRule="auto"/>
        <w:ind w:firstLine="0"/>
        <w:jc w:val="both"/>
        <w:rPr>
          <w:sz w:val="20"/>
          <w:szCs w:val="20"/>
        </w:rPr>
      </w:pPr>
      <w:r>
        <w:rPr>
          <w:sz w:val="20"/>
          <w:szCs w:val="20"/>
        </w:rPr>
        <w:t xml:space="preserve">stage 1 model containing 3 classes are thus trained for </w:t>
      </w:r>
      <w:proofErr w:type="gramStart"/>
      <w:r>
        <w:rPr>
          <w:sz w:val="20"/>
          <w:szCs w:val="20"/>
        </w:rPr>
        <w:t>6</w:t>
      </w:r>
      <w:r w:rsidR="000F4F1A">
        <w:rPr>
          <w:sz w:val="20"/>
          <w:szCs w:val="20"/>
        </w:rPr>
        <w:t>,</w:t>
      </w:r>
      <w:r>
        <w:rPr>
          <w:sz w:val="20"/>
          <w:szCs w:val="20"/>
        </w:rPr>
        <w:t>000</w:t>
      </w:r>
      <w:proofErr w:type="gramEnd"/>
      <w:r>
        <w:rPr>
          <w:sz w:val="20"/>
          <w:szCs w:val="20"/>
        </w:rPr>
        <w:t xml:space="preserve"> </w:t>
      </w:r>
    </w:p>
    <w:p w14:paraId="7B824D2A" w14:textId="77777777" w:rsidR="00C46DE0" w:rsidRDefault="00C46DE0" w:rsidP="00C46DE0">
      <w:pPr>
        <w:pBdr>
          <w:top w:val="nil"/>
          <w:left w:val="nil"/>
          <w:bottom w:val="nil"/>
          <w:right w:val="nil"/>
          <w:between w:val="nil"/>
        </w:pBdr>
        <w:spacing w:line="276" w:lineRule="auto"/>
        <w:ind w:firstLine="0"/>
        <w:jc w:val="both"/>
        <w:rPr>
          <w:sz w:val="20"/>
          <w:szCs w:val="20"/>
        </w:rPr>
      </w:pPr>
      <w:r>
        <w:rPr>
          <w:sz w:val="20"/>
          <w:szCs w:val="20"/>
        </w:rPr>
        <w:t>iterations and the stage 2 model containing 2 new classes are trained for 4000 iterations. This makes the total iteration for</w:t>
      </w:r>
    </w:p>
    <w:p w14:paraId="7C16F92C" w14:textId="4A70EFE4" w:rsidR="00C46DE0" w:rsidRDefault="00C46DE0" w:rsidP="00C46DE0">
      <w:pPr>
        <w:pBdr>
          <w:top w:val="nil"/>
          <w:left w:val="nil"/>
          <w:bottom w:val="nil"/>
          <w:right w:val="nil"/>
          <w:between w:val="nil"/>
        </w:pBdr>
        <w:spacing w:line="276" w:lineRule="auto"/>
        <w:ind w:firstLine="0"/>
        <w:jc w:val="both"/>
        <w:rPr>
          <w:sz w:val="20"/>
          <w:szCs w:val="20"/>
        </w:rPr>
      </w:pPr>
      <w:r>
        <w:rPr>
          <w:sz w:val="20"/>
          <w:szCs w:val="20"/>
        </w:rPr>
        <w:t>two stages equal to the number of iterations that the reference fully supervised model is trained for. We have given optimized weights (</w:t>
      </w:r>
      <w:r w:rsidRPr="007F759D">
        <w:rPr>
          <w:sz w:val="20"/>
          <w:szCs w:val="20"/>
        </w:rPr>
        <w:t>0.1, 0.1, 0.1, 0.45, 0.25</w:t>
      </w:r>
      <w:r>
        <w:rPr>
          <w:sz w:val="20"/>
          <w:szCs w:val="20"/>
        </w:rPr>
        <w:t xml:space="preserve">) for all the classes (Background, Cu-Pillar, Solder, Void, Cu-pad) in stage 2 model to maximize the model performance on the new classes. We see a significant improvement in the performance of the model especially for the Void class by adding the class weights. During the class weight optimization experiments, no additional distillation strategies are added. </w:t>
      </w:r>
    </w:p>
    <w:p w14:paraId="7392B9C8" w14:textId="5DE39281" w:rsidR="002F33EF" w:rsidRDefault="004943C9" w:rsidP="00C46DE0">
      <w:pPr>
        <w:pBdr>
          <w:top w:val="nil"/>
          <w:left w:val="nil"/>
          <w:bottom w:val="nil"/>
          <w:right w:val="nil"/>
          <w:between w:val="nil"/>
        </w:pBdr>
        <w:spacing w:line="276" w:lineRule="auto"/>
        <w:ind w:firstLine="0"/>
        <w:jc w:val="both"/>
        <w:rPr>
          <w:sz w:val="20"/>
          <w:szCs w:val="20"/>
        </w:rPr>
      </w:pPr>
      <w:r>
        <w:rPr>
          <w:sz w:val="20"/>
          <w:szCs w:val="20"/>
        </w:rPr>
        <w:t xml:space="preserve">With the best class weights decided, we proceed to do the hyper-parameter tuning for the weights of the distillation loss. For the encoder distillation, we have previously mentioned two approaches of computing the </w:t>
      </w:r>
      <m:oMath>
        <m:sSub>
          <m:sSubPr>
            <m:ctrlPr>
              <w:rPr>
                <w:rFonts w:ascii="Cambria Math" w:hAnsi="Cambria Math"/>
                <w:sz w:val="20"/>
                <w:szCs w:val="20"/>
              </w:rPr>
            </m:ctrlPr>
          </m:sSubPr>
          <m:e>
            <m:r>
              <w:rPr>
                <w:rFonts w:ascii="Cambria Math" w:hAnsi="Cambria Math"/>
                <w:sz w:val="20"/>
                <w:szCs w:val="20"/>
              </w:rPr>
              <m:t>L</m:t>
            </m:r>
          </m:e>
          <m:sub>
            <m:r>
              <w:rPr>
                <w:rFonts w:ascii="Cambria Math" w:hAnsi="Cambria Math"/>
                <w:sz w:val="20"/>
                <w:szCs w:val="20"/>
              </w:rPr>
              <m:t>2</m:t>
            </m:r>
          </m:sub>
        </m:sSub>
      </m:oMath>
      <w:r>
        <w:rPr>
          <w:sz w:val="20"/>
          <w:szCs w:val="20"/>
        </w:rPr>
        <w:t xml:space="preserve"> loss function. From our extensive experiments the approach where we are using only the final encoder output of both the stages is giving superior results as </w:t>
      </w:r>
      <w:r w:rsidR="009F0E69">
        <w:rPr>
          <w:sz w:val="20"/>
          <w:szCs w:val="20"/>
        </w:rPr>
        <w:t>c</w:t>
      </w:r>
      <w:r>
        <w:rPr>
          <w:sz w:val="20"/>
          <w:szCs w:val="20"/>
        </w:rPr>
        <w:t xml:space="preserve">ompared to the other approach. We found the </w:t>
      </w:r>
      <w:r w:rsidR="00C101B1">
        <w:rPr>
          <w:sz w:val="20"/>
          <w:szCs w:val="20"/>
        </w:rPr>
        <w:t>o</w:t>
      </w:r>
      <w:r>
        <w:rPr>
          <w:sz w:val="20"/>
          <w:szCs w:val="20"/>
        </w:rPr>
        <w:t xml:space="preserve">ptimal encoder distillation weight </w:t>
      </w:r>
      <m:oMath>
        <m:d>
          <m:dPr>
            <m:ctrlPr>
              <w:rPr>
                <w:rFonts w:ascii="Cambria Math" w:hAnsi="Cambria Math"/>
                <w:i/>
                <w:sz w:val="20"/>
                <w:szCs w:val="20"/>
              </w:rPr>
            </m:ctrlPr>
          </m:dPr>
          <m:e>
            <m:r>
              <w:rPr>
                <w:rFonts w:ascii="Cambria Math" w:hAnsi="Cambria Math"/>
                <w:sz w:val="20"/>
                <w:szCs w:val="20"/>
              </w:rPr>
              <m:t>β</m:t>
            </m:r>
          </m:e>
        </m:d>
      </m:oMath>
      <w:r>
        <w:rPr>
          <w:sz w:val="20"/>
          <w:szCs w:val="20"/>
        </w:rPr>
        <w:t xml:space="preserve"> to be 0.5.</w:t>
      </w:r>
    </w:p>
    <w:p w14:paraId="4136AC2C" w14:textId="3113E1A2" w:rsidR="007D2919" w:rsidRDefault="007D2919">
      <w:pPr>
        <w:pBdr>
          <w:top w:val="nil"/>
          <w:left w:val="nil"/>
          <w:bottom w:val="nil"/>
          <w:right w:val="nil"/>
          <w:between w:val="nil"/>
        </w:pBdr>
        <w:spacing w:line="276" w:lineRule="auto"/>
        <w:ind w:firstLine="0"/>
        <w:jc w:val="both"/>
        <w:rPr>
          <w:sz w:val="20"/>
          <w:szCs w:val="20"/>
        </w:rPr>
      </w:pPr>
    </w:p>
    <w:p w14:paraId="002E3407" w14:textId="18CF30B0" w:rsidR="007F3FDB" w:rsidRDefault="00824BCC" w:rsidP="007D2919">
      <w:pPr>
        <w:pBdr>
          <w:top w:val="nil"/>
          <w:left w:val="nil"/>
          <w:bottom w:val="nil"/>
          <w:right w:val="nil"/>
          <w:between w:val="nil"/>
        </w:pBdr>
        <w:spacing w:line="276" w:lineRule="auto"/>
        <w:ind w:firstLine="0"/>
        <w:jc w:val="both"/>
        <w:rPr>
          <w:sz w:val="20"/>
          <w:szCs w:val="20"/>
        </w:rPr>
      </w:pPr>
      <w:r>
        <w:rPr>
          <w:noProof/>
          <w:sz w:val="20"/>
          <w:szCs w:val="20"/>
        </w:rPr>
        <w:lastRenderedPageBreak/>
        <w:drawing>
          <wp:anchor distT="0" distB="0" distL="114300" distR="114300" simplePos="0" relativeHeight="251666432" behindDoc="0" locked="0" layoutInCell="1" allowOverlap="1" wp14:anchorId="6D759CAB" wp14:editId="6B934E62">
            <wp:simplePos x="0" y="0"/>
            <wp:positionH relativeFrom="column">
              <wp:posOffset>113018</wp:posOffset>
            </wp:positionH>
            <wp:positionV relativeFrom="paragraph">
              <wp:posOffset>1905</wp:posOffset>
            </wp:positionV>
            <wp:extent cx="6267450" cy="3213100"/>
            <wp:effectExtent l="0" t="0" r="6350" b="0"/>
            <wp:wrapTopAndBottom/>
            <wp:docPr id="931445695" name="Picture 4"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45695" name="Picture 4" descr="A close-up of a grap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7450" cy="3213100"/>
                    </a:xfrm>
                    <a:prstGeom prst="rect">
                      <a:avLst/>
                    </a:prstGeom>
                  </pic:spPr>
                </pic:pic>
              </a:graphicData>
            </a:graphic>
            <wp14:sizeRelH relativeFrom="page">
              <wp14:pctWidth>0</wp14:pctWidth>
            </wp14:sizeRelH>
            <wp14:sizeRelV relativeFrom="page">
              <wp14:pctHeight>0</wp14:pctHeight>
            </wp14:sizeRelV>
          </wp:anchor>
        </w:drawing>
      </w:r>
      <w:r w:rsidR="007D2919">
        <w:rPr>
          <w:sz w:val="20"/>
          <w:szCs w:val="20"/>
        </w:rPr>
        <w:t xml:space="preserve">Table 1 shows that the best incremental strategy is achieved by applying </w:t>
      </w:r>
      <w:r w:rsidR="00970262">
        <w:rPr>
          <w:sz w:val="20"/>
          <w:szCs w:val="20"/>
        </w:rPr>
        <w:t>our</w:t>
      </w:r>
      <w:r w:rsidR="007D2919">
        <w:rPr>
          <w:sz w:val="20"/>
          <w:szCs w:val="20"/>
        </w:rPr>
        <w:t xml:space="preserve"> encoder distillation</w:t>
      </w:r>
      <w:r w:rsidR="00A150E6">
        <w:rPr>
          <w:sz w:val="20"/>
          <w:szCs w:val="20"/>
        </w:rPr>
        <w:t xml:space="preserve">. </w:t>
      </w:r>
      <w:r w:rsidR="007D2919">
        <w:rPr>
          <w:sz w:val="20"/>
          <w:szCs w:val="20"/>
        </w:rPr>
        <w:t xml:space="preserve">Alongside, the model can learn the new classes very efficiently with the new overall dice score for all classes (new and old) being just 0.37% less than the reference model </w:t>
      </w:r>
      <w:r w:rsidR="00781624">
        <w:rPr>
          <w:sz w:val="20"/>
          <w:szCs w:val="20"/>
        </w:rPr>
        <w:t xml:space="preserve">which is trained on all annotated data </w:t>
      </w:r>
      <w:r w:rsidR="007D2919">
        <w:rPr>
          <w:sz w:val="20"/>
          <w:szCs w:val="20"/>
        </w:rPr>
        <w:t xml:space="preserve">(upper bound). Additionally, we see that we consistently over-performed on the minority class (Void) by a margin of 1.87% </w:t>
      </w:r>
      <w:r w:rsidR="004943C9">
        <w:rPr>
          <w:sz w:val="20"/>
          <w:szCs w:val="20"/>
        </w:rPr>
        <w:t>w</w:t>
      </w:r>
      <w:r w:rsidR="007D2919">
        <w:rPr>
          <w:sz w:val="20"/>
          <w:szCs w:val="20"/>
        </w:rPr>
        <w:t>ith respect to the benchmark model trained on fully supervised learning</w:t>
      </w:r>
      <w:r w:rsidR="00C36334">
        <w:rPr>
          <w:sz w:val="20"/>
          <w:szCs w:val="20"/>
        </w:rPr>
        <w:t xml:space="preserve"> (upper bound)</w:t>
      </w:r>
      <w:r w:rsidR="007D2919">
        <w:rPr>
          <w:sz w:val="20"/>
          <w:szCs w:val="20"/>
        </w:rPr>
        <w:t>.</w:t>
      </w:r>
      <w:r w:rsidR="00D867BF">
        <w:rPr>
          <w:sz w:val="20"/>
          <w:szCs w:val="20"/>
        </w:rPr>
        <w:t xml:space="preserve"> </w:t>
      </w:r>
      <w:r w:rsidR="00970262">
        <w:rPr>
          <w:sz w:val="20"/>
          <w:szCs w:val="20"/>
        </w:rPr>
        <w:t xml:space="preserve">We can also notice that our model performs better than the stage 2 base model. </w:t>
      </w:r>
      <w:r w:rsidR="00D867BF">
        <w:rPr>
          <w:sz w:val="20"/>
          <w:szCs w:val="20"/>
        </w:rPr>
        <w:t xml:space="preserve">Figure 4 shows the segmentation results of our final model </w:t>
      </w:r>
      <w:r w:rsidR="006013BF">
        <w:rPr>
          <w:sz w:val="20"/>
          <w:szCs w:val="20"/>
        </w:rPr>
        <w:t>containing both the supervised and distillation los</w:t>
      </w:r>
      <w:r w:rsidR="00D867BF">
        <w:rPr>
          <w:sz w:val="20"/>
          <w:szCs w:val="20"/>
        </w:rPr>
        <w:t>ses after stage 2 for all classes.</w:t>
      </w:r>
      <w:r w:rsidR="00162DD0">
        <w:rPr>
          <w:sz w:val="20"/>
          <w:szCs w:val="20"/>
        </w:rPr>
        <w:t xml:space="preserve"> </w:t>
      </w:r>
      <w:r w:rsidR="00D867BF">
        <w:rPr>
          <w:sz w:val="20"/>
          <w:szCs w:val="20"/>
        </w:rPr>
        <w:t xml:space="preserve"> </w:t>
      </w:r>
      <w:r w:rsidR="00FC6295">
        <w:rPr>
          <w:sz w:val="20"/>
          <w:szCs w:val="20"/>
        </w:rPr>
        <w:t xml:space="preserve">For logic bumps, the base model, some regions corresponding to Solder are wrongly classified as Cu-Pillar. For memory bumps, </w:t>
      </w:r>
      <w:r w:rsidR="000236CD">
        <w:rPr>
          <w:sz w:val="20"/>
          <w:szCs w:val="20"/>
        </w:rPr>
        <w:t>Solder and Cu-Pad are misclassified with the base model. Overall, s</w:t>
      </w:r>
      <w:r w:rsidR="00752274">
        <w:rPr>
          <w:sz w:val="20"/>
          <w:szCs w:val="20"/>
        </w:rPr>
        <w:t>egmentation results from our model shows a better accuracy with some minor error</w:t>
      </w:r>
      <w:r w:rsidR="000236CD">
        <w:rPr>
          <w:sz w:val="20"/>
          <w:szCs w:val="20"/>
        </w:rPr>
        <w:t>s</w:t>
      </w:r>
      <w:r w:rsidR="00752274">
        <w:rPr>
          <w:sz w:val="20"/>
          <w:szCs w:val="20"/>
        </w:rPr>
        <w:t xml:space="preserve"> around the void</w:t>
      </w:r>
      <w:r w:rsidR="000236CD">
        <w:rPr>
          <w:sz w:val="20"/>
          <w:szCs w:val="20"/>
        </w:rPr>
        <w:t xml:space="preserve"> region</w:t>
      </w:r>
      <w:r w:rsidR="00752274">
        <w:rPr>
          <w:sz w:val="20"/>
          <w:szCs w:val="20"/>
        </w:rPr>
        <w:t xml:space="preserve">. </w:t>
      </w:r>
    </w:p>
    <w:p w14:paraId="05D01019" w14:textId="77777777" w:rsidR="00824BCC" w:rsidRDefault="00824BCC" w:rsidP="007D2919">
      <w:pPr>
        <w:pBdr>
          <w:top w:val="nil"/>
          <w:left w:val="nil"/>
          <w:bottom w:val="nil"/>
          <w:right w:val="nil"/>
          <w:between w:val="nil"/>
        </w:pBdr>
        <w:spacing w:line="276" w:lineRule="auto"/>
        <w:ind w:firstLine="0"/>
        <w:jc w:val="both"/>
        <w:rPr>
          <w:sz w:val="20"/>
          <w:szCs w:val="20"/>
        </w:rPr>
      </w:pPr>
    </w:p>
    <w:p w14:paraId="3F50842B" w14:textId="38596CBB" w:rsidR="007D2919" w:rsidRDefault="007D2919" w:rsidP="007D2919">
      <w:pPr>
        <w:spacing w:after="0" w:line="276" w:lineRule="auto"/>
        <w:ind w:firstLine="0"/>
        <w:jc w:val="both"/>
        <w:rPr>
          <w:sz w:val="20"/>
          <w:szCs w:val="20"/>
        </w:rPr>
      </w:pPr>
      <w:r>
        <w:rPr>
          <w:sz w:val="20"/>
          <w:szCs w:val="20"/>
        </w:rPr>
        <w:t xml:space="preserve">To summarize, the results show segmentation accuracy (dice score) on the old classes is maintained after stage 2 with a </w:t>
      </w:r>
      <w:r w:rsidR="00E463D3">
        <w:rPr>
          <w:sz w:val="20"/>
          <w:szCs w:val="20"/>
        </w:rPr>
        <w:t>0.41</w:t>
      </w:r>
      <w:r>
        <w:rPr>
          <w:sz w:val="20"/>
          <w:szCs w:val="20"/>
        </w:rPr>
        <w:t xml:space="preserve">% deviation. The model also demonstrates an overall accuracy close to the accuracy obtained from the fully supervised model with all data available (less than </w:t>
      </w:r>
      <w:r w:rsidR="00DC5E91">
        <w:rPr>
          <w:sz w:val="20"/>
          <w:szCs w:val="20"/>
        </w:rPr>
        <w:t>1</w:t>
      </w:r>
      <w:r>
        <w:rPr>
          <w:sz w:val="20"/>
          <w:szCs w:val="20"/>
        </w:rPr>
        <w:t>% deviation) with a 60% reduction of training time and a 48% reduction of required training data in Stage 2 thanks to the new training framework and loss function.</w:t>
      </w:r>
    </w:p>
    <w:p w14:paraId="17D5F1C1" w14:textId="77777777" w:rsidR="0013071C" w:rsidRDefault="0013071C" w:rsidP="007D2919">
      <w:pPr>
        <w:spacing w:after="0" w:line="276" w:lineRule="auto"/>
        <w:ind w:firstLine="0"/>
        <w:jc w:val="both"/>
        <w:rPr>
          <w:sz w:val="20"/>
          <w:szCs w:val="20"/>
        </w:rPr>
      </w:pPr>
    </w:p>
    <w:p w14:paraId="572D5392" w14:textId="77777777" w:rsidR="00D0764E" w:rsidRDefault="00D0764E" w:rsidP="005D4AFD">
      <w:pPr>
        <w:pBdr>
          <w:top w:val="nil"/>
          <w:left w:val="nil"/>
          <w:bottom w:val="nil"/>
          <w:right w:val="nil"/>
          <w:between w:val="nil"/>
        </w:pBdr>
        <w:spacing w:after="0"/>
        <w:ind w:firstLine="0"/>
        <w:rPr>
          <w:color w:val="000000"/>
          <w:sz w:val="20"/>
          <w:szCs w:val="20"/>
        </w:rPr>
      </w:pPr>
    </w:p>
    <w:p w14:paraId="7C24A897" w14:textId="003BF987" w:rsidR="00F26FFB" w:rsidRDefault="00304242" w:rsidP="00F26FFB">
      <w:pPr>
        <w:pStyle w:val="ListParagraph"/>
        <w:numPr>
          <w:ilvl w:val="0"/>
          <w:numId w:val="3"/>
        </w:numPr>
        <w:pBdr>
          <w:top w:val="nil"/>
          <w:left w:val="nil"/>
          <w:bottom w:val="nil"/>
          <w:right w:val="nil"/>
          <w:between w:val="nil"/>
        </w:pBdr>
        <w:spacing w:before="100"/>
        <w:rPr>
          <w:b/>
          <w:color w:val="000000"/>
          <w:sz w:val="20"/>
          <w:szCs w:val="20"/>
        </w:rPr>
      </w:pPr>
      <w:r w:rsidRPr="00F26FFB">
        <w:rPr>
          <w:b/>
          <w:color w:val="000000"/>
          <w:sz w:val="20"/>
          <w:szCs w:val="20"/>
        </w:rPr>
        <w:t>Conclusions</w:t>
      </w:r>
    </w:p>
    <w:p w14:paraId="11C6EFF4" w14:textId="77777777" w:rsidR="00F26FFB" w:rsidRDefault="00F26FFB" w:rsidP="00F26FFB">
      <w:pPr>
        <w:pStyle w:val="ListParagraph"/>
        <w:pBdr>
          <w:top w:val="nil"/>
          <w:left w:val="nil"/>
          <w:bottom w:val="nil"/>
          <w:right w:val="nil"/>
          <w:between w:val="nil"/>
        </w:pBdr>
        <w:spacing w:before="100"/>
        <w:ind w:left="0" w:firstLine="0"/>
        <w:rPr>
          <w:b/>
          <w:color w:val="000000"/>
          <w:sz w:val="20"/>
          <w:szCs w:val="20"/>
        </w:rPr>
      </w:pPr>
    </w:p>
    <w:p w14:paraId="43B3A459" w14:textId="1E5B7C66" w:rsidR="00F26FFB" w:rsidRPr="005D4AFD" w:rsidRDefault="00231BC6" w:rsidP="005D4AFD">
      <w:pPr>
        <w:pStyle w:val="ListParagraph"/>
        <w:pBdr>
          <w:top w:val="nil"/>
          <w:left w:val="nil"/>
          <w:bottom w:val="nil"/>
          <w:right w:val="nil"/>
          <w:between w:val="nil"/>
        </w:pBdr>
        <w:spacing w:before="100" w:line="276" w:lineRule="auto"/>
        <w:ind w:left="0" w:firstLine="0"/>
        <w:jc w:val="both"/>
        <w:rPr>
          <w:bCs/>
          <w:color w:val="000000"/>
          <w:sz w:val="20"/>
          <w:szCs w:val="20"/>
        </w:rPr>
      </w:pPr>
      <w:r w:rsidRPr="0026280F">
        <w:rPr>
          <w:sz w:val="20"/>
          <w:szCs w:val="20"/>
        </w:rPr>
        <w:t>AI and deep learning models for semantic segmentation are increasingly integrated into inspection processes for semiconductors. They can bring significant improvements as they reduce the time required for inspection, manual intervention and increase the accuracy and reliability of the process.  However, those models are still data-</w:t>
      </w:r>
      <w:r w:rsidR="003D35BE" w:rsidRPr="0026280F">
        <w:rPr>
          <w:sz w:val="20"/>
          <w:szCs w:val="20"/>
        </w:rPr>
        <w:t>heavy,</w:t>
      </w:r>
      <w:r w:rsidRPr="0026280F">
        <w:rPr>
          <w:sz w:val="20"/>
          <w:szCs w:val="20"/>
        </w:rPr>
        <w:t xml:space="preserve"> and the training time and data preparation is time-consuming and cumbersome. One important requirement is that processing data as to be similar to training data or the model will not be able to perform well. The model cannot be quickly adapted to new data and a full training process is required. Our framework uses incremental learning to alleviate this requirement. It can adapt segmentation models to new data with an accuracy close to a full training process (1% deviation) while using only 48% less training data and 60%</w:t>
      </w:r>
      <w:r>
        <w:rPr>
          <w:bCs/>
          <w:color w:val="000000"/>
          <w:sz w:val="20"/>
          <w:szCs w:val="20"/>
        </w:rPr>
        <w:t xml:space="preserve"> less training time. Future work will include additional improvements in the training strategy on the loss function as well as </w:t>
      </w:r>
      <w:r w:rsidR="0089494E">
        <w:rPr>
          <w:bCs/>
          <w:color w:val="000000"/>
          <w:sz w:val="20"/>
          <w:szCs w:val="20"/>
        </w:rPr>
        <w:t>implementing co-training structures to further improve the accuracy of the models.</w:t>
      </w:r>
    </w:p>
    <w:p w14:paraId="47E2AADB" w14:textId="77777777" w:rsidR="00F26FFB" w:rsidRDefault="00F26FFB" w:rsidP="00F26FFB">
      <w:pPr>
        <w:pBdr>
          <w:top w:val="nil"/>
          <w:left w:val="nil"/>
          <w:bottom w:val="nil"/>
          <w:right w:val="nil"/>
          <w:between w:val="nil"/>
        </w:pBdr>
        <w:jc w:val="both"/>
        <w:rPr>
          <w:color w:val="000000"/>
          <w:sz w:val="20"/>
          <w:szCs w:val="20"/>
        </w:rPr>
      </w:pPr>
    </w:p>
    <w:p w14:paraId="3E066AEC" w14:textId="62C4FA3F" w:rsidR="002F33EF" w:rsidRDefault="00304242" w:rsidP="00F26FFB">
      <w:pPr>
        <w:pBdr>
          <w:top w:val="nil"/>
          <w:left w:val="nil"/>
          <w:bottom w:val="nil"/>
          <w:right w:val="nil"/>
          <w:between w:val="nil"/>
        </w:pBdr>
        <w:ind w:firstLine="0"/>
        <w:jc w:val="both"/>
        <w:rPr>
          <w:b/>
          <w:color w:val="000000"/>
          <w:sz w:val="20"/>
          <w:szCs w:val="20"/>
        </w:rPr>
      </w:pPr>
      <w:r>
        <w:rPr>
          <w:b/>
          <w:color w:val="000000"/>
          <w:sz w:val="20"/>
          <w:szCs w:val="20"/>
        </w:rPr>
        <w:t>Acknowledgments</w:t>
      </w:r>
    </w:p>
    <w:p w14:paraId="1740B681" w14:textId="77777777" w:rsidR="002F33EF" w:rsidRDefault="002F33EF">
      <w:pPr>
        <w:pBdr>
          <w:top w:val="nil"/>
          <w:left w:val="nil"/>
          <w:bottom w:val="nil"/>
          <w:right w:val="nil"/>
          <w:between w:val="nil"/>
        </w:pBdr>
        <w:ind w:firstLine="0"/>
        <w:jc w:val="both"/>
        <w:rPr>
          <w:sz w:val="20"/>
          <w:szCs w:val="20"/>
        </w:rPr>
      </w:pPr>
    </w:p>
    <w:p w14:paraId="28A63361" w14:textId="73DF85FF" w:rsidR="002F33EF" w:rsidRDefault="00304242" w:rsidP="0026280F">
      <w:pPr>
        <w:pBdr>
          <w:top w:val="nil"/>
          <w:left w:val="nil"/>
          <w:bottom w:val="nil"/>
          <w:right w:val="nil"/>
          <w:between w:val="nil"/>
        </w:pBdr>
        <w:spacing w:line="276" w:lineRule="auto"/>
        <w:ind w:firstLine="0"/>
        <w:jc w:val="both"/>
        <w:rPr>
          <w:sz w:val="20"/>
          <w:szCs w:val="20"/>
        </w:rPr>
      </w:pPr>
      <w:r>
        <w:rPr>
          <w:sz w:val="20"/>
          <w:szCs w:val="20"/>
        </w:rPr>
        <w:t>This research is supported by Career Development Fund (Grant No C210812046) and</w:t>
      </w:r>
      <w:r w:rsidR="00D0338A">
        <w:rPr>
          <w:sz w:val="20"/>
          <w:szCs w:val="20"/>
        </w:rPr>
        <w:t xml:space="preserve"> by</w:t>
      </w:r>
      <w:r w:rsidR="00D0338A" w:rsidRPr="00D0338A">
        <w:rPr>
          <w:sz w:val="20"/>
          <w:szCs w:val="20"/>
        </w:rPr>
        <w:t xml:space="preserve"> MTC Programmatic Funds (Grant No. M23L7b0021)</w:t>
      </w:r>
      <w:r w:rsidRPr="00D0338A">
        <w:rPr>
          <w:sz w:val="20"/>
          <w:szCs w:val="20"/>
        </w:rPr>
        <w:t xml:space="preserve"> which are supported and administered by the Agency for Science</w:t>
      </w:r>
      <w:r w:rsidRPr="00845186">
        <w:rPr>
          <w:sz w:val="20"/>
          <w:szCs w:val="20"/>
        </w:rPr>
        <w:t>, Technology and Research (A*STAR</w:t>
      </w:r>
      <w:r w:rsidR="00056608" w:rsidRPr="00845186">
        <w:rPr>
          <w:sz w:val="20"/>
          <w:szCs w:val="20"/>
        </w:rPr>
        <w:t>)</w:t>
      </w:r>
      <w:r w:rsidR="0053780F">
        <w:rPr>
          <w:sz w:val="20"/>
          <w:szCs w:val="20"/>
        </w:rPr>
        <w:t>.</w:t>
      </w:r>
    </w:p>
    <w:p w14:paraId="0D5230FC" w14:textId="77777777" w:rsidR="0001571F" w:rsidRDefault="0001571F">
      <w:pPr>
        <w:pBdr>
          <w:top w:val="nil"/>
          <w:left w:val="nil"/>
          <w:bottom w:val="nil"/>
          <w:right w:val="nil"/>
          <w:between w:val="nil"/>
        </w:pBdr>
        <w:spacing w:before="100"/>
        <w:ind w:firstLine="0"/>
        <w:rPr>
          <w:b/>
          <w:color w:val="000000"/>
          <w:sz w:val="20"/>
          <w:szCs w:val="20"/>
        </w:rPr>
      </w:pPr>
    </w:p>
    <w:p w14:paraId="2C5BDB29" w14:textId="11769581" w:rsidR="002F33EF" w:rsidRDefault="00304242">
      <w:pPr>
        <w:pBdr>
          <w:top w:val="nil"/>
          <w:left w:val="nil"/>
          <w:bottom w:val="nil"/>
          <w:right w:val="nil"/>
          <w:between w:val="nil"/>
        </w:pBdr>
        <w:spacing w:before="100"/>
        <w:ind w:firstLine="0"/>
        <w:rPr>
          <w:b/>
          <w:color w:val="000000"/>
          <w:sz w:val="20"/>
          <w:szCs w:val="20"/>
        </w:rPr>
      </w:pPr>
      <w:r>
        <w:rPr>
          <w:b/>
          <w:color w:val="000000"/>
          <w:sz w:val="20"/>
          <w:szCs w:val="20"/>
        </w:rPr>
        <w:t>References</w:t>
      </w:r>
    </w:p>
    <w:p w14:paraId="5AF37694" w14:textId="34A1A2CE" w:rsidR="002F33EF" w:rsidRPr="00A150E6" w:rsidRDefault="00304242">
      <w:pPr>
        <w:spacing w:after="0" w:line="276" w:lineRule="auto"/>
        <w:ind w:firstLine="0"/>
        <w:jc w:val="both"/>
        <w:rPr>
          <w:sz w:val="20"/>
          <w:szCs w:val="20"/>
        </w:rPr>
      </w:pPr>
      <w:r w:rsidRPr="00A150E6">
        <w:rPr>
          <w:sz w:val="20"/>
          <w:szCs w:val="20"/>
        </w:rPr>
        <w:t xml:space="preserve">[1] R. Pahwa et al., "Deep Learning Analysis of 3D X-ray Images for Automated Object Detection and Attribute Measurement of Buried Package Features," in IEEE 22nd </w:t>
      </w:r>
      <w:r w:rsidR="00A150E6" w:rsidRPr="00A150E6">
        <w:rPr>
          <w:sz w:val="20"/>
          <w:szCs w:val="20"/>
        </w:rPr>
        <w:t>Electronic Components and Technology Conference</w:t>
      </w:r>
      <w:r w:rsidRPr="00A150E6">
        <w:rPr>
          <w:sz w:val="20"/>
          <w:szCs w:val="20"/>
        </w:rPr>
        <w:t xml:space="preserve"> </w:t>
      </w:r>
      <w:r w:rsidR="00A150E6" w:rsidRPr="00A150E6">
        <w:rPr>
          <w:sz w:val="20"/>
          <w:szCs w:val="20"/>
        </w:rPr>
        <w:t xml:space="preserve">(ECTC) </w:t>
      </w:r>
      <w:r w:rsidRPr="00A150E6">
        <w:rPr>
          <w:sz w:val="20"/>
          <w:szCs w:val="20"/>
        </w:rPr>
        <w:t>2020, pp. 221-227</w:t>
      </w:r>
    </w:p>
    <w:p w14:paraId="7C797A3E" w14:textId="77777777" w:rsidR="005C312A" w:rsidRPr="00A150E6" w:rsidRDefault="005C312A">
      <w:pPr>
        <w:spacing w:after="0" w:line="276" w:lineRule="auto"/>
        <w:ind w:firstLine="0"/>
        <w:jc w:val="both"/>
        <w:rPr>
          <w:sz w:val="20"/>
          <w:szCs w:val="20"/>
        </w:rPr>
      </w:pPr>
    </w:p>
    <w:p w14:paraId="4918FEEE" w14:textId="1EC75133" w:rsidR="002F33EF" w:rsidRPr="00A150E6" w:rsidRDefault="00304242">
      <w:pPr>
        <w:spacing w:after="0" w:line="276" w:lineRule="auto"/>
        <w:ind w:firstLine="0"/>
        <w:jc w:val="both"/>
        <w:rPr>
          <w:sz w:val="20"/>
          <w:szCs w:val="20"/>
        </w:rPr>
      </w:pPr>
      <w:r w:rsidRPr="00A150E6">
        <w:rPr>
          <w:sz w:val="20"/>
          <w:szCs w:val="20"/>
        </w:rPr>
        <w:t xml:space="preserve">[2] R. S. Pahwa et al., "Automated Attribute Measurements of Buried Package Features in 3D X-ray Images using Deep </w:t>
      </w:r>
      <w:r w:rsidRPr="00A150E6">
        <w:rPr>
          <w:sz w:val="20"/>
          <w:szCs w:val="20"/>
        </w:rPr>
        <w:lastRenderedPageBreak/>
        <w:t xml:space="preserve">Learning," in IEEE 71st </w:t>
      </w:r>
      <w:bookmarkStart w:id="17" w:name="OLE_LINK5"/>
      <w:bookmarkStart w:id="18" w:name="OLE_LINK6"/>
      <w:r w:rsidR="00A150E6" w:rsidRPr="00A150E6">
        <w:rPr>
          <w:sz w:val="20"/>
          <w:szCs w:val="20"/>
        </w:rPr>
        <w:t xml:space="preserve">Electronic Components and Technology Conference </w:t>
      </w:r>
      <w:bookmarkEnd w:id="17"/>
      <w:bookmarkEnd w:id="18"/>
      <w:r w:rsidR="00A150E6" w:rsidRPr="00A150E6">
        <w:rPr>
          <w:sz w:val="20"/>
          <w:szCs w:val="20"/>
        </w:rPr>
        <w:t>(ECTC)</w:t>
      </w:r>
      <w:r w:rsidRPr="00A150E6">
        <w:rPr>
          <w:sz w:val="20"/>
          <w:szCs w:val="20"/>
        </w:rPr>
        <w:t xml:space="preserve">, 2021, pp. 2196-2204, </w:t>
      </w:r>
    </w:p>
    <w:p w14:paraId="33318BFD" w14:textId="77777777" w:rsidR="005C312A" w:rsidRPr="00A150E6" w:rsidRDefault="005C312A">
      <w:pPr>
        <w:spacing w:after="0" w:line="276" w:lineRule="auto"/>
        <w:ind w:firstLine="0"/>
        <w:jc w:val="both"/>
        <w:rPr>
          <w:sz w:val="20"/>
          <w:szCs w:val="20"/>
        </w:rPr>
      </w:pPr>
    </w:p>
    <w:p w14:paraId="5EF8D144" w14:textId="1D81DA28" w:rsidR="002F33EF" w:rsidRPr="00A150E6" w:rsidRDefault="00304242">
      <w:pPr>
        <w:spacing w:after="0" w:line="276" w:lineRule="auto"/>
        <w:ind w:firstLine="0"/>
        <w:jc w:val="both"/>
        <w:rPr>
          <w:sz w:val="20"/>
          <w:szCs w:val="20"/>
        </w:rPr>
      </w:pPr>
      <w:r w:rsidRPr="00A150E6">
        <w:rPr>
          <w:sz w:val="20"/>
          <w:szCs w:val="20"/>
        </w:rPr>
        <w:t>[3] R. S. Pahwa et al., " 3D Defect Detection and Metrology of HBMs using Semi-Supervised Deep Learning," in IEEE 73rd</w:t>
      </w:r>
      <w:r w:rsidR="00A150E6" w:rsidRPr="00A150E6">
        <w:rPr>
          <w:sz w:val="20"/>
          <w:szCs w:val="20"/>
        </w:rPr>
        <w:t xml:space="preserve"> Electronic Components and Technology Conference</w:t>
      </w:r>
      <w:r w:rsidRPr="00A150E6">
        <w:rPr>
          <w:sz w:val="20"/>
          <w:szCs w:val="20"/>
        </w:rPr>
        <w:t xml:space="preserve"> (ECTC), 2023. </w:t>
      </w:r>
    </w:p>
    <w:p w14:paraId="73350542" w14:textId="77777777" w:rsidR="00A150E6" w:rsidRPr="00A150E6" w:rsidRDefault="00A150E6">
      <w:pPr>
        <w:spacing w:after="0" w:line="276" w:lineRule="auto"/>
        <w:ind w:firstLine="0"/>
        <w:jc w:val="both"/>
        <w:rPr>
          <w:sz w:val="20"/>
          <w:szCs w:val="20"/>
        </w:rPr>
      </w:pPr>
    </w:p>
    <w:p w14:paraId="0A81119F" w14:textId="3E141A6C" w:rsidR="002F33EF" w:rsidRPr="00A150E6" w:rsidRDefault="00304242">
      <w:pPr>
        <w:spacing w:after="120" w:line="276" w:lineRule="auto"/>
        <w:ind w:firstLine="0"/>
        <w:jc w:val="both"/>
        <w:rPr>
          <w:sz w:val="20"/>
          <w:szCs w:val="20"/>
        </w:rPr>
      </w:pPr>
      <w:r w:rsidRPr="00A150E6">
        <w:rPr>
          <w:sz w:val="20"/>
          <w:szCs w:val="20"/>
        </w:rPr>
        <w:t xml:space="preserve">[4] Wang J et al., “Robust Detection, Segmentation, and Metrology of High Bandwidth Memory 3D Scans Using an Improved Semi-Supervised Deep Learning Approach,” </w:t>
      </w:r>
      <w:r w:rsidR="0014399D">
        <w:rPr>
          <w:sz w:val="20"/>
          <w:szCs w:val="20"/>
        </w:rPr>
        <w:t>i</w:t>
      </w:r>
      <w:r w:rsidRPr="00A150E6">
        <w:rPr>
          <w:sz w:val="20"/>
          <w:szCs w:val="20"/>
        </w:rPr>
        <w:t>n Sensors; 23(12):5470.</w:t>
      </w:r>
      <w:r w:rsidR="007F5DDC" w:rsidRPr="00A150E6">
        <w:rPr>
          <w:sz w:val="20"/>
          <w:szCs w:val="20"/>
        </w:rPr>
        <w:t xml:space="preserve"> </w:t>
      </w:r>
    </w:p>
    <w:p w14:paraId="148DB42A" w14:textId="2CD0DC7C" w:rsidR="002F33EF" w:rsidRPr="00A150E6" w:rsidRDefault="00304242">
      <w:pPr>
        <w:spacing w:after="120" w:line="276" w:lineRule="auto"/>
        <w:ind w:firstLine="0"/>
        <w:jc w:val="both"/>
        <w:rPr>
          <w:sz w:val="20"/>
          <w:szCs w:val="20"/>
        </w:rPr>
      </w:pPr>
      <w:r w:rsidRPr="00A150E6">
        <w:rPr>
          <w:sz w:val="20"/>
          <w:szCs w:val="20"/>
        </w:rPr>
        <w:t xml:space="preserve">[5] </w:t>
      </w:r>
      <w:r w:rsidR="00A150E6" w:rsidRPr="00A150E6">
        <w:rPr>
          <w:sz w:val="20"/>
          <w:szCs w:val="20"/>
        </w:rPr>
        <w:t xml:space="preserve">S. Li, Z. Zhao, K. Xu, Z. </w:t>
      </w:r>
      <w:proofErr w:type="gramStart"/>
      <w:r w:rsidR="00A150E6" w:rsidRPr="00A150E6">
        <w:rPr>
          <w:sz w:val="20"/>
          <w:szCs w:val="20"/>
        </w:rPr>
        <w:t>Zeng</w:t>
      </w:r>
      <w:proofErr w:type="gramEnd"/>
      <w:r w:rsidR="00A150E6" w:rsidRPr="00A150E6">
        <w:rPr>
          <w:sz w:val="20"/>
          <w:szCs w:val="20"/>
        </w:rPr>
        <w:t xml:space="preserve"> and C. Guan, "</w:t>
      </w:r>
      <w:bookmarkStart w:id="19" w:name="OLE_LINK9"/>
      <w:bookmarkStart w:id="20" w:name="OLE_LINK10"/>
      <w:r w:rsidR="00A150E6" w:rsidRPr="00A150E6">
        <w:rPr>
          <w:sz w:val="20"/>
          <w:szCs w:val="20"/>
        </w:rPr>
        <w:t xml:space="preserve">Hierarchical Consistency Regularized Mean Teacher for Semi-supervised </w:t>
      </w:r>
      <w:bookmarkEnd w:id="19"/>
      <w:bookmarkEnd w:id="20"/>
      <w:r w:rsidR="00A150E6" w:rsidRPr="00A150E6">
        <w:rPr>
          <w:sz w:val="20"/>
          <w:szCs w:val="20"/>
        </w:rPr>
        <w:t>3D Left Atrium Segmentation"</w:t>
      </w:r>
      <w:r w:rsidR="0014399D">
        <w:rPr>
          <w:sz w:val="20"/>
          <w:szCs w:val="20"/>
        </w:rPr>
        <w:t>,</w:t>
      </w:r>
      <w:r w:rsidR="00A150E6" w:rsidRPr="00A150E6">
        <w:rPr>
          <w:sz w:val="20"/>
          <w:szCs w:val="20"/>
        </w:rPr>
        <w:t xml:space="preserve"> </w:t>
      </w:r>
      <w:r w:rsidR="0014399D">
        <w:rPr>
          <w:rStyle w:val="Emphasis"/>
          <w:sz w:val="20"/>
          <w:szCs w:val="20"/>
        </w:rPr>
        <w:t>in</w:t>
      </w:r>
      <w:r w:rsidR="00A150E6" w:rsidRPr="00A150E6">
        <w:rPr>
          <w:rStyle w:val="Emphasis"/>
          <w:sz w:val="20"/>
          <w:szCs w:val="20"/>
        </w:rPr>
        <w:t xml:space="preserve"> 43rd IEEE Engineering in Medicine &amp; Biology Society (EMBC)</w:t>
      </w:r>
      <w:r w:rsidR="00A150E6" w:rsidRPr="00A150E6">
        <w:rPr>
          <w:sz w:val="20"/>
          <w:szCs w:val="20"/>
        </w:rPr>
        <w:t>, 2021, pp. 3395-3398</w:t>
      </w:r>
    </w:p>
    <w:p w14:paraId="1B4579F7" w14:textId="437EC829" w:rsidR="002F33EF" w:rsidRPr="00A150E6" w:rsidRDefault="00304242">
      <w:pPr>
        <w:spacing w:after="120" w:line="276" w:lineRule="auto"/>
        <w:ind w:firstLine="0"/>
        <w:jc w:val="both"/>
        <w:rPr>
          <w:sz w:val="20"/>
          <w:szCs w:val="20"/>
        </w:rPr>
      </w:pPr>
      <w:r w:rsidRPr="00A150E6">
        <w:rPr>
          <w:sz w:val="20"/>
          <w:szCs w:val="20"/>
        </w:rPr>
        <w:t>[6] F</w:t>
      </w:r>
      <w:r w:rsidR="004D57E7" w:rsidRPr="00A150E6">
        <w:rPr>
          <w:sz w:val="20"/>
          <w:szCs w:val="20"/>
        </w:rPr>
        <w:t>.</w:t>
      </w:r>
      <w:r w:rsidRPr="00A150E6">
        <w:rPr>
          <w:sz w:val="20"/>
          <w:szCs w:val="20"/>
        </w:rPr>
        <w:t xml:space="preserve"> </w:t>
      </w:r>
      <w:proofErr w:type="spellStart"/>
      <w:r w:rsidRPr="00A150E6">
        <w:rPr>
          <w:sz w:val="20"/>
          <w:szCs w:val="20"/>
        </w:rPr>
        <w:t>Milletari</w:t>
      </w:r>
      <w:proofErr w:type="spellEnd"/>
      <w:r w:rsidRPr="00A150E6">
        <w:rPr>
          <w:sz w:val="20"/>
          <w:szCs w:val="20"/>
        </w:rPr>
        <w:t>, N</w:t>
      </w:r>
      <w:r w:rsidR="004D57E7" w:rsidRPr="00A150E6">
        <w:rPr>
          <w:sz w:val="20"/>
          <w:szCs w:val="20"/>
        </w:rPr>
        <w:t>.</w:t>
      </w:r>
      <w:r w:rsidRPr="00A150E6">
        <w:rPr>
          <w:sz w:val="20"/>
          <w:szCs w:val="20"/>
        </w:rPr>
        <w:t xml:space="preserve"> </w:t>
      </w:r>
      <w:proofErr w:type="spellStart"/>
      <w:r w:rsidRPr="00A150E6">
        <w:rPr>
          <w:sz w:val="20"/>
          <w:szCs w:val="20"/>
        </w:rPr>
        <w:t>Navab</w:t>
      </w:r>
      <w:proofErr w:type="spellEnd"/>
      <w:r w:rsidRPr="00A150E6">
        <w:rPr>
          <w:sz w:val="20"/>
          <w:szCs w:val="20"/>
        </w:rPr>
        <w:t>, and S</w:t>
      </w:r>
      <w:r w:rsidR="004D57E7" w:rsidRPr="00A150E6">
        <w:rPr>
          <w:sz w:val="20"/>
          <w:szCs w:val="20"/>
        </w:rPr>
        <w:t>-</w:t>
      </w:r>
      <w:r w:rsidRPr="00A150E6">
        <w:rPr>
          <w:sz w:val="20"/>
          <w:szCs w:val="20"/>
        </w:rPr>
        <w:t>A Ahmadi. “V-net: Fully convolutional neural networks for volumetric medical image segmentation</w:t>
      </w:r>
      <w:r w:rsidR="0014399D">
        <w:rPr>
          <w:sz w:val="20"/>
          <w:szCs w:val="20"/>
        </w:rPr>
        <w:t>.</w:t>
      </w:r>
      <w:r w:rsidRPr="00A150E6">
        <w:rPr>
          <w:sz w:val="20"/>
          <w:szCs w:val="20"/>
        </w:rPr>
        <w:t xml:space="preserve">” </w:t>
      </w:r>
      <w:r w:rsidR="0014399D">
        <w:rPr>
          <w:sz w:val="20"/>
          <w:szCs w:val="20"/>
        </w:rPr>
        <w:t>i</w:t>
      </w:r>
      <w:r w:rsidRPr="00A150E6">
        <w:rPr>
          <w:sz w:val="20"/>
          <w:szCs w:val="20"/>
        </w:rPr>
        <w:t xml:space="preserve">n </w:t>
      </w:r>
      <w:r w:rsidR="00A150E6" w:rsidRPr="00A150E6">
        <w:rPr>
          <w:sz w:val="20"/>
          <w:szCs w:val="20"/>
        </w:rPr>
        <w:t xml:space="preserve">IEEE </w:t>
      </w:r>
      <w:r w:rsidR="00A150E6">
        <w:rPr>
          <w:sz w:val="20"/>
          <w:szCs w:val="20"/>
        </w:rPr>
        <w:t xml:space="preserve"> </w:t>
      </w:r>
      <w:r w:rsidRPr="00A150E6">
        <w:rPr>
          <w:sz w:val="20"/>
          <w:szCs w:val="20"/>
        </w:rPr>
        <w:t>3DV,</w:t>
      </w:r>
      <w:r w:rsidR="00A150E6">
        <w:rPr>
          <w:sz w:val="20"/>
          <w:szCs w:val="20"/>
        </w:rPr>
        <w:t xml:space="preserve"> </w:t>
      </w:r>
      <w:r w:rsidRPr="00A150E6">
        <w:rPr>
          <w:sz w:val="20"/>
          <w:szCs w:val="20"/>
        </w:rPr>
        <w:t>2016</w:t>
      </w:r>
      <w:r w:rsidR="00A150E6">
        <w:rPr>
          <w:sz w:val="20"/>
          <w:szCs w:val="20"/>
        </w:rPr>
        <w:t xml:space="preserve">, </w:t>
      </w:r>
      <w:r w:rsidR="00A150E6" w:rsidRPr="00A150E6">
        <w:rPr>
          <w:sz w:val="20"/>
          <w:szCs w:val="20"/>
        </w:rPr>
        <w:t>pages 565–571</w:t>
      </w:r>
      <w:r w:rsidRPr="00A150E6">
        <w:rPr>
          <w:sz w:val="20"/>
          <w:szCs w:val="20"/>
        </w:rPr>
        <w:t>.</w:t>
      </w:r>
    </w:p>
    <w:p w14:paraId="5364AFE0" w14:textId="2C2B89E2" w:rsidR="002F33EF" w:rsidRPr="00A150E6" w:rsidRDefault="00304242" w:rsidP="00A150E6">
      <w:pPr>
        <w:spacing w:after="120" w:line="276" w:lineRule="auto"/>
        <w:ind w:firstLine="0"/>
        <w:rPr>
          <w:sz w:val="20"/>
          <w:szCs w:val="20"/>
        </w:rPr>
      </w:pPr>
      <w:r w:rsidRPr="00A150E6">
        <w:rPr>
          <w:sz w:val="20"/>
          <w:szCs w:val="20"/>
        </w:rPr>
        <w:t xml:space="preserve">[7] </w:t>
      </w:r>
      <w:r w:rsidR="00A150E6">
        <w:rPr>
          <w:sz w:val="20"/>
          <w:szCs w:val="20"/>
        </w:rPr>
        <w:t xml:space="preserve">U. </w:t>
      </w:r>
      <w:proofErr w:type="spellStart"/>
      <w:r w:rsidRPr="00A150E6">
        <w:rPr>
          <w:sz w:val="20"/>
          <w:szCs w:val="20"/>
        </w:rPr>
        <w:t>Michieli</w:t>
      </w:r>
      <w:proofErr w:type="spellEnd"/>
      <w:r w:rsidR="00A150E6">
        <w:rPr>
          <w:sz w:val="20"/>
          <w:szCs w:val="20"/>
        </w:rPr>
        <w:t>, “</w:t>
      </w:r>
      <w:r w:rsidRPr="00A150E6">
        <w:rPr>
          <w:sz w:val="20"/>
          <w:szCs w:val="20"/>
        </w:rPr>
        <w:t>Incremental Learning Techniques for Semantic Segmentation.</w:t>
      </w:r>
      <w:r w:rsidR="0014399D">
        <w:rPr>
          <w:sz w:val="20"/>
          <w:szCs w:val="20"/>
        </w:rPr>
        <w:t>” in</w:t>
      </w:r>
      <w:r w:rsidRPr="00A150E6">
        <w:rPr>
          <w:sz w:val="20"/>
          <w:szCs w:val="20"/>
        </w:rPr>
        <w:t xml:space="preserve"> arXiv.org. https://arxiv.org/abs/1907.13372</w:t>
      </w:r>
    </w:p>
    <w:p w14:paraId="7D708207" w14:textId="1096DB4D" w:rsidR="005C312A" w:rsidRPr="00A150E6" w:rsidRDefault="004D57E7" w:rsidP="004D57E7">
      <w:pPr>
        <w:pStyle w:val="NormalWeb"/>
        <w:spacing w:before="0" w:beforeAutospacing="0" w:after="0" w:afterAutospacing="0"/>
        <w:rPr>
          <w:sz w:val="20"/>
          <w:szCs w:val="20"/>
        </w:rPr>
      </w:pPr>
      <w:r w:rsidRPr="00A150E6">
        <w:rPr>
          <w:sz w:val="20"/>
          <w:szCs w:val="20"/>
        </w:rPr>
        <w:t xml:space="preserve">[8] W. Bai, O. Oktay, M. Sinclair, H. Suzuki, M. </w:t>
      </w:r>
      <w:proofErr w:type="spellStart"/>
      <w:r w:rsidRPr="00A150E6">
        <w:rPr>
          <w:sz w:val="20"/>
          <w:szCs w:val="20"/>
        </w:rPr>
        <w:t>Rajchl</w:t>
      </w:r>
      <w:proofErr w:type="spellEnd"/>
      <w:r w:rsidRPr="00A150E6">
        <w:rPr>
          <w:sz w:val="20"/>
          <w:szCs w:val="20"/>
        </w:rPr>
        <w:t xml:space="preserve">, G. </w:t>
      </w:r>
      <w:proofErr w:type="spellStart"/>
      <w:r w:rsidRPr="00A150E6">
        <w:rPr>
          <w:sz w:val="20"/>
          <w:szCs w:val="20"/>
        </w:rPr>
        <w:t>Tarroni</w:t>
      </w:r>
      <w:proofErr w:type="spellEnd"/>
      <w:r w:rsidRPr="00A150E6">
        <w:rPr>
          <w:sz w:val="20"/>
          <w:szCs w:val="20"/>
        </w:rPr>
        <w:t>, B. Glocker, A. King, P. M. Matthews, and D. Rueckert, “</w:t>
      </w:r>
      <w:r w:rsidR="00A150E6">
        <w:rPr>
          <w:sz w:val="20"/>
          <w:szCs w:val="20"/>
        </w:rPr>
        <w:t>S</w:t>
      </w:r>
      <w:r w:rsidRPr="00A150E6">
        <w:rPr>
          <w:sz w:val="20"/>
          <w:szCs w:val="20"/>
        </w:rPr>
        <w:t xml:space="preserve">emi-supervised learning for network-based cardiac </w:t>
      </w:r>
      <w:proofErr w:type="spellStart"/>
      <w:r w:rsidRPr="00A150E6">
        <w:rPr>
          <w:sz w:val="20"/>
          <w:szCs w:val="20"/>
        </w:rPr>
        <w:t>mr</w:t>
      </w:r>
      <w:proofErr w:type="spellEnd"/>
      <w:r w:rsidRPr="00A150E6">
        <w:rPr>
          <w:sz w:val="20"/>
          <w:szCs w:val="20"/>
        </w:rPr>
        <w:t xml:space="preserve"> image segmentation”,” in MICCAI. 2017</w:t>
      </w:r>
      <w:r w:rsidR="007F5DDC" w:rsidRPr="00A150E6">
        <w:rPr>
          <w:sz w:val="20"/>
          <w:szCs w:val="20"/>
        </w:rPr>
        <w:t>.</w:t>
      </w:r>
    </w:p>
    <w:p w14:paraId="4246013B" w14:textId="77777777" w:rsidR="007F5DDC" w:rsidRPr="00A150E6" w:rsidRDefault="007F5DDC" w:rsidP="004D57E7">
      <w:pPr>
        <w:pStyle w:val="NormalWeb"/>
        <w:spacing w:before="0" w:beforeAutospacing="0" w:after="0" w:afterAutospacing="0"/>
        <w:rPr>
          <w:sz w:val="20"/>
          <w:szCs w:val="20"/>
        </w:rPr>
      </w:pPr>
    </w:p>
    <w:p w14:paraId="0D89E839" w14:textId="3DA24307" w:rsidR="004D57E7" w:rsidRPr="00A150E6" w:rsidRDefault="004D57E7" w:rsidP="004D57E7">
      <w:pPr>
        <w:pStyle w:val="NormalWeb"/>
        <w:spacing w:before="0" w:beforeAutospacing="0" w:after="0" w:afterAutospacing="0"/>
        <w:rPr>
          <w:sz w:val="20"/>
          <w:szCs w:val="20"/>
        </w:rPr>
      </w:pPr>
      <w:r w:rsidRPr="00A150E6">
        <w:rPr>
          <w:sz w:val="20"/>
          <w:szCs w:val="20"/>
        </w:rPr>
        <w:t xml:space="preserve">[9] A. Tarvainen and H. </w:t>
      </w:r>
      <w:proofErr w:type="spellStart"/>
      <w:r w:rsidRPr="00A150E6">
        <w:rPr>
          <w:sz w:val="20"/>
          <w:szCs w:val="20"/>
        </w:rPr>
        <w:t>Valpola</w:t>
      </w:r>
      <w:proofErr w:type="spellEnd"/>
      <w:r w:rsidRPr="00A150E6">
        <w:rPr>
          <w:sz w:val="20"/>
          <w:szCs w:val="20"/>
        </w:rPr>
        <w:t xml:space="preserve">, “Mean teachers are better role models: Weight-averaged consistency targets improve semi-supervised deep learning results,” in Advances in neural information processing systems, 2017. </w:t>
      </w:r>
    </w:p>
    <w:p w14:paraId="1172B284" w14:textId="77777777" w:rsidR="005C312A" w:rsidRPr="00A150E6" w:rsidRDefault="005C312A" w:rsidP="004D57E7">
      <w:pPr>
        <w:pStyle w:val="NormalWeb"/>
        <w:spacing w:before="0" w:beforeAutospacing="0" w:after="0" w:afterAutospacing="0"/>
        <w:rPr>
          <w:sz w:val="20"/>
          <w:szCs w:val="20"/>
        </w:rPr>
      </w:pPr>
    </w:p>
    <w:p w14:paraId="2007D835" w14:textId="7DFFF288" w:rsidR="004D57E7" w:rsidRPr="00A150E6" w:rsidRDefault="004D57E7" w:rsidP="004D57E7">
      <w:pPr>
        <w:pStyle w:val="NormalWeb"/>
        <w:spacing w:before="0" w:beforeAutospacing="0" w:after="0" w:afterAutospacing="0"/>
        <w:rPr>
          <w:sz w:val="20"/>
          <w:szCs w:val="20"/>
        </w:rPr>
      </w:pPr>
      <w:r w:rsidRPr="00A150E6">
        <w:rPr>
          <w:sz w:val="20"/>
          <w:szCs w:val="20"/>
        </w:rPr>
        <w:t>[10]  S</w:t>
      </w:r>
      <w:r w:rsidR="005C312A" w:rsidRPr="00A150E6">
        <w:rPr>
          <w:sz w:val="20"/>
          <w:szCs w:val="20"/>
        </w:rPr>
        <w:t>.</w:t>
      </w:r>
      <w:r w:rsidRPr="00A150E6">
        <w:rPr>
          <w:sz w:val="20"/>
          <w:szCs w:val="20"/>
        </w:rPr>
        <w:t xml:space="preserve"> Li, C</w:t>
      </w:r>
      <w:r w:rsidR="005C312A" w:rsidRPr="00A150E6">
        <w:rPr>
          <w:sz w:val="20"/>
          <w:szCs w:val="20"/>
        </w:rPr>
        <w:t>.</w:t>
      </w:r>
      <w:r w:rsidRPr="00A150E6">
        <w:rPr>
          <w:sz w:val="20"/>
          <w:szCs w:val="20"/>
        </w:rPr>
        <w:t xml:space="preserve"> Zhang, and X</w:t>
      </w:r>
      <w:r w:rsidR="005C312A" w:rsidRPr="00A150E6">
        <w:rPr>
          <w:sz w:val="20"/>
          <w:szCs w:val="20"/>
        </w:rPr>
        <w:t xml:space="preserve">. </w:t>
      </w:r>
      <w:r w:rsidRPr="00A150E6">
        <w:rPr>
          <w:sz w:val="20"/>
          <w:szCs w:val="20"/>
        </w:rPr>
        <w:t>He, “Shape-aware semi- supervised 3d semantic segmentation for medical images,” in MICCAI</w:t>
      </w:r>
      <w:r w:rsidR="007F5DDC" w:rsidRPr="00A150E6">
        <w:rPr>
          <w:sz w:val="20"/>
          <w:szCs w:val="20"/>
        </w:rPr>
        <w:t>,</w:t>
      </w:r>
      <w:r w:rsidRPr="00A150E6">
        <w:rPr>
          <w:sz w:val="20"/>
          <w:szCs w:val="20"/>
        </w:rPr>
        <w:t xml:space="preserve"> 2020 </w:t>
      </w:r>
    </w:p>
    <w:p w14:paraId="05EAF1B4" w14:textId="77777777" w:rsidR="005C312A" w:rsidRPr="00A150E6" w:rsidRDefault="005C312A" w:rsidP="004D57E7">
      <w:pPr>
        <w:pStyle w:val="NormalWeb"/>
        <w:spacing w:before="0" w:beforeAutospacing="0" w:after="0" w:afterAutospacing="0"/>
        <w:rPr>
          <w:sz w:val="20"/>
          <w:szCs w:val="20"/>
        </w:rPr>
      </w:pPr>
    </w:p>
    <w:p w14:paraId="4D48956E" w14:textId="65831D11" w:rsidR="004D57E7" w:rsidRPr="00A150E6" w:rsidRDefault="004D57E7" w:rsidP="004D57E7">
      <w:pPr>
        <w:pStyle w:val="NormalWeb"/>
        <w:spacing w:before="0" w:beforeAutospacing="0" w:after="0" w:afterAutospacing="0"/>
        <w:rPr>
          <w:sz w:val="20"/>
          <w:szCs w:val="20"/>
        </w:rPr>
      </w:pPr>
      <w:r w:rsidRPr="00A150E6">
        <w:rPr>
          <w:sz w:val="20"/>
          <w:szCs w:val="20"/>
        </w:rPr>
        <w:t>[12] Y</w:t>
      </w:r>
      <w:r w:rsidR="005C312A" w:rsidRPr="00A150E6">
        <w:rPr>
          <w:sz w:val="20"/>
          <w:szCs w:val="20"/>
        </w:rPr>
        <w:t>.</w:t>
      </w:r>
      <w:r w:rsidRPr="00A150E6">
        <w:rPr>
          <w:sz w:val="20"/>
          <w:szCs w:val="20"/>
        </w:rPr>
        <w:t xml:space="preserve"> Liu, Y</w:t>
      </w:r>
      <w:r w:rsidR="005C312A" w:rsidRPr="00A150E6">
        <w:rPr>
          <w:sz w:val="20"/>
          <w:szCs w:val="20"/>
        </w:rPr>
        <w:t>.</w:t>
      </w:r>
      <w:r w:rsidRPr="00A150E6">
        <w:rPr>
          <w:sz w:val="20"/>
          <w:szCs w:val="20"/>
        </w:rPr>
        <w:t xml:space="preserve"> Su, A-A Liu, B</w:t>
      </w:r>
      <w:r w:rsidR="005C312A" w:rsidRPr="00A150E6">
        <w:rPr>
          <w:sz w:val="20"/>
          <w:szCs w:val="20"/>
        </w:rPr>
        <w:t>.</w:t>
      </w:r>
      <w:r w:rsidRPr="00A150E6">
        <w:rPr>
          <w:sz w:val="20"/>
          <w:szCs w:val="20"/>
        </w:rPr>
        <w:t xml:space="preserve"> Schiele, and</w:t>
      </w:r>
      <w:r w:rsidR="007F5DDC" w:rsidRPr="00A150E6">
        <w:rPr>
          <w:sz w:val="20"/>
          <w:szCs w:val="20"/>
        </w:rPr>
        <w:t xml:space="preserve"> </w:t>
      </w:r>
      <w:r w:rsidRPr="00A150E6">
        <w:rPr>
          <w:sz w:val="20"/>
          <w:szCs w:val="20"/>
        </w:rPr>
        <w:t>Q</w:t>
      </w:r>
      <w:r w:rsidR="005C312A" w:rsidRPr="00A150E6">
        <w:rPr>
          <w:sz w:val="20"/>
          <w:szCs w:val="20"/>
        </w:rPr>
        <w:t>.</w:t>
      </w:r>
      <w:r w:rsidRPr="00A150E6">
        <w:rPr>
          <w:sz w:val="20"/>
          <w:szCs w:val="20"/>
        </w:rPr>
        <w:t xml:space="preserve"> Sun.</w:t>
      </w:r>
      <w:r w:rsidR="007F5DDC" w:rsidRPr="00A150E6">
        <w:rPr>
          <w:sz w:val="20"/>
          <w:szCs w:val="20"/>
        </w:rPr>
        <w:t xml:space="preserve"> </w:t>
      </w:r>
      <w:r w:rsidR="0014399D">
        <w:rPr>
          <w:sz w:val="20"/>
          <w:szCs w:val="20"/>
        </w:rPr>
        <w:t>“</w:t>
      </w:r>
      <w:r w:rsidRPr="00A150E6">
        <w:rPr>
          <w:sz w:val="20"/>
          <w:szCs w:val="20"/>
        </w:rPr>
        <w:t>Mnemonics training: Multi-class incremental</w:t>
      </w:r>
    </w:p>
    <w:p w14:paraId="0B0DDCC6" w14:textId="62EBD421" w:rsidR="004D57E7" w:rsidRPr="00A150E6" w:rsidRDefault="004D57E7" w:rsidP="004D57E7">
      <w:pPr>
        <w:pStyle w:val="NormalWeb"/>
        <w:spacing w:before="0" w:beforeAutospacing="0" w:after="0" w:afterAutospacing="0"/>
        <w:rPr>
          <w:sz w:val="20"/>
          <w:szCs w:val="20"/>
        </w:rPr>
      </w:pPr>
      <w:r w:rsidRPr="00A150E6">
        <w:rPr>
          <w:sz w:val="20"/>
          <w:szCs w:val="20"/>
        </w:rPr>
        <w:t>learning without forgetting.</w:t>
      </w:r>
      <w:r w:rsidR="0014399D">
        <w:rPr>
          <w:sz w:val="20"/>
          <w:szCs w:val="20"/>
        </w:rPr>
        <w:t>”</w:t>
      </w:r>
      <w:r w:rsidRPr="00A150E6">
        <w:rPr>
          <w:sz w:val="20"/>
          <w:szCs w:val="20"/>
        </w:rPr>
        <w:t xml:space="preserve"> </w:t>
      </w:r>
      <w:r w:rsidR="0014399D">
        <w:rPr>
          <w:sz w:val="20"/>
          <w:szCs w:val="20"/>
        </w:rPr>
        <w:t>i</w:t>
      </w:r>
      <w:r w:rsidRPr="00A150E6">
        <w:rPr>
          <w:sz w:val="20"/>
          <w:szCs w:val="20"/>
        </w:rPr>
        <w:t xml:space="preserve">n </w:t>
      </w:r>
      <w:r w:rsidR="00A150E6">
        <w:rPr>
          <w:sz w:val="20"/>
          <w:szCs w:val="20"/>
        </w:rPr>
        <w:t xml:space="preserve">IEEE </w:t>
      </w:r>
      <w:r w:rsidRPr="00A150E6">
        <w:rPr>
          <w:sz w:val="20"/>
          <w:szCs w:val="20"/>
        </w:rPr>
        <w:t>CVPR, 2020</w:t>
      </w:r>
    </w:p>
    <w:p w14:paraId="447B2BB5" w14:textId="77777777" w:rsidR="005C312A" w:rsidRPr="00A150E6" w:rsidRDefault="005C312A" w:rsidP="004D57E7">
      <w:pPr>
        <w:pStyle w:val="NormalWeb"/>
        <w:spacing w:before="0" w:beforeAutospacing="0" w:after="0" w:afterAutospacing="0"/>
        <w:rPr>
          <w:sz w:val="20"/>
          <w:szCs w:val="20"/>
        </w:rPr>
      </w:pPr>
    </w:p>
    <w:p w14:paraId="79165C7F" w14:textId="082221CD" w:rsidR="004D57E7" w:rsidRPr="00A150E6" w:rsidRDefault="004D57E7" w:rsidP="004D57E7">
      <w:pPr>
        <w:pStyle w:val="NormalWeb"/>
        <w:spacing w:before="0" w:beforeAutospacing="0" w:after="0" w:afterAutospacing="0"/>
        <w:rPr>
          <w:sz w:val="20"/>
          <w:szCs w:val="20"/>
        </w:rPr>
      </w:pPr>
      <w:r w:rsidRPr="00A150E6">
        <w:rPr>
          <w:sz w:val="20"/>
          <w:szCs w:val="20"/>
        </w:rPr>
        <w:t>[13] A</w:t>
      </w:r>
      <w:r w:rsidR="005C312A" w:rsidRPr="00A150E6">
        <w:rPr>
          <w:sz w:val="20"/>
          <w:szCs w:val="20"/>
        </w:rPr>
        <w:t>.</w:t>
      </w:r>
      <w:r w:rsidRPr="00A150E6">
        <w:rPr>
          <w:sz w:val="20"/>
          <w:szCs w:val="20"/>
        </w:rPr>
        <w:t xml:space="preserve"> </w:t>
      </w:r>
      <w:proofErr w:type="spellStart"/>
      <w:r w:rsidRPr="00A150E6">
        <w:rPr>
          <w:sz w:val="20"/>
          <w:szCs w:val="20"/>
        </w:rPr>
        <w:t>Maracani</w:t>
      </w:r>
      <w:proofErr w:type="spellEnd"/>
      <w:r w:rsidRPr="00A150E6">
        <w:rPr>
          <w:sz w:val="20"/>
          <w:szCs w:val="20"/>
        </w:rPr>
        <w:t>, U</w:t>
      </w:r>
      <w:r w:rsidR="005C312A" w:rsidRPr="00A150E6">
        <w:rPr>
          <w:sz w:val="20"/>
          <w:szCs w:val="20"/>
        </w:rPr>
        <w:t>.</w:t>
      </w:r>
      <w:r w:rsidRPr="00A150E6">
        <w:rPr>
          <w:sz w:val="20"/>
          <w:szCs w:val="20"/>
        </w:rPr>
        <w:t xml:space="preserve"> Michieli, M</w:t>
      </w:r>
      <w:r w:rsidR="005C312A" w:rsidRPr="00A150E6">
        <w:rPr>
          <w:sz w:val="20"/>
          <w:szCs w:val="20"/>
        </w:rPr>
        <w:t>.</w:t>
      </w:r>
      <w:r w:rsidRPr="00A150E6">
        <w:rPr>
          <w:sz w:val="20"/>
          <w:szCs w:val="20"/>
        </w:rPr>
        <w:t xml:space="preserve"> </w:t>
      </w:r>
      <w:proofErr w:type="spellStart"/>
      <w:r w:rsidRPr="00A150E6">
        <w:rPr>
          <w:sz w:val="20"/>
          <w:szCs w:val="20"/>
        </w:rPr>
        <w:t>Toldo</w:t>
      </w:r>
      <w:proofErr w:type="spellEnd"/>
      <w:r w:rsidRPr="00A150E6">
        <w:rPr>
          <w:sz w:val="20"/>
          <w:szCs w:val="20"/>
        </w:rPr>
        <w:t>, and</w:t>
      </w:r>
      <w:r w:rsidR="007F5DDC" w:rsidRPr="00A150E6">
        <w:rPr>
          <w:sz w:val="20"/>
          <w:szCs w:val="20"/>
        </w:rPr>
        <w:t xml:space="preserve"> </w:t>
      </w:r>
      <w:r w:rsidRPr="00A150E6">
        <w:rPr>
          <w:sz w:val="20"/>
          <w:szCs w:val="20"/>
        </w:rPr>
        <w:t>P</w:t>
      </w:r>
      <w:r w:rsidR="005C312A" w:rsidRPr="00A150E6">
        <w:rPr>
          <w:sz w:val="20"/>
          <w:szCs w:val="20"/>
        </w:rPr>
        <w:t>.</w:t>
      </w:r>
      <w:r w:rsidRPr="00A150E6">
        <w:rPr>
          <w:sz w:val="20"/>
          <w:szCs w:val="20"/>
        </w:rPr>
        <w:t xml:space="preserve"> </w:t>
      </w:r>
      <w:proofErr w:type="spellStart"/>
      <w:r w:rsidRPr="00A150E6">
        <w:rPr>
          <w:sz w:val="20"/>
          <w:szCs w:val="20"/>
        </w:rPr>
        <w:t>Zanuttigh</w:t>
      </w:r>
      <w:proofErr w:type="spellEnd"/>
      <w:r w:rsidRPr="00A150E6">
        <w:rPr>
          <w:sz w:val="20"/>
          <w:szCs w:val="20"/>
        </w:rPr>
        <w:t xml:space="preserve">. </w:t>
      </w:r>
      <w:r w:rsidR="0014399D">
        <w:rPr>
          <w:sz w:val="20"/>
          <w:szCs w:val="20"/>
        </w:rPr>
        <w:t>“</w:t>
      </w:r>
      <w:r w:rsidRPr="00A150E6">
        <w:rPr>
          <w:sz w:val="20"/>
          <w:szCs w:val="20"/>
        </w:rPr>
        <w:t>Recall Replay-based continual learning in</w:t>
      </w:r>
      <w:r w:rsidR="007F5DDC" w:rsidRPr="00A150E6">
        <w:rPr>
          <w:sz w:val="20"/>
          <w:szCs w:val="20"/>
        </w:rPr>
        <w:t xml:space="preserve"> </w:t>
      </w:r>
      <w:r w:rsidRPr="00A150E6">
        <w:rPr>
          <w:sz w:val="20"/>
          <w:szCs w:val="20"/>
        </w:rPr>
        <w:t>semantic segmentation.</w:t>
      </w:r>
      <w:r w:rsidR="0014399D">
        <w:rPr>
          <w:sz w:val="20"/>
          <w:szCs w:val="20"/>
        </w:rPr>
        <w:t>”</w:t>
      </w:r>
      <w:r w:rsidRPr="00A150E6">
        <w:rPr>
          <w:sz w:val="20"/>
          <w:szCs w:val="20"/>
        </w:rPr>
        <w:t xml:space="preserve"> </w:t>
      </w:r>
      <w:r w:rsidR="0014399D">
        <w:rPr>
          <w:sz w:val="20"/>
          <w:szCs w:val="20"/>
        </w:rPr>
        <w:t>i</w:t>
      </w:r>
      <w:r w:rsidRPr="00A150E6">
        <w:rPr>
          <w:sz w:val="20"/>
          <w:szCs w:val="20"/>
        </w:rPr>
        <w:t xml:space="preserve">n ICCV, </w:t>
      </w:r>
      <w:r w:rsidR="00A150E6">
        <w:rPr>
          <w:sz w:val="20"/>
          <w:szCs w:val="20"/>
        </w:rPr>
        <w:t xml:space="preserve">2021, </w:t>
      </w:r>
      <w:r w:rsidRPr="00A150E6">
        <w:rPr>
          <w:sz w:val="20"/>
          <w:szCs w:val="20"/>
        </w:rPr>
        <w:t>pages 7026–7035.</w:t>
      </w:r>
    </w:p>
    <w:p w14:paraId="547CC6CF" w14:textId="77777777" w:rsidR="005C312A" w:rsidRDefault="005C312A" w:rsidP="004D57E7">
      <w:pPr>
        <w:pStyle w:val="NormalWeb"/>
        <w:spacing w:before="0" w:beforeAutospacing="0" w:after="0" w:afterAutospacing="0"/>
        <w:rPr>
          <w:sz w:val="20"/>
          <w:szCs w:val="20"/>
        </w:rPr>
      </w:pPr>
    </w:p>
    <w:p w14:paraId="43FFB8C8" w14:textId="77777777" w:rsidR="008C22A9" w:rsidRPr="00A150E6" w:rsidRDefault="008C22A9" w:rsidP="004D57E7">
      <w:pPr>
        <w:pStyle w:val="NormalWeb"/>
        <w:spacing w:before="0" w:beforeAutospacing="0" w:after="0" w:afterAutospacing="0"/>
        <w:rPr>
          <w:sz w:val="20"/>
          <w:szCs w:val="20"/>
        </w:rPr>
      </w:pPr>
    </w:p>
    <w:p w14:paraId="1733F119" w14:textId="7339C022" w:rsidR="004D57E7" w:rsidRPr="00A150E6" w:rsidRDefault="004D57E7" w:rsidP="004D57E7">
      <w:pPr>
        <w:pStyle w:val="NormalWeb"/>
        <w:spacing w:before="0" w:beforeAutospacing="0" w:after="0" w:afterAutospacing="0"/>
        <w:rPr>
          <w:sz w:val="20"/>
          <w:szCs w:val="20"/>
        </w:rPr>
      </w:pPr>
      <w:r w:rsidRPr="00A150E6">
        <w:rPr>
          <w:sz w:val="20"/>
          <w:szCs w:val="20"/>
        </w:rPr>
        <w:t>[14] U</w:t>
      </w:r>
      <w:r w:rsidR="005C312A" w:rsidRPr="00A150E6">
        <w:rPr>
          <w:sz w:val="20"/>
          <w:szCs w:val="20"/>
        </w:rPr>
        <w:t>.</w:t>
      </w:r>
      <w:r w:rsidRPr="00A150E6">
        <w:rPr>
          <w:sz w:val="20"/>
          <w:szCs w:val="20"/>
        </w:rPr>
        <w:t xml:space="preserve"> Michieli and P</w:t>
      </w:r>
      <w:r w:rsidR="005C312A" w:rsidRPr="00A150E6">
        <w:rPr>
          <w:sz w:val="20"/>
          <w:szCs w:val="20"/>
        </w:rPr>
        <w:t>.</w:t>
      </w:r>
      <w:r w:rsidRPr="00A150E6">
        <w:rPr>
          <w:sz w:val="20"/>
          <w:szCs w:val="20"/>
        </w:rPr>
        <w:t xml:space="preserve"> </w:t>
      </w:r>
      <w:proofErr w:type="spellStart"/>
      <w:r w:rsidRPr="00A150E6">
        <w:rPr>
          <w:sz w:val="20"/>
          <w:szCs w:val="20"/>
        </w:rPr>
        <w:t>Zanuttigh</w:t>
      </w:r>
      <w:proofErr w:type="spellEnd"/>
      <w:r w:rsidRPr="00A150E6">
        <w:rPr>
          <w:sz w:val="20"/>
          <w:szCs w:val="20"/>
        </w:rPr>
        <w:t xml:space="preserve">. </w:t>
      </w:r>
      <w:r w:rsidR="0014399D">
        <w:rPr>
          <w:sz w:val="20"/>
          <w:szCs w:val="20"/>
        </w:rPr>
        <w:t>“</w:t>
      </w:r>
      <w:r w:rsidRPr="00A150E6">
        <w:rPr>
          <w:sz w:val="20"/>
          <w:szCs w:val="20"/>
        </w:rPr>
        <w:t>Knowledge distillation for incremental learning in semantic segmentation</w:t>
      </w:r>
      <w:r w:rsidR="0014399D">
        <w:rPr>
          <w:sz w:val="20"/>
          <w:szCs w:val="20"/>
        </w:rPr>
        <w:t>.”</w:t>
      </w:r>
      <w:r w:rsidR="007F5DDC" w:rsidRPr="00A150E6">
        <w:rPr>
          <w:sz w:val="20"/>
          <w:szCs w:val="20"/>
        </w:rPr>
        <w:t xml:space="preserve"> </w:t>
      </w:r>
      <w:r w:rsidR="0014399D">
        <w:rPr>
          <w:sz w:val="20"/>
          <w:szCs w:val="20"/>
        </w:rPr>
        <w:t>i</w:t>
      </w:r>
      <w:r w:rsidR="007F5DDC" w:rsidRPr="00A150E6">
        <w:rPr>
          <w:sz w:val="20"/>
          <w:szCs w:val="20"/>
        </w:rPr>
        <w:t xml:space="preserve">n </w:t>
      </w:r>
      <w:r w:rsidRPr="00A150E6">
        <w:rPr>
          <w:sz w:val="20"/>
          <w:szCs w:val="20"/>
        </w:rPr>
        <w:t xml:space="preserve">CVIU, </w:t>
      </w:r>
    </w:p>
    <w:p w14:paraId="1263E1CF" w14:textId="6968CC30" w:rsidR="002F33EF" w:rsidRPr="00A150E6" w:rsidRDefault="004D57E7" w:rsidP="005C312A">
      <w:pPr>
        <w:pStyle w:val="NormalWeb"/>
        <w:spacing w:before="0" w:beforeAutospacing="0" w:after="0" w:afterAutospacing="0"/>
        <w:rPr>
          <w:sz w:val="20"/>
          <w:szCs w:val="20"/>
        </w:rPr>
      </w:pPr>
      <w:r w:rsidRPr="00A150E6">
        <w:rPr>
          <w:sz w:val="20"/>
          <w:szCs w:val="20"/>
        </w:rPr>
        <w:t>202</w:t>
      </w:r>
      <w:r w:rsidR="007F5DDC" w:rsidRPr="00A150E6">
        <w:rPr>
          <w:sz w:val="20"/>
          <w:szCs w:val="20"/>
        </w:rPr>
        <w:t>1</w:t>
      </w:r>
    </w:p>
    <w:p w14:paraId="2CAE15F6" w14:textId="77777777" w:rsidR="00A150E6" w:rsidRPr="00A150E6" w:rsidRDefault="00A150E6" w:rsidP="005C312A">
      <w:pPr>
        <w:pStyle w:val="NormalWeb"/>
        <w:spacing w:before="0" w:beforeAutospacing="0" w:after="0" w:afterAutospacing="0"/>
        <w:rPr>
          <w:sz w:val="20"/>
          <w:szCs w:val="20"/>
        </w:rPr>
      </w:pPr>
    </w:p>
    <w:p w14:paraId="216127BB" w14:textId="7BC40CAC" w:rsidR="00A150E6" w:rsidRPr="00A150E6" w:rsidRDefault="00A150E6" w:rsidP="005C312A">
      <w:pPr>
        <w:pStyle w:val="NormalWeb"/>
        <w:spacing w:before="0" w:beforeAutospacing="0" w:after="0" w:afterAutospacing="0"/>
        <w:rPr>
          <w:sz w:val="20"/>
          <w:szCs w:val="20"/>
        </w:rPr>
      </w:pPr>
      <w:r w:rsidRPr="00A150E6">
        <w:rPr>
          <w:sz w:val="20"/>
          <w:szCs w:val="20"/>
        </w:rPr>
        <w:t xml:space="preserve">[15] W </w:t>
      </w:r>
      <w:proofErr w:type="spellStart"/>
      <w:r w:rsidRPr="00A150E6">
        <w:rPr>
          <w:sz w:val="20"/>
          <w:szCs w:val="20"/>
        </w:rPr>
        <w:t>Jie</w:t>
      </w:r>
      <w:proofErr w:type="spellEnd"/>
      <w:r w:rsidRPr="00A150E6">
        <w:rPr>
          <w:sz w:val="20"/>
          <w:szCs w:val="20"/>
        </w:rPr>
        <w:t xml:space="preserve">, R Chang, X </w:t>
      </w:r>
      <w:proofErr w:type="spellStart"/>
      <w:r w:rsidRPr="00A150E6">
        <w:rPr>
          <w:sz w:val="20"/>
          <w:szCs w:val="20"/>
        </w:rPr>
        <w:t>Xun</w:t>
      </w:r>
      <w:proofErr w:type="spellEnd"/>
      <w:r w:rsidRPr="00A150E6">
        <w:rPr>
          <w:sz w:val="20"/>
          <w:szCs w:val="20"/>
        </w:rPr>
        <w:t xml:space="preserve">, C Lile, CS Foo, RS </w:t>
      </w:r>
      <w:proofErr w:type="spellStart"/>
      <w:r w:rsidRPr="00A150E6">
        <w:rPr>
          <w:sz w:val="20"/>
          <w:szCs w:val="20"/>
        </w:rPr>
        <w:t>Pahwa</w:t>
      </w:r>
      <w:proofErr w:type="spellEnd"/>
      <w:r w:rsidRPr="00A150E6">
        <w:rPr>
          <w:sz w:val="20"/>
          <w:szCs w:val="20"/>
        </w:rPr>
        <w:t xml:space="preserve">, </w:t>
      </w:r>
      <w:r>
        <w:rPr>
          <w:sz w:val="20"/>
          <w:szCs w:val="20"/>
        </w:rPr>
        <w:t>“</w:t>
      </w:r>
      <w:r w:rsidRPr="00A150E6">
        <w:rPr>
          <w:sz w:val="20"/>
          <w:szCs w:val="20"/>
        </w:rPr>
        <w:t>Improved Bump Detection and Defect Identification for HBMs using Refined Machine Learning Approach</w:t>
      </w:r>
      <w:r>
        <w:rPr>
          <w:sz w:val="20"/>
          <w:szCs w:val="20"/>
        </w:rPr>
        <w:t>”</w:t>
      </w:r>
      <w:r w:rsidRPr="00A150E6">
        <w:rPr>
          <w:sz w:val="20"/>
          <w:szCs w:val="20"/>
        </w:rPr>
        <w:t xml:space="preserve">, </w:t>
      </w:r>
      <w:r w:rsidR="0014399D">
        <w:rPr>
          <w:sz w:val="20"/>
          <w:szCs w:val="20"/>
        </w:rPr>
        <w:t>i</w:t>
      </w:r>
      <w:r w:rsidRPr="00A150E6">
        <w:rPr>
          <w:sz w:val="20"/>
          <w:szCs w:val="20"/>
        </w:rPr>
        <w:t>n IEEE 24th Electronics Packaging Technology Conference (EPTC), 2022, pp</w:t>
      </w:r>
      <w:r>
        <w:rPr>
          <w:sz w:val="20"/>
          <w:szCs w:val="20"/>
        </w:rPr>
        <w:t xml:space="preserve"> </w:t>
      </w:r>
      <w:r w:rsidRPr="00A150E6">
        <w:rPr>
          <w:sz w:val="20"/>
          <w:szCs w:val="20"/>
        </w:rPr>
        <w:t>848-853</w:t>
      </w:r>
    </w:p>
    <w:p w14:paraId="02C42D80" w14:textId="77777777" w:rsidR="00A150E6" w:rsidRPr="00A150E6" w:rsidRDefault="00A150E6" w:rsidP="005C312A">
      <w:pPr>
        <w:pStyle w:val="NormalWeb"/>
        <w:spacing w:before="0" w:beforeAutospacing="0" w:after="0" w:afterAutospacing="0"/>
        <w:rPr>
          <w:sz w:val="20"/>
          <w:szCs w:val="20"/>
        </w:rPr>
      </w:pPr>
    </w:p>
    <w:p w14:paraId="47D47ED2" w14:textId="174EF878" w:rsidR="00A150E6" w:rsidRPr="00114D19" w:rsidRDefault="00A150E6" w:rsidP="005C312A">
      <w:pPr>
        <w:pStyle w:val="NormalWeb"/>
        <w:spacing w:before="0" w:beforeAutospacing="0" w:after="0" w:afterAutospacing="0"/>
        <w:rPr>
          <w:sz w:val="20"/>
          <w:szCs w:val="20"/>
        </w:rPr>
      </w:pPr>
      <w:r w:rsidRPr="00A150E6">
        <w:rPr>
          <w:sz w:val="20"/>
          <w:szCs w:val="20"/>
        </w:rPr>
        <w:t xml:space="preserve">[16] RS </w:t>
      </w:r>
      <w:proofErr w:type="spellStart"/>
      <w:r w:rsidRPr="00A150E6">
        <w:rPr>
          <w:sz w:val="20"/>
          <w:szCs w:val="20"/>
        </w:rPr>
        <w:t>Pahwa</w:t>
      </w:r>
      <w:proofErr w:type="spellEnd"/>
      <w:r w:rsidRPr="00A150E6">
        <w:rPr>
          <w:sz w:val="20"/>
          <w:szCs w:val="20"/>
        </w:rPr>
        <w:t xml:space="preserve">, R Chang, W </w:t>
      </w:r>
      <w:proofErr w:type="spellStart"/>
      <w:r w:rsidRPr="00A150E6">
        <w:rPr>
          <w:sz w:val="20"/>
          <w:szCs w:val="20"/>
        </w:rPr>
        <w:t>Jie</w:t>
      </w:r>
      <w:proofErr w:type="spellEnd"/>
      <w:r w:rsidRPr="00A150E6">
        <w:rPr>
          <w:sz w:val="20"/>
          <w:szCs w:val="20"/>
        </w:rPr>
        <w:t xml:space="preserve">, X </w:t>
      </w:r>
      <w:proofErr w:type="spellStart"/>
      <w:r w:rsidRPr="00A150E6">
        <w:rPr>
          <w:sz w:val="20"/>
          <w:szCs w:val="20"/>
        </w:rPr>
        <w:t>Xun</w:t>
      </w:r>
      <w:proofErr w:type="spellEnd"/>
      <w:r w:rsidRPr="00A150E6">
        <w:rPr>
          <w:sz w:val="20"/>
          <w:szCs w:val="20"/>
        </w:rPr>
        <w:t xml:space="preserve">, OZ Min, FC Sheng, CS Choong, </w:t>
      </w:r>
      <w:r>
        <w:rPr>
          <w:sz w:val="20"/>
          <w:szCs w:val="20"/>
        </w:rPr>
        <w:t>“</w:t>
      </w:r>
      <w:r w:rsidRPr="00A150E6">
        <w:rPr>
          <w:sz w:val="20"/>
          <w:szCs w:val="20"/>
        </w:rPr>
        <w:t xml:space="preserve">Automated Detection and Segmentation of HBMs </w:t>
      </w:r>
      <w:r w:rsidRPr="00114D19">
        <w:rPr>
          <w:sz w:val="20"/>
          <w:szCs w:val="20"/>
        </w:rPr>
        <w:t xml:space="preserve">in 3D X-ray Images using Semi-Supervised Deep Learning”, </w:t>
      </w:r>
      <w:r w:rsidR="0014399D">
        <w:rPr>
          <w:sz w:val="20"/>
          <w:szCs w:val="20"/>
        </w:rPr>
        <w:t>i</w:t>
      </w:r>
      <w:r w:rsidRPr="00114D19">
        <w:rPr>
          <w:sz w:val="20"/>
          <w:szCs w:val="20"/>
        </w:rPr>
        <w:t>n IEEE 72nd Electronic Components and Technology Conference (ECTC), 2022, pp 1890-1897</w:t>
      </w:r>
    </w:p>
    <w:p w14:paraId="7CE7EFBA" w14:textId="77777777" w:rsidR="00114D19" w:rsidRPr="00114D19" w:rsidRDefault="00114D19" w:rsidP="005C312A">
      <w:pPr>
        <w:pStyle w:val="NormalWeb"/>
        <w:spacing w:before="0" w:beforeAutospacing="0" w:after="0" w:afterAutospacing="0"/>
        <w:rPr>
          <w:sz w:val="20"/>
          <w:szCs w:val="20"/>
        </w:rPr>
      </w:pPr>
    </w:p>
    <w:p w14:paraId="291862C4" w14:textId="279AD471" w:rsidR="00114D19" w:rsidRPr="00114D19" w:rsidRDefault="00114D19" w:rsidP="005C312A">
      <w:pPr>
        <w:pStyle w:val="NormalWeb"/>
        <w:spacing w:before="0" w:beforeAutospacing="0" w:after="0" w:afterAutospacing="0"/>
        <w:rPr>
          <w:color w:val="000000"/>
          <w:sz w:val="20"/>
          <w:szCs w:val="20"/>
        </w:rPr>
      </w:pPr>
      <w:r w:rsidRPr="00114D19">
        <w:rPr>
          <w:sz w:val="20"/>
          <w:szCs w:val="20"/>
        </w:rPr>
        <w:t xml:space="preserve">[17] Z. Chen, Z., B. Liu. “Continual Learning and Catastrophic Forgetting”. </w:t>
      </w:r>
      <w:r w:rsidR="0014399D">
        <w:rPr>
          <w:sz w:val="20"/>
          <w:szCs w:val="20"/>
        </w:rPr>
        <w:t>i</w:t>
      </w:r>
      <w:r w:rsidRPr="00114D19">
        <w:rPr>
          <w:sz w:val="20"/>
          <w:szCs w:val="20"/>
        </w:rPr>
        <w:t>n: Lifelong Machine Learning. Synthesis Lectures on Artificial Intelligence and Machine Learning. Springer, Cham., 2018.</w:t>
      </w:r>
    </w:p>
    <w:sectPr w:rsidR="00114D19" w:rsidRPr="00114D19">
      <w:type w:val="continuous"/>
      <w:pgSz w:w="11909" w:h="16834"/>
      <w:pgMar w:top="1423" w:right="777" w:bottom="1423" w:left="777" w:header="0" w:footer="0" w:gutter="0"/>
      <w:cols w:num="2" w:space="720" w:equalWidth="0">
        <w:col w:w="5033" w:space="288"/>
        <w:col w:w="5033"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D178E" w14:textId="77777777" w:rsidR="00947895" w:rsidRDefault="00947895">
      <w:pPr>
        <w:spacing w:after="0"/>
      </w:pPr>
      <w:r>
        <w:separator/>
      </w:r>
    </w:p>
  </w:endnote>
  <w:endnote w:type="continuationSeparator" w:id="0">
    <w:p w14:paraId="237FB3CA" w14:textId="77777777" w:rsidR="00947895" w:rsidRDefault="009478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C341" w14:textId="77777777" w:rsidR="002F33EF" w:rsidRDefault="00304242">
    <w:pPr>
      <w:pBdr>
        <w:top w:val="nil"/>
        <w:left w:val="nil"/>
        <w:bottom w:val="nil"/>
        <w:right w:val="nil"/>
        <w:between w:val="nil"/>
      </w:pBdr>
      <w:tabs>
        <w:tab w:val="center" w:pos="4320"/>
        <w:tab w:val="right" w:pos="8640"/>
        <w:tab w:val="center" w:pos="5245"/>
        <w:tab w:val="right" w:pos="10348"/>
      </w:tabs>
      <w:ind w:firstLine="0"/>
      <w:jc w:val="right"/>
      <w:rPr>
        <w:rFonts w:ascii="Calibri" w:eastAsia="Calibri" w:hAnsi="Calibri" w:cs="Calibri"/>
        <w:color w:val="000000"/>
        <w:sz w:val="18"/>
        <w:szCs w:val="18"/>
      </w:rPr>
    </w:pPr>
    <w:r>
      <w:rPr>
        <w:rFonts w:ascii="Calibri" w:eastAsia="Calibri" w:hAnsi="Calibri" w:cs="Calibri"/>
        <w:color w:val="000000"/>
        <w:sz w:val="18"/>
        <w:szCs w:val="18"/>
      </w:rPr>
      <w:t>XXX-X-XXXX-XXXX-X/XX/$XX.00 ©2023 IEEE</w:t>
    </w:r>
    <w:r>
      <w:rPr>
        <w:color w:val="000000"/>
        <w:sz w:val="20"/>
        <w:szCs w:val="20"/>
      </w:rPr>
      <w:tab/>
    </w:r>
    <w:r>
      <w:rPr>
        <w:color w:val="000000"/>
        <w:sz w:val="20"/>
        <w:szCs w:val="20"/>
      </w:rPr>
      <w:tab/>
    </w:r>
    <w:r>
      <w:rPr>
        <w:rFonts w:ascii="Calibri" w:eastAsia="Calibri" w:hAnsi="Calibri" w:cs="Calibri"/>
        <w:color w:val="000000"/>
        <w:sz w:val="18"/>
        <w:szCs w:val="18"/>
      </w:rPr>
      <w:t>2023 IEEE 25</w:t>
    </w:r>
    <w:r>
      <w:rPr>
        <w:rFonts w:ascii="Calibri" w:eastAsia="Calibri" w:hAnsi="Calibri" w:cs="Calibri"/>
        <w:color w:val="000000"/>
        <w:sz w:val="18"/>
        <w:szCs w:val="18"/>
        <w:vertAlign w:val="superscript"/>
      </w:rPr>
      <w:t>th</w:t>
    </w:r>
    <w:r>
      <w:rPr>
        <w:rFonts w:ascii="Calibri" w:eastAsia="Calibri" w:hAnsi="Calibri" w:cs="Calibri"/>
        <w:color w:val="000000"/>
        <w:sz w:val="18"/>
        <w:szCs w:val="18"/>
      </w:rPr>
      <w:t xml:space="preserve"> Electronics Packaging Technology Conference (EPTC)</w:t>
    </w:r>
  </w:p>
  <w:p w14:paraId="29647858" w14:textId="77777777" w:rsidR="002F33EF" w:rsidRDefault="002F33EF">
    <w:pPr>
      <w:pBdr>
        <w:top w:val="nil"/>
        <w:left w:val="nil"/>
        <w:bottom w:val="nil"/>
        <w:right w:val="nil"/>
        <w:between w:val="nil"/>
      </w:pBdr>
      <w:ind w:firstLine="0"/>
      <w:jc w:val="both"/>
      <w:rPr>
        <w:color w:val="000000"/>
        <w:sz w:val="20"/>
        <w:szCs w:val="20"/>
      </w:rPr>
    </w:pPr>
  </w:p>
  <w:p w14:paraId="0E6998BF" w14:textId="77777777" w:rsidR="002F33EF" w:rsidRDefault="002F33EF">
    <w:pPr>
      <w:pBdr>
        <w:top w:val="nil"/>
        <w:left w:val="nil"/>
        <w:bottom w:val="nil"/>
        <w:right w:val="nil"/>
        <w:between w:val="nil"/>
      </w:pBdr>
      <w:ind w:firstLine="0"/>
      <w:jc w:val="both"/>
      <w:rPr>
        <w:color w:val="000000"/>
        <w:sz w:val="20"/>
        <w:szCs w:val="20"/>
      </w:rPr>
    </w:pPr>
  </w:p>
  <w:p w14:paraId="04158386" w14:textId="77777777" w:rsidR="002F33EF" w:rsidRDefault="002F33EF">
    <w:pPr>
      <w:pBdr>
        <w:top w:val="nil"/>
        <w:left w:val="nil"/>
        <w:bottom w:val="nil"/>
        <w:right w:val="nil"/>
        <w:between w:val="nil"/>
      </w:pBdr>
      <w:tabs>
        <w:tab w:val="center" w:pos="4320"/>
        <w:tab w:val="right" w:pos="8640"/>
      </w:tabs>
      <w:rPr>
        <w:color w:val="000000"/>
      </w:rPr>
    </w:pPr>
  </w:p>
  <w:p w14:paraId="48635EA1" w14:textId="77777777" w:rsidR="002F33EF" w:rsidRDefault="002F33E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E60C" w14:textId="77777777" w:rsidR="002F33EF" w:rsidRDefault="00304242">
    <w:pPr>
      <w:pBdr>
        <w:top w:val="nil"/>
        <w:left w:val="nil"/>
        <w:bottom w:val="nil"/>
        <w:right w:val="nil"/>
        <w:between w:val="nil"/>
      </w:pBdr>
      <w:tabs>
        <w:tab w:val="center" w:pos="4320"/>
        <w:tab w:val="right" w:pos="8640"/>
        <w:tab w:val="center" w:pos="5245"/>
        <w:tab w:val="right" w:pos="10348"/>
      </w:tabs>
      <w:ind w:firstLine="0"/>
      <w:jc w:val="right"/>
      <w:rPr>
        <w:rFonts w:ascii="Calibri" w:eastAsia="Calibri" w:hAnsi="Calibri" w:cs="Calibri"/>
        <w:color w:val="000000"/>
        <w:sz w:val="18"/>
        <w:szCs w:val="18"/>
      </w:rPr>
    </w:pPr>
    <w:r>
      <w:rPr>
        <w:rFonts w:ascii="Calibri" w:eastAsia="Calibri" w:hAnsi="Calibri" w:cs="Calibri"/>
        <w:color w:val="000000"/>
        <w:sz w:val="18"/>
        <w:szCs w:val="18"/>
      </w:rPr>
      <w:t>979-8-3503-2957-5/23/$31.00 ©2023 IEEE</w:t>
    </w:r>
    <w:r>
      <w:rPr>
        <w:color w:val="000000"/>
        <w:sz w:val="20"/>
        <w:szCs w:val="20"/>
      </w:rPr>
      <w:tab/>
    </w:r>
    <w:r>
      <w:rPr>
        <w:color w:val="000000"/>
        <w:sz w:val="20"/>
        <w:szCs w:val="20"/>
      </w:rPr>
      <w:tab/>
    </w:r>
    <w:r>
      <w:rPr>
        <w:rFonts w:ascii="Calibri" w:eastAsia="Calibri" w:hAnsi="Calibri" w:cs="Calibri"/>
        <w:color w:val="000000"/>
        <w:sz w:val="18"/>
        <w:szCs w:val="18"/>
      </w:rPr>
      <w:t>2023 IEEE 25</w:t>
    </w:r>
    <w:r>
      <w:rPr>
        <w:rFonts w:ascii="Calibri" w:eastAsia="Calibri" w:hAnsi="Calibri" w:cs="Calibri"/>
        <w:color w:val="000000"/>
        <w:sz w:val="18"/>
        <w:szCs w:val="18"/>
        <w:vertAlign w:val="superscript"/>
      </w:rPr>
      <w:t>th</w:t>
    </w:r>
    <w:r>
      <w:rPr>
        <w:rFonts w:ascii="Calibri" w:eastAsia="Calibri" w:hAnsi="Calibri" w:cs="Calibri"/>
        <w:color w:val="000000"/>
        <w:sz w:val="18"/>
        <w:szCs w:val="18"/>
      </w:rPr>
      <w:t xml:space="preserve"> Electronics Packaging Technology Conference (EPTC)</w:t>
    </w:r>
  </w:p>
  <w:p w14:paraId="195725F7" w14:textId="77777777" w:rsidR="002F33EF" w:rsidRDefault="002F33EF">
    <w:pPr>
      <w:pBdr>
        <w:top w:val="nil"/>
        <w:left w:val="nil"/>
        <w:bottom w:val="nil"/>
        <w:right w:val="nil"/>
        <w:between w:val="nil"/>
      </w:pBdr>
      <w:tabs>
        <w:tab w:val="center" w:pos="4320"/>
        <w:tab w:val="right" w:pos="8640"/>
      </w:tabs>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8691F" w14:textId="77777777" w:rsidR="00947895" w:rsidRDefault="00947895">
      <w:pPr>
        <w:spacing w:after="0"/>
      </w:pPr>
      <w:r>
        <w:separator/>
      </w:r>
    </w:p>
  </w:footnote>
  <w:footnote w:type="continuationSeparator" w:id="0">
    <w:p w14:paraId="37D664FC" w14:textId="77777777" w:rsidR="00947895" w:rsidRDefault="0094789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F61680"/>
    <w:multiLevelType w:val="multilevel"/>
    <w:tmpl w:val="DB48E2DE"/>
    <w:lvl w:ilvl="0">
      <w:start w:val="1"/>
      <w:numFmt w:val="decimal"/>
      <w:lvlText w:val="%1."/>
      <w:lvlJc w:val="left"/>
      <w:pPr>
        <w:ind w:left="0"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EB91CAA"/>
    <w:multiLevelType w:val="multilevel"/>
    <w:tmpl w:val="D090B63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F7875BE"/>
    <w:multiLevelType w:val="multilevel"/>
    <w:tmpl w:val="98986E4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93934A9"/>
    <w:multiLevelType w:val="multilevel"/>
    <w:tmpl w:val="072C9A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315455"/>
    <w:multiLevelType w:val="multilevel"/>
    <w:tmpl w:val="1D8011B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831B5A"/>
    <w:multiLevelType w:val="multilevel"/>
    <w:tmpl w:val="F02EC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4528555">
    <w:abstractNumId w:val="5"/>
  </w:num>
  <w:num w:numId="2" w16cid:durableId="956987945">
    <w:abstractNumId w:val="2"/>
  </w:num>
  <w:num w:numId="3" w16cid:durableId="2029136993">
    <w:abstractNumId w:val="0"/>
  </w:num>
  <w:num w:numId="4" w16cid:durableId="1675720878">
    <w:abstractNumId w:val="1"/>
  </w:num>
  <w:num w:numId="5" w16cid:durableId="1723400830">
    <w:abstractNumId w:val="4"/>
  </w:num>
  <w:num w:numId="6" w16cid:durableId="7633003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3EF"/>
    <w:rsid w:val="0001571F"/>
    <w:rsid w:val="0001636E"/>
    <w:rsid w:val="000236CD"/>
    <w:rsid w:val="00056608"/>
    <w:rsid w:val="00075467"/>
    <w:rsid w:val="00094585"/>
    <w:rsid w:val="000C1AC9"/>
    <w:rsid w:val="000F4F1A"/>
    <w:rsid w:val="00114D19"/>
    <w:rsid w:val="0013071C"/>
    <w:rsid w:val="0013394E"/>
    <w:rsid w:val="0014399D"/>
    <w:rsid w:val="00162DD0"/>
    <w:rsid w:val="001763E8"/>
    <w:rsid w:val="001B287E"/>
    <w:rsid w:val="001C590E"/>
    <w:rsid w:val="0023109A"/>
    <w:rsid w:val="00231BC6"/>
    <w:rsid w:val="0026280F"/>
    <w:rsid w:val="0029557E"/>
    <w:rsid w:val="002A4AAB"/>
    <w:rsid w:val="002B4898"/>
    <w:rsid w:val="002D61F2"/>
    <w:rsid w:val="002E39B9"/>
    <w:rsid w:val="002F33EF"/>
    <w:rsid w:val="00304242"/>
    <w:rsid w:val="00305B19"/>
    <w:rsid w:val="003640BD"/>
    <w:rsid w:val="003950E3"/>
    <w:rsid w:val="00395D57"/>
    <w:rsid w:val="003A40FD"/>
    <w:rsid w:val="003D1299"/>
    <w:rsid w:val="003D35BE"/>
    <w:rsid w:val="004943C9"/>
    <w:rsid w:val="0049637B"/>
    <w:rsid w:val="004D57E7"/>
    <w:rsid w:val="0053780F"/>
    <w:rsid w:val="00554A4D"/>
    <w:rsid w:val="005C312A"/>
    <w:rsid w:val="005C7982"/>
    <w:rsid w:val="005D4AFD"/>
    <w:rsid w:val="005D5F41"/>
    <w:rsid w:val="006013BF"/>
    <w:rsid w:val="006020B7"/>
    <w:rsid w:val="00611DA0"/>
    <w:rsid w:val="00615D5A"/>
    <w:rsid w:val="006401FE"/>
    <w:rsid w:val="00675E55"/>
    <w:rsid w:val="006B2DEE"/>
    <w:rsid w:val="006C469F"/>
    <w:rsid w:val="006C4734"/>
    <w:rsid w:val="00717F24"/>
    <w:rsid w:val="007216E0"/>
    <w:rsid w:val="00752274"/>
    <w:rsid w:val="00781624"/>
    <w:rsid w:val="007A3DCB"/>
    <w:rsid w:val="007D2919"/>
    <w:rsid w:val="007E0537"/>
    <w:rsid w:val="007F3FDB"/>
    <w:rsid w:val="007F5DDC"/>
    <w:rsid w:val="007F759D"/>
    <w:rsid w:val="00824BCC"/>
    <w:rsid w:val="0082637F"/>
    <w:rsid w:val="00835437"/>
    <w:rsid w:val="00845186"/>
    <w:rsid w:val="0089494E"/>
    <w:rsid w:val="00897E9B"/>
    <w:rsid w:val="008C22A9"/>
    <w:rsid w:val="008D1F8A"/>
    <w:rsid w:val="00910E28"/>
    <w:rsid w:val="00916EB5"/>
    <w:rsid w:val="00947895"/>
    <w:rsid w:val="00970262"/>
    <w:rsid w:val="009A52E6"/>
    <w:rsid w:val="009E5AED"/>
    <w:rsid w:val="009F0E69"/>
    <w:rsid w:val="00A150E6"/>
    <w:rsid w:val="00A331EF"/>
    <w:rsid w:val="00A454AA"/>
    <w:rsid w:val="00A62743"/>
    <w:rsid w:val="00A74AD9"/>
    <w:rsid w:val="00A975E1"/>
    <w:rsid w:val="00AC053F"/>
    <w:rsid w:val="00AC1835"/>
    <w:rsid w:val="00B76ED7"/>
    <w:rsid w:val="00B82EEE"/>
    <w:rsid w:val="00B84175"/>
    <w:rsid w:val="00BA58BB"/>
    <w:rsid w:val="00BF36B0"/>
    <w:rsid w:val="00C101B1"/>
    <w:rsid w:val="00C27B90"/>
    <w:rsid w:val="00C36334"/>
    <w:rsid w:val="00C46DE0"/>
    <w:rsid w:val="00C65F58"/>
    <w:rsid w:val="00CF531E"/>
    <w:rsid w:val="00D0338A"/>
    <w:rsid w:val="00D0764E"/>
    <w:rsid w:val="00D11EE6"/>
    <w:rsid w:val="00D57FA6"/>
    <w:rsid w:val="00D65FF2"/>
    <w:rsid w:val="00D867BF"/>
    <w:rsid w:val="00DC5E91"/>
    <w:rsid w:val="00DD4C14"/>
    <w:rsid w:val="00E463D3"/>
    <w:rsid w:val="00EB54F4"/>
    <w:rsid w:val="00EE6354"/>
    <w:rsid w:val="00EF2E8E"/>
    <w:rsid w:val="00F26FFB"/>
    <w:rsid w:val="00FA2B58"/>
    <w:rsid w:val="00FA608C"/>
    <w:rsid w:val="00FB042B"/>
    <w:rsid w:val="00FB09FC"/>
    <w:rsid w:val="00FC6295"/>
    <w:rsid w:val="00FE496B"/>
    <w:rsid w:val="00FF7BE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69939"/>
  <w15:docId w15:val="{9601020D-9CB2-3A49-9AAA-38B05FBE1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pPr>
        <w:spacing w:after="20"/>
        <w:ind w:firstLine="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7BF"/>
    <w:pPr>
      <w:overflowPunct w:val="0"/>
      <w:autoSpaceDE w:val="0"/>
      <w:autoSpaceDN w:val="0"/>
      <w:adjustRightInd w:val="0"/>
      <w:textAlignment w:val="baseline"/>
    </w:pPr>
    <w:rPr>
      <w:lang w:eastAsia="zh-C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EPTCPaperTitle">
    <w:name w:val="EPTC Paper Title"/>
    <w:basedOn w:val="Normal"/>
    <w:pPr>
      <w:spacing w:after="0"/>
      <w:ind w:firstLine="0"/>
      <w:jc w:val="center"/>
    </w:pPr>
    <w:rPr>
      <w:b/>
    </w:rPr>
  </w:style>
  <w:style w:type="paragraph" w:customStyle="1" w:styleId="EPTCAuthorNams">
    <w:name w:val="EPTC Author Nam(s)"/>
    <w:basedOn w:val="Normal"/>
    <w:pPr>
      <w:spacing w:after="0"/>
      <w:jc w:val="center"/>
    </w:pPr>
    <w:rPr>
      <w:sz w:val="20"/>
    </w:rPr>
  </w:style>
  <w:style w:type="paragraph" w:customStyle="1" w:styleId="EPTCReferences">
    <w:name w:val="EPTC References"/>
    <w:basedOn w:val="Normal"/>
    <w:pPr>
      <w:ind w:left="288" w:hanging="288"/>
      <w:jc w:val="both"/>
    </w:pPr>
    <w:rPr>
      <w:noProof/>
      <w:sz w:val="20"/>
    </w:rPr>
  </w:style>
  <w:style w:type="paragraph" w:customStyle="1" w:styleId="EPTCSectionHeaders">
    <w:name w:val="EPTC Section Headers"/>
    <w:basedOn w:val="Normal"/>
    <w:next w:val="EPTCText"/>
    <w:pPr>
      <w:spacing w:before="100"/>
      <w:ind w:firstLine="0"/>
    </w:pPr>
    <w:rPr>
      <w:b/>
      <w:sz w:val="20"/>
    </w:rPr>
  </w:style>
  <w:style w:type="paragraph" w:customStyle="1" w:styleId="EPTCText">
    <w:name w:val="EPTC  Text"/>
    <w:basedOn w:val="Normal"/>
    <w:pPr>
      <w:jc w:val="both"/>
    </w:pPr>
    <w:rPr>
      <w:sz w:val="20"/>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cs="Tahoma"/>
      <w:sz w:val="20"/>
    </w:rPr>
  </w:style>
  <w:style w:type="paragraph" w:customStyle="1" w:styleId="FigureCaption">
    <w:name w:val="Figure Caption"/>
    <w:basedOn w:val="Normal"/>
    <w:pPr>
      <w:overflowPunct/>
      <w:adjustRightInd/>
      <w:spacing w:after="0"/>
      <w:ind w:firstLine="0"/>
      <w:jc w:val="both"/>
      <w:textAlignment w:val="auto"/>
    </w:pPr>
    <w:rPr>
      <w:sz w:val="16"/>
      <w:szCs w:val="16"/>
      <w:lang w:eastAsia="en-US"/>
    </w:rPr>
  </w:style>
  <w:style w:type="paragraph" w:customStyle="1" w:styleId="TableTitle">
    <w:name w:val="Table Title"/>
    <w:basedOn w:val="Normal"/>
    <w:pPr>
      <w:overflowPunct/>
      <w:adjustRightInd/>
      <w:spacing w:after="0"/>
      <w:ind w:firstLine="0"/>
      <w:jc w:val="center"/>
      <w:textAlignment w:val="auto"/>
    </w:pPr>
    <w:rPr>
      <w:smallCaps/>
      <w:sz w:val="16"/>
      <w:szCs w:val="16"/>
      <w:lang w:eastAsia="en-US"/>
    </w:rPr>
  </w:style>
  <w:style w:type="paragraph" w:customStyle="1" w:styleId="ECTCAuthorNams">
    <w:name w:val="ECTC Author Nam(s)"/>
    <w:basedOn w:val="Normal"/>
    <w:pPr>
      <w:overflowPunct/>
      <w:autoSpaceDE/>
      <w:autoSpaceDN/>
      <w:adjustRightInd/>
      <w:spacing w:after="0"/>
      <w:jc w:val="center"/>
      <w:textAlignment w:val="auto"/>
    </w:pPr>
    <w:rPr>
      <w:sz w:val="20"/>
      <w:lang w:eastAsia="en-U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26FFB"/>
    <w:pPr>
      <w:ind w:left="720"/>
      <w:contextualSpacing/>
    </w:pPr>
  </w:style>
  <w:style w:type="paragraph" w:styleId="NormalWeb">
    <w:name w:val="Normal (Web)"/>
    <w:basedOn w:val="Normal"/>
    <w:uiPriority w:val="99"/>
    <w:unhideWhenUsed/>
    <w:rsid w:val="004D57E7"/>
    <w:pPr>
      <w:overflowPunct/>
      <w:autoSpaceDE/>
      <w:autoSpaceDN/>
      <w:adjustRightInd/>
      <w:spacing w:before="100" w:beforeAutospacing="1" w:after="100" w:afterAutospacing="1"/>
      <w:ind w:firstLine="0"/>
      <w:textAlignment w:val="auto"/>
    </w:pPr>
    <w:rPr>
      <w:lang w:val="en-SG" w:eastAsia="en-GB"/>
    </w:rPr>
  </w:style>
  <w:style w:type="character" w:styleId="Emphasis">
    <w:name w:val="Emphasis"/>
    <w:basedOn w:val="DefaultParagraphFont"/>
    <w:uiPriority w:val="20"/>
    <w:qFormat/>
    <w:rsid w:val="00A150E6"/>
    <w:rPr>
      <w:i/>
      <w:iCs/>
    </w:rPr>
  </w:style>
  <w:style w:type="character" w:customStyle="1" w:styleId="apple-converted-space">
    <w:name w:val="apple-converted-space"/>
    <w:basedOn w:val="DefaultParagraphFont"/>
    <w:rsid w:val="00D033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34246">
      <w:bodyDiv w:val="1"/>
      <w:marLeft w:val="0"/>
      <w:marRight w:val="0"/>
      <w:marTop w:val="0"/>
      <w:marBottom w:val="0"/>
      <w:divBdr>
        <w:top w:val="none" w:sz="0" w:space="0" w:color="auto"/>
        <w:left w:val="none" w:sz="0" w:space="0" w:color="auto"/>
        <w:bottom w:val="none" w:sz="0" w:space="0" w:color="auto"/>
        <w:right w:val="none" w:sz="0" w:space="0" w:color="auto"/>
      </w:divBdr>
      <w:divsChild>
        <w:div w:id="146440154">
          <w:marLeft w:val="0"/>
          <w:marRight w:val="0"/>
          <w:marTop w:val="0"/>
          <w:marBottom w:val="0"/>
          <w:divBdr>
            <w:top w:val="none" w:sz="0" w:space="0" w:color="auto"/>
            <w:left w:val="none" w:sz="0" w:space="0" w:color="auto"/>
            <w:bottom w:val="none" w:sz="0" w:space="0" w:color="auto"/>
            <w:right w:val="none" w:sz="0" w:space="0" w:color="auto"/>
          </w:divBdr>
          <w:divsChild>
            <w:div w:id="1654406876">
              <w:marLeft w:val="0"/>
              <w:marRight w:val="0"/>
              <w:marTop w:val="0"/>
              <w:marBottom w:val="0"/>
              <w:divBdr>
                <w:top w:val="none" w:sz="0" w:space="0" w:color="auto"/>
                <w:left w:val="none" w:sz="0" w:space="0" w:color="auto"/>
                <w:bottom w:val="none" w:sz="0" w:space="0" w:color="auto"/>
                <w:right w:val="none" w:sz="0" w:space="0" w:color="auto"/>
              </w:divBdr>
              <w:divsChild>
                <w:div w:id="99151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06846">
      <w:bodyDiv w:val="1"/>
      <w:marLeft w:val="0"/>
      <w:marRight w:val="0"/>
      <w:marTop w:val="0"/>
      <w:marBottom w:val="0"/>
      <w:divBdr>
        <w:top w:val="none" w:sz="0" w:space="0" w:color="auto"/>
        <w:left w:val="none" w:sz="0" w:space="0" w:color="auto"/>
        <w:bottom w:val="none" w:sz="0" w:space="0" w:color="auto"/>
        <w:right w:val="none" w:sz="0" w:space="0" w:color="auto"/>
      </w:divBdr>
      <w:divsChild>
        <w:div w:id="548878547">
          <w:marLeft w:val="0"/>
          <w:marRight w:val="0"/>
          <w:marTop w:val="0"/>
          <w:marBottom w:val="0"/>
          <w:divBdr>
            <w:top w:val="none" w:sz="0" w:space="0" w:color="auto"/>
            <w:left w:val="none" w:sz="0" w:space="0" w:color="auto"/>
            <w:bottom w:val="none" w:sz="0" w:space="0" w:color="auto"/>
            <w:right w:val="none" w:sz="0" w:space="0" w:color="auto"/>
          </w:divBdr>
          <w:divsChild>
            <w:div w:id="1264414328">
              <w:marLeft w:val="0"/>
              <w:marRight w:val="0"/>
              <w:marTop w:val="0"/>
              <w:marBottom w:val="0"/>
              <w:divBdr>
                <w:top w:val="none" w:sz="0" w:space="0" w:color="auto"/>
                <w:left w:val="none" w:sz="0" w:space="0" w:color="auto"/>
                <w:bottom w:val="none" w:sz="0" w:space="0" w:color="auto"/>
                <w:right w:val="none" w:sz="0" w:space="0" w:color="auto"/>
              </w:divBdr>
              <w:divsChild>
                <w:div w:id="101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5773">
      <w:bodyDiv w:val="1"/>
      <w:marLeft w:val="0"/>
      <w:marRight w:val="0"/>
      <w:marTop w:val="0"/>
      <w:marBottom w:val="0"/>
      <w:divBdr>
        <w:top w:val="none" w:sz="0" w:space="0" w:color="auto"/>
        <w:left w:val="none" w:sz="0" w:space="0" w:color="auto"/>
        <w:bottom w:val="none" w:sz="0" w:space="0" w:color="auto"/>
        <w:right w:val="none" w:sz="0" w:space="0" w:color="auto"/>
      </w:divBdr>
      <w:divsChild>
        <w:div w:id="1394500013">
          <w:marLeft w:val="0"/>
          <w:marRight w:val="0"/>
          <w:marTop w:val="0"/>
          <w:marBottom w:val="0"/>
          <w:divBdr>
            <w:top w:val="none" w:sz="0" w:space="0" w:color="auto"/>
            <w:left w:val="none" w:sz="0" w:space="0" w:color="auto"/>
            <w:bottom w:val="none" w:sz="0" w:space="0" w:color="auto"/>
            <w:right w:val="none" w:sz="0" w:space="0" w:color="auto"/>
          </w:divBdr>
          <w:divsChild>
            <w:div w:id="1511262040">
              <w:marLeft w:val="0"/>
              <w:marRight w:val="0"/>
              <w:marTop w:val="0"/>
              <w:marBottom w:val="0"/>
              <w:divBdr>
                <w:top w:val="none" w:sz="0" w:space="0" w:color="auto"/>
                <w:left w:val="none" w:sz="0" w:space="0" w:color="auto"/>
                <w:bottom w:val="none" w:sz="0" w:space="0" w:color="auto"/>
                <w:right w:val="none" w:sz="0" w:space="0" w:color="auto"/>
              </w:divBdr>
              <w:divsChild>
                <w:div w:id="19481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6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jqeSgGwz9WNkk5huTO/5SK9dw==">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3624</Words>
  <Characters>17867</Characters>
  <Application>Microsoft Office Word</Application>
  <DocSecurity>0</DocSecurity>
  <Lines>319</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Wesling</dc:creator>
  <cp:lastModifiedBy>Richard Chang</cp:lastModifiedBy>
  <cp:revision>3</cp:revision>
  <cp:lastPrinted>2023-10-26T01:59:00Z</cp:lastPrinted>
  <dcterms:created xsi:type="dcterms:W3CDTF">2023-10-26T01:59:00Z</dcterms:created>
  <dcterms:modified xsi:type="dcterms:W3CDTF">2023-10-26T02:13:00Z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