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E6969B" w14:textId="1FD5AFDF" w:rsidR="0010529B" w:rsidRPr="0017738E" w:rsidRDefault="0010529B" w:rsidP="00901A83">
      <w:pPr>
        <w:jc w:val="center"/>
        <w:rPr>
          <w:rFonts w:ascii="Times New Roman" w:hAnsi="Times New Roman" w:cs="Times New Roman"/>
          <w:b/>
          <w:sz w:val="36"/>
          <w:szCs w:val="36"/>
        </w:rPr>
      </w:pPr>
      <w:r w:rsidRPr="0017738E">
        <w:rPr>
          <w:rFonts w:ascii="Times New Roman" w:hAnsi="Times New Roman" w:cs="Times New Roman"/>
          <w:b/>
          <w:sz w:val="36"/>
          <w:szCs w:val="36"/>
        </w:rPr>
        <w:t xml:space="preserve">Indentation </w:t>
      </w:r>
      <w:r w:rsidR="00901A83" w:rsidRPr="0017738E">
        <w:rPr>
          <w:rFonts w:ascii="Times New Roman" w:hAnsi="Times New Roman" w:cs="Times New Roman"/>
          <w:b/>
          <w:sz w:val="36"/>
          <w:szCs w:val="36"/>
        </w:rPr>
        <w:t>o</w:t>
      </w:r>
      <w:r w:rsidR="0078799A">
        <w:rPr>
          <w:rFonts w:ascii="Times New Roman" w:hAnsi="Times New Roman" w:cs="Times New Roman"/>
          <w:b/>
          <w:sz w:val="36"/>
          <w:szCs w:val="36"/>
        </w:rPr>
        <w:t>f</w:t>
      </w:r>
      <w:r w:rsidR="00901A83">
        <w:rPr>
          <w:rFonts w:ascii="Times New Roman" w:hAnsi="Times New Roman" w:cs="Times New Roman"/>
          <w:b/>
          <w:sz w:val="36"/>
          <w:szCs w:val="36"/>
        </w:rPr>
        <w:t xml:space="preserve"> </w:t>
      </w:r>
      <w:r w:rsidR="008F7654" w:rsidRPr="0017738E">
        <w:rPr>
          <w:rFonts w:ascii="Times New Roman" w:hAnsi="Times New Roman" w:cs="Times New Roman"/>
          <w:b/>
          <w:sz w:val="36"/>
          <w:szCs w:val="36"/>
        </w:rPr>
        <w:t>glasses</w:t>
      </w:r>
    </w:p>
    <w:p w14:paraId="618DBD95" w14:textId="77777777" w:rsidR="0069396F" w:rsidRPr="0010529B" w:rsidRDefault="0069396F" w:rsidP="007C62CE">
      <w:pPr>
        <w:rPr>
          <w:rFonts w:ascii="Times New Roman" w:hAnsi="Times New Roman" w:cs="Times New Roman"/>
          <w:sz w:val="16"/>
          <w:szCs w:val="16"/>
        </w:rPr>
      </w:pPr>
    </w:p>
    <w:p w14:paraId="15AEF0F9" w14:textId="188CFAD3" w:rsidR="0069396F" w:rsidRPr="0017738E" w:rsidRDefault="00EA25B4" w:rsidP="007C62CE">
      <w:pPr>
        <w:jc w:val="center"/>
        <w:rPr>
          <w:rFonts w:ascii="Times New Roman" w:hAnsi="Times New Roman" w:cs="Times New Roman"/>
          <w:b/>
          <w:vertAlign w:val="superscript"/>
        </w:rPr>
      </w:pPr>
      <w:r w:rsidRPr="0017738E">
        <w:rPr>
          <w:rFonts w:ascii="Times New Roman" w:hAnsi="Times New Roman" w:cs="Times New Roman"/>
          <w:b/>
        </w:rPr>
        <w:t>Tanguy Rouxel</w:t>
      </w:r>
      <w:r w:rsidRPr="0017738E">
        <w:rPr>
          <w:rFonts w:ascii="Times New Roman" w:hAnsi="Times New Roman" w:cs="Times New Roman"/>
          <w:b/>
          <w:vertAlign w:val="superscript"/>
        </w:rPr>
        <w:t>1</w:t>
      </w:r>
      <w:r w:rsidR="00681387">
        <w:rPr>
          <w:rFonts w:ascii="Times New Roman" w:hAnsi="Times New Roman" w:cs="Times New Roman"/>
          <w:b/>
          <w:vertAlign w:val="superscript"/>
        </w:rPr>
        <w:t>,2</w:t>
      </w:r>
      <w:r w:rsidRPr="0017738E">
        <w:rPr>
          <w:rFonts w:ascii="Times New Roman" w:hAnsi="Times New Roman" w:cs="Times New Roman"/>
          <w:b/>
        </w:rPr>
        <w:t xml:space="preserve">, </w:t>
      </w:r>
      <w:r w:rsidR="008C1C23" w:rsidRPr="0017738E">
        <w:rPr>
          <w:rFonts w:ascii="Times New Roman" w:hAnsi="Times New Roman" w:cs="Times New Roman"/>
          <w:b/>
        </w:rPr>
        <w:t xml:space="preserve">Jae-il </w:t>
      </w:r>
      <w:r w:rsidR="00681387" w:rsidRPr="0017738E">
        <w:rPr>
          <w:rFonts w:ascii="Times New Roman" w:hAnsi="Times New Roman" w:cs="Times New Roman"/>
          <w:b/>
        </w:rPr>
        <w:t>Jang</w:t>
      </w:r>
      <w:r w:rsidR="00681387">
        <w:rPr>
          <w:rFonts w:ascii="Times New Roman" w:hAnsi="Times New Roman" w:cs="Times New Roman"/>
          <w:b/>
          <w:vertAlign w:val="superscript"/>
        </w:rPr>
        <w:t>3</w:t>
      </w:r>
      <w:r w:rsidR="008C1C23" w:rsidRPr="0017738E">
        <w:rPr>
          <w:rFonts w:ascii="Times New Roman" w:hAnsi="Times New Roman" w:cs="Times New Roman"/>
          <w:b/>
        </w:rPr>
        <w:t xml:space="preserve">, Upadrasta </w:t>
      </w:r>
      <w:r w:rsidR="00681387" w:rsidRPr="0017738E">
        <w:rPr>
          <w:rFonts w:ascii="Times New Roman" w:hAnsi="Times New Roman" w:cs="Times New Roman"/>
          <w:b/>
        </w:rPr>
        <w:t>Ramamurty</w:t>
      </w:r>
      <w:r w:rsidR="00681387">
        <w:rPr>
          <w:rFonts w:ascii="Times New Roman" w:hAnsi="Times New Roman" w:cs="Times New Roman"/>
          <w:b/>
          <w:vertAlign w:val="superscript"/>
        </w:rPr>
        <w:t>4</w:t>
      </w:r>
      <w:r w:rsidR="002217B1" w:rsidRPr="0017738E">
        <w:rPr>
          <w:rFonts w:ascii="Times New Roman" w:hAnsi="Times New Roman" w:cs="Times New Roman"/>
          <w:b/>
          <w:vertAlign w:val="superscript"/>
        </w:rPr>
        <w:t>,</w:t>
      </w:r>
      <w:r w:rsidR="00681387">
        <w:rPr>
          <w:rFonts w:ascii="Times New Roman" w:hAnsi="Times New Roman" w:cs="Times New Roman"/>
          <w:b/>
          <w:vertAlign w:val="superscript"/>
        </w:rPr>
        <w:t>5</w:t>
      </w:r>
    </w:p>
    <w:p w14:paraId="735F2CE3" w14:textId="77777777" w:rsidR="00906608" w:rsidRPr="0017738E" w:rsidRDefault="00906608" w:rsidP="007C62CE">
      <w:pPr>
        <w:jc w:val="center"/>
        <w:rPr>
          <w:rFonts w:ascii="Times New Roman" w:eastAsia="HYSinMyeongJo-Medium" w:hAnsi="Times New Roman"/>
          <w:vertAlign w:val="superscript"/>
        </w:rPr>
      </w:pPr>
    </w:p>
    <w:p w14:paraId="2549F5A8" w14:textId="737F2C98" w:rsidR="00EA25B4" w:rsidRDefault="00EA25B4" w:rsidP="007C62CE">
      <w:pPr>
        <w:jc w:val="center"/>
        <w:rPr>
          <w:rFonts w:ascii="Times New Roman" w:hAnsi="Times New Roman" w:cs="Times New Roman"/>
        </w:rPr>
      </w:pPr>
      <w:r w:rsidRPr="0017738E">
        <w:rPr>
          <w:rFonts w:ascii="Times New Roman" w:hAnsi="Times New Roman" w:cs="Times New Roman"/>
          <w:vertAlign w:val="superscript"/>
        </w:rPr>
        <w:t>1</w:t>
      </w:r>
      <w:r w:rsidR="00FA77B9" w:rsidRPr="00FA77B9">
        <w:rPr>
          <w:rFonts w:ascii="Times New Roman" w:hAnsi="Times New Roman" w:cs="Times New Roman"/>
        </w:rPr>
        <w:t>Institut de Physique</w:t>
      </w:r>
      <w:r w:rsidRPr="0017738E">
        <w:rPr>
          <w:rFonts w:ascii="Times New Roman" w:hAnsi="Times New Roman" w:cs="Times New Roman"/>
        </w:rPr>
        <w:t xml:space="preserve">, </w:t>
      </w:r>
      <w:r w:rsidR="00883839" w:rsidRPr="0017738E">
        <w:rPr>
          <w:rFonts w:ascii="Times New Roman" w:hAnsi="Times New Roman" w:cs="Times New Roman"/>
        </w:rPr>
        <w:t xml:space="preserve">UMR UR1-CNRS 6251, </w:t>
      </w:r>
      <w:proofErr w:type="spellStart"/>
      <w:r w:rsidRPr="0017738E">
        <w:rPr>
          <w:rFonts w:ascii="Times New Roman" w:hAnsi="Times New Roman" w:cs="Times New Roman"/>
        </w:rPr>
        <w:t>Université</w:t>
      </w:r>
      <w:proofErr w:type="spellEnd"/>
      <w:r w:rsidRPr="0017738E">
        <w:rPr>
          <w:rFonts w:ascii="Times New Roman" w:hAnsi="Times New Roman" w:cs="Times New Roman"/>
        </w:rPr>
        <w:t xml:space="preserve"> de Rennes 1,</w:t>
      </w:r>
      <w:r w:rsidR="00883839" w:rsidRPr="0017738E">
        <w:rPr>
          <w:rFonts w:ascii="Times New Roman" w:hAnsi="Times New Roman" w:cs="Times New Roman"/>
        </w:rPr>
        <w:t xml:space="preserve"> </w:t>
      </w:r>
      <w:r w:rsidRPr="0017738E">
        <w:rPr>
          <w:rFonts w:ascii="Times New Roman" w:hAnsi="Times New Roman" w:cs="Times New Roman"/>
        </w:rPr>
        <w:t>35042 Rennes, France</w:t>
      </w:r>
    </w:p>
    <w:p w14:paraId="75DF6B38" w14:textId="6C8787A2" w:rsidR="00681387" w:rsidRPr="0017738E" w:rsidRDefault="00681387" w:rsidP="007C62CE">
      <w:pPr>
        <w:jc w:val="center"/>
        <w:rPr>
          <w:rFonts w:ascii="Times New Roman" w:hAnsi="Times New Roman" w:cs="Times New Roman"/>
        </w:rPr>
      </w:pPr>
      <w:r w:rsidRPr="00035DCC">
        <w:rPr>
          <w:rFonts w:ascii="Times New Roman" w:hAnsi="Times New Roman" w:cs="Times New Roman"/>
          <w:vertAlign w:val="superscript"/>
        </w:rPr>
        <w:t>2</w:t>
      </w:r>
      <w:r>
        <w:rPr>
          <w:rFonts w:ascii="Times New Roman" w:hAnsi="Times New Roman" w:cs="Times New Roman"/>
        </w:rPr>
        <w:t xml:space="preserve">Institut </w:t>
      </w:r>
      <w:proofErr w:type="spellStart"/>
      <w:r>
        <w:rPr>
          <w:rFonts w:ascii="Times New Roman" w:hAnsi="Times New Roman" w:cs="Times New Roman"/>
        </w:rPr>
        <w:t>Universitaire</w:t>
      </w:r>
      <w:proofErr w:type="spellEnd"/>
      <w:r>
        <w:rPr>
          <w:rFonts w:ascii="Times New Roman" w:hAnsi="Times New Roman" w:cs="Times New Roman"/>
        </w:rPr>
        <w:t xml:space="preserve"> de France</w:t>
      </w:r>
      <w:r w:rsidR="00476A24">
        <w:rPr>
          <w:rFonts w:ascii="Times New Roman" w:hAnsi="Times New Roman" w:cs="Times New Roman"/>
        </w:rPr>
        <w:t>, France</w:t>
      </w:r>
    </w:p>
    <w:p w14:paraId="2161E4CE" w14:textId="29080581" w:rsidR="008C1C23" w:rsidRPr="0017738E" w:rsidRDefault="00681387" w:rsidP="009D1C08">
      <w:pPr>
        <w:jc w:val="center"/>
        <w:rPr>
          <w:rFonts w:ascii="Times New Roman" w:eastAsia="HYSinMyeongJo-Medium" w:hAnsi="Times New Roman"/>
        </w:rPr>
      </w:pPr>
      <w:r>
        <w:rPr>
          <w:rFonts w:ascii="Times New Roman" w:eastAsia="HYSinMyeongJo-Medium" w:hAnsi="Times New Roman"/>
          <w:vertAlign w:val="superscript"/>
        </w:rPr>
        <w:t>3</w:t>
      </w:r>
      <w:r w:rsidRPr="0017738E">
        <w:rPr>
          <w:rFonts w:ascii="Times New Roman" w:eastAsia="HYSinMyeongJo-Medium" w:hAnsi="Times New Roman" w:cs="Times New Roman"/>
        </w:rPr>
        <w:t xml:space="preserve">Division </w:t>
      </w:r>
      <w:r w:rsidR="008C1C23" w:rsidRPr="0017738E">
        <w:rPr>
          <w:rFonts w:ascii="Times New Roman" w:eastAsia="HYSinMyeongJo-Medium" w:hAnsi="Times New Roman" w:cs="Times New Roman"/>
        </w:rPr>
        <w:t xml:space="preserve">of Materials Science and Engineering, </w:t>
      </w:r>
      <w:proofErr w:type="spellStart"/>
      <w:r w:rsidR="008C1C23" w:rsidRPr="0017738E">
        <w:rPr>
          <w:rFonts w:ascii="Times New Roman" w:eastAsia="HYSinMyeongJo-Medium" w:hAnsi="Times New Roman" w:cs="Times New Roman"/>
        </w:rPr>
        <w:t>Hanyang</w:t>
      </w:r>
      <w:proofErr w:type="spellEnd"/>
      <w:r w:rsidR="008C1C23" w:rsidRPr="0017738E">
        <w:rPr>
          <w:rFonts w:ascii="Times New Roman" w:eastAsia="HYSinMyeongJo-Medium" w:hAnsi="Times New Roman" w:cs="Times New Roman"/>
        </w:rPr>
        <w:t xml:space="preserve"> University, Seoul 04763, Republic of Korea</w:t>
      </w:r>
    </w:p>
    <w:p w14:paraId="43938435" w14:textId="1A926F1A" w:rsidR="00AC4C84" w:rsidRPr="0017738E" w:rsidRDefault="00681387" w:rsidP="00AC4C84">
      <w:pPr>
        <w:jc w:val="center"/>
        <w:rPr>
          <w:rFonts w:ascii="Times New Roman" w:eastAsia="MS Mincho" w:hAnsi="Times New Roman" w:cs="Times New Roman"/>
        </w:rPr>
      </w:pPr>
      <w:r>
        <w:rPr>
          <w:rFonts w:ascii="Times New Roman" w:eastAsia="HYSinMyeongJo-Medium" w:hAnsi="Times New Roman"/>
          <w:vertAlign w:val="superscript"/>
        </w:rPr>
        <w:t>4</w:t>
      </w:r>
      <w:r w:rsidRPr="0017738E">
        <w:rPr>
          <w:rFonts w:ascii="Times New Roman" w:eastAsia="HYSinMyeongJo-Medium" w:hAnsi="Times New Roman" w:cs="Times New Roman"/>
        </w:rPr>
        <w:t xml:space="preserve">School </w:t>
      </w:r>
      <w:r w:rsidR="008C1C23" w:rsidRPr="0017738E">
        <w:rPr>
          <w:rFonts w:ascii="Times New Roman" w:eastAsia="HYSinMyeongJo-Medium" w:hAnsi="Times New Roman" w:cs="Times New Roman"/>
        </w:rPr>
        <w:t>of Mechanical and Aerospace Engineering, Nanyang Technological University, Singapore</w:t>
      </w:r>
      <w:r w:rsidR="008C1C23" w:rsidRPr="0017738E">
        <w:rPr>
          <w:rFonts w:ascii="Times New Roman" w:eastAsia="MS Mincho" w:hAnsi="Times New Roman" w:cs="Times New Roman"/>
        </w:rPr>
        <w:t xml:space="preserve"> 639798</w:t>
      </w:r>
      <w:r w:rsidR="00946400" w:rsidRPr="0017738E">
        <w:rPr>
          <w:rFonts w:ascii="Times New Roman" w:eastAsia="MS Mincho" w:hAnsi="Times New Roman" w:cs="Times New Roman"/>
        </w:rPr>
        <w:t>.</w:t>
      </w:r>
    </w:p>
    <w:p w14:paraId="539D7337" w14:textId="2FD3587F" w:rsidR="00946400" w:rsidRPr="0017738E" w:rsidRDefault="00681387" w:rsidP="00946400">
      <w:pPr>
        <w:pStyle w:val="RSCF01FootnoteAuthorAddress"/>
        <w:numPr>
          <w:ilvl w:val="0"/>
          <w:numId w:val="0"/>
        </w:numPr>
        <w:pBdr>
          <w:top w:val="none" w:sz="0" w:space="0" w:color="auto"/>
        </w:pBdr>
        <w:ind w:left="85"/>
        <w:jc w:val="center"/>
        <w:rPr>
          <w:i w:val="0"/>
          <w:iCs/>
          <w:sz w:val="24"/>
          <w:szCs w:val="24"/>
          <w:lang w:val="en-US"/>
        </w:rPr>
      </w:pPr>
      <w:r>
        <w:rPr>
          <w:i w:val="0"/>
          <w:sz w:val="24"/>
          <w:szCs w:val="24"/>
          <w:vertAlign w:val="superscript"/>
          <w:lang w:val="en-US"/>
        </w:rPr>
        <w:t>5</w:t>
      </w:r>
      <w:r w:rsidRPr="0017738E">
        <w:rPr>
          <w:i w:val="0"/>
          <w:iCs/>
          <w:sz w:val="24"/>
          <w:szCs w:val="24"/>
          <w:lang w:val="en-US"/>
        </w:rPr>
        <w:t xml:space="preserve">Institute </w:t>
      </w:r>
      <w:r w:rsidR="00946400" w:rsidRPr="0017738E">
        <w:rPr>
          <w:i w:val="0"/>
          <w:iCs/>
          <w:sz w:val="24"/>
          <w:szCs w:val="24"/>
          <w:lang w:val="en-US"/>
        </w:rPr>
        <w:t>of Materials Research and Engineering, Agency for Science, Technology and Research (A</w:t>
      </w:r>
      <w:r w:rsidR="00946400" w:rsidRPr="0017738E">
        <w:rPr>
          <w:rFonts w:ascii="Cambria Math" w:eastAsia="IFGGD A+ MTSY" w:hAnsi="Cambria Math" w:cs="Cambria Math"/>
          <w:i w:val="0"/>
          <w:iCs/>
          <w:sz w:val="24"/>
          <w:szCs w:val="24"/>
          <w:vertAlign w:val="superscript"/>
          <w:lang w:val="en-US"/>
        </w:rPr>
        <w:t>∗</w:t>
      </w:r>
      <w:r w:rsidR="00946400" w:rsidRPr="0017738E">
        <w:rPr>
          <w:rFonts w:eastAsia="IFGGD A+ MTSY"/>
          <w:i w:val="0"/>
          <w:iCs/>
          <w:sz w:val="24"/>
          <w:szCs w:val="24"/>
          <w:lang w:val="en-US"/>
        </w:rPr>
        <w:t>STAR), Singapore 138634</w:t>
      </w:r>
    </w:p>
    <w:p w14:paraId="09F33DFB" w14:textId="77777777" w:rsidR="00946400" w:rsidRPr="0017738E" w:rsidRDefault="00946400" w:rsidP="00AC4C84">
      <w:pPr>
        <w:jc w:val="center"/>
        <w:rPr>
          <w:rFonts w:ascii="Times New Roman" w:eastAsia="HYSinMyeongJo-Medium" w:hAnsi="Times New Roman" w:cs="Times New Roman"/>
        </w:rPr>
      </w:pPr>
    </w:p>
    <w:p w14:paraId="59C53034" w14:textId="77777777" w:rsidR="00946400" w:rsidRPr="0017738E" w:rsidRDefault="00946400" w:rsidP="00AC4C84">
      <w:pPr>
        <w:rPr>
          <w:rFonts w:ascii="Times New Roman" w:hAnsi="Times New Roman" w:cs="Times New Roman"/>
        </w:rPr>
      </w:pPr>
    </w:p>
    <w:p w14:paraId="63A0A879" w14:textId="77777777" w:rsidR="00946400" w:rsidRPr="0017738E" w:rsidRDefault="00946400" w:rsidP="00946400">
      <w:pPr>
        <w:spacing w:line="360" w:lineRule="auto"/>
        <w:jc w:val="center"/>
        <w:rPr>
          <w:rFonts w:ascii="Times New Roman" w:hAnsi="Times New Roman" w:cs="Times New Roman"/>
          <w:caps/>
          <w:sz w:val="28"/>
          <w:szCs w:val="28"/>
        </w:rPr>
      </w:pPr>
      <w:r w:rsidRPr="0017738E">
        <w:rPr>
          <w:rFonts w:ascii="Times New Roman" w:hAnsi="Times New Roman" w:cs="Times New Roman"/>
          <w:b/>
          <w:caps/>
          <w:sz w:val="28"/>
          <w:szCs w:val="28"/>
        </w:rPr>
        <w:t>Abstract</w:t>
      </w:r>
    </w:p>
    <w:p w14:paraId="256C1A20" w14:textId="1B398CB5" w:rsidR="00946400" w:rsidRDefault="00946400" w:rsidP="0078799A">
      <w:pPr>
        <w:spacing w:line="360" w:lineRule="auto"/>
        <w:jc w:val="both"/>
        <w:rPr>
          <w:rFonts w:ascii="Times New Roman" w:hAnsi="Times New Roman" w:cs="Times New Roman"/>
        </w:rPr>
      </w:pPr>
      <w:r w:rsidRPr="0017738E">
        <w:rPr>
          <w:rFonts w:ascii="Times New Roman" w:hAnsi="Times New Roman" w:cs="Times New Roman"/>
        </w:rPr>
        <w:t>Indentation, owing to its ability to induce permanent deformation in a controlled manner even in highly brittle materials that are otherwise not amenable to critical mechanical testing experiments, is widely used for studying the mechanical behavior of amorphous solids. In this paper, an overview of the current understanding on the indentation response of inorganic glasses</w:t>
      </w:r>
      <w:r w:rsidR="008F7654">
        <w:rPr>
          <w:rFonts w:ascii="Times New Roman" w:hAnsi="Times New Roman" w:cs="Times New Roman"/>
        </w:rPr>
        <w:t xml:space="preserve"> </w:t>
      </w:r>
      <w:r w:rsidR="00FA77B9">
        <w:rPr>
          <w:rFonts w:ascii="Times New Roman" w:hAnsi="Times New Roman" w:cs="Times New Roman"/>
        </w:rPr>
        <w:t xml:space="preserve">– </w:t>
      </w:r>
      <w:r w:rsidRPr="0017738E">
        <w:rPr>
          <w:rFonts w:ascii="Times New Roman" w:hAnsi="Times New Roman" w:cs="Times New Roman"/>
        </w:rPr>
        <w:t>both metallic and non-metallic</w:t>
      </w:r>
      <w:r w:rsidR="00FA77B9">
        <w:rPr>
          <w:rFonts w:ascii="Times New Roman" w:hAnsi="Times New Roman" w:cs="Times New Roman"/>
        </w:rPr>
        <w:t xml:space="preserve"> – </w:t>
      </w:r>
      <w:r w:rsidRPr="0017738E">
        <w:rPr>
          <w:rFonts w:ascii="Times New Roman" w:hAnsi="Times New Roman" w:cs="Times New Roman"/>
        </w:rPr>
        <w:t>is presented. The stresses underneath a sharp indenter, such as the Vickers indenter that is most commonly used to evaluate hardness of glasses, can be substantial, which, in turn, can induce densification, plastic deformation, viscous flow, and cracking, depending on a number of material and experimental variables</w:t>
      </w:r>
      <w:r w:rsidR="00FA77B9" w:rsidRPr="0017738E">
        <w:rPr>
          <w:rFonts w:ascii="Times New Roman" w:hAnsi="Times New Roman" w:cs="Times New Roman"/>
        </w:rPr>
        <w:t>.</w:t>
      </w:r>
      <w:r w:rsidR="0078799A">
        <w:rPr>
          <w:rFonts w:ascii="Times New Roman" w:hAnsi="Times New Roman" w:cs="Times New Roman"/>
        </w:rPr>
        <w:t xml:space="preserve"> </w:t>
      </w:r>
      <w:r w:rsidRPr="0017738E">
        <w:rPr>
          <w:rFonts w:ascii="Times New Roman" w:hAnsi="Times New Roman" w:cs="Times New Roman"/>
        </w:rPr>
        <w:t>In this paper, the physics and mechanics of these processes, the interplay between them, and their effect on hardness of glasses are reviewed. The effect of composition in various glass systems such as chalcogenides, phosphate</w:t>
      </w:r>
      <w:r w:rsidR="00FA77B9">
        <w:rPr>
          <w:rFonts w:ascii="Times New Roman" w:hAnsi="Times New Roman" w:cs="Times New Roman"/>
        </w:rPr>
        <w:t>s</w:t>
      </w:r>
      <w:r w:rsidRPr="0017738E">
        <w:rPr>
          <w:rFonts w:ascii="Times New Roman" w:hAnsi="Times New Roman" w:cs="Times New Roman"/>
        </w:rPr>
        <w:t>, silicates, and silicon oxynitrides, on hardness are discussed. Different microcrack patterns that occur during indentation and fracture resistance of glasses are summarized. The effects of extrinsic parameters such as time, temperature, and pressure on the deformation behavior of glasse</w:t>
      </w:r>
      <w:r w:rsidR="00FA77B9">
        <w:rPr>
          <w:rFonts w:ascii="Times New Roman" w:hAnsi="Times New Roman" w:cs="Times New Roman"/>
        </w:rPr>
        <w:t>s</w:t>
      </w:r>
      <w:r w:rsidRPr="0017738E">
        <w:rPr>
          <w:rFonts w:ascii="Times New Roman" w:hAnsi="Times New Roman" w:cs="Times New Roman"/>
        </w:rPr>
        <w:t xml:space="preserve"> are highlighted. The use of the bonded-interface and nanoindentation techniques for studying incipient as well as the localized nature of plastic flow and its pressure sensitivity, and hardness in metallic glasses is summarized. </w:t>
      </w:r>
      <w:r w:rsidR="00FA77B9">
        <w:rPr>
          <w:rFonts w:ascii="Times New Roman" w:hAnsi="Times New Roman" w:cs="Times New Roman"/>
        </w:rPr>
        <w:t>A review</w:t>
      </w:r>
      <w:r w:rsidRPr="0017738E">
        <w:rPr>
          <w:rFonts w:ascii="Times New Roman" w:hAnsi="Times New Roman" w:cs="Times New Roman"/>
        </w:rPr>
        <w:t xml:space="preserve"> of </w:t>
      </w:r>
      <w:r w:rsidR="00FA77B9">
        <w:rPr>
          <w:rFonts w:ascii="Times New Roman" w:hAnsi="Times New Roman" w:cs="Times New Roman"/>
        </w:rPr>
        <w:t xml:space="preserve">the </w:t>
      </w:r>
      <w:r w:rsidRPr="0017738E">
        <w:rPr>
          <w:rFonts w:ascii="Times New Roman" w:hAnsi="Times New Roman" w:cs="Times New Roman"/>
        </w:rPr>
        <w:t>nanoindentation</w:t>
      </w:r>
      <w:r w:rsidR="00901A83">
        <w:rPr>
          <w:rFonts w:ascii="Times New Roman" w:hAnsi="Times New Roman" w:cs="Times New Roman"/>
        </w:rPr>
        <w:t>’s</w:t>
      </w:r>
      <w:r w:rsidRPr="0017738E">
        <w:rPr>
          <w:rFonts w:ascii="Times New Roman" w:hAnsi="Times New Roman" w:cs="Times New Roman"/>
        </w:rPr>
        <w:t xml:space="preserve"> </w:t>
      </w:r>
      <w:r w:rsidR="00FA77B9">
        <w:rPr>
          <w:rFonts w:ascii="Times New Roman" w:hAnsi="Times New Roman" w:cs="Times New Roman"/>
        </w:rPr>
        <w:t xml:space="preserve">contribution </w:t>
      </w:r>
      <w:r w:rsidR="00901A83">
        <w:rPr>
          <w:rFonts w:ascii="Times New Roman" w:hAnsi="Times New Roman" w:cs="Times New Roman"/>
        </w:rPr>
        <w:t>for</w:t>
      </w:r>
      <w:r w:rsidR="00FA77B9">
        <w:rPr>
          <w:rFonts w:ascii="Times New Roman" w:hAnsi="Times New Roman" w:cs="Times New Roman"/>
        </w:rPr>
        <w:t xml:space="preserve"> investigating</w:t>
      </w:r>
      <w:r w:rsidRPr="0017738E">
        <w:rPr>
          <w:rFonts w:ascii="Times New Roman" w:hAnsi="Times New Roman" w:cs="Times New Roman"/>
        </w:rPr>
        <w:t xml:space="preserve"> the strain rate, ion irradiation, and environmental effects is </w:t>
      </w:r>
      <w:r w:rsidR="00FA77B9">
        <w:rPr>
          <w:rFonts w:ascii="Times New Roman" w:hAnsi="Times New Roman" w:cs="Times New Roman"/>
        </w:rPr>
        <w:t>pro</w:t>
      </w:r>
      <w:r w:rsidR="008F7654">
        <w:rPr>
          <w:rFonts w:ascii="Times New Roman" w:hAnsi="Times New Roman" w:cs="Times New Roman"/>
        </w:rPr>
        <w:t>v</w:t>
      </w:r>
      <w:r w:rsidR="00FA77B9">
        <w:rPr>
          <w:rFonts w:ascii="Times New Roman" w:hAnsi="Times New Roman" w:cs="Times New Roman"/>
        </w:rPr>
        <w:t>ided</w:t>
      </w:r>
      <w:r w:rsidRPr="0017738E">
        <w:rPr>
          <w:rFonts w:ascii="Times New Roman" w:hAnsi="Times New Roman" w:cs="Times New Roman"/>
        </w:rPr>
        <w:t>. Finally, possible future avenues for further exploration of indentation of glasses are discussed.</w:t>
      </w:r>
    </w:p>
    <w:p w14:paraId="09D7B83A" w14:textId="33C32C96" w:rsidR="0078799A" w:rsidRDefault="0078799A" w:rsidP="0078799A">
      <w:pPr>
        <w:spacing w:line="360" w:lineRule="auto"/>
        <w:jc w:val="both"/>
        <w:rPr>
          <w:rFonts w:ascii="Times New Roman" w:hAnsi="Times New Roman" w:cs="Times New Roman"/>
        </w:rPr>
      </w:pPr>
    </w:p>
    <w:p w14:paraId="61925413" w14:textId="77777777" w:rsidR="0078799A" w:rsidRPr="0078799A" w:rsidRDefault="0078799A" w:rsidP="0078799A">
      <w:pPr>
        <w:spacing w:line="360" w:lineRule="auto"/>
        <w:jc w:val="both"/>
        <w:rPr>
          <w:rFonts w:ascii="Times New Roman" w:hAnsi="Times New Roman" w:cs="Times New Roman"/>
        </w:rPr>
      </w:pPr>
    </w:p>
    <w:p w14:paraId="17441221" w14:textId="77777777" w:rsidR="0078799A" w:rsidRPr="0017738E" w:rsidRDefault="0078799A" w:rsidP="0078799A">
      <w:pPr>
        <w:jc w:val="center"/>
        <w:rPr>
          <w:rFonts w:ascii="Times New Roman" w:eastAsia="HYSinMyeongJo-Medium" w:hAnsi="Times New Roman" w:cs="Times New Roman"/>
          <w:sz w:val="16"/>
          <w:szCs w:val="16"/>
        </w:rPr>
      </w:pPr>
    </w:p>
    <w:p w14:paraId="29782AF8" w14:textId="77777777" w:rsidR="0078799A" w:rsidRPr="0017738E" w:rsidRDefault="0078799A" w:rsidP="0078799A">
      <w:pPr>
        <w:rPr>
          <w:rFonts w:ascii="Times New Roman" w:eastAsia="HYSinMyeongJo-Medium" w:hAnsi="Times New Roman" w:cs="Times New Roman"/>
        </w:rPr>
      </w:pPr>
      <w:r w:rsidRPr="0017738E">
        <w:rPr>
          <w:rFonts w:ascii="Times New Roman" w:eastAsia="HYSinMyeongJo-Medium" w:hAnsi="Times New Roman" w:cs="Times New Roman"/>
        </w:rPr>
        <w:t xml:space="preserve">Correspondence: </w:t>
      </w:r>
      <w:r w:rsidRPr="0017738E">
        <w:rPr>
          <w:rFonts w:ascii="Times New Roman" w:eastAsia="HYSinMyeongJo-Medium" w:hAnsi="Times New Roman" w:cs="Times New Roman"/>
        </w:rPr>
        <w:tab/>
      </w:r>
      <w:r w:rsidRPr="0017738E">
        <w:rPr>
          <w:rFonts w:ascii="Times New Roman" w:hAnsi="Times New Roman" w:cs="Times New Roman"/>
        </w:rPr>
        <w:t xml:space="preserve">Tanguy.rouxel@univ-rennes1.fr (ORCID </w:t>
      </w:r>
      <w:proofErr w:type="spellStart"/>
      <w:r w:rsidRPr="0017738E">
        <w:rPr>
          <w:rFonts w:ascii="Times New Roman" w:hAnsi="Times New Roman" w:cs="Times New Roman"/>
        </w:rPr>
        <w:t>iD</w:t>
      </w:r>
      <w:proofErr w:type="spellEnd"/>
      <w:r w:rsidRPr="0017738E">
        <w:rPr>
          <w:rFonts w:ascii="Times New Roman" w:hAnsi="Times New Roman" w:cs="Times New Roman"/>
        </w:rPr>
        <w:t xml:space="preserve">: </w:t>
      </w:r>
      <w:r w:rsidRPr="0017738E">
        <w:rPr>
          <w:rFonts w:ascii="Times New Roman" w:hAnsi="Times New Roman" w:cs="Times New Roman"/>
          <w:shd w:val="clear" w:color="auto" w:fill="FFFFFF"/>
        </w:rPr>
        <w:t>0000-0002-9961-2458)</w:t>
      </w:r>
    </w:p>
    <w:p w14:paraId="021541AA" w14:textId="77777777" w:rsidR="0078799A" w:rsidRPr="0017738E" w:rsidRDefault="0078799A" w:rsidP="0078799A">
      <w:pPr>
        <w:rPr>
          <w:rFonts w:ascii="Times New Roman" w:eastAsia="HYSinMyeongJo-Medium" w:hAnsi="Times New Roman" w:cs="Times New Roman"/>
        </w:rPr>
      </w:pPr>
      <w:r w:rsidRPr="0017738E">
        <w:rPr>
          <w:rFonts w:ascii="Times New Roman" w:eastAsia="HYSinMyeongJo-Medium" w:hAnsi="Times New Roman" w:cs="Times New Roman"/>
        </w:rPr>
        <w:tab/>
      </w:r>
      <w:r w:rsidRPr="0017738E">
        <w:rPr>
          <w:rFonts w:ascii="Times New Roman" w:eastAsia="HYSinMyeongJo-Medium" w:hAnsi="Times New Roman" w:cs="Times New Roman"/>
        </w:rPr>
        <w:tab/>
      </w:r>
      <w:r w:rsidRPr="0017738E">
        <w:rPr>
          <w:rFonts w:ascii="Times New Roman" w:eastAsia="HYSinMyeongJo-Medium" w:hAnsi="Times New Roman" w:cs="Times New Roman"/>
        </w:rPr>
        <w:tab/>
        <w:t xml:space="preserve">jijang@hanyang.ac.kr (ORCID </w:t>
      </w:r>
      <w:proofErr w:type="spellStart"/>
      <w:r w:rsidRPr="0017738E">
        <w:rPr>
          <w:rFonts w:ascii="Times New Roman" w:eastAsia="HYSinMyeongJo-Medium" w:hAnsi="Times New Roman" w:cs="Times New Roman"/>
        </w:rPr>
        <w:t>iD</w:t>
      </w:r>
      <w:proofErr w:type="spellEnd"/>
      <w:r w:rsidRPr="0017738E">
        <w:rPr>
          <w:rFonts w:ascii="Times New Roman" w:eastAsia="HYSinMyeongJo-Medium" w:hAnsi="Times New Roman" w:cs="Times New Roman"/>
        </w:rPr>
        <w:t xml:space="preserve">: </w:t>
      </w:r>
      <w:r w:rsidRPr="0017738E">
        <w:rPr>
          <w:rFonts w:ascii="Times New Roman" w:hAnsi="Times New Roman" w:cs="Times New Roman"/>
          <w:shd w:val="clear" w:color="auto" w:fill="FFFFFF"/>
        </w:rPr>
        <w:t>0000-0003-4526-5355</w:t>
      </w:r>
      <w:r w:rsidRPr="0017738E">
        <w:rPr>
          <w:rFonts w:ascii="Times New Roman" w:hAnsi="Times New Roman" w:cs="Times New Roman"/>
        </w:rPr>
        <w:t>)</w:t>
      </w:r>
    </w:p>
    <w:p w14:paraId="0484DADF" w14:textId="77777777" w:rsidR="0078799A" w:rsidRPr="0017738E" w:rsidRDefault="0078799A" w:rsidP="0078799A">
      <w:pPr>
        <w:rPr>
          <w:rFonts w:ascii="Times New Roman" w:hAnsi="Times New Roman" w:cs="Times New Roman"/>
          <w:shd w:val="clear" w:color="auto" w:fill="FFFFFF"/>
        </w:rPr>
      </w:pPr>
      <w:r w:rsidRPr="0017738E">
        <w:rPr>
          <w:rFonts w:ascii="Times New Roman" w:eastAsia="HYSinMyeongJo-Medium" w:hAnsi="Times New Roman" w:cs="Times New Roman"/>
        </w:rPr>
        <w:tab/>
      </w:r>
      <w:r w:rsidRPr="0017738E">
        <w:rPr>
          <w:rFonts w:ascii="Times New Roman" w:eastAsia="HYSinMyeongJo-Medium" w:hAnsi="Times New Roman" w:cs="Times New Roman"/>
        </w:rPr>
        <w:tab/>
      </w:r>
      <w:r w:rsidRPr="0017738E">
        <w:rPr>
          <w:rFonts w:ascii="Times New Roman" w:eastAsia="HYSinMyeongJo-Medium" w:hAnsi="Times New Roman" w:cs="Times New Roman"/>
        </w:rPr>
        <w:tab/>
        <w:t xml:space="preserve">uram@ntu.edu.sg (ORCID </w:t>
      </w:r>
      <w:proofErr w:type="spellStart"/>
      <w:r w:rsidRPr="0017738E">
        <w:rPr>
          <w:rFonts w:ascii="Times New Roman" w:eastAsia="HYSinMyeongJo-Medium" w:hAnsi="Times New Roman" w:cs="Times New Roman"/>
        </w:rPr>
        <w:t>iD</w:t>
      </w:r>
      <w:proofErr w:type="spellEnd"/>
      <w:r w:rsidRPr="0017738E">
        <w:rPr>
          <w:rFonts w:ascii="Times New Roman" w:eastAsia="HYSinMyeongJo-Medium" w:hAnsi="Times New Roman" w:cs="Times New Roman"/>
        </w:rPr>
        <w:t xml:space="preserve">: </w:t>
      </w:r>
      <w:r w:rsidRPr="0017738E">
        <w:rPr>
          <w:rFonts w:ascii="Times New Roman" w:hAnsi="Times New Roman" w:cs="Times New Roman"/>
          <w:shd w:val="clear" w:color="auto" w:fill="FFFFFF"/>
        </w:rPr>
        <w:t>0000-0002-0917-6497)</w:t>
      </w:r>
    </w:p>
    <w:p w14:paraId="659BB510" w14:textId="77777777" w:rsidR="00946400" w:rsidRPr="0017738E" w:rsidRDefault="00946400">
      <w:pPr>
        <w:rPr>
          <w:rFonts w:ascii="Times New Roman" w:hAnsi="Times New Roman" w:cs="Times New Roman"/>
          <w:b/>
          <w:u w:val="single"/>
        </w:rPr>
      </w:pPr>
      <w:r w:rsidRPr="0017738E">
        <w:rPr>
          <w:rFonts w:ascii="Times New Roman" w:hAnsi="Times New Roman" w:cs="Times New Roman"/>
          <w:b/>
          <w:u w:val="single"/>
        </w:rPr>
        <w:br w:type="page"/>
      </w:r>
    </w:p>
    <w:p w14:paraId="3386ED94" w14:textId="7CD72B0E" w:rsidR="00AC4C84" w:rsidRPr="0017738E" w:rsidRDefault="00AC4C84" w:rsidP="007C62CE">
      <w:pPr>
        <w:rPr>
          <w:rFonts w:ascii="Times New Roman" w:hAnsi="Times New Roman" w:cs="Times New Roman"/>
          <w:b/>
          <w:sz w:val="28"/>
          <w:szCs w:val="28"/>
          <w:u w:val="single"/>
        </w:rPr>
      </w:pPr>
      <w:r w:rsidRPr="0017738E">
        <w:rPr>
          <w:rFonts w:ascii="Times New Roman" w:hAnsi="Times New Roman" w:cs="Times New Roman"/>
          <w:b/>
          <w:sz w:val="28"/>
          <w:szCs w:val="28"/>
          <w:u w:val="single"/>
        </w:rPr>
        <w:lastRenderedPageBreak/>
        <w:t>Table of contents</w:t>
      </w:r>
    </w:p>
    <w:p w14:paraId="5A55167D" w14:textId="77777777" w:rsidR="00A47B7C" w:rsidRPr="0017738E" w:rsidRDefault="00A47B7C" w:rsidP="00AC4C84">
      <w:pPr>
        <w:rPr>
          <w:rFonts w:ascii="Times New Roman" w:hAnsi="Times New Roman" w:cs="Times New Roman"/>
          <w:sz w:val="16"/>
          <w:szCs w:val="16"/>
        </w:rPr>
      </w:pPr>
    </w:p>
    <w:p w14:paraId="0D4C9D71" w14:textId="77777777" w:rsidR="00AC4C84" w:rsidRPr="0017738E" w:rsidRDefault="00AC4C84" w:rsidP="00AC4C84">
      <w:pPr>
        <w:rPr>
          <w:rFonts w:ascii="Times New Roman" w:hAnsi="Times New Roman" w:cs="Times New Roman"/>
          <w:b/>
          <w:caps/>
          <w:sz w:val="28"/>
          <w:szCs w:val="28"/>
        </w:rPr>
      </w:pPr>
      <w:r w:rsidRPr="0017738E">
        <w:rPr>
          <w:rFonts w:ascii="Times New Roman" w:hAnsi="Times New Roman" w:cs="Times New Roman"/>
          <w:b/>
          <w:caps/>
          <w:sz w:val="28"/>
          <w:szCs w:val="28"/>
        </w:rPr>
        <w:t>Abstract</w:t>
      </w:r>
    </w:p>
    <w:p w14:paraId="4F40BE55" w14:textId="77777777" w:rsidR="00A47B7C" w:rsidRPr="0017738E" w:rsidRDefault="00A47B7C" w:rsidP="00AC4C84">
      <w:pPr>
        <w:rPr>
          <w:rFonts w:ascii="Times New Roman" w:hAnsi="Times New Roman" w:cs="Times New Roman"/>
          <w:sz w:val="16"/>
          <w:szCs w:val="16"/>
        </w:rPr>
      </w:pPr>
    </w:p>
    <w:p w14:paraId="01D2AB42" w14:textId="724D3059" w:rsidR="00AC4C84" w:rsidRPr="0017738E" w:rsidRDefault="00AC4C84" w:rsidP="00AC4C84">
      <w:pPr>
        <w:rPr>
          <w:rFonts w:ascii="Times New Roman" w:hAnsi="Times New Roman" w:cs="Times New Roman"/>
          <w:b/>
          <w:sz w:val="28"/>
          <w:szCs w:val="28"/>
        </w:rPr>
      </w:pPr>
      <w:r w:rsidRPr="0017738E">
        <w:rPr>
          <w:rFonts w:ascii="Times New Roman" w:hAnsi="Times New Roman" w:cs="Times New Roman"/>
          <w:b/>
          <w:sz w:val="28"/>
          <w:szCs w:val="28"/>
        </w:rPr>
        <w:t>1.</w:t>
      </w:r>
      <w:r w:rsidR="00D976D6">
        <w:rPr>
          <w:rFonts w:ascii="Times New Roman" w:hAnsi="Times New Roman" w:cs="Times New Roman"/>
          <w:b/>
          <w:sz w:val="28"/>
          <w:szCs w:val="28"/>
        </w:rPr>
        <w:t xml:space="preserve"> </w:t>
      </w:r>
      <w:r w:rsidRPr="0017738E">
        <w:rPr>
          <w:rFonts w:ascii="Times New Roman" w:hAnsi="Times New Roman" w:cs="Times New Roman"/>
          <w:b/>
          <w:sz w:val="28"/>
          <w:szCs w:val="28"/>
        </w:rPr>
        <w:t xml:space="preserve"> I</w:t>
      </w:r>
      <w:r w:rsidR="0017738E">
        <w:rPr>
          <w:rFonts w:ascii="Times New Roman" w:hAnsi="Times New Roman" w:cs="Times New Roman"/>
          <w:b/>
          <w:sz w:val="28"/>
          <w:szCs w:val="28"/>
        </w:rPr>
        <w:t>NTRODUCTION</w:t>
      </w:r>
    </w:p>
    <w:p w14:paraId="0A00B76E" w14:textId="77777777" w:rsidR="00A47B7C" w:rsidRPr="0017738E" w:rsidRDefault="00A47B7C" w:rsidP="00AC4C84">
      <w:pPr>
        <w:rPr>
          <w:rFonts w:ascii="Times New Roman" w:hAnsi="Times New Roman" w:cs="Times New Roman"/>
          <w:sz w:val="16"/>
          <w:szCs w:val="16"/>
        </w:rPr>
      </w:pPr>
    </w:p>
    <w:p w14:paraId="5889B022" w14:textId="2EEF104B" w:rsidR="00AC4C84" w:rsidRPr="0017738E" w:rsidRDefault="00AC4C84" w:rsidP="00AC4C84">
      <w:pPr>
        <w:rPr>
          <w:rFonts w:ascii="Times New Roman" w:hAnsi="Times New Roman" w:cs="Times New Roman"/>
          <w:b/>
          <w:sz w:val="28"/>
          <w:szCs w:val="28"/>
        </w:rPr>
      </w:pPr>
      <w:r w:rsidRPr="0017738E">
        <w:rPr>
          <w:rFonts w:ascii="Times New Roman" w:hAnsi="Times New Roman" w:cs="Times New Roman"/>
          <w:b/>
          <w:sz w:val="28"/>
          <w:szCs w:val="28"/>
        </w:rPr>
        <w:t xml:space="preserve">2. </w:t>
      </w:r>
      <w:r w:rsidR="00D976D6">
        <w:rPr>
          <w:rFonts w:ascii="Times New Roman" w:hAnsi="Times New Roman" w:cs="Times New Roman"/>
          <w:b/>
          <w:sz w:val="28"/>
          <w:szCs w:val="28"/>
        </w:rPr>
        <w:t xml:space="preserve"> </w:t>
      </w:r>
      <w:r w:rsidRPr="0017738E">
        <w:rPr>
          <w:rFonts w:ascii="Times New Roman" w:hAnsi="Times New Roman" w:cs="Times New Roman"/>
          <w:b/>
          <w:caps/>
          <w:sz w:val="28"/>
          <w:szCs w:val="28"/>
        </w:rPr>
        <w:t>Inorganic and non-metallic glasses</w:t>
      </w:r>
    </w:p>
    <w:p w14:paraId="3536E986" w14:textId="13CFA40D" w:rsidR="00AC4C84" w:rsidRPr="0017738E" w:rsidRDefault="00AC4C84" w:rsidP="00AC4C84">
      <w:pPr>
        <w:ind w:firstLine="284"/>
        <w:jc w:val="both"/>
        <w:rPr>
          <w:rFonts w:ascii="Times New Roman" w:hAnsi="Times New Roman" w:cs="Times New Roman"/>
          <w:b/>
          <w:i/>
        </w:rPr>
      </w:pPr>
      <w:r w:rsidRPr="0017738E">
        <w:rPr>
          <w:rFonts w:ascii="Times New Roman" w:hAnsi="Times New Roman" w:cs="Times New Roman"/>
          <w:b/>
          <w:i/>
        </w:rPr>
        <w:t xml:space="preserve">2.1. </w:t>
      </w:r>
      <w:r w:rsidR="000E69D5">
        <w:rPr>
          <w:rFonts w:ascii="Times New Roman" w:hAnsi="Times New Roman" w:cs="Times New Roman"/>
          <w:b/>
          <w:i/>
        </w:rPr>
        <w:t xml:space="preserve"> </w:t>
      </w:r>
      <w:r w:rsidRPr="0017738E">
        <w:rPr>
          <w:rFonts w:ascii="Times New Roman" w:hAnsi="Times New Roman" w:cs="Times New Roman"/>
          <w:b/>
          <w:i/>
        </w:rPr>
        <w:t>Hardness and indentation plasticity</w:t>
      </w:r>
    </w:p>
    <w:p w14:paraId="16A99ACA" w14:textId="77777777" w:rsidR="00AC4C84" w:rsidRPr="0017738E" w:rsidRDefault="00AC4C84" w:rsidP="00AC4C84">
      <w:pPr>
        <w:tabs>
          <w:tab w:val="left" w:pos="0"/>
        </w:tabs>
        <w:ind w:firstLine="567"/>
        <w:jc w:val="both"/>
        <w:rPr>
          <w:rFonts w:ascii="Times New Roman" w:hAnsi="Times New Roman" w:cs="Times New Roman"/>
          <w:i/>
        </w:rPr>
      </w:pPr>
      <w:r w:rsidRPr="0017738E">
        <w:rPr>
          <w:rFonts w:ascii="Times New Roman" w:hAnsi="Times New Roman" w:cs="Times New Roman"/>
          <w:i/>
        </w:rPr>
        <w:tab/>
        <w:t>2.1.1.  Physics and mechanics of the deformation process</w:t>
      </w:r>
    </w:p>
    <w:p w14:paraId="03A3FA73" w14:textId="77777777" w:rsidR="00AC4C84" w:rsidRPr="0017738E" w:rsidRDefault="00AC4C84" w:rsidP="00AC4C84">
      <w:pPr>
        <w:jc w:val="both"/>
        <w:rPr>
          <w:rFonts w:ascii="Times New Roman" w:hAnsi="Times New Roman" w:cs="Times New Roman"/>
          <w:i/>
        </w:rPr>
      </w:pPr>
      <w:r w:rsidRPr="0017738E">
        <w:rPr>
          <w:rFonts w:ascii="Times New Roman" w:hAnsi="Times New Roman" w:cs="Times New Roman"/>
          <w:i/>
        </w:rPr>
        <w:tab/>
        <w:t>2.1.2.  Effect of composition</w:t>
      </w:r>
    </w:p>
    <w:p w14:paraId="44CBB0B2" w14:textId="77777777" w:rsidR="00AC4C84" w:rsidRPr="0017738E" w:rsidRDefault="00AC4C84" w:rsidP="003D5D23">
      <w:pPr>
        <w:pStyle w:val="ListParagraph"/>
        <w:numPr>
          <w:ilvl w:val="0"/>
          <w:numId w:val="21"/>
        </w:numPr>
        <w:ind w:left="1710"/>
        <w:rPr>
          <w:rFonts w:ascii="Times New Roman" w:hAnsi="Times New Roman"/>
          <w:i/>
        </w:rPr>
      </w:pPr>
      <w:r w:rsidRPr="0017738E">
        <w:rPr>
          <w:rFonts w:ascii="Times New Roman" w:hAnsi="Times New Roman"/>
          <w:i/>
        </w:rPr>
        <w:t>Chalcogenide glasses</w:t>
      </w:r>
    </w:p>
    <w:p w14:paraId="554668DD" w14:textId="77777777" w:rsidR="00AC4C84" w:rsidRPr="0017738E" w:rsidRDefault="00AC4C84" w:rsidP="003D5D23">
      <w:pPr>
        <w:pStyle w:val="ListParagraph"/>
        <w:numPr>
          <w:ilvl w:val="0"/>
          <w:numId w:val="21"/>
        </w:numPr>
        <w:ind w:left="1710"/>
        <w:rPr>
          <w:rFonts w:ascii="Times New Roman" w:hAnsi="Times New Roman"/>
          <w:i/>
        </w:rPr>
      </w:pPr>
      <w:r w:rsidRPr="0017738E">
        <w:rPr>
          <w:rFonts w:ascii="Times New Roman" w:hAnsi="Times New Roman"/>
          <w:i/>
        </w:rPr>
        <w:t>Phosphate glasses</w:t>
      </w:r>
    </w:p>
    <w:p w14:paraId="0931DC13" w14:textId="77777777" w:rsidR="00AC4C84" w:rsidRPr="0017738E" w:rsidRDefault="00AC4C84" w:rsidP="003D5D23">
      <w:pPr>
        <w:pStyle w:val="ListParagraph"/>
        <w:numPr>
          <w:ilvl w:val="0"/>
          <w:numId w:val="21"/>
        </w:numPr>
        <w:ind w:left="1710"/>
        <w:rPr>
          <w:rFonts w:ascii="Times New Roman" w:hAnsi="Times New Roman"/>
          <w:i/>
        </w:rPr>
      </w:pPr>
      <w:r w:rsidRPr="0017738E">
        <w:rPr>
          <w:rFonts w:ascii="Times New Roman" w:hAnsi="Times New Roman"/>
          <w:i/>
        </w:rPr>
        <w:t>Silicate glasses</w:t>
      </w:r>
    </w:p>
    <w:p w14:paraId="58D48D0F" w14:textId="77777777" w:rsidR="00AC4C84" w:rsidRPr="0017738E" w:rsidRDefault="00AC4C84" w:rsidP="003D5D23">
      <w:pPr>
        <w:pStyle w:val="ListParagraph"/>
        <w:numPr>
          <w:ilvl w:val="0"/>
          <w:numId w:val="21"/>
        </w:numPr>
        <w:ind w:left="1710"/>
        <w:rPr>
          <w:rFonts w:ascii="Times New Roman" w:hAnsi="Times New Roman"/>
          <w:i/>
        </w:rPr>
      </w:pPr>
      <w:r w:rsidRPr="0017738E">
        <w:rPr>
          <w:rFonts w:ascii="Times New Roman" w:hAnsi="Times New Roman"/>
          <w:i/>
        </w:rPr>
        <w:t xml:space="preserve">Silicon oxynitride </w:t>
      </w:r>
      <w:r w:rsidRPr="0017738E">
        <w:rPr>
          <w:rFonts w:ascii="Times New Roman" w:hAnsi="Times New Roman"/>
        </w:rPr>
        <w:t>glasses</w:t>
      </w:r>
    </w:p>
    <w:p w14:paraId="6D344F37" w14:textId="1FD554CD" w:rsidR="00AC4C84" w:rsidRPr="0017738E" w:rsidRDefault="00AC4C84" w:rsidP="00AC4C84">
      <w:pPr>
        <w:ind w:firstLine="284"/>
        <w:jc w:val="both"/>
        <w:rPr>
          <w:rFonts w:ascii="Times New Roman" w:hAnsi="Times New Roman" w:cs="Times New Roman"/>
          <w:b/>
          <w:i/>
        </w:rPr>
      </w:pPr>
      <w:r w:rsidRPr="0017738E">
        <w:rPr>
          <w:rFonts w:ascii="Times New Roman" w:hAnsi="Times New Roman" w:cs="Times New Roman"/>
          <w:b/>
          <w:i/>
        </w:rPr>
        <w:t xml:space="preserve">2.2. </w:t>
      </w:r>
      <w:r w:rsidR="000E69D5">
        <w:rPr>
          <w:rFonts w:ascii="Times New Roman" w:hAnsi="Times New Roman" w:cs="Times New Roman"/>
          <w:b/>
          <w:i/>
        </w:rPr>
        <w:t xml:space="preserve"> </w:t>
      </w:r>
      <w:r w:rsidRPr="0017738E">
        <w:rPr>
          <w:rFonts w:ascii="Times New Roman" w:hAnsi="Times New Roman" w:cs="Times New Roman"/>
          <w:b/>
          <w:i/>
        </w:rPr>
        <w:t>Indentation cracking</w:t>
      </w:r>
    </w:p>
    <w:p w14:paraId="0ACFD7DC" w14:textId="332B01AD" w:rsidR="00AC4C84" w:rsidRPr="0017738E" w:rsidRDefault="00AC4C84" w:rsidP="00AC4C84">
      <w:pPr>
        <w:tabs>
          <w:tab w:val="left" w:pos="0"/>
        </w:tabs>
        <w:ind w:firstLine="709"/>
        <w:jc w:val="both"/>
        <w:rPr>
          <w:rFonts w:ascii="Times New Roman" w:hAnsi="Times New Roman" w:cs="Times New Roman"/>
          <w:i/>
        </w:rPr>
      </w:pPr>
      <w:r w:rsidRPr="0017738E">
        <w:rPr>
          <w:rFonts w:ascii="Times New Roman" w:hAnsi="Times New Roman" w:cs="Times New Roman"/>
          <w:i/>
        </w:rPr>
        <w:t xml:space="preserve">2.2.1.  Driving force and </w:t>
      </w:r>
      <w:r w:rsidR="00596B66">
        <w:rPr>
          <w:rFonts w:ascii="Times New Roman" w:hAnsi="Times New Roman" w:cs="Times New Roman"/>
          <w:i/>
        </w:rPr>
        <w:t>crack morphology</w:t>
      </w:r>
    </w:p>
    <w:p w14:paraId="6298D588" w14:textId="4DBA4C94" w:rsidR="00AC4C84" w:rsidRPr="0017738E" w:rsidRDefault="00AC4C84" w:rsidP="00AC4C84">
      <w:pPr>
        <w:rPr>
          <w:rFonts w:ascii="Times New Roman" w:hAnsi="Times New Roman" w:cs="Times New Roman"/>
          <w:i/>
        </w:rPr>
      </w:pPr>
      <w:r w:rsidRPr="0017738E">
        <w:rPr>
          <w:rFonts w:ascii="Times New Roman" w:hAnsi="Times New Roman" w:cs="Times New Roman"/>
          <w:i/>
        </w:rPr>
        <w:tab/>
        <w:t xml:space="preserve">2.2.2.  </w:t>
      </w:r>
      <w:r w:rsidR="00596B66">
        <w:rPr>
          <w:rFonts w:ascii="Times New Roman" w:hAnsi="Times New Roman" w:cs="Times New Roman"/>
          <w:i/>
        </w:rPr>
        <w:t>C</w:t>
      </w:r>
      <w:r w:rsidRPr="0017738E">
        <w:rPr>
          <w:rFonts w:ascii="Times New Roman" w:hAnsi="Times New Roman" w:cs="Times New Roman"/>
          <w:i/>
        </w:rPr>
        <w:t>rack initiation and cracking resistance</w:t>
      </w:r>
    </w:p>
    <w:p w14:paraId="1C44AE9B" w14:textId="59FE44D9" w:rsidR="00AC4C84" w:rsidRPr="0017738E" w:rsidRDefault="00AC4C84" w:rsidP="00AC4C84">
      <w:pPr>
        <w:ind w:firstLine="284"/>
        <w:jc w:val="both"/>
        <w:rPr>
          <w:rFonts w:ascii="Times New Roman" w:hAnsi="Times New Roman" w:cs="Times New Roman"/>
          <w:b/>
          <w:i/>
        </w:rPr>
      </w:pPr>
      <w:r w:rsidRPr="0017738E">
        <w:rPr>
          <w:rFonts w:ascii="Times New Roman" w:hAnsi="Times New Roman" w:cs="Times New Roman"/>
          <w:b/>
          <w:i/>
        </w:rPr>
        <w:t>2.3.</w:t>
      </w:r>
      <w:r w:rsidR="000E69D5">
        <w:rPr>
          <w:rFonts w:ascii="Times New Roman" w:hAnsi="Times New Roman" w:cs="Times New Roman"/>
          <w:b/>
          <w:i/>
        </w:rPr>
        <w:t xml:space="preserve"> </w:t>
      </w:r>
      <w:r w:rsidRPr="0017738E">
        <w:rPr>
          <w:rFonts w:ascii="Times New Roman" w:hAnsi="Times New Roman" w:cs="Times New Roman"/>
          <w:b/>
          <w:i/>
        </w:rPr>
        <w:t xml:space="preserve"> Effects of </w:t>
      </w:r>
      <w:r w:rsidR="002E3DE3">
        <w:rPr>
          <w:rFonts w:ascii="Times New Roman" w:hAnsi="Times New Roman" w:cs="Times New Roman"/>
          <w:b/>
          <w:i/>
        </w:rPr>
        <w:t>t</w:t>
      </w:r>
      <w:r w:rsidRPr="0017738E">
        <w:rPr>
          <w:rFonts w:ascii="Times New Roman" w:hAnsi="Times New Roman" w:cs="Times New Roman"/>
          <w:b/>
          <w:i/>
        </w:rPr>
        <w:t xml:space="preserve">ime, </w:t>
      </w:r>
      <w:r w:rsidR="002E3DE3">
        <w:rPr>
          <w:rFonts w:ascii="Times New Roman" w:hAnsi="Times New Roman" w:cs="Times New Roman"/>
          <w:b/>
          <w:i/>
        </w:rPr>
        <w:t>t</w:t>
      </w:r>
      <w:r w:rsidRPr="0017738E">
        <w:rPr>
          <w:rFonts w:ascii="Times New Roman" w:hAnsi="Times New Roman" w:cs="Times New Roman"/>
          <w:b/>
          <w:i/>
        </w:rPr>
        <w:t xml:space="preserve">emperature, and </w:t>
      </w:r>
      <w:r w:rsidR="002E3DE3">
        <w:rPr>
          <w:rFonts w:ascii="Times New Roman" w:hAnsi="Times New Roman" w:cs="Times New Roman"/>
          <w:b/>
          <w:i/>
        </w:rPr>
        <w:t>p</w:t>
      </w:r>
      <w:r w:rsidRPr="0017738E">
        <w:rPr>
          <w:rFonts w:ascii="Times New Roman" w:hAnsi="Times New Roman" w:cs="Times New Roman"/>
          <w:b/>
          <w:i/>
        </w:rPr>
        <w:t>ressure</w:t>
      </w:r>
    </w:p>
    <w:p w14:paraId="11EB2EE0" w14:textId="16E8BD1B" w:rsidR="00AC4C84" w:rsidRDefault="000A592A" w:rsidP="00AC4C84">
      <w:pPr>
        <w:ind w:firstLine="284"/>
        <w:jc w:val="both"/>
        <w:rPr>
          <w:rFonts w:ascii="Times New Roman" w:hAnsi="Times New Roman" w:cs="Times New Roman"/>
          <w:b/>
          <w:i/>
        </w:rPr>
      </w:pPr>
      <w:r w:rsidRPr="0017738E">
        <w:rPr>
          <w:rFonts w:ascii="Times New Roman" w:hAnsi="Times New Roman" w:cs="Times New Roman"/>
          <w:b/>
          <w:i/>
        </w:rPr>
        <w:t>2.4</w:t>
      </w:r>
      <w:r w:rsidR="00AC4C84" w:rsidRPr="0017738E">
        <w:rPr>
          <w:rFonts w:ascii="Times New Roman" w:hAnsi="Times New Roman" w:cs="Times New Roman"/>
          <w:b/>
          <w:i/>
        </w:rPr>
        <w:t>.</w:t>
      </w:r>
      <w:r w:rsidR="000E69D5">
        <w:rPr>
          <w:rFonts w:ascii="Times New Roman" w:hAnsi="Times New Roman" w:cs="Times New Roman"/>
          <w:b/>
          <w:i/>
        </w:rPr>
        <w:t xml:space="preserve"> </w:t>
      </w:r>
      <w:r w:rsidR="00AC4C84" w:rsidRPr="0017738E">
        <w:rPr>
          <w:rFonts w:ascii="Times New Roman" w:hAnsi="Times New Roman" w:cs="Times New Roman"/>
          <w:b/>
          <w:i/>
        </w:rPr>
        <w:t xml:space="preserve"> Nanoindentation </w:t>
      </w:r>
      <w:r w:rsidR="003D5D23" w:rsidRPr="0017738E">
        <w:rPr>
          <w:rFonts w:ascii="Times New Roman" w:hAnsi="Times New Roman" w:cs="Times New Roman"/>
          <w:b/>
          <w:i/>
        </w:rPr>
        <w:t>studies</w:t>
      </w:r>
    </w:p>
    <w:p w14:paraId="24F2ED84" w14:textId="7EC4A0C8" w:rsidR="00493C20" w:rsidRDefault="00493C20" w:rsidP="00493C20">
      <w:pPr>
        <w:ind w:firstLine="706"/>
        <w:jc w:val="both"/>
        <w:rPr>
          <w:rFonts w:ascii="Times New Roman" w:hAnsi="Times New Roman" w:cs="Times New Roman"/>
          <w:i/>
          <w:lang w:val="en-IN"/>
        </w:rPr>
      </w:pPr>
      <w:r w:rsidRPr="0017738E">
        <w:rPr>
          <w:rFonts w:ascii="Times New Roman" w:hAnsi="Times New Roman" w:cs="Times New Roman"/>
          <w:i/>
        </w:rPr>
        <w:t xml:space="preserve">2.4.1.  </w:t>
      </w:r>
      <w:r w:rsidRPr="0017738E">
        <w:rPr>
          <w:rFonts w:ascii="Times New Roman" w:hAnsi="Times New Roman" w:cs="Times New Roman"/>
          <w:i/>
          <w:lang w:val="en-IN"/>
        </w:rPr>
        <w:t>Densification behaviour</w:t>
      </w:r>
    </w:p>
    <w:p w14:paraId="6F60278B" w14:textId="6FDD0F74" w:rsidR="00493C20" w:rsidRPr="0017738E" w:rsidRDefault="00493C20" w:rsidP="007F7805">
      <w:pPr>
        <w:ind w:firstLine="706"/>
        <w:jc w:val="both"/>
        <w:rPr>
          <w:rFonts w:ascii="Times New Roman" w:hAnsi="Times New Roman" w:cs="Times New Roman"/>
          <w:bCs/>
          <w:i/>
          <w:iCs/>
          <w:lang w:eastAsia="ko-KR"/>
        </w:rPr>
      </w:pPr>
      <w:r w:rsidRPr="0017738E">
        <w:rPr>
          <w:rFonts w:ascii="Times New Roman" w:hAnsi="Times New Roman" w:cs="Times New Roman"/>
          <w:i/>
        </w:rPr>
        <w:t xml:space="preserve">2.4.2. </w:t>
      </w:r>
      <w:r>
        <w:rPr>
          <w:rFonts w:ascii="Times New Roman" w:hAnsi="Times New Roman" w:cs="Times New Roman"/>
          <w:i/>
        </w:rPr>
        <w:t xml:space="preserve"> </w:t>
      </w:r>
      <w:r w:rsidRPr="0017738E">
        <w:rPr>
          <w:rFonts w:ascii="Times New Roman" w:hAnsi="Times New Roman" w:cs="Times New Roman"/>
          <w:bCs/>
          <w:i/>
          <w:iCs/>
          <w:lang w:eastAsia="ko-KR"/>
        </w:rPr>
        <w:t>Rates effects on hardness</w:t>
      </w:r>
    </w:p>
    <w:p w14:paraId="13B05C99" w14:textId="7451877D" w:rsidR="00493C20" w:rsidRDefault="00493C20" w:rsidP="007F7805">
      <w:pPr>
        <w:ind w:firstLine="706"/>
        <w:jc w:val="both"/>
        <w:rPr>
          <w:rFonts w:ascii="Times New Roman" w:hAnsi="Times New Roman" w:cs="Times New Roman"/>
          <w:i/>
          <w:lang w:eastAsia="ko-KR"/>
        </w:rPr>
      </w:pPr>
      <w:r w:rsidRPr="0017738E">
        <w:rPr>
          <w:rFonts w:ascii="Times New Roman" w:hAnsi="Times New Roman" w:cs="Times New Roman"/>
          <w:i/>
        </w:rPr>
        <w:t xml:space="preserve">2.4.3. </w:t>
      </w:r>
      <w:r>
        <w:rPr>
          <w:rFonts w:ascii="Times New Roman" w:hAnsi="Times New Roman" w:cs="Times New Roman"/>
          <w:i/>
        </w:rPr>
        <w:t xml:space="preserve"> </w:t>
      </w:r>
      <w:r w:rsidRPr="0017738E">
        <w:rPr>
          <w:rFonts w:ascii="Times New Roman" w:hAnsi="Times New Roman" w:cs="Times New Roman"/>
          <w:i/>
          <w:lang w:eastAsia="ko-KR"/>
        </w:rPr>
        <w:t>Indentation size effect</w:t>
      </w:r>
    </w:p>
    <w:p w14:paraId="6996E14B" w14:textId="77777777" w:rsidR="007F7805" w:rsidRPr="0017738E" w:rsidRDefault="007F7805" w:rsidP="007F7805">
      <w:pPr>
        <w:ind w:firstLine="706"/>
        <w:jc w:val="both"/>
        <w:rPr>
          <w:rFonts w:ascii="Times New Roman" w:hAnsi="Times New Roman" w:cs="Times New Roman"/>
        </w:rPr>
      </w:pPr>
      <w:r w:rsidRPr="0017738E">
        <w:rPr>
          <w:rFonts w:ascii="Times New Roman" w:hAnsi="Times New Roman" w:cs="Times New Roman"/>
          <w:i/>
        </w:rPr>
        <w:t>2.4.4.  Effect of irradiation on the mechanical properties</w:t>
      </w:r>
    </w:p>
    <w:p w14:paraId="7DEFBF0E" w14:textId="0E516D07" w:rsidR="00596B66" w:rsidRPr="007F7805" w:rsidRDefault="007F7805" w:rsidP="007F7805">
      <w:pPr>
        <w:ind w:firstLine="706"/>
        <w:jc w:val="both"/>
        <w:rPr>
          <w:rFonts w:ascii="Times New Roman" w:hAnsi="Times New Roman" w:cs="Times New Roman"/>
          <w:bCs/>
          <w:i/>
        </w:rPr>
      </w:pPr>
      <w:r w:rsidRPr="0017738E">
        <w:rPr>
          <w:rFonts w:ascii="Times New Roman" w:hAnsi="Times New Roman" w:cs="Times New Roman"/>
          <w:bCs/>
          <w:i/>
        </w:rPr>
        <w:t>2.4.5.</w:t>
      </w:r>
      <w:r>
        <w:rPr>
          <w:rFonts w:ascii="Times New Roman" w:hAnsi="Times New Roman" w:cs="Times New Roman"/>
          <w:bCs/>
          <w:i/>
        </w:rPr>
        <w:t xml:space="preserve"> </w:t>
      </w:r>
      <w:r w:rsidRPr="0017738E">
        <w:rPr>
          <w:rFonts w:ascii="Times New Roman" w:hAnsi="Times New Roman" w:cs="Times New Roman"/>
          <w:bCs/>
          <w:i/>
        </w:rPr>
        <w:t xml:space="preserve"> </w:t>
      </w:r>
      <w:r w:rsidR="0058239A">
        <w:rPr>
          <w:rFonts w:ascii="Times New Roman" w:hAnsi="Times New Roman" w:cs="Times New Roman"/>
          <w:bCs/>
          <w:i/>
        </w:rPr>
        <w:t>Topological constraints</w:t>
      </w:r>
      <w:r w:rsidR="0058239A" w:rsidRPr="0017738E">
        <w:rPr>
          <w:rFonts w:ascii="Times New Roman" w:hAnsi="Times New Roman" w:cs="Times New Roman"/>
          <w:bCs/>
          <w:i/>
        </w:rPr>
        <w:t xml:space="preserve"> </w:t>
      </w:r>
      <w:r w:rsidRPr="0017738E">
        <w:rPr>
          <w:rFonts w:ascii="Times New Roman" w:hAnsi="Times New Roman" w:cs="Times New Roman"/>
          <w:bCs/>
          <w:i/>
        </w:rPr>
        <w:t>in chalcogenide glasses</w:t>
      </w:r>
    </w:p>
    <w:p w14:paraId="0672148E" w14:textId="79AB6E93" w:rsidR="00AC4C84" w:rsidRPr="0017738E" w:rsidRDefault="000A592A" w:rsidP="007F7805">
      <w:pPr>
        <w:ind w:firstLine="284"/>
        <w:jc w:val="both"/>
        <w:rPr>
          <w:rFonts w:ascii="Times New Roman" w:hAnsi="Times New Roman" w:cs="Times New Roman"/>
          <w:i/>
        </w:rPr>
      </w:pPr>
      <w:r w:rsidRPr="0017738E">
        <w:rPr>
          <w:rFonts w:ascii="Times New Roman" w:hAnsi="Times New Roman" w:cs="Times New Roman"/>
          <w:b/>
          <w:i/>
        </w:rPr>
        <w:t xml:space="preserve">2.5. </w:t>
      </w:r>
      <w:r w:rsidR="000E69D5">
        <w:rPr>
          <w:rFonts w:ascii="Times New Roman" w:hAnsi="Times New Roman" w:cs="Times New Roman"/>
          <w:b/>
          <w:i/>
        </w:rPr>
        <w:t xml:space="preserve"> </w:t>
      </w:r>
      <w:r w:rsidRPr="0017738E">
        <w:rPr>
          <w:rFonts w:ascii="Times New Roman" w:hAnsi="Times New Roman" w:cs="Times New Roman"/>
          <w:b/>
          <w:i/>
        </w:rPr>
        <w:t>Modeling and simulation of the indentation process</w:t>
      </w:r>
    </w:p>
    <w:p w14:paraId="618B4282" w14:textId="77777777" w:rsidR="00A47B7C" w:rsidRPr="0017738E" w:rsidRDefault="00A47B7C" w:rsidP="007F7805">
      <w:pPr>
        <w:ind w:firstLine="284"/>
        <w:jc w:val="both"/>
        <w:rPr>
          <w:rFonts w:ascii="Times New Roman" w:hAnsi="Times New Roman" w:cs="Times New Roman"/>
          <w:sz w:val="16"/>
          <w:szCs w:val="16"/>
        </w:rPr>
      </w:pPr>
    </w:p>
    <w:p w14:paraId="36835489" w14:textId="2450E105" w:rsidR="00AC4C84" w:rsidRPr="0017738E" w:rsidRDefault="00AC4C84" w:rsidP="007F7805">
      <w:pPr>
        <w:rPr>
          <w:rFonts w:ascii="Times New Roman" w:hAnsi="Times New Roman" w:cs="Times New Roman"/>
          <w:b/>
          <w:caps/>
          <w:sz w:val="28"/>
          <w:szCs w:val="28"/>
        </w:rPr>
      </w:pPr>
      <w:r w:rsidRPr="0017738E">
        <w:rPr>
          <w:rFonts w:ascii="Times New Roman" w:hAnsi="Times New Roman" w:cs="Times New Roman"/>
          <w:b/>
          <w:caps/>
          <w:sz w:val="28"/>
          <w:szCs w:val="28"/>
        </w:rPr>
        <w:t>3.</w:t>
      </w:r>
      <w:r w:rsidR="00D976D6">
        <w:rPr>
          <w:rFonts w:ascii="Times New Roman" w:hAnsi="Times New Roman" w:cs="Times New Roman"/>
          <w:b/>
          <w:caps/>
          <w:sz w:val="28"/>
          <w:szCs w:val="28"/>
        </w:rPr>
        <w:t xml:space="preserve"> </w:t>
      </w:r>
      <w:r w:rsidRPr="0017738E">
        <w:rPr>
          <w:rFonts w:ascii="Times New Roman" w:hAnsi="Times New Roman" w:cs="Times New Roman"/>
          <w:b/>
          <w:caps/>
          <w:sz w:val="28"/>
          <w:szCs w:val="28"/>
        </w:rPr>
        <w:t xml:space="preserve"> Metallic glasses</w:t>
      </w:r>
    </w:p>
    <w:p w14:paraId="674EE768" w14:textId="40BDFF54" w:rsidR="00AC4C84" w:rsidRPr="00BB0743" w:rsidRDefault="00AC4C84" w:rsidP="00BB0743">
      <w:pPr>
        <w:ind w:firstLine="284"/>
        <w:jc w:val="both"/>
        <w:rPr>
          <w:rFonts w:ascii="Times New Roman" w:hAnsi="Times New Roman" w:cs="Times New Roman"/>
          <w:b/>
          <w:i/>
        </w:rPr>
      </w:pPr>
      <w:r w:rsidRPr="00BB0743">
        <w:rPr>
          <w:rFonts w:ascii="Times New Roman" w:hAnsi="Times New Roman" w:cs="Times New Roman"/>
          <w:b/>
          <w:i/>
        </w:rPr>
        <w:t xml:space="preserve">3.1. </w:t>
      </w:r>
      <w:r w:rsidR="000E69D5" w:rsidRPr="00BB0743">
        <w:rPr>
          <w:rFonts w:ascii="Times New Roman" w:hAnsi="Times New Roman" w:cs="Times New Roman"/>
          <w:b/>
          <w:i/>
        </w:rPr>
        <w:t xml:space="preserve"> </w:t>
      </w:r>
      <w:r w:rsidRPr="00BB0743">
        <w:rPr>
          <w:rFonts w:ascii="Times New Roman" w:hAnsi="Times New Roman" w:cs="Times New Roman"/>
          <w:b/>
          <w:i/>
        </w:rPr>
        <w:t>Indentation-induced plasticity</w:t>
      </w:r>
    </w:p>
    <w:p w14:paraId="5910603D" w14:textId="372E3A37" w:rsidR="00AC4C84" w:rsidRPr="0017738E" w:rsidRDefault="00AC4C84" w:rsidP="007F7805">
      <w:pPr>
        <w:tabs>
          <w:tab w:val="left" w:pos="0"/>
        </w:tabs>
        <w:ind w:firstLine="709"/>
        <w:jc w:val="both"/>
        <w:rPr>
          <w:rFonts w:ascii="Times New Roman" w:hAnsi="Times New Roman" w:cs="Times New Roman"/>
          <w:i/>
        </w:rPr>
      </w:pPr>
      <w:r w:rsidRPr="0017738E">
        <w:rPr>
          <w:rFonts w:ascii="Times New Roman" w:hAnsi="Times New Roman" w:cs="Times New Roman"/>
          <w:i/>
        </w:rPr>
        <w:t xml:space="preserve">3.1.1.  </w:t>
      </w:r>
      <w:bookmarkStart w:id="0" w:name="_Hlk40793732"/>
      <w:r w:rsidR="000E69D5">
        <w:rPr>
          <w:rFonts w:ascii="Times New Roman" w:hAnsi="Times New Roman" w:cs="Times New Roman"/>
          <w:i/>
        </w:rPr>
        <w:t>Corr</w:t>
      </w:r>
      <w:r w:rsidRPr="0017738E">
        <w:rPr>
          <w:rFonts w:ascii="Times New Roman" w:hAnsi="Times New Roman" w:cs="Times New Roman"/>
          <w:i/>
        </w:rPr>
        <w:t>elation between hardness and elastic properties</w:t>
      </w:r>
      <w:bookmarkEnd w:id="0"/>
    </w:p>
    <w:p w14:paraId="6448EDBB" w14:textId="77777777" w:rsidR="00AC4C84" w:rsidRPr="0017738E" w:rsidRDefault="00AC4C84" w:rsidP="007F7805">
      <w:pPr>
        <w:tabs>
          <w:tab w:val="left" w:pos="0"/>
        </w:tabs>
        <w:jc w:val="both"/>
        <w:rPr>
          <w:rFonts w:ascii="Times New Roman" w:hAnsi="Times New Roman" w:cs="Times New Roman"/>
          <w:i/>
        </w:rPr>
      </w:pPr>
      <w:r w:rsidRPr="0017738E">
        <w:rPr>
          <w:rFonts w:ascii="Times New Roman" w:hAnsi="Times New Roman" w:cs="Times New Roman"/>
          <w:i/>
        </w:rPr>
        <w:tab/>
        <w:t xml:space="preserve">3.1.2.  Discrete deformation during nanoindentation </w:t>
      </w:r>
    </w:p>
    <w:p w14:paraId="5CD51C83" w14:textId="389E3864" w:rsidR="00AC4C84" w:rsidRPr="0017738E" w:rsidRDefault="00AC4C84" w:rsidP="00AC4C84">
      <w:pPr>
        <w:tabs>
          <w:tab w:val="left" w:pos="0"/>
        </w:tabs>
        <w:jc w:val="both"/>
        <w:rPr>
          <w:rFonts w:ascii="Times New Roman" w:hAnsi="Times New Roman" w:cs="Times New Roman"/>
          <w:i/>
        </w:rPr>
      </w:pPr>
      <w:r w:rsidRPr="0017738E">
        <w:rPr>
          <w:rFonts w:ascii="Times New Roman" w:hAnsi="Times New Roman" w:cs="Times New Roman"/>
          <w:i/>
        </w:rPr>
        <w:tab/>
        <w:t>3.1.3.</w:t>
      </w:r>
      <w:r w:rsidR="00C73753" w:rsidRPr="0017738E">
        <w:rPr>
          <w:rFonts w:ascii="Times New Roman" w:hAnsi="Times New Roman" w:cs="Times New Roman"/>
          <w:i/>
        </w:rPr>
        <w:t xml:space="preserve"> </w:t>
      </w:r>
      <w:r w:rsidRPr="0017738E">
        <w:rPr>
          <w:rFonts w:ascii="Times New Roman" w:hAnsi="Times New Roman" w:cs="Times New Roman"/>
          <w:i/>
        </w:rPr>
        <w:t xml:space="preserve"> Plasticity evolution and pressure sensitivity</w:t>
      </w:r>
    </w:p>
    <w:p w14:paraId="76B3B7E9" w14:textId="4EF1CF8A" w:rsidR="00AC4C84" w:rsidRDefault="00AC4C84" w:rsidP="00AC4C84">
      <w:pPr>
        <w:tabs>
          <w:tab w:val="left" w:pos="0"/>
        </w:tabs>
        <w:jc w:val="both"/>
        <w:rPr>
          <w:rFonts w:ascii="Times New Roman" w:hAnsi="Times New Roman" w:cs="Times New Roman"/>
          <w:i/>
        </w:rPr>
      </w:pPr>
      <w:r w:rsidRPr="0017738E">
        <w:rPr>
          <w:rFonts w:ascii="Times New Roman" w:hAnsi="Times New Roman" w:cs="Times New Roman"/>
          <w:i/>
        </w:rPr>
        <w:tab/>
      </w:r>
      <w:r w:rsidR="00A47B7C" w:rsidRPr="0017738E">
        <w:rPr>
          <w:rFonts w:ascii="Times New Roman" w:hAnsi="Times New Roman" w:cs="Times New Roman"/>
          <w:i/>
        </w:rPr>
        <w:t>3.1.4.</w:t>
      </w:r>
      <w:r w:rsidR="00C73753" w:rsidRPr="0017738E">
        <w:rPr>
          <w:rFonts w:ascii="Times New Roman" w:hAnsi="Times New Roman" w:cs="Times New Roman"/>
          <w:i/>
        </w:rPr>
        <w:t xml:space="preserve"> </w:t>
      </w:r>
      <w:r w:rsidR="00A47B7C" w:rsidRPr="0017738E">
        <w:rPr>
          <w:rFonts w:ascii="Times New Roman" w:hAnsi="Times New Roman" w:cs="Times New Roman"/>
          <w:i/>
        </w:rPr>
        <w:t xml:space="preserve"> </w:t>
      </w:r>
      <w:r w:rsidRPr="0017738E">
        <w:rPr>
          <w:rFonts w:ascii="Times New Roman" w:hAnsi="Times New Roman" w:cs="Times New Roman"/>
          <w:i/>
        </w:rPr>
        <w:t>Time-dependent deformation</w:t>
      </w:r>
    </w:p>
    <w:p w14:paraId="2DB3CC6E" w14:textId="2F309843" w:rsidR="00B94753" w:rsidRPr="0017738E" w:rsidRDefault="00B94753" w:rsidP="00AC4C84">
      <w:pPr>
        <w:tabs>
          <w:tab w:val="left" w:pos="0"/>
        </w:tabs>
        <w:jc w:val="both"/>
        <w:rPr>
          <w:rFonts w:ascii="Times New Roman" w:hAnsi="Times New Roman" w:cs="Times New Roman"/>
          <w:i/>
        </w:rPr>
      </w:pPr>
      <w:r>
        <w:rPr>
          <w:rFonts w:ascii="Times New Roman" w:hAnsi="Times New Roman" w:cs="Times New Roman"/>
          <w:i/>
        </w:rPr>
        <w:tab/>
        <w:t>3.1.5.  Indentation plasticity and toughness correlation</w:t>
      </w:r>
    </w:p>
    <w:p w14:paraId="67A35C2E" w14:textId="53F91228" w:rsidR="00AC4C84" w:rsidRPr="001A5F95" w:rsidRDefault="00AC4C84" w:rsidP="001A5F95">
      <w:pPr>
        <w:ind w:firstLine="284"/>
        <w:jc w:val="both"/>
        <w:rPr>
          <w:rFonts w:ascii="Times New Roman" w:hAnsi="Times New Roman" w:cs="Times New Roman"/>
          <w:b/>
          <w:i/>
        </w:rPr>
      </w:pPr>
      <w:r w:rsidRPr="001A5F95">
        <w:rPr>
          <w:rFonts w:ascii="Times New Roman" w:hAnsi="Times New Roman" w:cs="Times New Roman"/>
          <w:b/>
          <w:i/>
        </w:rPr>
        <w:t>3.2.</w:t>
      </w:r>
      <w:r w:rsidR="000E69D5" w:rsidRPr="001A5F95">
        <w:rPr>
          <w:rFonts w:ascii="Times New Roman" w:hAnsi="Times New Roman" w:cs="Times New Roman"/>
          <w:b/>
          <w:i/>
        </w:rPr>
        <w:t xml:space="preserve"> </w:t>
      </w:r>
      <w:r w:rsidRPr="001A5F95">
        <w:rPr>
          <w:rFonts w:ascii="Times New Roman" w:hAnsi="Times New Roman" w:cs="Times New Roman"/>
          <w:b/>
          <w:i/>
        </w:rPr>
        <w:t xml:space="preserve"> Incipient plasticity</w:t>
      </w:r>
    </w:p>
    <w:p w14:paraId="01143857" w14:textId="2AADA423" w:rsidR="00AC4C84" w:rsidRPr="0017738E" w:rsidRDefault="00A47B7C" w:rsidP="00AC4C84">
      <w:pPr>
        <w:tabs>
          <w:tab w:val="left" w:pos="0"/>
        </w:tabs>
        <w:jc w:val="both"/>
        <w:rPr>
          <w:rFonts w:ascii="Times New Roman" w:hAnsi="Times New Roman" w:cs="Times New Roman"/>
          <w:i/>
        </w:rPr>
      </w:pPr>
      <w:r w:rsidRPr="0017738E">
        <w:rPr>
          <w:rFonts w:ascii="Times New Roman" w:hAnsi="Times New Roman" w:cs="Times New Roman"/>
          <w:i/>
        </w:rPr>
        <w:tab/>
      </w:r>
      <w:r w:rsidR="00AC4C84" w:rsidRPr="0017738E">
        <w:rPr>
          <w:rFonts w:ascii="Times New Roman" w:hAnsi="Times New Roman" w:cs="Times New Roman"/>
          <w:i/>
        </w:rPr>
        <w:t>3.</w:t>
      </w:r>
      <w:r w:rsidR="00B94753">
        <w:rPr>
          <w:rFonts w:ascii="Times New Roman" w:hAnsi="Times New Roman" w:cs="Times New Roman"/>
          <w:i/>
        </w:rPr>
        <w:t>2</w:t>
      </w:r>
      <w:r w:rsidR="00AC4C84" w:rsidRPr="0017738E">
        <w:rPr>
          <w:rFonts w:ascii="Times New Roman" w:hAnsi="Times New Roman" w:cs="Times New Roman"/>
          <w:i/>
        </w:rPr>
        <w:t xml:space="preserve">.1.  Onset of plasticity and its statistics </w:t>
      </w:r>
    </w:p>
    <w:p w14:paraId="7FC21D18" w14:textId="77777777" w:rsidR="00AC4C84" w:rsidRPr="0017738E" w:rsidRDefault="00A47B7C" w:rsidP="00AC4C84">
      <w:pPr>
        <w:jc w:val="both"/>
        <w:rPr>
          <w:rFonts w:ascii="Times New Roman" w:hAnsi="Times New Roman" w:cs="Times New Roman"/>
          <w:i/>
        </w:rPr>
      </w:pPr>
      <w:r w:rsidRPr="0017738E">
        <w:rPr>
          <w:rFonts w:ascii="Times New Roman" w:hAnsi="Times New Roman" w:cs="Times New Roman"/>
          <w:i/>
        </w:rPr>
        <w:tab/>
      </w:r>
      <w:r w:rsidR="00AC4C84" w:rsidRPr="0017738E">
        <w:rPr>
          <w:rFonts w:ascii="Times New Roman" w:hAnsi="Times New Roman" w:cs="Times New Roman"/>
          <w:i/>
        </w:rPr>
        <w:t>3.1.2.  STZ volume estimation</w:t>
      </w:r>
    </w:p>
    <w:p w14:paraId="333F1961" w14:textId="6DD43152" w:rsidR="00AC4C84" w:rsidRPr="001A5F95" w:rsidRDefault="00AC4C84" w:rsidP="001A5F95">
      <w:pPr>
        <w:ind w:firstLine="284"/>
        <w:jc w:val="both"/>
        <w:rPr>
          <w:rFonts w:ascii="Times New Roman" w:hAnsi="Times New Roman" w:cs="Times New Roman"/>
          <w:b/>
          <w:i/>
        </w:rPr>
      </w:pPr>
      <w:r w:rsidRPr="001A5F95">
        <w:rPr>
          <w:rFonts w:ascii="Times New Roman" w:hAnsi="Times New Roman" w:cs="Times New Roman"/>
          <w:b/>
          <w:i/>
        </w:rPr>
        <w:t xml:space="preserve">3.3. </w:t>
      </w:r>
      <w:r w:rsidR="000E69D5" w:rsidRPr="001A5F95">
        <w:rPr>
          <w:rFonts w:ascii="Times New Roman" w:hAnsi="Times New Roman" w:cs="Times New Roman"/>
          <w:b/>
          <w:i/>
        </w:rPr>
        <w:t xml:space="preserve"> </w:t>
      </w:r>
      <w:r w:rsidRPr="001A5F95">
        <w:rPr>
          <w:rFonts w:ascii="Times New Roman" w:hAnsi="Times New Roman" w:cs="Times New Roman"/>
          <w:b/>
          <w:i/>
        </w:rPr>
        <w:t>Environmental effects on the indentation response</w:t>
      </w:r>
    </w:p>
    <w:p w14:paraId="16BD6BDE" w14:textId="159BC17E" w:rsidR="00A47B7C" w:rsidRPr="0017738E" w:rsidRDefault="00A47B7C" w:rsidP="00A47B7C">
      <w:pPr>
        <w:tabs>
          <w:tab w:val="left" w:pos="0"/>
        </w:tabs>
        <w:ind w:firstLine="284"/>
        <w:jc w:val="both"/>
        <w:rPr>
          <w:rFonts w:ascii="Times New Roman" w:hAnsi="Times New Roman" w:cs="Times New Roman"/>
          <w:i/>
        </w:rPr>
      </w:pPr>
      <w:r w:rsidRPr="0017738E">
        <w:rPr>
          <w:rFonts w:ascii="Times New Roman" w:hAnsi="Times New Roman" w:cs="Times New Roman"/>
          <w:b/>
          <w:i/>
        </w:rPr>
        <w:t xml:space="preserve">3.4. </w:t>
      </w:r>
      <w:r w:rsidR="000E69D5">
        <w:rPr>
          <w:rFonts w:ascii="Times New Roman" w:hAnsi="Times New Roman" w:cs="Times New Roman"/>
          <w:b/>
          <w:i/>
        </w:rPr>
        <w:t xml:space="preserve"> </w:t>
      </w:r>
      <w:r w:rsidRPr="0017738E">
        <w:rPr>
          <w:rFonts w:ascii="Times New Roman" w:hAnsi="Times New Roman" w:cs="Times New Roman"/>
          <w:b/>
          <w:i/>
        </w:rPr>
        <w:t xml:space="preserve">Modeling and simulation of </w:t>
      </w:r>
      <w:r w:rsidR="00B94753">
        <w:rPr>
          <w:rFonts w:ascii="Times New Roman" w:hAnsi="Times New Roman" w:cs="Times New Roman"/>
          <w:b/>
          <w:i/>
        </w:rPr>
        <w:t xml:space="preserve">the </w:t>
      </w:r>
      <w:r w:rsidRPr="0017738E">
        <w:rPr>
          <w:rFonts w:ascii="Times New Roman" w:hAnsi="Times New Roman" w:cs="Times New Roman"/>
          <w:b/>
          <w:i/>
        </w:rPr>
        <w:t>indentation behavior</w:t>
      </w:r>
    </w:p>
    <w:p w14:paraId="7BDFDE04" w14:textId="77777777" w:rsidR="00AC4C84" w:rsidRPr="0017738E" w:rsidRDefault="00AC4C84" w:rsidP="00AC4C84">
      <w:pPr>
        <w:jc w:val="both"/>
        <w:rPr>
          <w:rFonts w:ascii="Times New Roman" w:hAnsi="Times New Roman" w:cs="Times New Roman"/>
          <w:sz w:val="16"/>
          <w:szCs w:val="16"/>
        </w:rPr>
      </w:pPr>
    </w:p>
    <w:p w14:paraId="1C952318" w14:textId="4E38B694" w:rsidR="00AC4C84" w:rsidRPr="005E67A0" w:rsidRDefault="00AC4C84" w:rsidP="005E67A0">
      <w:pPr>
        <w:jc w:val="both"/>
        <w:rPr>
          <w:rFonts w:ascii="Times New Roman" w:hAnsi="Times New Roman" w:cs="Times New Roman"/>
          <w:b/>
          <w:caps/>
          <w:sz w:val="28"/>
          <w:szCs w:val="28"/>
        </w:rPr>
      </w:pPr>
      <w:r w:rsidRPr="0017738E">
        <w:rPr>
          <w:rFonts w:ascii="Times New Roman" w:hAnsi="Times New Roman" w:cs="Times New Roman"/>
          <w:b/>
          <w:caps/>
          <w:sz w:val="28"/>
          <w:szCs w:val="28"/>
        </w:rPr>
        <w:t xml:space="preserve">4. </w:t>
      </w:r>
      <w:r w:rsidR="00D976D6">
        <w:rPr>
          <w:rFonts w:ascii="Times New Roman" w:hAnsi="Times New Roman" w:cs="Times New Roman"/>
          <w:b/>
          <w:caps/>
          <w:sz w:val="28"/>
          <w:szCs w:val="28"/>
        </w:rPr>
        <w:t xml:space="preserve"> </w:t>
      </w:r>
      <w:r w:rsidRPr="0017738E">
        <w:rPr>
          <w:rFonts w:ascii="Times New Roman" w:hAnsi="Times New Roman" w:cs="Times New Roman"/>
          <w:b/>
          <w:caps/>
          <w:sz w:val="28"/>
          <w:szCs w:val="28"/>
        </w:rPr>
        <w:t>closing remarks</w:t>
      </w:r>
    </w:p>
    <w:p w14:paraId="2FCFC752" w14:textId="18E6A6FB" w:rsidR="003636BB" w:rsidRPr="0017738E" w:rsidRDefault="00AC4C84">
      <w:pPr>
        <w:rPr>
          <w:rFonts w:ascii="Times New Roman" w:hAnsi="Times New Roman" w:cs="Times New Roman"/>
          <w:b/>
        </w:rPr>
      </w:pPr>
      <w:r w:rsidRPr="0017738E">
        <w:rPr>
          <w:rFonts w:ascii="Times New Roman" w:hAnsi="Times New Roman" w:cs="Times New Roman"/>
          <w:b/>
        </w:rPr>
        <w:br w:type="page"/>
      </w:r>
    </w:p>
    <w:p w14:paraId="2DFEAED0" w14:textId="77777777" w:rsidR="00BB5076" w:rsidRPr="00DE2F76" w:rsidRDefault="00BB5076" w:rsidP="00BB5076">
      <w:pPr>
        <w:spacing w:line="360" w:lineRule="auto"/>
        <w:rPr>
          <w:rFonts w:ascii="Times New Roman" w:hAnsi="Times New Roman"/>
          <w:bCs/>
        </w:rPr>
      </w:pPr>
      <w:r w:rsidRPr="00DE2F76">
        <w:rPr>
          <w:rFonts w:ascii="Times New Roman" w:hAnsi="Times New Roman"/>
          <w:b/>
        </w:rPr>
        <w:lastRenderedPageBreak/>
        <w:t>Nomenclature</w:t>
      </w:r>
    </w:p>
    <w:tbl>
      <w:tblPr>
        <w:tblStyle w:val="TableGrid"/>
        <w:tblW w:w="8533" w:type="dxa"/>
        <w:tblInd w:w="534" w:type="dxa"/>
        <w:tblLook w:val="04A0" w:firstRow="1" w:lastRow="0" w:firstColumn="1" w:lastColumn="0" w:noHBand="0" w:noVBand="1"/>
      </w:tblPr>
      <w:tblGrid>
        <w:gridCol w:w="923"/>
        <w:gridCol w:w="7610"/>
      </w:tblGrid>
      <w:tr w:rsidR="00BB5076" w:rsidRPr="00DE2F76" w14:paraId="43A0248C" w14:textId="77777777" w:rsidTr="00E206E7">
        <w:tc>
          <w:tcPr>
            <w:tcW w:w="923" w:type="dxa"/>
          </w:tcPr>
          <w:p w14:paraId="1E8524ED" w14:textId="77777777" w:rsidR="00BB5076" w:rsidRPr="00DE2F76" w:rsidRDefault="00BB5076" w:rsidP="00E206E7">
            <w:pPr>
              <w:rPr>
                <w:rFonts w:ascii="Times New Roman" w:hAnsi="Times New Roman"/>
                <w:i/>
                <w:sz w:val="24"/>
                <w:szCs w:val="24"/>
              </w:rPr>
            </w:pPr>
            <w:r w:rsidRPr="00DE2F76">
              <w:rPr>
                <w:rFonts w:ascii="Times New Roman" w:hAnsi="Times New Roman"/>
                <w:sz w:val="24"/>
                <w:szCs w:val="24"/>
              </w:rPr>
              <w:t>A</w:t>
            </w:r>
          </w:p>
        </w:tc>
        <w:tc>
          <w:tcPr>
            <w:tcW w:w="7610" w:type="dxa"/>
          </w:tcPr>
          <w:p w14:paraId="74E656E2"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Alkaline</w:t>
            </w:r>
          </w:p>
        </w:tc>
      </w:tr>
      <w:tr w:rsidR="00BB5076" w:rsidRPr="00DE2F76" w14:paraId="13C59952" w14:textId="77777777" w:rsidTr="00E206E7">
        <w:tc>
          <w:tcPr>
            <w:tcW w:w="923" w:type="dxa"/>
          </w:tcPr>
          <w:p w14:paraId="71A6DFDB" w14:textId="77777777" w:rsidR="00BB5076" w:rsidRPr="00DE2F76" w:rsidRDefault="00BB5076" w:rsidP="00E206E7">
            <w:pPr>
              <w:rPr>
                <w:rFonts w:ascii="Times New Roman" w:hAnsi="Times New Roman"/>
                <w:i/>
                <w:sz w:val="24"/>
                <w:szCs w:val="24"/>
              </w:rPr>
            </w:pPr>
            <w:r w:rsidRPr="00DE2F76">
              <w:rPr>
                <w:rFonts w:ascii="Times New Roman" w:hAnsi="Times New Roman"/>
                <w:iCs/>
                <w:sz w:val="24"/>
                <w:szCs w:val="24"/>
              </w:rPr>
              <w:t>AE</w:t>
            </w:r>
          </w:p>
        </w:tc>
        <w:tc>
          <w:tcPr>
            <w:tcW w:w="7610" w:type="dxa"/>
          </w:tcPr>
          <w:p w14:paraId="29E6BBF6"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Alkaline-earth</w:t>
            </w:r>
          </w:p>
        </w:tc>
      </w:tr>
      <w:tr w:rsidR="00BB5076" w:rsidRPr="00DE2F76" w14:paraId="654BFFC2" w14:textId="77777777" w:rsidTr="00E206E7">
        <w:tc>
          <w:tcPr>
            <w:tcW w:w="923" w:type="dxa"/>
          </w:tcPr>
          <w:p w14:paraId="1E97A72C" w14:textId="77777777" w:rsidR="00BB5076" w:rsidRPr="00DE2F76" w:rsidRDefault="00BB5076" w:rsidP="00E206E7">
            <w:pPr>
              <w:rPr>
                <w:rFonts w:ascii="Times New Roman" w:hAnsi="Times New Roman"/>
                <w:i/>
                <w:sz w:val="24"/>
                <w:szCs w:val="24"/>
              </w:rPr>
            </w:pPr>
            <w:r w:rsidRPr="00DE2F76">
              <w:rPr>
                <w:rFonts w:ascii="Times New Roman" w:hAnsi="Times New Roman"/>
                <w:sz w:val="24"/>
                <w:szCs w:val="24"/>
              </w:rPr>
              <w:t>a-SiO</w:t>
            </w:r>
            <w:r w:rsidRPr="00DE2F76">
              <w:rPr>
                <w:rFonts w:ascii="Times New Roman" w:hAnsi="Times New Roman"/>
                <w:sz w:val="24"/>
                <w:szCs w:val="24"/>
                <w:vertAlign w:val="subscript"/>
              </w:rPr>
              <w:t>2</w:t>
            </w:r>
          </w:p>
        </w:tc>
        <w:tc>
          <w:tcPr>
            <w:tcW w:w="7610" w:type="dxa"/>
          </w:tcPr>
          <w:p w14:paraId="3AF5084B"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Amorphous (vitreous) silica</w:t>
            </w:r>
          </w:p>
        </w:tc>
      </w:tr>
      <w:tr w:rsidR="00BB5076" w:rsidRPr="00DE2F76" w14:paraId="14C338DC" w14:textId="77777777" w:rsidTr="00E206E7">
        <w:tc>
          <w:tcPr>
            <w:tcW w:w="923" w:type="dxa"/>
          </w:tcPr>
          <w:p w14:paraId="2F9F9F80" w14:textId="77777777" w:rsidR="00BB5076" w:rsidRPr="00DE2F76" w:rsidRDefault="00BB5076" w:rsidP="00E206E7">
            <w:pPr>
              <w:rPr>
                <w:rFonts w:ascii="Times New Roman" w:hAnsi="Times New Roman"/>
                <w:i/>
                <w:sz w:val="24"/>
                <w:szCs w:val="24"/>
              </w:rPr>
            </w:pPr>
            <w:r w:rsidRPr="00DE2F76">
              <w:rPr>
                <w:rFonts w:ascii="Times New Roman" w:hAnsi="Times New Roman"/>
                <w:iCs/>
                <w:sz w:val="24"/>
                <w:szCs w:val="24"/>
              </w:rPr>
              <w:t>BMG</w:t>
            </w:r>
          </w:p>
        </w:tc>
        <w:tc>
          <w:tcPr>
            <w:tcW w:w="7610" w:type="dxa"/>
          </w:tcPr>
          <w:p w14:paraId="19B6CC2A"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Bulk metallic glass</w:t>
            </w:r>
          </w:p>
        </w:tc>
      </w:tr>
      <w:tr w:rsidR="00BB5076" w:rsidRPr="00DE2F76" w14:paraId="31A992C9" w14:textId="77777777" w:rsidTr="00E206E7">
        <w:tc>
          <w:tcPr>
            <w:tcW w:w="923" w:type="dxa"/>
          </w:tcPr>
          <w:p w14:paraId="2068FBFB" w14:textId="77777777" w:rsidR="00BB5076" w:rsidRPr="00DE2F76" w:rsidRDefault="00BB5076" w:rsidP="00E206E7">
            <w:pPr>
              <w:rPr>
                <w:rFonts w:ascii="Times New Roman" w:hAnsi="Times New Roman"/>
                <w:i/>
                <w:sz w:val="24"/>
                <w:szCs w:val="24"/>
              </w:rPr>
            </w:pPr>
            <w:r w:rsidRPr="00DE2F76">
              <w:rPr>
                <w:rFonts w:ascii="Times New Roman" w:hAnsi="Times New Roman"/>
                <w:iCs/>
                <w:sz w:val="24"/>
                <w:szCs w:val="24"/>
              </w:rPr>
              <w:t>BMGC</w:t>
            </w:r>
          </w:p>
        </w:tc>
        <w:tc>
          <w:tcPr>
            <w:tcW w:w="7610" w:type="dxa"/>
          </w:tcPr>
          <w:p w14:paraId="76979E87"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Bulk metallic glass composite</w:t>
            </w:r>
          </w:p>
        </w:tc>
      </w:tr>
      <w:tr w:rsidR="00BB5076" w:rsidRPr="00DE2F76" w14:paraId="0F67F67B" w14:textId="77777777" w:rsidTr="00E206E7">
        <w:tc>
          <w:tcPr>
            <w:tcW w:w="923" w:type="dxa"/>
          </w:tcPr>
          <w:p w14:paraId="5170F8AB" w14:textId="77777777" w:rsidR="00BB5076" w:rsidRPr="00DE2F76" w:rsidRDefault="00BB5076" w:rsidP="00E206E7">
            <w:pPr>
              <w:rPr>
                <w:rFonts w:ascii="Times New Roman" w:hAnsi="Times New Roman"/>
                <w:i/>
                <w:sz w:val="24"/>
                <w:szCs w:val="24"/>
              </w:rPr>
            </w:pPr>
            <w:r w:rsidRPr="00DE2F76">
              <w:rPr>
                <w:rFonts w:ascii="Times New Roman" w:hAnsi="Times New Roman"/>
                <w:iCs/>
                <w:sz w:val="24"/>
                <w:szCs w:val="24"/>
              </w:rPr>
              <w:t>ECR</w:t>
            </w:r>
          </w:p>
        </w:tc>
        <w:tc>
          <w:tcPr>
            <w:tcW w:w="7610" w:type="dxa"/>
          </w:tcPr>
          <w:p w14:paraId="7600952E"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Electrical contact resistance</w:t>
            </w:r>
          </w:p>
        </w:tc>
      </w:tr>
      <w:tr w:rsidR="00BB5076" w:rsidRPr="00DE2F76" w14:paraId="0690094C" w14:textId="77777777" w:rsidTr="00E206E7">
        <w:tc>
          <w:tcPr>
            <w:tcW w:w="923" w:type="dxa"/>
          </w:tcPr>
          <w:p w14:paraId="22678E66" w14:textId="77777777" w:rsidR="00BB5076" w:rsidRPr="00DE2F76" w:rsidRDefault="00BB5076" w:rsidP="00E206E7">
            <w:pPr>
              <w:rPr>
                <w:rFonts w:ascii="Times New Roman" w:hAnsi="Times New Roman"/>
                <w:i/>
                <w:sz w:val="24"/>
                <w:szCs w:val="24"/>
              </w:rPr>
            </w:pPr>
            <w:r w:rsidRPr="00DE2F76">
              <w:rPr>
                <w:rFonts w:ascii="Times New Roman" w:hAnsi="Times New Roman"/>
                <w:iCs/>
                <w:sz w:val="24"/>
                <w:szCs w:val="24"/>
              </w:rPr>
              <w:t>FBG</w:t>
            </w:r>
          </w:p>
        </w:tc>
        <w:tc>
          <w:tcPr>
            <w:tcW w:w="7610" w:type="dxa"/>
          </w:tcPr>
          <w:p w14:paraId="79CE9DFE"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Fiber Bragg gratings</w:t>
            </w:r>
          </w:p>
        </w:tc>
      </w:tr>
      <w:tr w:rsidR="00BB5076" w:rsidRPr="00DE2F76" w14:paraId="6855C913" w14:textId="77777777" w:rsidTr="00E206E7">
        <w:tc>
          <w:tcPr>
            <w:tcW w:w="923" w:type="dxa"/>
          </w:tcPr>
          <w:p w14:paraId="5EC14B00" w14:textId="77777777" w:rsidR="00BB5076" w:rsidRPr="00DE2F76" w:rsidRDefault="00BB5076" w:rsidP="00E206E7">
            <w:pPr>
              <w:rPr>
                <w:rFonts w:ascii="Times New Roman" w:hAnsi="Times New Roman"/>
                <w:i/>
                <w:sz w:val="24"/>
                <w:szCs w:val="24"/>
              </w:rPr>
            </w:pPr>
            <w:r w:rsidRPr="00DE2F76">
              <w:rPr>
                <w:rFonts w:ascii="Times New Roman" w:hAnsi="Times New Roman"/>
                <w:iCs/>
                <w:sz w:val="24"/>
                <w:szCs w:val="24"/>
              </w:rPr>
              <w:t>FE</w:t>
            </w:r>
          </w:p>
        </w:tc>
        <w:tc>
          <w:tcPr>
            <w:tcW w:w="7610" w:type="dxa"/>
          </w:tcPr>
          <w:p w14:paraId="38672727"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Finite element</w:t>
            </w:r>
          </w:p>
        </w:tc>
      </w:tr>
      <w:tr w:rsidR="00BB5076" w:rsidRPr="00DE2F76" w14:paraId="47DEC6B4" w14:textId="77777777" w:rsidTr="00E206E7">
        <w:tc>
          <w:tcPr>
            <w:tcW w:w="923" w:type="dxa"/>
          </w:tcPr>
          <w:p w14:paraId="3E0FC9CD" w14:textId="77777777" w:rsidR="00BB5076" w:rsidRPr="00DE2F76" w:rsidRDefault="00BB5076" w:rsidP="00E206E7">
            <w:pPr>
              <w:rPr>
                <w:rFonts w:ascii="Times New Roman" w:hAnsi="Times New Roman"/>
                <w:i/>
                <w:sz w:val="24"/>
                <w:szCs w:val="24"/>
              </w:rPr>
            </w:pPr>
            <w:r w:rsidRPr="00DE2F76">
              <w:rPr>
                <w:rFonts w:ascii="Times New Roman" w:hAnsi="Times New Roman"/>
                <w:iCs/>
                <w:sz w:val="24"/>
                <w:szCs w:val="24"/>
              </w:rPr>
              <w:t>FEM</w:t>
            </w:r>
          </w:p>
        </w:tc>
        <w:tc>
          <w:tcPr>
            <w:tcW w:w="7610" w:type="dxa"/>
          </w:tcPr>
          <w:p w14:paraId="7EBD8686"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Finite element method</w:t>
            </w:r>
          </w:p>
        </w:tc>
      </w:tr>
      <w:tr w:rsidR="00BB5076" w:rsidRPr="00DE2F76" w14:paraId="02CE6824" w14:textId="77777777" w:rsidTr="00E206E7">
        <w:tc>
          <w:tcPr>
            <w:tcW w:w="923" w:type="dxa"/>
          </w:tcPr>
          <w:p w14:paraId="4879C354" w14:textId="77777777" w:rsidR="00BB5076" w:rsidRPr="00DE2F76" w:rsidRDefault="00BB5076" w:rsidP="00E206E7">
            <w:pPr>
              <w:rPr>
                <w:rFonts w:ascii="Times New Roman" w:hAnsi="Times New Roman"/>
                <w:i/>
                <w:sz w:val="24"/>
                <w:szCs w:val="24"/>
              </w:rPr>
            </w:pPr>
            <w:r w:rsidRPr="00DE2F76">
              <w:rPr>
                <w:rFonts w:ascii="Times New Roman" w:hAnsi="Times New Roman"/>
                <w:iCs/>
                <w:sz w:val="24"/>
                <w:szCs w:val="24"/>
              </w:rPr>
              <w:t>IP</w:t>
            </w:r>
          </w:p>
        </w:tc>
        <w:tc>
          <w:tcPr>
            <w:tcW w:w="7610" w:type="dxa"/>
          </w:tcPr>
          <w:p w14:paraId="0247427D"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Intermediate phase</w:t>
            </w:r>
          </w:p>
        </w:tc>
      </w:tr>
      <w:tr w:rsidR="00BB5076" w:rsidRPr="00DE2F76" w14:paraId="1FB6C84D" w14:textId="77777777" w:rsidTr="00E206E7">
        <w:tc>
          <w:tcPr>
            <w:tcW w:w="923" w:type="dxa"/>
          </w:tcPr>
          <w:p w14:paraId="437DDF6F" w14:textId="77777777" w:rsidR="00BB5076" w:rsidRPr="00DE2F76" w:rsidRDefault="00BB5076" w:rsidP="00E206E7">
            <w:pPr>
              <w:rPr>
                <w:rFonts w:ascii="Times New Roman" w:hAnsi="Times New Roman"/>
                <w:i/>
                <w:sz w:val="24"/>
                <w:szCs w:val="24"/>
              </w:rPr>
            </w:pPr>
            <w:r w:rsidRPr="00DE2F76">
              <w:rPr>
                <w:rFonts w:ascii="Times New Roman" w:hAnsi="Times New Roman"/>
                <w:iCs/>
                <w:sz w:val="24"/>
                <w:szCs w:val="24"/>
              </w:rPr>
              <w:t>ISE</w:t>
            </w:r>
          </w:p>
        </w:tc>
        <w:tc>
          <w:tcPr>
            <w:tcW w:w="7610" w:type="dxa"/>
          </w:tcPr>
          <w:p w14:paraId="4EF17232"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Indentation size effect</w:t>
            </w:r>
          </w:p>
        </w:tc>
      </w:tr>
      <w:tr w:rsidR="00BB5076" w:rsidRPr="00DE2F76" w14:paraId="442D1EA7" w14:textId="77777777" w:rsidTr="00E206E7">
        <w:tc>
          <w:tcPr>
            <w:tcW w:w="923" w:type="dxa"/>
          </w:tcPr>
          <w:p w14:paraId="422EE72C" w14:textId="77777777" w:rsidR="00BB5076" w:rsidRPr="00DE2F76" w:rsidRDefault="00BB5076" w:rsidP="00E206E7">
            <w:pPr>
              <w:rPr>
                <w:rFonts w:ascii="Times New Roman" w:hAnsi="Times New Roman"/>
                <w:i/>
                <w:sz w:val="24"/>
                <w:szCs w:val="24"/>
              </w:rPr>
            </w:pPr>
            <w:r w:rsidRPr="00DE2F76">
              <w:rPr>
                <w:rFonts w:ascii="Times New Roman" w:hAnsi="Times New Roman"/>
                <w:iCs/>
                <w:sz w:val="24"/>
                <w:szCs w:val="24"/>
              </w:rPr>
              <w:t>KDE</w:t>
            </w:r>
          </w:p>
        </w:tc>
        <w:tc>
          <w:tcPr>
            <w:tcW w:w="7610" w:type="dxa"/>
          </w:tcPr>
          <w:p w14:paraId="1C675B7A"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Kernel density estimate</w:t>
            </w:r>
          </w:p>
        </w:tc>
      </w:tr>
      <w:tr w:rsidR="00BB5076" w:rsidRPr="00DE2F76" w14:paraId="3BA0D751" w14:textId="77777777" w:rsidTr="00E206E7">
        <w:tc>
          <w:tcPr>
            <w:tcW w:w="923" w:type="dxa"/>
          </w:tcPr>
          <w:p w14:paraId="11FDC383" w14:textId="77777777" w:rsidR="00BB5076" w:rsidRPr="00DE2F76" w:rsidRDefault="00BB5076" w:rsidP="00E206E7">
            <w:pPr>
              <w:rPr>
                <w:rFonts w:ascii="Times New Roman" w:hAnsi="Times New Roman"/>
                <w:i/>
                <w:sz w:val="24"/>
                <w:szCs w:val="24"/>
              </w:rPr>
            </w:pPr>
            <w:r w:rsidRPr="00DE2F76">
              <w:rPr>
                <w:rFonts w:ascii="Times New Roman" w:eastAsia="BlissLight" w:hAnsi="Times New Roman"/>
                <w:sz w:val="24"/>
                <w:szCs w:val="24"/>
              </w:rPr>
              <w:t>LJ</w:t>
            </w:r>
          </w:p>
        </w:tc>
        <w:tc>
          <w:tcPr>
            <w:tcW w:w="7610" w:type="dxa"/>
          </w:tcPr>
          <w:p w14:paraId="4F424012"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Lennard–Jones</w:t>
            </w:r>
          </w:p>
        </w:tc>
      </w:tr>
      <w:tr w:rsidR="00BB5076" w:rsidRPr="00DE2F76" w14:paraId="0175BF1A" w14:textId="77777777" w:rsidTr="00E206E7">
        <w:tc>
          <w:tcPr>
            <w:tcW w:w="923" w:type="dxa"/>
          </w:tcPr>
          <w:p w14:paraId="24712408" w14:textId="77777777" w:rsidR="00BB5076" w:rsidRPr="00DE2F76" w:rsidRDefault="00BB5076" w:rsidP="00E206E7">
            <w:pPr>
              <w:rPr>
                <w:rFonts w:ascii="Times New Roman" w:hAnsi="Times New Roman"/>
                <w:i/>
                <w:sz w:val="24"/>
                <w:szCs w:val="24"/>
              </w:rPr>
            </w:pPr>
            <w:r w:rsidRPr="00DE2F76">
              <w:rPr>
                <w:rFonts w:ascii="Times New Roman" w:hAnsi="Times New Roman"/>
                <w:iCs/>
                <w:sz w:val="24"/>
                <w:szCs w:val="24"/>
              </w:rPr>
              <w:t>MD</w:t>
            </w:r>
          </w:p>
        </w:tc>
        <w:tc>
          <w:tcPr>
            <w:tcW w:w="7610" w:type="dxa"/>
          </w:tcPr>
          <w:p w14:paraId="23800613"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Molecular dynamics</w:t>
            </w:r>
          </w:p>
        </w:tc>
      </w:tr>
      <w:tr w:rsidR="00BB5076" w:rsidRPr="00DE2F76" w14:paraId="50D06FC5" w14:textId="77777777" w:rsidTr="00E206E7">
        <w:tc>
          <w:tcPr>
            <w:tcW w:w="923" w:type="dxa"/>
          </w:tcPr>
          <w:p w14:paraId="1D3104C4" w14:textId="77777777" w:rsidR="00BB5076" w:rsidRPr="00DE2F76" w:rsidRDefault="00BB5076" w:rsidP="00E206E7">
            <w:pPr>
              <w:rPr>
                <w:rFonts w:ascii="Times New Roman" w:hAnsi="Times New Roman"/>
                <w:i/>
                <w:sz w:val="24"/>
                <w:szCs w:val="24"/>
              </w:rPr>
            </w:pPr>
            <w:r w:rsidRPr="00DE2F76">
              <w:rPr>
                <w:rFonts w:ascii="Times New Roman" w:hAnsi="Times New Roman"/>
                <w:iCs/>
                <w:sz w:val="24"/>
                <w:szCs w:val="24"/>
              </w:rPr>
              <w:t>MG</w:t>
            </w:r>
          </w:p>
        </w:tc>
        <w:tc>
          <w:tcPr>
            <w:tcW w:w="7610" w:type="dxa"/>
          </w:tcPr>
          <w:p w14:paraId="7C908F25"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Metallic glass</w:t>
            </w:r>
          </w:p>
        </w:tc>
      </w:tr>
      <w:tr w:rsidR="00BB5076" w:rsidRPr="00DE2F76" w14:paraId="41ED0B69" w14:textId="77777777" w:rsidTr="00E206E7">
        <w:tc>
          <w:tcPr>
            <w:tcW w:w="923" w:type="dxa"/>
          </w:tcPr>
          <w:p w14:paraId="675CBB65" w14:textId="77777777" w:rsidR="00BB5076" w:rsidRPr="00DE2F76" w:rsidRDefault="00BB5076" w:rsidP="00E206E7">
            <w:pPr>
              <w:rPr>
                <w:rFonts w:ascii="Times New Roman" w:hAnsi="Times New Roman"/>
                <w:i/>
                <w:sz w:val="24"/>
                <w:szCs w:val="24"/>
              </w:rPr>
            </w:pPr>
            <w:r w:rsidRPr="00DE2F76">
              <w:rPr>
                <w:rFonts w:ascii="Times New Roman" w:hAnsi="Times New Roman"/>
                <w:iCs/>
                <w:sz w:val="24"/>
                <w:szCs w:val="24"/>
              </w:rPr>
              <w:t>PSR</w:t>
            </w:r>
          </w:p>
        </w:tc>
        <w:tc>
          <w:tcPr>
            <w:tcW w:w="7610" w:type="dxa"/>
          </w:tcPr>
          <w:p w14:paraId="6B8E01EF"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Proportional specimen resistance</w:t>
            </w:r>
          </w:p>
        </w:tc>
      </w:tr>
      <w:tr w:rsidR="00BB5076" w:rsidRPr="00DE2F76" w14:paraId="2A1745F3" w14:textId="77777777" w:rsidTr="00E206E7">
        <w:tc>
          <w:tcPr>
            <w:tcW w:w="923" w:type="dxa"/>
          </w:tcPr>
          <w:p w14:paraId="3DDB900A" w14:textId="77777777" w:rsidR="00BB5076" w:rsidRPr="00DE2F76" w:rsidRDefault="00BB5076" w:rsidP="00E206E7">
            <w:pPr>
              <w:rPr>
                <w:rFonts w:ascii="Times New Roman" w:hAnsi="Times New Roman"/>
                <w:i/>
                <w:sz w:val="24"/>
                <w:szCs w:val="24"/>
              </w:rPr>
            </w:pPr>
            <w:r w:rsidRPr="00DE2F76">
              <w:rPr>
                <w:rFonts w:ascii="Times New Roman" w:hAnsi="Times New Roman"/>
                <w:iCs/>
                <w:sz w:val="24"/>
                <w:szCs w:val="24"/>
              </w:rPr>
              <w:t>RT</w:t>
            </w:r>
          </w:p>
        </w:tc>
        <w:tc>
          <w:tcPr>
            <w:tcW w:w="7610" w:type="dxa"/>
          </w:tcPr>
          <w:p w14:paraId="2B31A1C1"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Room temperature</w:t>
            </w:r>
          </w:p>
        </w:tc>
      </w:tr>
      <w:tr w:rsidR="00BB5076" w:rsidRPr="00DE2F76" w14:paraId="77F8B279" w14:textId="77777777" w:rsidTr="00E206E7">
        <w:tc>
          <w:tcPr>
            <w:tcW w:w="923" w:type="dxa"/>
          </w:tcPr>
          <w:p w14:paraId="59E35723" w14:textId="77777777" w:rsidR="00BB5076" w:rsidRPr="00DE2F76" w:rsidRDefault="00BB5076" w:rsidP="00E206E7">
            <w:pPr>
              <w:rPr>
                <w:rFonts w:ascii="Times New Roman" w:eastAsia="Calibri" w:hAnsi="Times New Roman"/>
                <w:iCs/>
                <w:color w:val="000000" w:themeColor="text1"/>
                <w:sz w:val="24"/>
                <w:szCs w:val="24"/>
              </w:rPr>
            </w:pPr>
            <w:r w:rsidRPr="00DE2F76">
              <w:rPr>
                <w:rFonts w:ascii="Times New Roman" w:eastAsia="Calibri" w:hAnsi="Times New Roman"/>
                <w:iCs/>
                <w:color w:val="000000" w:themeColor="text1"/>
                <w:sz w:val="24"/>
                <w:szCs w:val="24"/>
              </w:rPr>
              <w:t>SRO</w:t>
            </w:r>
          </w:p>
        </w:tc>
        <w:tc>
          <w:tcPr>
            <w:tcW w:w="7610" w:type="dxa"/>
          </w:tcPr>
          <w:p w14:paraId="0192CE15"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Short-range ordering</w:t>
            </w:r>
          </w:p>
        </w:tc>
      </w:tr>
      <w:tr w:rsidR="00BB5076" w:rsidRPr="00DE2F76" w14:paraId="243E6435" w14:textId="77777777" w:rsidTr="00E206E7">
        <w:tc>
          <w:tcPr>
            <w:tcW w:w="923" w:type="dxa"/>
          </w:tcPr>
          <w:p w14:paraId="1AE3CAAA" w14:textId="77777777" w:rsidR="00BB5076" w:rsidRPr="00DE2F76" w:rsidRDefault="00BB5076" w:rsidP="00E206E7">
            <w:pPr>
              <w:rPr>
                <w:rFonts w:ascii="Times New Roman" w:hAnsi="Times New Roman"/>
                <w:i/>
                <w:sz w:val="24"/>
                <w:szCs w:val="24"/>
              </w:rPr>
            </w:pPr>
            <w:r w:rsidRPr="00DE2F76">
              <w:rPr>
                <w:rFonts w:ascii="Times New Roman" w:eastAsia="Calibri" w:hAnsi="Times New Roman"/>
                <w:iCs/>
                <w:color w:val="000000" w:themeColor="text1"/>
                <w:sz w:val="24"/>
                <w:szCs w:val="24"/>
              </w:rPr>
              <w:t>SRS</w:t>
            </w:r>
          </w:p>
        </w:tc>
        <w:tc>
          <w:tcPr>
            <w:tcW w:w="7610" w:type="dxa"/>
          </w:tcPr>
          <w:p w14:paraId="2FE2A0C5"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Strain-rate sensitivity</w:t>
            </w:r>
          </w:p>
        </w:tc>
      </w:tr>
      <w:tr w:rsidR="00BB5076" w:rsidRPr="00DE2F76" w14:paraId="14713F08" w14:textId="77777777" w:rsidTr="00E206E7">
        <w:tc>
          <w:tcPr>
            <w:tcW w:w="923" w:type="dxa"/>
          </w:tcPr>
          <w:p w14:paraId="08971967" w14:textId="77777777" w:rsidR="00BB5076" w:rsidRPr="00DE2F76" w:rsidRDefault="00BB5076" w:rsidP="00E206E7">
            <w:pPr>
              <w:rPr>
                <w:rFonts w:ascii="Times New Roman" w:hAnsi="Times New Roman"/>
                <w:i/>
                <w:sz w:val="24"/>
                <w:szCs w:val="24"/>
              </w:rPr>
            </w:pPr>
            <w:r w:rsidRPr="00DE2F76">
              <w:rPr>
                <w:rFonts w:ascii="Times New Roman" w:hAnsi="Times New Roman"/>
                <w:iCs/>
                <w:sz w:val="24"/>
                <w:szCs w:val="24"/>
              </w:rPr>
              <w:t>STZ</w:t>
            </w:r>
          </w:p>
        </w:tc>
        <w:tc>
          <w:tcPr>
            <w:tcW w:w="7610" w:type="dxa"/>
          </w:tcPr>
          <w:p w14:paraId="27B63739"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Shear transformation zone</w:t>
            </w:r>
          </w:p>
        </w:tc>
      </w:tr>
      <w:tr w:rsidR="00BB5076" w:rsidRPr="00DE2F76" w14:paraId="080D8156" w14:textId="77777777" w:rsidTr="00E206E7">
        <w:tc>
          <w:tcPr>
            <w:tcW w:w="923" w:type="dxa"/>
          </w:tcPr>
          <w:p w14:paraId="578BC7A8" w14:textId="77777777" w:rsidR="00BB5076" w:rsidRPr="00DE2F76" w:rsidRDefault="00BB5076" w:rsidP="00E206E7">
            <w:pPr>
              <w:rPr>
                <w:rFonts w:ascii="Times New Roman" w:hAnsi="Times New Roman"/>
                <w:i/>
                <w:sz w:val="24"/>
                <w:szCs w:val="24"/>
              </w:rPr>
            </w:pPr>
            <w:r w:rsidRPr="00DE2F76">
              <w:rPr>
                <w:rFonts w:ascii="Times New Roman" w:hAnsi="Times New Roman"/>
                <w:iCs/>
                <w:sz w:val="24"/>
                <w:szCs w:val="24"/>
              </w:rPr>
              <w:t>UV</w:t>
            </w:r>
          </w:p>
        </w:tc>
        <w:tc>
          <w:tcPr>
            <w:tcW w:w="7610" w:type="dxa"/>
          </w:tcPr>
          <w:p w14:paraId="28776940"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Ultraviolet</w:t>
            </w:r>
          </w:p>
        </w:tc>
      </w:tr>
      <w:tr w:rsidR="00BB5076" w:rsidRPr="00DE2F76" w14:paraId="531559E2" w14:textId="77777777" w:rsidTr="00E206E7">
        <w:tc>
          <w:tcPr>
            <w:tcW w:w="923" w:type="dxa"/>
          </w:tcPr>
          <w:p w14:paraId="092785DB" w14:textId="77777777" w:rsidR="00BB5076" w:rsidRPr="00DE2F76" w:rsidRDefault="00BB5076" w:rsidP="00E206E7">
            <w:pPr>
              <w:rPr>
                <w:rFonts w:ascii="Times New Roman" w:eastAsiaTheme="minorEastAsia" w:hAnsi="Times New Roman"/>
                <w:i/>
                <w:sz w:val="24"/>
                <w:szCs w:val="24"/>
              </w:rPr>
            </w:pPr>
            <w:r w:rsidRPr="00DE2F76">
              <w:rPr>
                <w:rFonts w:ascii="Times New Roman" w:hAnsi="Times New Roman"/>
                <w:i/>
                <w:sz w:val="24"/>
                <w:szCs w:val="24"/>
              </w:rPr>
              <w:t>a</w:t>
            </w:r>
          </w:p>
        </w:tc>
        <w:tc>
          <w:tcPr>
            <w:tcW w:w="7610" w:type="dxa"/>
          </w:tcPr>
          <w:p w14:paraId="4C46CC38"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Radius of the circular imprint associated with the equivalent conical indenter</w:t>
            </w:r>
          </w:p>
        </w:tc>
      </w:tr>
      <w:tr w:rsidR="00BB5076" w:rsidRPr="00DE2F76" w14:paraId="1F9875C9" w14:textId="77777777" w:rsidTr="00E206E7">
        <w:tc>
          <w:tcPr>
            <w:tcW w:w="923" w:type="dxa"/>
          </w:tcPr>
          <w:p w14:paraId="75260F43" w14:textId="77777777" w:rsidR="00BB5076" w:rsidRPr="00DE2F76" w:rsidRDefault="00BB5076" w:rsidP="00E206E7">
            <w:pPr>
              <w:rPr>
                <w:rFonts w:ascii="Times New Roman" w:eastAsiaTheme="minorEastAsia" w:hAnsi="Times New Roman"/>
                <w:i/>
                <w:sz w:val="24"/>
                <w:szCs w:val="24"/>
              </w:rPr>
            </w:pPr>
            <w:r w:rsidRPr="00DE2F76">
              <w:rPr>
                <w:rFonts w:ascii="Times New Roman" w:hAnsi="Times New Roman"/>
                <w:i/>
                <w:sz w:val="24"/>
                <w:szCs w:val="24"/>
              </w:rPr>
              <w:t>B</w:t>
            </w:r>
          </w:p>
        </w:tc>
        <w:tc>
          <w:tcPr>
            <w:tcW w:w="7610" w:type="dxa"/>
          </w:tcPr>
          <w:p w14:paraId="50246736"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Brittleness index</w:t>
            </w:r>
          </w:p>
        </w:tc>
      </w:tr>
      <w:tr w:rsidR="00BB5076" w:rsidRPr="00DE2F76" w14:paraId="0793566D" w14:textId="77777777" w:rsidTr="00E206E7">
        <w:tc>
          <w:tcPr>
            <w:tcW w:w="923" w:type="dxa"/>
          </w:tcPr>
          <w:p w14:paraId="36EB5A77" w14:textId="77777777" w:rsidR="00BB5076" w:rsidRPr="00DE2F76" w:rsidRDefault="00BB5076" w:rsidP="00E206E7">
            <w:pPr>
              <w:rPr>
                <w:rFonts w:ascii="Times New Roman" w:eastAsiaTheme="minorEastAsia" w:hAnsi="Times New Roman"/>
                <w:i/>
                <w:sz w:val="24"/>
                <w:szCs w:val="24"/>
              </w:rPr>
            </w:pPr>
            <w:r w:rsidRPr="00DE2F76">
              <w:rPr>
                <w:rFonts w:ascii="Times New Roman" w:hAnsi="Times New Roman"/>
                <w:i/>
                <w:sz w:val="24"/>
                <w:szCs w:val="24"/>
              </w:rPr>
              <w:t>C</w:t>
            </w:r>
            <w:r w:rsidRPr="00DE2F76">
              <w:rPr>
                <w:rFonts w:ascii="Times New Roman" w:hAnsi="Times New Roman"/>
                <w:i/>
                <w:sz w:val="24"/>
                <w:szCs w:val="24"/>
                <w:vertAlign w:val="subscript"/>
              </w:rPr>
              <w:t>g</w:t>
            </w:r>
          </w:p>
        </w:tc>
        <w:tc>
          <w:tcPr>
            <w:tcW w:w="7610" w:type="dxa"/>
          </w:tcPr>
          <w:p w14:paraId="7DFA54C7"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Atomic packing density</w:t>
            </w:r>
          </w:p>
        </w:tc>
      </w:tr>
      <w:tr w:rsidR="00BB5076" w:rsidRPr="00DE2F76" w14:paraId="2F8EA7A9" w14:textId="77777777" w:rsidTr="00E206E7">
        <w:tc>
          <w:tcPr>
            <w:tcW w:w="923" w:type="dxa"/>
          </w:tcPr>
          <w:p w14:paraId="3A673817" w14:textId="77777777" w:rsidR="00BB5076" w:rsidRPr="00DE2F76" w:rsidRDefault="00BB5076" w:rsidP="00E206E7">
            <w:pPr>
              <w:rPr>
                <w:rFonts w:ascii="Times New Roman" w:eastAsiaTheme="minorEastAsia" w:hAnsi="Times New Roman"/>
                <w:i/>
                <w:sz w:val="24"/>
                <w:szCs w:val="24"/>
              </w:rPr>
            </w:pPr>
            <w:r w:rsidRPr="00DE2F76">
              <w:rPr>
                <w:rFonts w:ascii="Times New Roman" w:hAnsi="Times New Roman"/>
                <w:i/>
                <w:sz w:val="24"/>
                <w:szCs w:val="24"/>
              </w:rPr>
              <w:t>C</w:t>
            </w:r>
            <w:r w:rsidRPr="00DE2F76">
              <w:rPr>
                <w:rFonts w:ascii="Times New Roman" w:hAnsi="Times New Roman"/>
                <w:i/>
                <w:sz w:val="24"/>
                <w:szCs w:val="24"/>
                <w:vertAlign w:val="subscript"/>
              </w:rPr>
              <w:t>y</w:t>
            </w:r>
          </w:p>
        </w:tc>
        <w:tc>
          <w:tcPr>
            <w:tcW w:w="7610" w:type="dxa"/>
          </w:tcPr>
          <w:p w14:paraId="24DF8F71"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 xml:space="preserve">A constant connecting </w:t>
            </w:r>
            <w:proofErr w:type="spellStart"/>
            <w:r w:rsidRPr="00DE2F76">
              <w:rPr>
                <w:rFonts w:ascii="Times New Roman" w:hAnsi="Times New Roman"/>
                <w:i/>
                <w:sz w:val="24"/>
                <w:szCs w:val="24"/>
              </w:rPr>
              <w:t>τ</w:t>
            </w:r>
            <w:r w:rsidRPr="00DE2F76">
              <w:rPr>
                <w:rFonts w:ascii="Times New Roman" w:hAnsi="Times New Roman"/>
                <w:i/>
                <w:sz w:val="24"/>
                <w:szCs w:val="24"/>
                <w:vertAlign w:val="subscript"/>
              </w:rPr>
              <w:t>max</w:t>
            </w:r>
            <w:proofErr w:type="spellEnd"/>
            <w:r w:rsidRPr="00DE2F76">
              <w:rPr>
                <w:rFonts w:ascii="Times New Roman" w:hAnsi="Times New Roman"/>
                <w:sz w:val="24"/>
                <w:szCs w:val="24"/>
              </w:rPr>
              <w:t xml:space="preserve"> and </w:t>
            </w:r>
            <w:proofErr w:type="spellStart"/>
            <w:r w:rsidRPr="00DE2F76">
              <w:rPr>
                <w:rFonts w:ascii="Times New Roman" w:hAnsi="Times New Roman"/>
                <w:i/>
                <w:sz w:val="24"/>
                <w:szCs w:val="24"/>
              </w:rPr>
              <w:t>τ</w:t>
            </w:r>
            <w:r w:rsidRPr="00DE2F76">
              <w:rPr>
                <w:rFonts w:ascii="Times New Roman" w:hAnsi="Times New Roman"/>
                <w:i/>
                <w:sz w:val="24"/>
                <w:szCs w:val="24"/>
                <w:vertAlign w:val="subscript"/>
              </w:rPr>
              <w:t>y</w:t>
            </w:r>
            <w:proofErr w:type="spellEnd"/>
          </w:p>
        </w:tc>
      </w:tr>
      <w:tr w:rsidR="00BB5076" w:rsidRPr="00DE2F76" w14:paraId="5930704E" w14:textId="77777777" w:rsidTr="00E206E7">
        <w:tc>
          <w:tcPr>
            <w:tcW w:w="923" w:type="dxa"/>
          </w:tcPr>
          <w:p w14:paraId="0EC2CE6C" w14:textId="77777777" w:rsidR="00BB5076" w:rsidRPr="00DE2F76" w:rsidRDefault="00BB5076" w:rsidP="00E206E7">
            <w:pPr>
              <w:rPr>
                <w:rFonts w:ascii="Times New Roman" w:eastAsiaTheme="minorEastAsia" w:hAnsi="Times New Roman"/>
                <w:i/>
                <w:sz w:val="24"/>
                <w:szCs w:val="24"/>
              </w:rPr>
            </w:pPr>
            <w:r w:rsidRPr="00DE2F76">
              <w:rPr>
                <w:rFonts w:ascii="Times New Roman" w:eastAsiaTheme="minorEastAsia" w:hAnsi="Times New Roman"/>
                <w:i/>
                <w:sz w:val="24"/>
                <w:szCs w:val="24"/>
              </w:rPr>
              <w:t>E</w:t>
            </w:r>
          </w:p>
        </w:tc>
        <w:tc>
          <w:tcPr>
            <w:tcW w:w="7610" w:type="dxa"/>
          </w:tcPr>
          <w:p w14:paraId="6275B869"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Elastic modulus</w:t>
            </w:r>
          </w:p>
        </w:tc>
      </w:tr>
      <w:tr w:rsidR="00BB5076" w:rsidRPr="00DE2F76" w14:paraId="46FDF7CF" w14:textId="77777777" w:rsidTr="00E206E7">
        <w:tc>
          <w:tcPr>
            <w:tcW w:w="923" w:type="dxa"/>
          </w:tcPr>
          <w:p w14:paraId="32514A36" w14:textId="77777777" w:rsidR="00BB5076" w:rsidRPr="00DE2F76" w:rsidRDefault="00BB5076" w:rsidP="00E206E7">
            <w:pPr>
              <w:rPr>
                <w:rFonts w:ascii="Times New Roman" w:eastAsiaTheme="minorEastAsia" w:hAnsi="Times New Roman"/>
                <w:i/>
                <w:sz w:val="24"/>
                <w:szCs w:val="24"/>
              </w:rPr>
            </w:pPr>
            <w:proofErr w:type="spellStart"/>
            <w:r w:rsidRPr="00DE2F76">
              <w:rPr>
                <w:rFonts w:ascii="Times New Roman" w:hAnsi="Times New Roman"/>
                <w:i/>
                <w:sz w:val="24"/>
                <w:szCs w:val="24"/>
              </w:rPr>
              <w:t>E</w:t>
            </w:r>
            <w:r w:rsidRPr="00DE2F76">
              <w:rPr>
                <w:rFonts w:ascii="Times New Roman" w:hAnsi="Times New Roman"/>
                <w:i/>
                <w:sz w:val="24"/>
                <w:szCs w:val="24"/>
                <w:vertAlign w:val="subscript"/>
              </w:rPr>
              <w:t>eff</w:t>
            </w:r>
            <w:proofErr w:type="spellEnd"/>
          </w:p>
        </w:tc>
        <w:tc>
          <w:tcPr>
            <w:tcW w:w="7610" w:type="dxa"/>
          </w:tcPr>
          <w:p w14:paraId="7398C657"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Effective modulus</w:t>
            </w:r>
          </w:p>
        </w:tc>
      </w:tr>
      <w:tr w:rsidR="00BB5076" w:rsidRPr="00DE2F76" w14:paraId="04A0348A" w14:textId="77777777" w:rsidTr="00E206E7">
        <w:tc>
          <w:tcPr>
            <w:tcW w:w="923" w:type="dxa"/>
          </w:tcPr>
          <w:p w14:paraId="181891F3" w14:textId="77777777" w:rsidR="00BB5076" w:rsidRPr="00DE2F76" w:rsidRDefault="00BB5076" w:rsidP="00E206E7">
            <w:pPr>
              <w:rPr>
                <w:rFonts w:ascii="Times New Roman" w:eastAsiaTheme="minorEastAsia" w:hAnsi="Times New Roman"/>
                <w:i/>
                <w:sz w:val="24"/>
                <w:szCs w:val="24"/>
              </w:rPr>
            </w:pPr>
            <w:r w:rsidRPr="00DE2F76">
              <w:rPr>
                <w:rFonts w:ascii="Times New Roman" w:hAnsi="Times New Roman"/>
                <w:i/>
              </w:rPr>
              <w:t>f</w:t>
            </w:r>
          </w:p>
        </w:tc>
        <w:tc>
          <w:tcPr>
            <w:tcW w:w="7610" w:type="dxa"/>
          </w:tcPr>
          <w:p w14:paraId="01A3D147"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Cumulative probability</w:t>
            </w:r>
          </w:p>
        </w:tc>
      </w:tr>
      <w:tr w:rsidR="00BB5076" w:rsidRPr="00DE2F76" w14:paraId="70A2BC87" w14:textId="77777777" w:rsidTr="00E206E7">
        <w:tc>
          <w:tcPr>
            <w:tcW w:w="923" w:type="dxa"/>
          </w:tcPr>
          <w:p w14:paraId="110C37E7" w14:textId="77777777" w:rsidR="00BB5076" w:rsidRPr="00DE2F76" w:rsidRDefault="00BB5076" w:rsidP="00E206E7">
            <w:pPr>
              <w:rPr>
                <w:rFonts w:ascii="Times New Roman" w:eastAsiaTheme="minorEastAsia" w:hAnsi="Times New Roman"/>
                <w:i/>
                <w:sz w:val="24"/>
                <w:szCs w:val="24"/>
              </w:rPr>
            </w:pPr>
            <w:r w:rsidRPr="00DE2F76">
              <w:rPr>
                <w:rFonts w:ascii="Times New Roman" w:eastAsiaTheme="minorEastAsia" w:hAnsi="Times New Roman" w:hint="eastAsia"/>
                <w:i/>
                <w:sz w:val="24"/>
                <w:szCs w:val="24"/>
              </w:rPr>
              <w:t>H</w:t>
            </w:r>
          </w:p>
        </w:tc>
        <w:tc>
          <w:tcPr>
            <w:tcW w:w="7610" w:type="dxa"/>
          </w:tcPr>
          <w:p w14:paraId="1CC94682" w14:textId="77777777" w:rsidR="00BB5076" w:rsidRPr="00DE2F76" w:rsidRDefault="00BB5076" w:rsidP="00E206E7">
            <w:pPr>
              <w:rPr>
                <w:rFonts w:ascii="Times New Roman" w:hAnsi="Times New Roman"/>
                <w:sz w:val="24"/>
                <w:szCs w:val="24"/>
              </w:rPr>
            </w:pPr>
            <w:r w:rsidRPr="00DE2F76">
              <w:rPr>
                <w:rFonts w:ascii="Times New Roman" w:eastAsiaTheme="minorEastAsia" w:hAnsi="Times New Roman"/>
                <w:sz w:val="24"/>
                <w:szCs w:val="24"/>
              </w:rPr>
              <w:t>Hardness</w:t>
            </w:r>
          </w:p>
        </w:tc>
      </w:tr>
      <w:tr w:rsidR="00BB5076" w:rsidRPr="00DE2F76" w14:paraId="209297B7" w14:textId="77777777" w:rsidTr="00E206E7">
        <w:tc>
          <w:tcPr>
            <w:tcW w:w="923" w:type="dxa"/>
          </w:tcPr>
          <w:p w14:paraId="2E276827" w14:textId="77777777" w:rsidR="00BB5076" w:rsidRPr="00DE2F76" w:rsidRDefault="00BB5076" w:rsidP="00E206E7">
            <w:pPr>
              <w:rPr>
                <w:rFonts w:ascii="Times New Roman" w:eastAsiaTheme="minorEastAsia" w:hAnsi="Times New Roman"/>
                <w:i/>
                <w:sz w:val="24"/>
                <w:szCs w:val="24"/>
              </w:rPr>
            </w:pPr>
            <w:r w:rsidRPr="00DE2F76">
              <w:rPr>
                <w:rFonts w:ascii="Times New Roman" w:hAnsi="Times New Roman"/>
                <w:i/>
                <w:iCs/>
                <w:sz w:val="24"/>
                <w:szCs w:val="24"/>
              </w:rPr>
              <w:t>H</w:t>
            </w:r>
            <w:r w:rsidRPr="00DE2F76">
              <w:rPr>
                <w:rFonts w:ascii="Times New Roman" w:hAnsi="Times New Roman"/>
                <w:i/>
                <w:sz w:val="24"/>
                <w:szCs w:val="24"/>
                <w:vertAlign w:val="subscript"/>
              </w:rPr>
              <w:t>el</w:t>
            </w:r>
          </w:p>
        </w:tc>
        <w:tc>
          <w:tcPr>
            <w:tcW w:w="7610" w:type="dxa"/>
          </w:tcPr>
          <w:p w14:paraId="38D3633B"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Equilibrium mean contact pressure (referred to as ‘elastic hardness’)</w:t>
            </w:r>
          </w:p>
        </w:tc>
      </w:tr>
      <w:tr w:rsidR="00BB5076" w:rsidRPr="00DE2F76" w14:paraId="2D51F828" w14:textId="77777777" w:rsidTr="00E206E7">
        <w:tc>
          <w:tcPr>
            <w:tcW w:w="923" w:type="dxa"/>
          </w:tcPr>
          <w:p w14:paraId="32D313AF" w14:textId="77777777" w:rsidR="00BB5076" w:rsidRPr="00DE2F76" w:rsidRDefault="00BB5076" w:rsidP="00E206E7">
            <w:pPr>
              <w:rPr>
                <w:rFonts w:ascii="Times New Roman" w:eastAsiaTheme="minorEastAsia" w:hAnsi="Times New Roman"/>
                <w:i/>
                <w:sz w:val="24"/>
                <w:szCs w:val="24"/>
              </w:rPr>
            </w:pPr>
            <w:r w:rsidRPr="00DE2F76">
              <w:rPr>
                <w:rFonts w:ascii="Times New Roman" w:hAnsi="Times New Roman"/>
                <w:i/>
                <w:sz w:val="24"/>
                <w:szCs w:val="24"/>
              </w:rPr>
              <w:t>h</w:t>
            </w:r>
          </w:p>
        </w:tc>
        <w:tc>
          <w:tcPr>
            <w:tcW w:w="7610" w:type="dxa"/>
          </w:tcPr>
          <w:p w14:paraId="66A6EFFF"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Depth of penetration in indentation test</w:t>
            </w:r>
          </w:p>
        </w:tc>
      </w:tr>
      <w:tr w:rsidR="00BB5076" w:rsidRPr="00DE2F76" w14:paraId="765274F2" w14:textId="77777777" w:rsidTr="00E206E7">
        <w:tc>
          <w:tcPr>
            <w:tcW w:w="923" w:type="dxa"/>
          </w:tcPr>
          <w:p w14:paraId="3CA9ED4C" w14:textId="77777777" w:rsidR="00BB5076" w:rsidRPr="00DE2F76" w:rsidRDefault="00BB5076" w:rsidP="00E206E7">
            <w:pPr>
              <w:rPr>
                <w:rFonts w:ascii="Times New Roman" w:hAnsi="Times New Roman"/>
                <w:i/>
                <w:sz w:val="24"/>
                <w:szCs w:val="24"/>
              </w:rPr>
            </w:pPr>
            <w:proofErr w:type="spellStart"/>
            <w:r w:rsidRPr="00DE2F76">
              <w:rPr>
                <w:rFonts w:ascii="Times New Roman" w:hAnsi="Times New Roman"/>
                <w:i/>
                <w:sz w:val="24"/>
                <w:szCs w:val="24"/>
              </w:rPr>
              <w:t>h</w:t>
            </w:r>
            <w:r w:rsidRPr="00DE2F76">
              <w:rPr>
                <w:rFonts w:ascii="Times New Roman" w:hAnsi="Times New Roman"/>
                <w:iCs/>
                <w:sz w:val="24"/>
                <w:szCs w:val="24"/>
                <w:vertAlign w:val="subscript"/>
              </w:rPr>
              <w:t>max</w:t>
            </w:r>
            <w:proofErr w:type="spellEnd"/>
          </w:p>
        </w:tc>
        <w:tc>
          <w:tcPr>
            <w:tcW w:w="7610" w:type="dxa"/>
          </w:tcPr>
          <w:p w14:paraId="5E01637C"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lang w:val="en-IN"/>
              </w:rPr>
              <w:t>Maximum depth of penetration</w:t>
            </w:r>
          </w:p>
        </w:tc>
      </w:tr>
      <w:tr w:rsidR="00BB5076" w:rsidRPr="00DE2F76" w14:paraId="3A6969A9" w14:textId="77777777" w:rsidTr="00E206E7">
        <w:tc>
          <w:tcPr>
            <w:tcW w:w="923" w:type="dxa"/>
          </w:tcPr>
          <w:p w14:paraId="545D4D24" w14:textId="77777777" w:rsidR="00BB5076" w:rsidRPr="00DE2F76" w:rsidRDefault="00BB5076" w:rsidP="00E206E7">
            <w:pPr>
              <w:rPr>
                <w:rFonts w:ascii="Times New Roman" w:eastAsiaTheme="minorEastAsia" w:hAnsi="Times New Roman"/>
                <w:i/>
                <w:sz w:val="24"/>
                <w:szCs w:val="24"/>
              </w:rPr>
            </w:pPr>
            <w:proofErr w:type="spellStart"/>
            <w:r w:rsidRPr="00DE2F76">
              <w:rPr>
                <w:rFonts w:ascii="Times New Roman" w:eastAsiaTheme="minorEastAsia" w:hAnsi="Times New Roman"/>
                <w:i/>
                <w:iCs/>
                <w:sz w:val="24"/>
                <w:szCs w:val="24"/>
              </w:rPr>
              <w:t>K</w:t>
            </w:r>
            <w:r w:rsidRPr="00DE2F76">
              <w:rPr>
                <w:rFonts w:ascii="Times New Roman" w:eastAsiaTheme="minorEastAsia" w:hAnsi="Times New Roman"/>
                <w:sz w:val="24"/>
                <w:szCs w:val="24"/>
                <w:vertAlign w:val="subscript"/>
              </w:rPr>
              <w:t>Ic</w:t>
            </w:r>
            <w:proofErr w:type="spellEnd"/>
          </w:p>
        </w:tc>
        <w:tc>
          <w:tcPr>
            <w:tcW w:w="7610" w:type="dxa"/>
          </w:tcPr>
          <w:p w14:paraId="1A654735"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Plane strain (mode I) fracture toughness</w:t>
            </w:r>
          </w:p>
        </w:tc>
      </w:tr>
      <w:tr w:rsidR="00BB5076" w:rsidRPr="00DE2F76" w14:paraId="298221D5" w14:textId="77777777" w:rsidTr="00E206E7">
        <w:tc>
          <w:tcPr>
            <w:tcW w:w="923" w:type="dxa"/>
          </w:tcPr>
          <w:p w14:paraId="79075514" w14:textId="77777777" w:rsidR="00BB5076" w:rsidRPr="00DE2F76" w:rsidRDefault="00BB5076" w:rsidP="00E206E7">
            <w:pPr>
              <w:rPr>
                <w:rFonts w:ascii="Times New Roman" w:eastAsiaTheme="minorEastAsia" w:hAnsi="Times New Roman"/>
                <w:i/>
                <w:sz w:val="24"/>
                <w:szCs w:val="24"/>
              </w:rPr>
            </w:pPr>
            <w:r w:rsidRPr="00DE2F76">
              <w:rPr>
                <w:rFonts w:ascii="Times New Roman" w:hAnsi="Times New Roman"/>
                <w:i/>
                <w:sz w:val="24"/>
                <w:szCs w:val="24"/>
              </w:rPr>
              <w:t>m</w:t>
            </w:r>
            <w:r w:rsidRPr="00DE2F76">
              <w:rPr>
                <w:rFonts w:ascii="Times New Roman" w:hAnsi="Times New Roman"/>
                <w:i/>
                <w:sz w:val="24"/>
                <w:szCs w:val="24"/>
                <w:vertAlign w:val="subscript"/>
              </w:rPr>
              <w:t>i</w:t>
            </w:r>
          </w:p>
        </w:tc>
        <w:tc>
          <w:tcPr>
            <w:tcW w:w="7610" w:type="dxa"/>
          </w:tcPr>
          <w:p w14:paraId="2957D48E"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 xml:space="preserve">The molar mass of the </w:t>
            </w:r>
            <w:proofErr w:type="spellStart"/>
            <w:r w:rsidRPr="00DE2F76">
              <w:rPr>
                <w:rFonts w:ascii="Times New Roman" w:hAnsi="Times New Roman"/>
                <w:i/>
                <w:iCs/>
                <w:sz w:val="24"/>
                <w:szCs w:val="24"/>
              </w:rPr>
              <w:t>i</w:t>
            </w:r>
            <w:r w:rsidRPr="00DE2F76">
              <w:rPr>
                <w:rFonts w:ascii="Times New Roman" w:hAnsi="Times New Roman"/>
                <w:sz w:val="24"/>
                <w:szCs w:val="24"/>
                <w:vertAlign w:val="superscript"/>
              </w:rPr>
              <w:t>th</w:t>
            </w:r>
            <w:proofErr w:type="spellEnd"/>
            <w:r w:rsidRPr="00DE2F76">
              <w:rPr>
                <w:rFonts w:ascii="Times New Roman" w:hAnsi="Times New Roman"/>
                <w:sz w:val="24"/>
                <w:szCs w:val="24"/>
              </w:rPr>
              <w:t xml:space="preserve"> element</w:t>
            </w:r>
          </w:p>
        </w:tc>
      </w:tr>
      <w:tr w:rsidR="00BB5076" w:rsidRPr="00DE2F76" w14:paraId="297D1500" w14:textId="77777777" w:rsidTr="00E206E7">
        <w:tc>
          <w:tcPr>
            <w:tcW w:w="923" w:type="dxa"/>
          </w:tcPr>
          <w:p w14:paraId="00589E7B" w14:textId="77777777" w:rsidR="00BB5076" w:rsidRPr="00DE2F76" w:rsidRDefault="00BB5076" w:rsidP="00E206E7">
            <w:pPr>
              <w:rPr>
                <w:rFonts w:ascii="Times New Roman" w:eastAsiaTheme="minorEastAsia" w:hAnsi="Times New Roman"/>
                <w:i/>
                <w:sz w:val="24"/>
                <w:szCs w:val="24"/>
              </w:rPr>
            </w:pPr>
            <w:r w:rsidRPr="00DE2F76">
              <w:rPr>
                <w:rFonts w:ascii="Times New Roman" w:hAnsi="Times New Roman"/>
                <w:i/>
                <w:sz w:val="24"/>
                <w:szCs w:val="24"/>
              </w:rPr>
              <w:t>N</w:t>
            </w:r>
            <w:r w:rsidRPr="00DE2F76">
              <w:rPr>
                <w:rFonts w:ascii="Times New Roman" w:hAnsi="Times New Roman"/>
                <w:i/>
                <w:sz w:val="24"/>
                <w:szCs w:val="24"/>
                <w:vertAlign w:val="subscript"/>
              </w:rPr>
              <w:t>i</w:t>
            </w:r>
          </w:p>
        </w:tc>
        <w:tc>
          <w:tcPr>
            <w:tcW w:w="7610" w:type="dxa"/>
          </w:tcPr>
          <w:p w14:paraId="62C48DB4"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Shear band number density around spherical indentations</w:t>
            </w:r>
          </w:p>
        </w:tc>
      </w:tr>
      <w:tr w:rsidR="00BB5076" w:rsidRPr="00DE2F76" w14:paraId="667DA37B" w14:textId="77777777" w:rsidTr="00E206E7">
        <w:tc>
          <w:tcPr>
            <w:tcW w:w="923" w:type="dxa"/>
          </w:tcPr>
          <w:p w14:paraId="3E9B645C" w14:textId="77777777" w:rsidR="00BB5076" w:rsidRPr="00DE2F76" w:rsidRDefault="00BB5076" w:rsidP="00E206E7">
            <w:pPr>
              <w:rPr>
                <w:rFonts w:ascii="Times New Roman" w:eastAsiaTheme="minorEastAsia" w:hAnsi="Times New Roman"/>
                <w:i/>
                <w:sz w:val="24"/>
                <w:szCs w:val="24"/>
              </w:rPr>
            </w:pPr>
            <w:proofErr w:type="spellStart"/>
            <w:r w:rsidRPr="00DE2F76">
              <w:rPr>
                <w:rFonts w:ascii="Times New Roman" w:hAnsi="Times New Roman"/>
                <w:i/>
                <w:iCs/>
                <w:sz w:val="24"/>
                <w:szCs w:val="24"/>
              </w:rPr>
              <w:t>N</w:t>
            </w:r>
            <w:r w:rsidRPr="00DE2F76">
              <w:rPr>
                <w:rFonts w:ascii="Times New Roman" w:hAnsi="Times New Roman"/>
                <w:i/>
                <w:iCs/>
                <w:sz w:val="24"/>
                <w:szCs w:val="24"/>
                <w:vertAlign w:val="subscript"/>
              </w:rPr>
              <w:t>n</w:t>
            </w:r>
            <w:proofErr w:type="spellEnd"/>
          </w:p>
        </w:tc>
        <w:tc>
          <w:tcPr>
            <w:tcW w:w="7610" w:type="dxa"/>
          </w:tcPr>
          <w:p w14:paraId="6A660293"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Shear band number density ahead of a notch tip</w:t>
            </w:r>
          </w:p>
        </w:tc>
      </w:tr>
      <w:tr w:rsidR="00BB5076" w:rsidRPr="00DE2F76" w14:paraId="3ECE2A31" w14:textId="77777777" w:rsidTr="00E206E7">
        <w:tc>
          <w:tcPr>
            <w:tcW w:w="923" w:type="dxa"/>
          </w:tcPr>
          <w:p w14:paraId="7CF59CF7" w14:textId="77777777" w:rsidR="00BB5076" w:rsidRPr="00DE2F76" w:rsidRDefault="00BB5076" w:rsidP="00E206E7">
            <w:pPr>
              <w:rPr>
                <w:rFonts w:ascii="Times New Roman" w:hAnsi="Times New Roman"/>
                <w:i/>
                <w:sz w:val="24"/>
                <w:szCs w:val="24"/>
              </w:rPr>
            </w:pPr>
            <w:r w:rsidRPr="00DE2F76">
              <w:rPr>
                <w:rFonts w:ascii="Times New Roman" w:hAnsi="Times New Roman"/>
                <w:i/>
                <w:sz w:val="24"/>
                <w:szCs w:val="24"/>
              </w:rPr>
              <w:t>P</w:t>
            </w:r>
          </w:p>
        </w:tc>
        <w:tc>
          <w:tcPr>
            <w:tcW w:w="7610" w:type="dxa"/>
          </w:tcPr>
          <w:p w14:paraId="7593B686"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Applied load in indentation test</w:t>
            </w:r>
          </w:p>
        </w:tc>
      </w:tr>
      <w:tr w:rsidR="00BB5076" w:rsidRPr="00DE2F76" w14:paraId="1FECDC63" w14:textId="77777777" w:rsidTr="00E206E7">
        <w:tc>
          <w:tcPr>
            <w:tcW w:w="923" w:type="dxa"/>
          </w:tcPr>
          <w:p w14:paraId="063568DB" w14:textId="77777777" w:rsidR="00BB5076" w:rsidRPr="00DE2F76" w:rsidRDefault="009854EE" w:rsidP="00E206E7">
            <w:pPr>
              <w:rPr>
                <w:rFonts w:ascii="Times New Roman" w:eastAsiaTheme="minorEastAsia" w:hAnsi="Times New Roman"/>
                <w:i/>
                <w:sz w:val="24"/>
                <w:szCs w:val="24"/>
              </w:rPr>
            </w:pPr>
            <m:oMathPara>
              <m:oMathParaPr>
                <m:jc m:val="left"/>
              </m:oMathParaPr>
              <m:oMath>
                <m:acc>
                  <m:accPr>
                    <m:chr m:val="̇"/>
                    <m:ctrlPr>
                      <w:rPr>
                        <w:rFonts w:ascii="Cambria Math" w:hAnsi="Cambria Math"/>
                        <w:i/>
                        <w:sz w:val="24"/>
                        <w:szCs w:val="24"/>
                      </w:rPr>
                    </m:ctrlPr>
                  </m:accPr>
                  <m:e>
                    <m:r>
                      <w:rPr>
                        <w:rFonts w:ascii="Cambria Math" w:hAnsi="Cambria Math"/>
                        <w:sz w:val="24"/>
                        <w:szCs w:val="24"/>
                      </w:rPr>
                      <m:t>P</m:t>
                    </m:r>
                  </m:e>
                </m:acc>
              </m:oMath>
            </m:oMathPara>
          </w:p>
        </w:tc>
        <w:tc>
          <w:tcPr>
            <w:tcW w:w="7610" w:type="dxa"/>
          </w:tcPr>
          <w:p w14:paraId="4A043EDF" w14:textId="77777777" w:rsidR="00BB5076" w:rsidRPr="00DE2F76" w:rsidRDefault="00BB5076" w:rsidP="00E206E7">
            <w:pPr>
              <w:rPr>
                <w:rFonts w:ascii="Times New Roman" w:eastAsiaTheme="minorEastAsia" w:hAnsi="Times New Roman"/>
                <w:sz w:val="24"/>
                <w:szCs w:val="24"/>
              </w:rPr>
            </w:pPr>
            <w:r w:rsidRPr="00DE2F76">
              <w:rPr>
                <w:rFonts w:ascii="Times New Roman" w:hAnsi="Times New Roman"/>
                <w:sz w:val="24"/>
                <w:szCs w:val="24"/>
              </w:rPr>
              <w:t>Loading rate</w:t>
            </w:r>
          </w:p>
        </w:tc>
      </w:tr>
      <w:tr w:rsidR="00BB5076" w:rsidRPr="00DE2F76" w14:paraId="61B6D14E" w14:textId="77777777" w:rsidTr="00E206E7">
        <w:tc>
          <w:tcPr>
            <w:tcW w:w="923" w:type="dxa"/>
          </w:tcPr>
          <w:p w14:paraId="5CCF809A" w14:textId="77777777" w:rsidR="00BB5076" w:rsidRPr="00DE2F76" w:rsidRDefault="00BB5076" w:rsidP="00E206E7">
            <w:pPr>
              <w:rPr>
                <w:rFonts w:ascii="Times New Roman" w:hAnsi="Times New Roman"/>
                <w:i/>
                <w:sz w:val="24"/>
                <w:szCs w:val="24"/>
              </w:rPr>
            </w:pPr>
            <w:r w:rsidRPr="00DE2F76">
              <w:rPr>
                <w:rFonts w:ascii="Times New Roman" w:hAnsi="Times New Roman"/>
                <w:i/>
                <w:sz w:val="24"/>
                <w:szCs w:val="24"/>
              </w:rPr>
              <w:t>R</w:t>
            </w:r>
            <w:r w:rsidRPr="00DE2F76">
              <w:rPr>
                <w:rFonts w:ascii="Times New Roman" w:hAnsi="Times New Roman"/>
                <w:i/>
                <w:sz w:val="24"/>
                <w:szCs w:val="24"/>
                <w:vertAlign w:val="superscript"/>
              </w:rPr>
              <w:t>2</w:t>
            </w:r>
          </w:p>
        </w:tc>
        <w:tc>
          <w:tcPr>
            <w:tcW w:w="7610" w:type="dxa"/>
          </w:tcPr>
          <w:p w14:paraId="1F858E75" w14:textId="77777777" w:rsidR="00BB5076" w:rsidRPr="00DE2F76" w:rsidRDefault="00BB5076" w:rsidP="00E206E7">
            <w:pPr>
              <w:rPr>
                <w:rFonts w:ascii="Times New Roman" w:hAnsi="Times New Roman"/>
                <w:sz w:val="24"/>
                <w:szCs w:val="24"/>
              </w:rPr>
            </w:pPr>
            <w:r w:rsidRPr="00DE2F76">
              <w:rPr>
                <w:rFonts w:ascii="Times New Roman" w:hAnsi="Times New Roman"/>
                <w:i/>
                <w:iCs/>
                <w:sz w:val="24"/>
                <w:szCs w:val="24"/>
              </w:rPr>
              <w:t>R</w:t>
            </w:r>
            <w:r w:rsidRPr="00DE2F76">
              <w:rPr>
                <w:rFonts w:ascii="Times New Roman" w:hAnsi="Times New Roman"/>
                <w:sz w:val="24"/>
                <w:szCs w:val="24"/>
              </w:rPr>
              <w:t>-squared, a statistical measure representing proportion of the variance in the dependent variable that is predictable from the independent variable(s)</w:t>
            </w:r>
          </w:p>
        </w:tc>
      </w:tr>
      <w:tr w:rsidR="00BB5076" w:rsidRPr="00DE2F76" w14:paraId="4AFD9BAD" w14:textId="77777777" w:rsidTr="00E206E7">
        <w:tc>
          <w:tcPr>
            <w:tcW w:w="923" w:type="dxa"/>
          </w:tcPr>
          <w:p w14:paraId="3D887D05" w14:textId="77777777" w:rsidR="00BB5076" w:rsidRPr="00DE2F76" w:rsidRDefault="00BB5076" w:rsidP="00E206E7">
            <w:pPr>
              <w:rPr>
                <w:rFonts w:ascii="Times New Roman" w:hAnsi="Times New Roman"/>
                <w:i/>
                <w:sz w:val="24"/>
                <w:szCs w:val="24"/>
              </w:rPr>
            </w:pPr>
            <w:r w:rsidRPr="00DE2F76">
              <w:rPr>
                <w:rFonts w:ascii="Times New Roman" w:eastAsia="Calibri" w:hAnsi="Times New Roman"/>
                <w:i/>
                <w:color w:val="000000" w:themeColor="text1"/>
                <w:sz w:val="24"/>
                <w:szCs w:val="24"/>
              </w:rPr>
              <w:t>R</w:t>
            </w:r>
            <w:r w:rsidRPr="00DE2F76">
              <w:rPr>
                <w:rFonts w:ascii="Times New Roman" w:eastAsia="Calibri" w:hAnsi="Times New Roman"/>
                <w:i/>
                <w:color w:val="000000" w:themeColor="text1"/>
                <w:sz w:val="24"/>
                <w:szCs w:val="24"/>
                <w:vertAlign w:val="subscript"/>
              </w:rPr>
              <w:t>i</w:t>
            </w:r>
          </w:p>
        </w:tc>
        <w:tc>
          <w:tcPr>
            <w:tcW w:w="7610" w:type="dxa"/>
          </w:tcPr>
          <w:p w14:paraId="383100EF"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Indenter tip radius</w:t>
            </w:r>
          </w:p>
        </w:tc>
      </w:tr>
      <w:tr w:rsidR="00BB5076" w:rsidRPr="00DE2F76" w14:paraId="08F5B872" w14:textId="77777777" w:rsidTr="00E206E7">
        <w:tc>
          <w:tcPr>
            <w:tcW w:w="923" w:type="dxa"/>
          </w:tcPr>
          <w:p w14:paraId="7E4A274B" w14:textId="77777777" w:rsidR="00BB5076" w:rsidRPr="00DE2F76" w:rsidRDefault="00BB5076" w:rsidP="00E206E7">
            <w:pPr>
              <w:rPr>
                <w:rFonts w:ascii="Times New Roman" w:hAnsi="Times New Roman"/>
                <w:i/>
                <w:sz w:val="24"/>
                <w:szCs w:val="24"/>
              </w:rPr>
            </w:pPr>
            <w:r w:rsidRPr="00DE2F76">
              <w:rPr>
                <w:rFonts w:ascii="Times New Roman" w:hAnsi="Times New Roman"/>
                <w:bCs/>
                <w:i/>
                <w:iCs/>
                <w:sz w:val="24"/>
                <w:szCs w:val="24"/>
              </w:rPr>
              <w:t>r</w:t>
            </w:r>
          </w:p>
        </w:tc>
        <w:tc>
          <w:tcPr>
            <w:tcW w:w="7610" w:type="dxa"/>
          </w:tcPr>
          <w:p w14:paraId="7DD25437" w14:textId="77777777" w:rsidR="00BB5076" w:rsidRPr="00DE2F76" w:rsidRDefault="00BB5076" w:rsidP="00E206E7">
            <w:pPr>
              <w:rPr>
                <w:rFonts w:ascii="Times New Roman" w:hAnsi="Times New Roman"/>
                <w:sz w:val="24"/>
                <w:szCs w:val="24"/>
              </w:rPr>
            </w:pPr>
            <w:r w:rsidRPr="00DE2F76">
              <w:rPr>
                <w:rFonts w:ascii="Times New Roman" w:hAnsi="Times New Roman"/>
                <w:bCs/>
                <w:sz w:val="24"/>
                <w:szCs w:val="24"/>
              </w:rPr>
              <w:t>Distance to the initial point of indentation contact</w:t>
            </w:r>
          </w:p>
        </w:tc>
      </w:tr>
      <w:tr w:rsidR="00BB5076" w:rsidRPr="00DE2F76" w14:paraId="04F16E0E" w14:textId="77777777" w:rsidTr="00E206E7">
        <w:tc>
          <w:tcPr>
            <w:tcW w:w="923" w:type="dxa"/>
          </w:tcPr>
          <w:p w14:paraId="55B1A7A2" w14:textId="77777777" w:rsidR="00BB5076" w:rsidRPr="00DE2F76" w:rsidRDefault="00BB5076" w:rsidP="00E206E7">
            <w:pPr>
              <w:rPr>
                <w:rFonts w:ascii="Times New Roman" w:hAnsi="Times New Roman"/>
                <w:i/>
                <w:sz w:val="24"/>
                <w:szCs w:val="24"/>
              </w:rPr>
            </w:pPr>
            <w:r w:rsidRPr="00DE2F76">
              <w:rPr>
                <w:rFonts w:ascii="Times New Roman" w:hAnsi="Times New Roman"/>
                <w:i/>
                <w:sz w:val="24"/>
                <w:szCs w:val="24"/>
              </w:rPr>
              <w:t>&lt;</w:t>
            </w:r>
            <w:r w:rsidRPr="00DE2F76">
              <w:rPr>
                <w:rFonts w:ascii="Times New Roman" w:hAnsi="Times New Roman"/>
                <w:i/>
                <w:iCs/>
                <w:sz w:val="24"/>
                <w:szCs w:val="24"/>
              </w:rPr>
              <w:t>r</w:t>
            </w:r>
            <w:r w:rsidRPr="00DE2F76">
              <w:rPr>
                <w:rFonts w:ascii="Times New Roman" w:hAnsi="Times New Roman"/>
                <w:i/>
                <w:sz w:val="24"/>
                <w:szCs w:val="24"/>
              </w:rPr>
              <w:t>&gt;</w:t>
            </w:r>
          </w:p>
        </w:tc>
        <w:tc>
          <w:tcPr>
            <w:tcW w:w="7610" w:type="dxa"/>
          </w:tcPr>
          <w:p w14:paraId="1B78D0DD"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Average coordination number</w:t>
            </w:r>
          </w:p>
        </w:tc>
      </w:tr>
      <w:tr w:rsidR="00BB5076" w:rsidRPr="00DE2F76" w14:paraId="57E0DDA9" w14:textId="77777777" w:rsidTr="00E206E7">
        <w:tc>
          <w:tcPr>
            <w:tcW w:w="923" w:type="dxa"/>
          </w:tcPr>
          <w:p w14:paraId="3D17B24E" w14:textId="77777777" w:rsidR="00BB5076" w:rsidRPr="00DE2F76" w:rsidRDefault="00BB5076" w:rsidP="00E206E7">
            <w:pPr>
              <w:rPr>
                <w:rFonts w:ascii="Times New Roman" w:hAnsi="Times New Roman"/>
                <w:i/>
                <w:sz w:val="24"/>
                <w:szCs w:val="24"/>
              </w:rPr>
            </w:pPr>
            <w:proofErr w:type="spellStart"/>
            <w:r w:rsidRPr="00DE2F76">
              <w:rPr>
                <w:rFonts w:ascii="Times New Roman" w:hAnsi="Times New Roman"/>
                <w:i/>
                <w:sz w:val="24"/>
                <w:szCs w:val="24"/>
              </w:rPr>
              <w:t>r</w:t>
            </w:r>
            <w:r w:rsidRPr="00DE2F76">
              <w:rPr>
                <w:rFonts w:ascii="Times New Roman" w:hAnsi="Times New Roman"/>
                <w:i/>
                <w:sz w:val="24"/>
                <w:szCs w:val="24"/>
                <w:vertAlign w:val="subscript"/>
              </w:rPr>
              <w:t>i</w:t>
            </w:r>
            <w:proofErr w:type="spellEnd"/>
          </w:p>
        </w:tc>
        <w:tc>
          <w:tcPr>
            <w:tcW w:w="7610" w:type="dxa"/>
          </w:tcPr>
          <w:p w14:paraId="51201C0C"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Ionic radii</w:t>
            </w:r>
          </w:p>
        </w:tc>
      </w:tr>
      <w:tr w:rsidR="00BB5076" w:rsidRPr="00DE2F76" w14:paraId="4E6E1D9E" w14:textId="77777777" w:rsidTr="00E206E7">
        <w:tc>
          <w:tcPr>
            <w:tcW w:w="923" w:type="dxa"/>
          </w:tcPr>
          <w:p w14:paraId="68A48C69" w14:textId="77777777" w:rsidR="00BB5076" w:rsidRPr="00DE2F76" w:rsidRDefault="00BB5076" w:rsidP="00E206E7">
            <w:pPr>
              <w:rPr>
                <w:rFonts w:ascii="Times New Roman" w:hAnsi="Times New Roman"/>
                <w:iCs/>
                <w:sz w:val="24"/>
                <w:szCs w:val="24"/>
              </w:rPr>
            </w:pPr>
            <w:r w:rsidRPr="00DE2F76">
              <w:rPr>
                <w:rFonts w:ascii="Times New Roman" w:hAnsi="Times New Roman"/>
                <w:i/>
                <w:sz w:val="24"/>
                <w:szCs w:val="24"/>
              </w:rPr>
              <w:t>T</w:t>
            </w:r>
          </w:p>
        </w:tc>
        <w:tc>
          <w:tcPr>
            <w:tcW w:w="7610" w:type="dxa"/>
          </w:tcPr>
          <w:p w14:paraId="0BAB8731"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Absolute temperature</w:t>
            </w:r>
          </w:p>
        </w:tc>
      </w:tr>
      <w:tr w:rsidR="00BB5076" w:rsidRPr="00DE2F76" w14:paraId="5376D6EF" w14:textId="77777777" w:rsidTr="00E206E7">
        <w:tc>
          <w:tcPr>
            <w:tcW w:w="923" w:type="dxa"/>
          </w:tcPr>
          <w:p w14:paraId="717326CA" w14:textId="77777777" w:rsidR="00BB5076" w:rsidRPr="00DE2F76" w:rsidRDefault="00BB5076" w:rsidP="00E206E7">
            <w:pPr>
              <w:rPr>
                <w:rFonts w:ascii="Times New Roman" w:hAnsi="Times New Roman"/>
                <w:iCs/>
                <w:sz w:val="24"/>
                <w:szCs w:val="24"/>
              </w:rPr>
            </w:pPr>
            <w:proofErr w:type="spellStart"/>
            <w:r w:rsidRPr="00DE2F76">
              <w:rPr>
                <w:rFonts w:ascii="Times New Roman" w:hAnsi="Times New Roman"/>
                <w:i/>
                <w:iCs/>
                <w:sz w:val="24"/>
                <w:szCs w:val="24"/>
              </w:rPr>
              <w:t>T</w:t>
            </w:r>
            <w:r w:rsidRPr="00DE2F76">
              <w:rPr>
                <w:rFonts w:ascii="Times New Roman" w:hAnsi="Times New Roman"/>
                <w:i/>
                <w:iCs/>
                <w:sz w:val="24"/>
                <w:szCs w:val="24"/>
                <w:vertAlign w:val="subscript"/>
              </w:rPr>
              <w:t>g</w:t>
            </w:r>
            <w:proofErr w:type="spellEnd"/>
          </w:p>
        </w:tc>
        <w:tc>
          <w:tcPr>
            <w:tcW w:w="7610" w:type="dxa"/>
          </w:tcPr>
          <w:p w14:paraId="69A3FEE7"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Glass transition temperature</w:t>
            </w:r>
          </w:p>
        </w:tc>
      </w:tr>
      <w:tr w:rsidR="00BB5076" w:rsidRPr="00DE2F76" w14:paraId="0ECDC486" w14:textId="77777777" w:rsidTr="00E206E7">
        <w:tc>
          <w:tcPr>
            <w:tcW w:w="923" w:type="dxa"/>
          </w:tcPr>
          <w:p w14:paraId="112061B3" w14:textId="77777777" w:rsidR="00BB5076" w:rsidRPr="00DE2F76" w:rsidRDefault="00BB5076" w:rsidP="00E206E7">
            <w:pPr>
              <w:rPr>
                <w:rFonts w:ascii="Times New Roman" w:hAnsi="Times New Roman"/>
                <w:i/>
                <w:sz w:val="24"/>
                <w:szCs w:val="24"/>
              </w:rPr>
            </w:pPr>
            <w:r w:rsidRPr="00DE2F76">
              <w:rPr>
                <w:rFonts w:ascii="Times New Roman" w:hAnsi="Times New Roman"/>
                <w:i/>
                <w:sz w:val="24"/>
                <w:szCs w:val="24"/>
              </w:rPr>
              <w:t>t</w:t>
            </w:r>
          </w:p>
        </w:tc>
        <w:tc>
          <w:tcPr>
            <w:tcW w:w="7610" w:type="dxa"/>
          </w:tcPr>
          <w:p w14:paraId="2250BF76"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Time</w:t>
            </w:r>
          </w:p>
        </w:tc>
      </w:tr>
      <w:tr w:rsidR="00BB5076" w:rsidRPr="00DE2F76" w14:paraId="059F6418" w14:textId="77777777" w:rsidTr="00E206E7">
        <w:tc>
          <w:tcPr>
            <w:tcW w:w="923" w:type="dxa"/>
          </w:tcPr>
          <w:p w14:paraId="06F8F411" w14:textId="77777777" w:rsidR="00BB5076" w:rsidRPr="00DE2F76" w:rsidRDefault="00BB5076" w:rsidP="00E206E7">
            <w:pPr>
              <w:rPr>
                <w:rFonts w:ascii="Times New Roman" w:hAnsi="Times New Roman"/>
                <w:i/>
                <w:sz w:val="24"/>
                <w:szCs w:val="24"/>
              </w:rPr>
            </w:pPr>
            <w:r w:rsidRPr="00DE2F76">
              <w:rPr>
                <w:rFonts w:ascii="Times New Roman" w:eastAsia="Calibri" w:hAnsi="Times New Roman"/>
                <w:i/>
                <w:color w:val="000000" w:themeColor="text1"/>
                <w:sz w:val="24"/>
                <w:szCs w:val="24"/>
              </w:rPr>
              <w:t>V</w:t>
            </w:r>
            <w:r w:rsidRPr="00DE2F76">
              <w:rPr>
                <w:rFonts w:ascii="Times New Roman" w:eastAsia="Calibri" w:hAnsi="Times New Roman"/>
                <w:i/>
                <w:color w:val="000000" w:themeColor="text1"/>
                <w:sz w:val="24"/>
                <w:szCs w:val="24"/>
                <w:vertAlign w:val="superscript"/>
              </w:rPr>
              <w:t>*</w:t>
            </w:r>
          </w:p>
        </w:tc>
        <w:tc>
          <w:tcPr>
            <w:tcW w:w="7610" w:type="dxa"/>
          </w:tcPr>
          <w:p w14:paraId="17B7EA2C"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Activation volume</w:t>
            </w:r>
          </w:p>
        </w:tc>
      </w:tr>
      <w:tr w:rsidR="00BB5076" w:rsidRPr="00DE2F76" w14:paraId="2B168C24" w14:textId="77777777" w:rsidTr="00E206E7">
        <w:tc>
          <w:tcPr>
            <w:tcW w:w="923" w:type="dxa"/>
          </w:tcPr>
          <w:p w14:paraId="4ECF927B" w14:textId="77777777" w:rsidR="00BB5076" w:rsidRPr="00DE2F76" w:rsidRDefault="00BB5076" w:rsidP="00E206E7">
            <w:pPr>
              <w:rPr>
                <w:rFonts w:ascii="Times New Roman" w:hAnsi="Times New Roman"/>
                <w:i/>
                <w:sz w:val="24"/>
                <w:szCs w:val="24"/>
              </w:rPr>
            </w:pPr>
            <w:r w:rsidRPr="00DE2F76">
              <w:rPr>
                <w:rFonts w:ascii="Times New Roman" w:hAnsi="Times New Roman"/>
                <w:i/>
                <w:sz w:val="24"/>
                <w:szCs w:val="24"/>
              </w:rPr>
              <w:t>V</w:t>
            </w:r>
            <w:r w:rsidRPr="00DE2F76">
              <w:rPr>
                <w:rFonts w:ascii="Times New Roman" w:hAnsi="Times New Roman"/>
                <w:i/>
                <w:sz w:val="24"/>
                <w:szCs w:val="24"/>
                <w:vertAlign w:val="subscript"/>
              </w:rPr>
              <w:t>0</w:t>
            </w:r>
          </w:p>
        </w:tc>
        <w:tc>
          <w:tcPr>
            <w:tcW w:w="7610" w:type="dxa"/>
          </w:tcPr>
          <w:p w14:paraId="0C336782"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Corresponding effective volume of glass</w:t>
            </w:r>
          </w:p>
        </w:tc>
      </w:tr>
      <w:tr w:rsidR="00BB5076" w:rsidRPr="00DE2F76" w14:paraId="201A276B" w14:textId="77777777" w:rsidTr="00E206E7">
        <w:tc>
          <w:tcPr>
            <w:tcW w:w="923" w:type="dxa"/>
          </w:tcPr>
          <w:p w14:paraId="1B0B1779" w14:textId="77777777" w:rsidR="00BB5076" w:rsidRPr="00DE2F76" w:rsidRDefault="00BB5076" w:rsidP="00E206E7">
            <w:pPr>
              <w:rPr>
                <w:rFonts w:ascii="Times New Roman" w:hAnsi="Times New Roman"/>
                <w:i/>
                <w:sz w:val="24"/>
                <w:szCs w:val="24"/>
              </w:rPr>
            </w:pPr>
            <w:proofErr w:type="spellStart"/>
            <w:r w:rsidRPr="00DE2F76">
              <w:rPr>
                <w:rFonts w:ascii="Times New Roman" w:hAnsi="Times New Roman"/>
                <w:i/>
                <w:sz w:val="24"/>
                <w:szCs w:val="24"/>
              </w:rPr>
              <w:lastRenderedPageBreak/>
              <w:t>V</w:t>
            </w:r>
            <w:r w:rsidRPr="00DE2F76">
              <w:rPr>
                <w:rFonts w:ascii="Times New Roman" w:hAnsi="Times New Roman"/>
                <w:i/>
                <w:sz w:val="24"/>
                <w:szCs w:val="24"/>
                <w:vertAlign w:val="subscript"/>
              </w:rPr>
              <w:t>a</w:t>
            </w:r>
            <w:proofErr w:type="spellEnd"/>
          </w:p>
        </w:tc>
        <w:tc>
          <w:tcPr>
            <w:tcW w:w="7610" w:type="dxa"/>
          </w:tcPr>
          <w:p w14:paraId="139040FF"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Actual volume occupied by the constituent elements</w:t>
            </w:r>
          </w:p>
        </w:tc>
      </w:tr>
      <w:tr w:rsidR="00BB5076" w:rsidRPr="00DE2F76" w14:paraId="02C26EDF" w14:textId="77777777" w:rsidTr="00E206E7">
        <w:tc>
          <w:tcPr>
            <w:tcW w:w="923" w:type="dxa"/>
          </w:tcPr>
          <w:p w14:paraId="2666F0DD" w14:textId="77777777" w:rsidR="00BB5076" w:rsidRPr="00DE2F76" w:rsidRDefault="00BB5076" w:rsidP="00E206E7">
            <w:pPr>
              <w:rPr>
                <w:rFonts w:ascii="Times New Roman" w:hAnsi="Times New Roman"/>
                <w:i/>
                <w:sz w:val="24"/>
                <w:szCs w:val="24"/>
              </w:rPr>
            </w:pPr>
            <w:r w:rsidRPr="00DE2F76">
              <w:rPr>
                <w:rFonts w:ascii="Times New Roman" w:hAnsi="Times New Roman"/>
                <w:i/>
                <w:sz w:val="24"/>
                <w:szCs w:val="24"/>
              </w:rPr>
              <w:t>x</w:t>
            </w:r>
            <w:r w:rsidRPr="00DE2F76">
              <w:rPr>
                <w:rFonts w:ascii="Times New Roman" w:hAnsi="Times New Roman"/>
                <w:i/>
                <w:sz w:val="24"/>
                <w:szCs w:val="24"/>
                <w:vertAlign w:val="subscript"/>
              </w:rPr>
              <w:t>i</w:t>
            </w:r>
          </w:p>
        </w:tc>
        <w:tc>
          <w:tcPr>
            <w:tcW w:w="7610" w:type="dxa"/>
          </w:tcPr>
          <w:p w14:paraId="56332294"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 xml:space="preserve">The atomic fraction of the </w:t>
            </w:r>
            <w:proofErr w:type="spellStart"/>
            <w:r w:rsidRPr="00DE2F76">
              <w:rPr>
                <w:rFonts w:ascii="Times New Roman" w:hAnsi="Times New Roman"/>
                <w:i/>
                <w:iCs/>
                <w:sz w:val="24"/>
                <w:szCs w:val="24"/>
              </w:rPr>
              <w:t>i</w:t>
            </w:r>
            <w:r w:rsidRPr="00DE2F76">
              <w:rPr>
                <w:rFonts w:ascii="Times New Roman" w:hAnsi="Times New Roman"/>
                <w:sz w:val="24"/>
                <w:szCs w:val="24"/>
                <w:vertAlign w:val="superscript"/>
              </w:rPr>
              <w:t>th</w:t>
            </w:r>
            <w:proofErr w:type="spellEnd"/>
            <w:r w:rsidRPr="00DE2F76">
              <w:rPr>
                <w:rFonts w:ascii="Times New Roman" w:hAnsi="Times New Roman"/>
                <w:sz w:val="24"/>
                <w:szCs w:val="24"/>
              </w:rPr>
              <w:t xml:space="preserve"> element</w:t>
            </w:r>
          </w:p>
        </w:tc>
      </w:tr>
      <w:tr w:rsidR="00BB5076" w:rsidRPr="00DE2F76" w14:paraId="3EBEC698" w14:textId="77777777" w:rsidTr="00E206E7">
        <w:tc>
          <w:tcPr>
            <w:tcW w:w="923" w:type="dxa"/>
          </w:tcPr>
          <w:p w14:paraId="78241216" w14:textId="77777777" w:rsidR="00BB5076" w:rsidRPr="00DE2F76" w:rsidRDefault="00BB5076" w:rsidP="00E206E7">
            <w:pPr>
              <w:rPr>
                <w:rFonts w:ascii="Times New Roman" w:hAnsi="Times New Roman"/>
                <w:i/>
                <w:sz w:val="24"/>
                <w:szCs w:val="24"/>
              </w:rPr>
            </w:pPr>
            <w:r w:rsidRPr="00DE2F76">
              <w:rPr>
                <w:rFonts w:ascii="Times New Roman" w:hAnsi="Times New Roman"/>
                <w:i/>
                <w:sz w:val="24"/>
                <w:szCs w:val="24"/>
              </w:rPr>
              <w:t>Y</w:t>
            </w:r>
          </w:p>
        </w:tc>
        <w:tc>
          <w:tcPr>
            <w:tcW w:w="7610" w:type="dxa"/>
          </w:tcPr>
          <w:p w14:paraId="1AD6D53A"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Constrained factor</w:t>
            </w:r>
          </w:p>
        </w:tc>
      </w:tr>
      <w:tr w:rsidR="00BB5076" w:rsidRPr="00DE2F76" w14:paraId="2ACCDA2D" w14:textId="77777777" w:rsidTr="00E206E7">
        <w:tc>
          <w:tcPr>
            <w:tcW w:w="923" w:type="dxa"/>
          </w:tcPr>
          <w:p w14:paraId="37D59BB9" w14:textId="77777777" w:rsidR="00BB5076" w:rsidRPr="00DE2F76" w:rsidRDefault="00BB5076" w:rsidP="00E206E7">
            <w:pPr>
              <w:rPr>
                <w:rFonts w:ascii="Times New Roman" w:hAnsi="Times New Roman"/>
                <w:sz w:val="24"/>
                <w:szCs w:val="24"/>
              </w:rPr>
            </w:pPr>
            <w:r w:rsidRPr="00DE2F76">
              <w:rPr>
                <w:rFonts w:ascii="Times New Roman" w:eastAsia="Calibri" w:hAnsi="Times New Roman"/>
                <w:i/>
                <w:iCs/>
                <w:color w:val="000000" w:themeColor="text1"/>
                <w:sz w:val="24"/>
                <w:szCs w:val="24"/>
              </w:rPr>
              <w:sym w:font="Symbol" w:char="F061"/>
            </w:r>
          </w:p>
        </w:tc>
        <w:tc>
          <w:tcPr>
            <w:tcW w:w="7610" w:type="dxa"/>
          </w:tcPr>
          <w:p w14:paraId="18C3CE45"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friction coefficient</w:t>
            </w:r>
          </w:p>
        </w:tc>
      </w:tr>
      <w:tr w:rsidR="00BB5076" w:rsidRPr="00DE2F76" w14:paraId="39D49515" w14:textId="77777777" w:rsidTr="00E206E7">
        <w:tc>
          <w:tcPr>
            <w:tcW w:w="923" w:type="dxa"/>
          </w:tcPr>
          <w:p w14:paraId="0FDAB12A" w14:textId="77777777" w:rsidR="00BB5076" w:rsidRPr="00DE2F76" w:rsidRDefault="009854EE" w:rsidP="00E206E7">
            <w:pPr>
              <w:rPr>
                <w:rFonts w:ascii="Times New Roman" w:hAnsi="Times New Roman"/>
                <w:iCs/>
                <w:sz w:val="24"/>
                <w:szCs w:val="24"/>
              </w:rPr>
            </w:pPr>
            <m:oMathPara>
              <m:oMathParaPr>
                <m:jc m:val="left"/>
              </m:oMathParaPr>
              <m:oMath>
                <m:acc>
                  <m:accPr>
                    <m:chr m:val="̇"/>
                    <m:ctrlPr>
                      <w:rPr>
                        <w:rFonts w:ascii="Cambria Math" w:hAnsi="Cambria Math"/>
                        <w:i/>
                        <w:iCs/>
                        <w:sz w:val="24"/>
                        <w:szCs w:val="24"/>
                      </w:rPr>
                    </m:ctrlPr>
                  </m:accPr>
                  <m:e>
                    <m:r>
                      <w:rPr>
                        <w:rFonts w:ascii="Cambria Math" w:hAnsi="Cambria Math"/>
                        <w:sz w:val="24"/>
                        <w:szCs w:val="24"/>
                      </w:rPr>
                      <m:t>ε</m:t>
                    </m:r>
                  </m:e>
                </m:acc>
              </m:oMath>
            </m:oMathPara>
          </w:p>
        </w:tc>
        <w:tc>
          <w:tcPr>
            <w:tcW w:w="7610" w:type="dxa"/>
          </w:tcPr>
          <w:p w14:paraId="53CB504E"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Indentation strain rate</w:t>
            </w:r>
          </w:p>
        </w:tc>
      </w:tr>
      <w:tr w:rsidR="00BB5076" w:rsidRPr="00DE2F76" w14:paraId="5E9918B0" w14:textId="77777777" w:rsidTr="00E206E7">
        <w:tc>
          <w:tcPr>
            <w:tcW w:w="923" w:type="dxa"/>
          </w:tcPr>
          <w:p w14:paraId="2B680AD1" w14:textId="77777777" w:rsidR="00BB5076" w:rsidRPr="00DE2F76" w:rsidRDefault="00BB5076" w:rsidP="00E206E7">
            <w:pPr>
              <w:rPr>
                <w:rFonts w:ascii="Times New Roman" w:hAnsi="Times New Roman"/>
                <w:i/>
                <w:sz w:val="24"/>
                <w:szCs w:val="24"/>
              </w:rPr>
            </w:pPr>
            <w:r w:rsidRPr="00DE2F76">
              <w:rPr>
                <w:rFonts w:ascii="Symbol" w:hAnsi="Symbol"/>
                <w:i/>
                <w:iCs/>
                <w:sz w:val="24"/>
                <w:szCs w:val="24"/>
              </w:rPr>
              <w:t></w:t>
            </w:r>
          </w:p>
        </w:tc>
        <w:tc>
          <w:tcPr>
            <w:tcW w:w="7610" w:type="dxa"/>
          </w:tcPr>
          <w:p w14:paraId="5173B2A4"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Half apical angle of an equivalent conical indenter</w:t>
            </w:r>
          </w:p>
        </w:tc>
      </w:tr>
      <w:tr w:rsidR="00BB5076" w:rsidRPr="00DE2F76" w14:paraId="52B89C23" w14:textId="77777777" w:rsidTr="00E206E7">
        <w:tc>
          <w:tcPr>
            <w:tcW w:w="923" w:type="dxa"/>
          </w:tcPr>
          <w:p w14:paraId="32551358" w14:textId="77777777" w:rsidR="00BB5076" w:rsidRPr="00DE2F76" w:rsidRDefault="00BB5076" w:rsidP="00E206E7">
            <w:pPr>
              <w:rPr>
                <w:rFonts w:ascii="Times New Roman" w:hAnsi="Times New Roman"/>
                <w:i/>
                <w:sz w:val="24"/>
                <w:szCs w:val="24"/>
              </w:rPr>
            </w:pPr>
            <w:r w:rsidRPr="00DE2F76">
              <w:rPr>
                <w:rFonts w:ascii="Symbol" w:hAnsi="Symbol"/>
                <w:i/>
                <w:iCs/>
                <w:sz w:val="24"/>
                <w:szCs w:val="24"/>
              </w:rPr>
              <w:t></w:t>
            </w:r>
          </w:p>
        </w:tc>
        <w:tc>
          <w:tcPr>
            <w:tcW w:w="7610" w:type="dxa"/>
          </w:tcPr>
          <w:p w14:paraId="04D3F708"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Shear viscosity coefficient</w:t>
            </w:r>
          </w:p>
        </w:tc>
      </w:tr>
      <w:tr w:rsidR="00BB5076" w:rsidRPr="00DE2F76" w14:paraId="66C50452" w14:textId="77777777" w:rsidTr="00E206E7">
        <w:tc>
          <w:tcPr>
            <w:tcW w:w="923" w:type="dxa"/>
          </w:tcPr>
          <w:p w14:paraId="0F4AC754" w14:textId="77777777" w:rsidR="00BB5076" w:rsidRPr="00DE2F76" w:rsidRDefault="00BB5076" w:rsidP="00E206E7">
            <w:pPr>
              <w:rPr>
                <w:rFonts w:ascii="Times New Roman" w:hAnsi="Times New Roman"/>
                <w:iCs/>
                <w:sz w:val="24"/>
                <w:szCs w:val="24"/>
              </w:rPr>
            </w:pPr>
            <w:r w:rsidRPr="00DE2F76">
              <w:rPr>
                <w:rFonts w:ascii="Symbol" w:hAnsi="Symbol"/>
                <w:i/>
                <w:sz w:val="24"/>
                <w:szCs w:val="24"/>
              </w:rPr>
              <w:t></w:t>
            </w:r>
          </w:p>
        </w:tc>
        <w:tc>
          <w:tcPr>
            <w:tcW w:w="7610" w:type="dxa"/>
          </w:tcPr>
          <w:p w14:paraId="42CDA879"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Shear modulus</w:t>
            </w:r>
          </w:p>
        </w:tc>
      </w:tr>
      <w:tr w:rsidR="00BB5076" w:rsidRPr="00DE2F76" w14:paraId="0B37E002" w14:textId="77777777" w:rsidTr="00E206E7">
        <w:tc>
          <w:tcPr>
            <w:tcW w:w="923" w:type="dxa"/>
          </w:tcPr>
          <w:p w14:paraId="2F4399E1" w14:textId="77777777" w:rsidR="00BB5076" w:rsidRPr="00DE2F76" w:rsidRDefault="00BB5076" w:rsidP="00E206E7">
            <w:pPr>
              <w:rPr>
                <w:rFonts w:ascii="Times New Roman" w:hAnsi="Times New Roman"/>
                <w:iCs/>
                <w:sz w:val="24"/>
                <w:szCs w:val="24"/>
              </w:rPr>
            </w:pPr>
            <w:r w:rsidRPr="00DE2F76">
              <w:rPr>
                <w:rFonts w:ascii="Times New Roman" w:eastAsia="BatangChe" w:hAnsi="Times New Roman"/>
                <w:i/>
                <w:sz w:val="24"/>
                <w:szCs w:val="24"/>
              </w:rPr>
              <w:sym w:font="Symbol" w:char="F06E"/>
            </w:r>
          </w:p>
        </w:tc>
        <w:tc>
          <w:tcPr>
            <w:tcW w:w="7610" w:type="dxa"/>
          </w:tcPr>
          <w:p w14:paraId="4F730948"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Poisson's ratio</w:t>
            </w:r>
          </w:p>
        </w:tc>
      </w:tr>
      <w:tr w:rsidR="00BB5076" w:rsidRPr="00DE2F76" w14:paraId="2EB36853" w14:textId="77777777" w:rsidTr="00E206E7">
        <w:tc>
          <w:tcPr>
            <w:tcW w:w="923" w:type="dxa"/>
          </w:tcPr>
          <w:p w14:paraId="79995FD3" w14:textId="77777777" w:rsidR="00BB5076" w:rsidRPr="00DE2F76" w:rsidRDefault="00BB5076" w:rsidP="00E206E7">
            <w:pPr>
              <w:rPr>
                <w:rFonts w:ascii="Times New Roman" w:hAnsi="Times New Roman"/>
                <w:iCs/>
                <w:sz w:val="24"/>
                <w:szCs w:val="24"/>
              </w:rPr>
            </w:pPr>
            <w:r w:rsidRPr="00DE2F76">
              <w:rPr>
                <w:rFonts w:ascii="Symbol" w:hAnsi="Symbol"/>
                <w:i/>
                <w:iCs/>
                <w:sz w:val="24"/>
                <w:szCs w:val="24"/>
              </w:rPr>
              <w:t></w:t>
            </w:r>
          </w:p>
        </w:tc>
        <w:tc>
          <w:tcPr>
            <w:tcW w:w="7610" w:type="dxa"/>
          </w:tcPr>
          <w:p w14:paraId="0BFE1D36"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Angle to the loading axis, in spherical coordinates with</w:t>
            </w:r>
            <w:r w:rsidRPr="00DE2F76">
              <w:t xml:space="preserve"> </w:t>
            </w:r>
            <w:r w:rsidRPr="00DE2F76">
              <w:rPr>
                <w:rFonts w:ascii="Times New Roman" w:hAnsi="Times New Roman"/>
                <w:sz w:val="24"/>
                <w:szCs w:val="24"/>
              </w:rPr>
              <w:t>origin on the surface at contact point</w:t>
            </w:r>
          </w:p>
        </w:tc>
      </w:tr>
      <w:tr w:rsidR="00BB5076" w:rsidRPr="00DE2F76" w14:paraId="43A536D1" w14:textId="77777777" w:rsidTr="00E206E7">
        <w:tc>
          <w:tcPr>
            <w:tcW w:w="923" w:type="dxa"/>
          </w:tcPr>
          <w:p w14:paraId="33B60B79" w14:textId="77777777" w:rsidR="00BB5076" w:rsidRPr="00DE2F76" w:rsidRDefault="00BB5076" w:rsidP="00E206E7">
            <w:pPr>
              <w:rPr>
                <w:rFonts w:ascii="Times New Roman" w:hAnsi="Times New Roman"/>
                <w:iCs/>
                <w:sz w:val="24"/>
                <w:szCs w:val="24"/>
              </w:rPr>
            </w:pPr>
            <w:r w:rsidRPr="00DE2F76">
              <w:rPr>
                <w:rFonts w:ascii="Times New Roman" w:hAnsi="Times New Roman"/>
                <w:i/>
                <w:sz w:val="24"/>
                <w:szCs w:val="24"/>
              </w:rPr>
              <w:t>ρ</w:t>
            </w:r>
          </w:p>
        </w:tc>
        <w:tc>
          <w:tcPr>
            <w:tcW w:w="7610" w:type="dxa"/>
          </w:tcPr>
          <w:p w14:paraId="69E2FA32"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Density of material</w:t>
            </w:r>
          </w:p>
        </w:tc>
      </w:tr>
      <w:tr w:rsidR="00BB5076" w:rsidRPr="00DE2F76" w14:paraId="1004684C" w14:textId="77777777" w:rsidTr="00E206E7">
        <w:tc>
          <w:tcPr>
            <w:tcW w:w="923" w:type="dxa"/>
          </w:tcPr>
          <w:p w14:paraId="3434C3EC" w14:textId="77777777" w:rsidR="00BB5076" w:rsidRPr="00DE2F76" w:rsidRDefault="00BB5076" w:rsidP="00E206E7">
            <w:pPr>
              <w:rPr>
                <w:rFonts w:ascii="Times New Roman" w:hAnsi="Times New Roman"/>
                <w:iCs/>
                <w:sz w:val="24"/>
                <w:szCs w:val="24"/>
              </w:rPr>
            </w:pPr>
            <w:r w:rsidRPr="00DE2F76">
              <w:rPr>
                <w:rFonts w:ascii="Symbol" w:hAnsi="Symbol"/>
                <w:i/>
                <w:iCs/>
                <w:sz w:val="24"/>
                <w:szCs w:val="24"/>
              </w:rPr>
              <w:t></w:t>
            </w:r>
            <w:r w:rsidRPr="00DE2F76">
              <w:rPr>
                <w:rFonts w:ascii="Times New Roman" w:hAnsi="Times New Roman"/>
                <w:i/>
                <w:iCs/>
                <w:sz w:val="24"/>
                <w:szCs w:val="24"/>
                <w:vertAlign w:val="subscript"/>
              </w:rPr>
              <w:t>u</w:t>
            </w:r>
          </w:p>
        </w:tc>
        <w:tc>
          <w:tcPr>
            <w:tcW w:w="7610" w:type="dxa"/>
          </w:tcPr>
          <w:p w14:paraId="674CFFF6"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Ultimate tensile strength</w:t>
            </w:r>
          </w:p>
        </w:tc>
      </w:tr>
      <w:tr w:rsidR="00BB5076" w:rsidRPr="00DE2F76" w14:paraId="4E764CC1" w14:textId="77777777" w:rsidTr="00E206E7">
        <w:tc>
          <w:tcPr>
            <w:tcW w:w="923" w:type="dxa"/>
          </w:tcPr>
          <w:p w14:paraId="1421DC9E" w14:textId="77777777" w:rsidR="00BB5076" w:rsidRPr="00DE2F76" w:rsidRDefault="00BB5076" w:rsidP="00E206E7">
            <w:pPr>
              <w:rPr>
                <w:rFonts w:ascii="Times New Roman" w:hAnsi="Times New Roman"/>
                <w:iCs/>
                <w:sz w:val="24"/>
                <w:szCs w:val="24"/>
              </w:rPr>
            </w:pPr>
            <w:r w:rsidRPr="00DE2F76">
              <w:rPr>
                <w:rFonts w:ascii="Symbol" w:hAnsi="Symbol"/>
                <w:i/>
                <w:iCs/>
                <w:sz w:val="24"/>
                <w:szCs w:val="24"/>
              </w:rPr>
              <w:t></w:t>
            </w:r>
            <w:r w:rsidRPr="00DE2F76">
              <w:rPr>
                <w:rFonts w:ascii="Times New Roman" w:hAnsi="Times New Roman"/>
                <w:i/>
                <w:iCs/>
                <w:sz w:val="24"/>
                <w:szCs w:val="24"/>
                <w:vertAlign w:val="subscript"/>
              </w:rPr>
              <w:t>y</w:t>
            </w:r>
          </w:p>
        </w:tc>
        <w:tc>
          <w:tcPr>
            <w:tcW w:w="7610" w:type="dxa"/>
          </w:tcPr>
          <w:p w14:paraId="721944EE"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Yield strength</w:t>
            </w:r>
          </w:p>
        </w:tc>
      </w:tr>
      <w:tr w:rsidR="00BB5076" w:rsidRPr="00DE2F76" w14:paraId="42510476" w14:textId="77777777" w:rsidTr="00E206E7">
        <w:tc>
          <w:tcPr>
            <w:tcW w:w="923" w:type="dxa"/>
          </w:tcPr>
          <w:p w14:paraId="2B6B7057" w14:textId="77777777" w:rsidR="00BB5076" w:rsidRPr="00DE2F76" w:rsidRDefault="00BB5076" w:rsidP="00E206E7">
            <w:pPr>
              <w:rPr>
                <w:rFonts w:ascii="Times New Roman" w:hAnsi="Times New Roman"/>
                <w:iCs/>
                <w:sz w:val="24"/>
                <w:szCs w:val="24"/>
              </w:rPr>
            </w:pPr>
            <w:r w:rsidRPr="00DE2F76">
              <w:rPr>
                <w:rFonts w:ascii="Symbol" w:hAnsi="Symbol"/>
                <w:i/>
                <w:iCs/>
                <w:sz w:val="24"/>
                <w:szCs w:val="24"/>
              </w:rPr>
              <w:t></w:t>
            </w:r>
            <w:proofErr w:type="spellStart"/>
            <w:r w:rsidRPr="00DE2F76">
              <w:rPr>
                <w:rFonts w:ascii="Times New Roman" w:hAnsi="Times New Roman"/>
                <w:i/>
                <w:iCs/>
                <w:sz w:val="24"/>
                <w:szCs w:val="24"/>
                <w:vertAlign w:val="subscript"/>
              </w:rPr>
              <w:t>rr</w:t>
            </w:r>
            <w:proofErr w:type="spellEnd"/>
          </w:p>
        </w:tc>
        <w:tc>
          <w:tcPr>
            <w:tcW w:w="7610" w:type="dxa"/>
          </w:tcPr>
          <w:p w14:paraId="53C1867B"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 xml:space="preserve">Stress component along </w:t>
            </w:r>
            <w:r w:rsidRPr="00DE2F76">
              <w:rPr>
                <w:rFonts w:ascii="Times New Roman" w:hAnsi="Times New Roman"/>
                <w:i/>
                <w:iCs/>
                <w:sz w:val="24"/>
                <w:szCs w:val="24"/>
              </w:rPr>
              <w:t>r</w:t>
            </w:r>
            <w:r w:rsidRPr="00DE2F76">
              <w:rPr>
                <w:rFonts w:ascii="Times New Roman" w:hAnsi="Times New Roman"/>
                <w:sz w:val="24"/>
                <w:szCs w:val="24"/>
              </w:rPr>
              <w:t xml:space="preserve"> direction in spherical coordinates</w:t>
            </w:r>
          </w:p>
        </w:tc>
      </w:tr>
      <w:tr w:rsidR="00BB5076" w:rsidRPr="00DE2F76" w14:paraId="403F01EF" w14:textId="77777777" w:rsidTr="00E206E7">
        <w:tc>
          <w:tcPr>
            <w:tcW w:w="923" w:type="dxa"/>
          </w:tcPr>
          <w:p w14:paraId="3924EC4C" w14:textId="77777777" w:rsidR="00BB5076" w:rsidRPr="00DE2F76" w:rsidRDefault="00BB5076" w:rsidP="00E206E7">
            <w:pPr>
              <w:rPr>
                <w:rFonts w:ascii="Times New Roman" w:hAnsi="Times New Roman"/>
                <w:iCs/>
                <w:sz w:val="24"/>
                <w:szCs w:val="24"/>
              </w:rPr>
            </w:pPr>
            <w:r w:rsidRPr="00DE2F76">
              <w:rPr>
                <w:rFonts w:ascii="Symbol" w:hAnsi="Symbol"/>
                <w:i/>
                <w:iCs/>
                <w:sz w:val="24"/>
                <w:szCs w:val="24"/>
              </w:rPr>
              <w:t></w:t>
            </w:r>
            <w:r w:rsidRPr="00DE2F76">
              <w:rPr>
                <w:rFonts w:ascii="Symbol" w:hAnsi="Symbol"/>
                <w:i/>
                <w:iCs/>
                <w:sz w:val="24"/>
                <w:szCs w:val="24"/>
                <w:vertAlign w:val="subscript"/>
              </w:rPr>
              <w:t></w:t>
            </w:r>
            <w:r w:rsidRPr="00DE2F76">
              <w:rPr>
                <w:rFonts w:ascii="Symbol" w:hAnsi="Symbol"/>
                <w:i/>
                <w:iCs/>
                <w:sz w:val="24"/>
                <w:szCs w:val="24"/>
                <w:vertAlign w:val="subscript"/>
              </w:rPr>
              <w:t></w:t>
            </w:r>
          </w:p>
        </w:tc>
        <w:tc>
          <w:tcPr>
            <w:tcW w:w="7610" w:type="dxa"/>
          </w:tcPr>
          <w:p w14:paraId="5889F9BF"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 xml:space="preserve">Stress component normal to </w:t>
            </w:r>
            <w:r w:rsidRPr="00DE2F76">
              <w:rPr>
                <w:rFonts w:ascii="Times New Roman" w:hAnsi="Times New Roman"/>
                <w:i/>
                <w:iCs/>
                <w:sz w:val="24"/>
                <w:szCs w:val="24"/>
              </w:rPr>
              <w:t>r</w:t>
            </w:r>
            <w:r w:rsidRPr="00DE2F76">
              <w:rPr>
                <w:rFonts w:ascii="Times New Roman" w:hAnsi="Times New Roman"/>
                <w:sz w:val="24"/>
                <w:szCs w:val="24"/>
              </w:rPr>
              <w:t xml:space="preserve"> direction in spherical coordinates</w:t>
            </w:r>
          </w:p>
        </w:tc>
      </w:tr>
      <w:tr w:rsidR="00BB5076" w:rsidRPr="00DE2F76" w14:paraId="36B99810" w14:textId="77777777" w:rsidTr="00E206E7">
        <w:tc>
          <w:tcPr>
            <w:tcW w:w="923" w:type="dxa"/>
          </w:tcPr>
          <w:p w14:paraId="4C39F6BB" w14:textId="77777777" w:rsidR="00BB5076" w:rsidRPr="00DE2F76" w:rsidRDefault="00BB5076" w:rsidP="00E206E7">
            <w:pPr>
              <w:rPr>
                <w:rFonts w:ascii="Times New Roman" w:hAnsi="Times New Roman"/>
                <w:i/>
                <w:sz w:val="24"/>
                <w:szCs w:val="24"/>
              </w:rPr>
            </w:pPr>
            <w:proofErr w:type="spellStart"/>
            <w:r w:rsidRPr="00DE2F76">
              <w:rPr>
                <w:rFonts w:ascii="Times New Roman" w:hAnsi="Times New Roman"/>
                <w:i/>
                <w:sz w:val="24"/>
                <w:szCs w:val="24"/>
              </w:rPr>
              <w:t>τ</w:t>
            </w:r>
            <w:r w:rsidRPr="00DE2F76">
              <w:rPr>
                <w:rFonts w:ascii="Times New Roman" w:hAnsi="Times New Roman"/>
                <w:i/>
                <w:sz w:val="24"/>
                <w:szCs w:val="24"/>
                <w:vertAlign w:val="subscript"/>
              </w:rPr>
              <w:t>max</w:t>
            </w:r>
            <w:proofErr w:type="spellEnd"/>
          </w:p>
        </w:tc>
        <w:tc>
          <w:tcPr>
            <w:tcW w:w="7610" w:type="dxa"/>
          </w:tcPr>
          <w:p w14:paraId="66BB33A8" w14:textId="77777777" w:rsidR="00BB5076" w:rsidRPr="00DE2F76" w:rsidRDefault="00BB5076" w:rsidP="00E206E7">
            <w:pPr>
              <w:rPr>
                <w:rFonts w:ascii="Times New Roman" w:hAnsi="Times New Roman"/>
                <w:sz w:val="24"/>
                <w:szCs w:val="24"/>
              </w:rPr>
            </w:pPr>
            <w:r w:rsidRPr="00DE2F76">
              <w:rPr>
                <w:rFonts w:ascii="Times New Roman" w:hAnsi="Times New Roman"/>
                <w:sz w:val="24"/>
                <w:szCs w:val="24"/>
              </w:rPr>
              <w:t>Maximum shear stress underneath the indenter</w:t>
            </w:r>
          </w:p>
        </w:tc>
      </w:tr>
      <w:tr w:rsidR="00BB5076" w:rsidRPr="009663EC" w14:paraId="01FAD489" w14:textId="77777777" w:rsidTr="00E206E7">
        <w:tc>
          <w:tcPr>
            <w:tcW w:w="923" w:type="dxa"/>
          </w:tcPr>
          <w:p w14:paraId="090B6419" w14:textId="77777777" w:rsidR="00BB5076" w:rsidRPr="00DE2F76" w:rsidRDefault="00BB5076" w:rsidP="00E206E7">
            <w:pPr>
              <w:rPr>
                <w:rFonts w:ascii="Times New Roman" w:hAnsi="Times New Roman"/>
                <w:i/>
                <w:sz w:val="24"/>
                <w:szCs w:val="24"/>
              </w:rPr>
            </w:pPr>
            <w:proofErr w:type="spellStart"/>
            <w:r w:rsidRPr="00DE2F76">
              <w:rPr>
                <w:rFonts w:ascii="Times New Roman" w:hAnsi="Times New Roman"/>
                <w:i/>
                <w:sz w:val="24"/>
                <w:szCs w:val="24"/>
              </w:rPr>
              <w:t>τ</w:t>
            </w:r>
            <w:r w:rsidRPr="00DE2F76">
              <w:rPr>
                <w:rFonts w:ascii="Times New Roman" w:hAnsi="Times New Roman"/>
                <w:i/>
                <w:sz w:val="24"/>
                <w:szCs w:val="24"/>
                <w:vertAlign w:val="subscript"/>
              </w:rPr>
              <w:t>y</w:t>
            </w:r>
            <w:proofErr w:type="spellEnd"/>
          </w:p>
        </w:tc>
        <w:tc>
          <w:tcPr>
            <w:tcW w:w="7610" w:type="dxa"/>
          </w:tcPr>
          <w:p w14:paraId="150BD519" w14:textId="77777777" w:rsidR="00BB5076" w:rsidRPr="009663EC" w:rsidRDefault="00BB5076" w:rsidP="00E206E7">
            <w:pPr>
              <w:rPr>
                <w:rFonts w:ascii="Times New Roman" w:hAnsi="Times New Roman"/>
                <w:sz w:val="24"/>
                <w:szCs w:val="24"/>
              </w:rPr>
            </w:pPr>
            <w:r w:rsidRPr="00DE2F76">
              <w:rPr>
                <w:rFonts w:ascii="Times New Roman" w:hAnsi="Times New Roman"/>
                <w:sz w:val="24"/>
                <w:szCs w:val="24"/>
              </w:rPr>
              <w:t>Shear yield strength for the onset of plasticity</w:t>
            </w:r>
          </w:p>
        </w:tc>
      </w:tr>
    </w:tbl>
    <w:p w14:paraId="4E399BBB" w14:textId="77777777" w:rsidR="00BB5076" w:rsidRPr="00FF7F2A" w:rsidRDefault="00BB5076" w:rsidP="00BB5076">
      <w:pPr>
        <w:rPr>
          <w:rFonts w:ascii="Times New Roman" w:hAnsi="Times New Roman"/>
        </w:rPr>
      </w:pPr>
    </w:p>
    <w:p w14:paraId="1545B6AC" w14:textId="77777777" w:rsidR="00DE2F76" w:rsidRDefault="00DE2F76">
      <w:pPr>
        <w:rPr>
          <w:rFonts w:ascii="Times New Roman" w:hAnsi="Times New Roman" w:cs="Times New Roman"/>
          <w:b/>
          <w:sz w:val="28"/>
          <w:szCs w:val="28"/>
        </w:rPr>
      </w:pPr>
      <w:r>
        <w:rPr>
          <w:rFonts w:ascii="Times New Roman" w:hAnsi="Times New Roman" w:cs="Times New Roman"/>
          <w:b/>
          <w:sz w:val="28"/>
          <w:szCs w:val="28"/>
        </w:rPr>
        <w:br w:type="page"/>
      </w:r>
    </w:p>
    <w:p w14:paraId="511E5DC5" w14:textId="6E0A1E9F" w:rsidR="009D1C08" w:rsidRPr="0017738E" w:rsidRDefault="00F53C1E" w:rsidP="009D1C08">
      <w:pPr>
        <w:spacing w:line="360" w:lineRule="auto"/>
        <w:rPr>
          <w:rFonts w:ascii="Times New Roman" w:hAnsi="Times New Roman" w:cs="Times New Roman"/>
          <w:b/>
          <w:sz w:val="28"/>
          <w:szCs w:val="28"/>
        </w:rPr>
      </w:pPr>
      <w:r w:rsidRPr="0017738E">
        <w:rPr>
          <w:rFonts w:ascii="Times New Roman" w:hAnsi="Times New Roman" w:cs="Times New Roman"/>
          <w:b/>
          <w:sz w:val="28"/>
          <w:szCs w:val="28"/>
        </w:rPr>
        <w:lastRenderedPageBreak/>
        <w:t xml:space="preserve">1. </w:t>
      </w:r>
      <w:r w:rsidR="009D1C08" w:rsidRPr="0017738E">
        <w:rPr>
          <w:rFonts w:ascii="Times New Roman" w:hAnsi="Times New Roman" w:cs="Times New Roman"/>
          <w:b/>
          <w:sz w:val="28"/>
          <w:szCs w:val="28"/>
        </w:rPr>
        <w:t xml:space="preserve"> I</w:t>
      </w:r>
      <w:r w:rsidR="0017738E">
        <w:rPr>
          <w:rFonts w:ascii="Times New Roman" w:hAnsi="Times New Roman" w:cs="Times New Roman"/>
          <w:b/>
          <w:sz w:val="28"/>
          <w:szCs w:val="28"/>
        </w:rPr>
        <w:t>NTRODUCTION</w:t>
      </w:r>
    </w:p>
    <w:p w14:paraId="15002543" w14:textId="2210977E" w:rsidR="007C62CE" w:rsidRPr="0017738E" w:rsidRDefault="007C62CE" w:rsidP="0037073D">
      <w:pPr>
        <w:spacing w:line="360" w:lineRule="auto"/>
        <w:jc w:val="both"/>
        <w:rPr>
          <w:rFonts w:ascii="Times New Roman" w:hAnsi="Times New Roman" w:cs="Times New Roman"/>
        </w:rPr>
      </w:pPr>
      <w:r w:rsidRPr="0017738E">
        <w:rPr>
          <w:rFonts w:ascii="Times New Roman" w:hAnsi="Times New Roman" w:cs="Times New Roman"/>
        </w:rPr>
        <w:t xml:space="preserve">The three key attributes that define the </w:t>
      </w:r>
      <w:r w:rsidR="002B0FD6" w:rsidRPr="0017738E">
        <w:rPr>
          <w:rFonts w:ascii="Times New Roman" w:hAnsi="Times New Roman" w:cs="Times New Roman"/>
        </w:rPr>
        <w:t xml:space="preserve">quasi-static </w:t>
      </w:r>
      <w:r w:rsidRPr="0017738E">
        <w:rPr>
          <w:rFonts w:ascii="Times New Roman" w:hAnsi="Times New Roman" w:cs="Times New Roman"/>
        </w:rPr>
        <w:t xml:space="preserve">mechanical behavior of a material </w:t>
      </w:r>
      <w:r w:rsidR="002B0FD6" w:rsidRPr="0017738E">
        <w:rPr>
          <w:rFonts w:ascii="Times New Roman" w:hAnsi="Times New Roman" w:cs="Times New Roman"/>
        </w:rPr>
        <w:t xml:space="preserve">at low temperature </w:t>
      </w:r>
      <w:r w:rsidRPr="0017738E">
        <w:rPr>
          <w:rFonts w:ascii="Times New Roman" w:hAnsi="Times New Roman" w:cs="Times New Roman"/>
        </w:rPr>
        <w:t>are its stiffness, strength, and toughness. They reflect the resistance offered by the material to elastic and plastic deformatio</w:t>
      </w:r>
      <w:r w:rsidR="006704E5" w:rsidRPr="0017738E">
        <w:rPr>
          <w:rFonts w:ascii="Times New Roman" w:hAnsi="Times New Roman" w:cs="Times New Roman"/>
        </w:rPr>
        <w:t xml:space="preserve">ns, and </w:t>
      </w:r>
      <w:r w:rsidR="00FA77B9">
        <w:rPr>
          <w:rFonts w:ascii="Times New Roman" w:hAnsi="Times New Roman" w:cs="Times New Roman"/>
        </w:rPr>
        <w:t xml:space="preserve">to </w:t>
      </w:r>
      <w:r w:rsidR="006704E5" w:rsidRPr="0017738E">
        <w:rPr>
          <w:rFonts w:ascii="Times New Roman" w:hAnsi="Times New Roman" w:cs="Times New Roman"/>
        </w:rPr>
        <w:t xml:space="preserve">cracking, respectively, and are </w:t>
      </w:r>
      <w:r w:rsidR="009324A4" w:rsidRPr="0017738E">
        <w:rPr>
          <w:rFonts w:ascii="Times New Roman" w:hAnsi="Times New Roman" w:cs="Times New Roman"/>
        </w:rPr>
        <w:t>quantified through the properties:</w:t>
      </w:r>
      <w:r w:rsidR="006704E5" w:rsidRPr="0017738E">
        <w:rPr>
          <w:rFonts w:ascii="Times New Roman" w:hAnsi="Times New Roman" w:cs="Times New Roman"/>
        </w:rPr>
        <w:t xml:space="preserve"> e</w:t>
      </w:r>
      <w:r w:rsidRPr="0017738E">
        <w:rPr>
          <w:rFonts w:ascii="Times New Roman" w:hAnsi="Times New Roman" w:cs="Times New Roman"/>
        </w:rPr>
        <w:t xml:space="preserve">lastic modulus, </w:t>
      </w:r>
      <w:r w:rsidRPr="0017738E">
        <w:rPr>
          <w:rFonts w:ascii="Times New Roman" w:hAnsi="Times New Roman" w:cs="Times New Roman"/>
          <w:i/>
        </w:rPr>
        <w:t>E</w:t>
      </w:r>
      <w:r w:rsidRPr="0017738E">
        <w:rPr>
          <w:rFonts w:ascii="Times New Roman" w:hAnsi="Times New Roman" w:cs="Times New Roman"/>
        </w:rPr>
        <w:t xml:space="preserve">, yield strength, </w:t>
      </w:r>
      <w:r w:rsidRPr="00995F83">
        <w:rPr>
          <w:rFonts w:ascii="Symbol" w:hAnsi="Symbol" w:cs="Times New Roman"/>
          <w:i/>
          <w:iCs/>
        </w:rPr>
        <w:t></w:t>
      </w:r>
      <w:r w:rsidRPr="00995F83">
        <w:rPr>
          <w:rFonts w:ascii="Times New Roman" w:hAnsi="Times New Roman" w:cs="Times New Roman"/>
          <w:i/>
          <w:iCs/>
          <w:vertAlign w:val="subscript"/>
        </w:rPr>
        <w:t>y</w:t>
      </w:r>
      <w:r w:rsidRPr="0017738E">
        <w:rPr>
          <w:rFonts w:ascii="Times New Roman" w:hAnsi="Times New Roman" w:cs="Times New Roman"/>
        </w:rPr>
        <w:t xml:space="preserve"> (or tensile strength, </w:t>
      </w:r>
      <w:r w:rsidR="006704E5" w:rsidRPr="00995F83">
        <w:rPr>
          <w:rFonts w:ascii="Symbol" w:hAnsi="Symbol" w:cs="Times New Roman"/>
          <w:i/>
          <w:iCs/>
        </w:rPr>
        <w:t></w:t>
      </w:r>
      <w:r w:rsidR="006704E5" w:rsidRPr="00995F83">
        <w:rPr>
          <w:rFonts w:ascii="Times New Roman" w:hAnsi="Times New Roman" w:cs="Times New Roman"/>
          <w:i/>
          <w:iCs/>
          <w:vertAlign w:val="subscript"/>
        </w:rPr>
        <w:t>u</w:t>
      </w:r>
      <w:r w:rsidRPr="0017738E">
        <w:rPr>
          <w:rFonts w:ascii="Times New Roman" w:hAnsi="Times New Roman" w:cs="Times New Roman"/>
        </w:rPr>
        <w:t xml:space="preserve">), and fracture toughness, </w:t>
      </w:r>
      <w:proofErr w:type="spellStart"/>
      <w:r w:rsidRPr="0017738E">
        <w:rPr>
          <w:rFonts w:ascii="Times New Roman" w:hAnsi="Times New Roman" w:cs="Times New Roman"/>
          <w:i/>
          <w:iCs/>
        </w:rPr>
        <w:t>K</w:t>
      </w:r>
      <w:r w:rsidRPr="0017738E">
        <w:rPr>
          <w:rFonts w:ascii="Times New Roman" w:hAnsi="Times New Roman" w:cs="Times New Roman"/>
          <w:vertAlign w:val="subscript"/>
        </w:rPr>
        <w:t>Ic</w:t>
      </w:r>
      <w:proofErr w:type="spellEnd"/>
      <w:r w:rsidR="006704E5" w:rsidRPr="0017738E">
        <w:rPr>
          <w:rFonts w:ascii="Times New Roman" w:hAnsi="Times New Roman" w:cs="Times New Roman"/>
        </w:rPr>
        <w:t xml:space="preserve">. The first property, </w:t>
      </w:r>
      <w:r w:rsidR="006704E5" w:rsidRPr="0017738E">
        <w:rPr>
          <w:rFonts w:ascii="Times New Roman" w:hAnsi="Times New Roman" w:cs="Times New Roman"/>
          <w:i/>
        </w:rPr>
        <w:t>E</w:t>
      </w:r>
      <w:r w:rsidR="006704E5" w:rsidRPr="0017738E">
        <w:rPr>
          <w:rFonts w:ascii="Times New Roman" w:hAnsi="Times New Roman" w:cs="Times New Roman"/>
        </w:rPr>
        <w:t xml:space="preserve"> is often expressed in units of Pa and </w:t>
      </w:r>
      <w:r w:rsidR="009324A4" w:rsidRPr="0017738E">
        <w:rPr>
          <w:rFonts w:ascii="Times New Roman" w:hAnsi="Times New Roman" w:cs="Times New Roman"/>
        </w:rPr>
        <w:t>is the rate of change in the</w:t>
      </w:r>
      <w:r w:rsidR="006704E5" w:rsidRPr="0017738E">
        <w:rPr>
          <w:rFonts w:ascii="Times New Roman" w:hAnsi="Times New Roman" w:cs="Times New Roman"/>
        </w:rPr>
        <w:t xml:space="preserve"> volume density of energy </w:t>
      </w:r>
      <w:r w:rsidR="009324A4" w:rsidRPr="0017738E">
        <w:rPr>
          <w:rFonts w:ascii="Times New Roman" w:hAnsi="Times New Roman" w:cs="Times New Roman"/>
        </w:rPr>
        <w:t>(</w:t>
      </w:r>
      <w:r w:rsidR="006704E5" w:rsidRPr="0017738E">
        <w:rPr>
          <w:rFonts w:ascii="Times New Roman" w:hAnsi="Times New Roman" w:cs="Times New Roman"/>
        </w:rPr>
        <w:t>that is stored in the material by virtue of the elastic deformation</w:t>
      </w:r>
      <w:r w:rsidR="009324A4" w:rsidRPr="0017738E">
        <w:rPr>
          <w:rFonts w:ascii="Times New Roman" w:hAnsi="Times New Roman" w:cs="Times New Roman"/>
        </w:rPr>
        <w:t>) with strain</w:t>
      </w:r>
      <w:r w:rsidR="006704E5" w:rsidRPr="0017738E">
        <w:rPr>
          <w:rFonts w:ascii="Times New Roman" w:hAnsi="Times New Roman" w:cs="Times New Roman"/>
        </w:rPr>
        <w:t xml:space="preserve">. Since </w:t>
      </w:r>
      <w:r w:rsidR="00B23B06" w:rsidRPr="0017738E">
        <w:rPr>
          <w:rFonts w:ascii="Times New Roman" w:hAnsi="Times New Roman" w:cs="Times New Roman"/>
        </w:rPr>
        <w:t xml:space="preserve">the onset of plastic (or permanent) deformation occurs when the stored energy reaches a critical value (according to the widely used von Mises yield criterion), </w:t>
      </w:r>
      <w:r w:rsidR="006704E5" w:rsidRPr="00995F83">
        <w:rPr>
          <w:rFonts w:ascii="Symbol" w:hAnsi="Symbol" w:cs="Times New Roman"/>
          <w:i/>
          <w:iCs/>
        </w:rPr>
        <w:t></w:t>
      </w:r>
      <w:r w:rsidR="006704E5" w:rsidRPr="00995F83">
        <w:rPr>
          <w:rFonts w:ascii="Times New Roman" w:hAnsi="Times New Roman" w:cs="Times New Roman"/>
          <w:i/>
          <w:iCs/>
          <w:vertAlign w:val="subscript"/>
        </w:rPr>
        <w:t>y</w:t>
      </w:r>
      <w:r w:rsidR="006704E5" w:rsidRPr="0017738E">
        <w:rPr>
          <w:rFonts w:ascii="Times New Roman" w:hAnsi="Times New Roman" w:cs="Times New Roman"/>
        </w:rPr>
        <w:t xml:space="preserve"> </w:t>
      </w:r>
      <w:r w:rsidR="00B23B06" w:rsidRPr="0017738E">
        <w:rPr>
          <w:rFonts w:ascii="Times New Roman" w:hAnsi="Times New Roman" w:cs="Times New Roman"/>
        </w:rPr>
        <w:t xml:space="preserve">is also expressed in units of Pa. The </w:t>
      </w:r>
      <w:r w:rsidR="00FA77B9">
        <w:rPr>
          <w:rFonts w:ascii="Times New Roman" w:hAnsi="Times New Roman" w:cs="Times New Roman"/>
        </w:rPr>
        <w:t xml:space="preserve">direct </w:t>
      </w:r>
      <w:r w:rsidR="00B23B06" w:rsidRPr="0017738E">
        <w:rPr>
          <w:rFonts w:ascii="Times New Roman" w:hAnsi="Times New Roman" w:cs="Times New Roman"/>
        </w:rPr>
        <w:t xml:space="preserve">measurement of </w:t>
      </w:r>
      <w:r w:rsidR="00B23B06" w:rsidRPr="00F031B8">
        <w:rPr>
          <w:rFonts w:ascii="Symbol" w:hAnsi="Symbol" w:cs="Times New Roman"/>
          <w:i/>
          <w:iCs/>
        </w:rPr>
        <w:t></w:t>
      </w:r>
      <w:r w:rsidR="00B23B06" w:rsidRPr="00F031B8">
        <w:rPr>
          <w:rFonts w:ascii="Times New Roman" w:hAnsi="Times New Roman" w:cs="Times New Roman"/>
          <w:i/>
          <w:iCs/>
          <w:vertAlign w:val="subscript"/>
        </w:rPr>
        <w:t>y</w:t>
      </w:r>
      <w:r w:rsidR="00B23B06" w:rsidRPr="0017738E">
        <w:rPr>
          <w:rFonts w:ascii="Times New Roman" w:hAnsi="Times New Roman" w:cs="Times New Roman"/>
        </w:rPr>
        <w:t xml:space="preserve"> requires </w:t>
      </w:r>
      <w:r w:rsidR="00FA77B9">
        <w:rPr>
          <w:rFonts w:ascii="Times New Roman" w:hAnsi="Times New Roman" w:cs="Times New Roman"/>
        </w:rPr>
        <w:t xml:space="preserve">some sophisticated </w:t>
      </w:r>
      <w:r w:rsidR="00B23B06" w:rsidRPr="0017738E">
        <w:rPr>
          <w:rFonts w:ascii="Times New Roman" w:hAnsi="Times New Roman" w:cs="Times New Roman"/>
        </w:rPr>
        <w:t>instrumentation and specimen preparation</w:t>
      </w:r>
      <w:r w:rsidR="004A14A3" w:rsidRPr="0017738E">
        <w:rPr>
          <w:rFonts w:ascii="Times New Roman" w:hAnsi="Times New Roman" w:cs="Times New Roman"/>
        </w:rPr>
        <w:t>; therefore, h</w:t>
      </w:r>
      <w:r w:rsidR="00B23B06" w:rsidRPr="0017738E">
        <w:rPr>
          <w:rFonts w:ascii="Times New Roman" w:hAnsi="Times New Roman" w:cs="Times New Roman"/>
        </w:rPr>
        <w:t xml:space="preserve">ardness, </w:t>
      </w:r>
      <w:r w:rsidR="00B23B06" w:rsidRPr="0017738E">
        <w:rPr>
          <w:rFonts w:ascii="Times New Roman" w:hAnsi="Times New Roman" w:cs="Times New Roman"/>
          <w:i/>
        </w:rPr>
        <w:t>H</w:t>
      </w:r>
      <w:r w:rsidR="00B23B06" w:rsidRPr="0017738E">
        <w:rPr>
          <w:rFonts w:ascii="Times New Roman" w:hAnsi="Times New Roman" w:cs="Times New Roman"/>
        </w:rPr>
        <w:t xml:space="preserve">, </w:t>
      </w:r>
      <w:r w:rsidR="00AE6842" w:rsidRPr="0017738E">
        <w:rPr>
          <w:rFonts w:ascii="Times New Roman" w:hAnsi="Times New Roman" w:cs="Times New Roman"/>
        </w:rPr>
        <w:t>a measure of the mean contact stress required for the formation of a permanent indentation imprint, is often used</w:t>
      </w:r>
      <w:r w:rsidR="005A4769" w:rsidRPr="005A4769">
        <w:rPr>
          <w:rFonts w:ascii="Times New Roman" w:hAnsi="Times New Roman" w:cs="Times New Roman"/>
        </w:rPr>
        <w:t xml:space="preserve"> </w:t>
      </w:r>
      <w:r w:rsidR="005A4769">
        <w:rPr>
          <w:rFonts w:ascii="Times New Roman" w:hAnsi="Times New Roman" w:cs="Times New Roman"/>
        </w:rPr>
        <w:t xml:space="preserve">as a simple and </w:t>
      </w:r>
      <w:r w:rsidR="00DE2F76">
        <w:rPr>
          <w:rFonts w:ascii="Times New Roman" w:hAnsi="Times New Roman" w:cs="Times New Roman"/>
        </w:rPr>
        <w:t>cost-effective</w:t>
      </w:r>
      <w:r w:rsidR="005A4769">
        <w:rPr>
          <w:rFonts w:ascii="Times New Roman" w:hAnsi="Times New Roman" w:cs="Times New Roman"/>
        </w:rPr>
        <w:t xml:space="preserve"> alternative to estimate the plastic flow ability</w:t>
      </w:r>
      <w:r w:rsidR="00AE6842" w:rsidRPr="0017738E">
        <w:rPr>
          <w:rFonts w:ascii="Times New Roman" w:hAnsi="Times New Roman" w:cs="Times New Roman"/>
        </w:rPr>
        <w:t xml:space="preserve"> especially for quality control in manufacturing industries that deal with metals and alloys</w:t>
      </w:r>
      <w:r w:rsidR="004A14A3" w:rsidRPr="0017738E">
        <w:rPr>
          <w:rFonts w:ascii="Times New Roman" w:hAnsi="Times New Roman" w:cs="Times New Roman"/>
        </w:rPr>
        <w:t>.</w:t>
      </w:r>
      <w:r w:rsidR="00B23B06" w:rsidRPr="0017738E">
        <w:rPr>
          <w:rFonts w:ascii="Times New Roman" w:hAnsi="Times New Roman" w:cs="Times New Roman"/>
        </w:rPr>
        <w:t xml:space="preserve"> </w:t>
      </w:r>
      <w:r w:rsidR="009324A4" w:rsidRPr="0017738E">
        <w:rPr>
          <w:rFonts w:ascii="Times New Roman" w:hAnsi="Times New Roman" w:cs="Times New Roman"/>
        </w:rPr>
        <w:t>Like</w:t>
      </w:r>
      <w:r w:rsidR="004A14A3" w:rsidRPr="0017738E">
        <w:rPr>
          <w:rFonts w:ascii="Times New Roman" w:hAnsi="Times New Roman" w:cs="Times New Roman"/>
        </w:rPr>
        <w:t xml:space="preserve"> </w:t>
      </w:r>
      <w:r w:rsidR="004A14A3" w:rsidRPr="00F031B8">
        <w:rPr>
          <w:rFonts w:ascii="Symbol" w:hAnsi="Symbol" w:cs="Times New Roman"/>
          <w:i/>
          <w:iCs/>
        </w:rPr>
        <w:t></w:t>
      </w:r>
      <w:r w:rsidR="004A14A3" w:rsidRPr="00F031B8">
        <w:rPr>
          <w:rFonts w:ascii="Times New Roman" w:hAnsi="Times New Roman" w:cs="Times New Roman"/>
          <w:i/>
          <w:iCs/>
          <w:vertAlign w:val="subscript"/>
        </w:rPr>
        <w:t>y</w:t>
      </w:r>
      <w:r w:rsidR="004A14A3" w:rsidRPr="0017738E">
        <w:rPr>
          <w:rFonts w:ascii="Times New Roman" w:hAnsi="Times New Roman" w:cs="Times New Roman"/>
        </w:rPr>
        <w:t xml:space="preserve">, </w:t>
      </w:r>
      <w:r w:rsidR="004A14A3" w:rsidRPr="0017738E">
        <w:rPr>
          <w:rFonts w:ascii="Times New Roman" w:hAnsi="Times New Roman" w:cs="Times New Roman"/>
          <w:i/>
        </w:rPr>
        <w:t>H</w:t>
      </w:r>
      <w:r w:rsidR="004A14A3" w:rsidRPr="0017738E">
        <w:rPr>
          <w:rFonts w:ascii="Times New Roman" w:hAnsi="Times New Roman" w:cs="Times New Roman"/>
        </w:rPr>
        <w:t xml:space="preserve"> </w:t>
      </w:r>
      <w:r w:rsidR="009324A4" w:rsidRPr="0017738E">
        <w:rPr>
          <w:rFonts w:ascii="Times New Roman" w:hAnsi="Times New Roman" w:cs="Times New Roman"/>
        </w:rPr>
        <w:t xml:space="preserve">is </w:t>
      </w:r>
      <w:r w:rsidR="004A14A3" w:rsidRPr="0017738E">
        <w:rPr>
          <w:rFonts w:ascii="Times New Roman" w:hAnsi="Times New Roman" w:cs="Times New Roman"/>
        </w:rPr>
        <w:t xml:space="preserve">also expressed in Pa and is defined as the ratio between the normal load </w:t>
      </w:r>
      <w:r w:rsidR="002B0FD6" w:rsidRPr="0017738E">
        <w:rPr>
          <w:rFonts w:ascii="Times New Roman" w:hAnsi="Times New Roman" w:cs="Times New Roman"/>
        </w:rPr>
        <w:t xml:space="preserve">applied </w:t>
      </w:r>
      <w:r w:rsidR="004A14A3" w:rsidRPr="0017738E">
        <w:rPr>
          <w:rFonts w:ascii="Times New Roman" w:hAnsi="Times New Roman" w:cs="Times New Roman"/>
        </w:rPr>
        <w:t>on the indenter and the projected area (cross-section</w:t>
      </w:r>
      <w:r w:rsidR="00D12AA5" w:rsidRPr="0017738E">
        <w:rPr>
          <w:rFonts w:ascii="Times New Roman" w:hAnsi="Times New Roman" w:cs="Times New Roman"/>
        </w:rPr>
        <w:t>)</w:t>
      </w:r>
      <w:r w:rsidR="002B0FD6" w:rsidRPr="0017738E">
        <w:rPr>
          <w:rFonts w:ascii="Times New Roman" w:hAnsi="Times New Roman" w:cs="Times New Roman"/>
        </w:rPr>
        <w:t xml:space="preserve"> of the impression made by it on the material being probed</w:t>
      </w:r>
      <w:r w:rsidR="00D12AA5" w:rsidRPr="0017738E">
        <w:rPr>
          <w:rFonts w:ascii="Times New Roman" w:hAnsi="Times New Roman" w:cs="Times New Roman"/>
        </w:rPr>
        <w:t>.</w:t>
      </w:r>
    </w:p>
    <w:p w14:paraId="41A234E3" w14:textId="5A5CF483" w:rsidR="004A14A3" w:rsidRPr="0017738E" w:rsidRDefault="007C62CE" w:rsidP="004A14A3">
      <w:pPr>
        <w:spacing w:line="360" w:lineRule="auto"/>
        <w:jc w:val="both"/>
        <w:rPr>
          <w:rFonts w:ascii="Times New Roman" w:hAnsi="Times New Roman" w:cs="Times New Roman"/>
        </w:rPr>
      </w:pPr>
      <w:r w:rsidRPr="0017738E">
        <w:rPr>
          <w:rFonts w:ascii="Times New Roman" w:hAnsi="Times New Roman" w:cs="Times New Roman"/>
        </w:rPr>
        <w:tab/>
      </w:r>
      <w:r w:rsidR="00DF2DDA" w:rsidRPr="0017738E">
        <w:rPr>
          <w:rFonts w:ascii="Times New Roman" w:hAnsi="Times New Roman" w:cs="Times New Roman"/>
        </w:rPr>
        <w:t>As soon as human</w:t>
      </w:r>
      <w:r w:rsidR="00F4478A" w:rsidRPr="0017738E">
        <w:rPr>
          <w:rFonts w:ascii="Times New Roman" w:hAnsi="Times New Roman" w:cs="Times New Roman"/>
        </w:rPr>
        <w:t xml:space="preserve">s </w:t>
      </w:r>
      <w:r w:rsidR="00DF2DDA" w:rsidRPr="0017738E">
        <w:rPr>
          <w:rFonts w:ascii="Times New Roman" w:hAnsi="Times New Roman" w:cs="Times New Roman"/>
        </w:rPr>
        <w:t>started using</w:t>
      </w:r>
      <w:r w:rsidR="00F4478A" w:rsidRPr="0017738E">
        <w:rPr>
          <w:rFonts w:ascii="Times New Roman" w:hAnsi="Times New Roman" w:cs="Times New Roman"/>
        </w:rPr>
        <w:t xml:space="preserve"> materials for cutting, shaping, or working matter in general, they imagine</w:t>
      </w:r>
      <w:r w:rsidR="00DF2DDA" w:rsidRPr="0017738E">
        <w:rPr>
          <w:rFonts w:ascii="Times New Roman" w:hAnsi="Times New Roman" w:cs="Times New Roman"/>
        </w:rPr>
        <w:t>d</w:t>
      </w:r>
      <w:r w:rsidR="00F4478A" w:rsidRPr="0017738E">
        <w:rPr>
          <w:rFonts w:ascii="Times New Roman" w:hAnsi="Times New Roman" w:cs="Times New Roman"/>
        </w:rPr>
        <w:t xml:space="preserve"> ways to compare their </w:t>
      </w:r>
      <w:r w:rsidR="00AE6842" w:rsidRPr="0017738E">
        <w:rPr>
          <w:rFonts w:ascii="Times New Roman" w:hAnsi="Times New Roman" w:cs="Times New Roman"/>
          <w:i/>
          <w:iCs/>
        </w:rPr>
        <w:t>H</w:t>
      </w:r>
      <w:r w:rsidR="00F4478A" w:rsidRPr="0017738E">
        <w:rPr>
          <w:rFonts w:ascii="Times New Roman" w:hAnsi="Times New Roman" w:cs="Times New Roman"/>
        </w:rPr>
        <w:t xml:space="preserve">, especially when </w:t>
      </w:r>
      <w:r w:rsidR="00B34B22" w:rsidRPr="0017738E">
        <w:rPr>
          <w:rFonts w:ascii="Times New Roman" w:hAnsi="Times New Roman" w:cs="Times New Roman"/>
        </w:rPr>
        <w:t xml:space="preserve">relatively </w:t>
      </w:r>
      <w:r w:rsidR="00F4478A" w:rsidRPr="0017738E">
        <w:rPr>
          <w:rFonts w:ascii="Times New Roman" w:hAnsi="Times New Roman" w:cs="Times New Roman"/>
        </w:rPr>
        <w:t>hard materials such as metals, ceramics and glasses became available.</w:t>
      </w:r>
      <w:r w:rsidR="00DF2DDA" w:rsidRPr="0017738E">
        <w:rPr>
          <w:rFonts w:ascii="Times New Roman" w:hAnsi="Times New Roman" w:cs="Times New Roman"/>
        </w:rPr>
        <w:t xml:space="preserve"> With the advent of industrialization, </w:t>
      </w:r>
      <w:r w:rsidR="00AE6842" w:rsidRPr="0017738E">
        <w:rPr>
          <w:rFonts w:ascii="Times New Roman" w:hAnsi="Times New Roman" w:cs="Times New Roman"/>
        </w:rPr>
        <w:t>it</w:t>
      </w:r>
      <w:r w:rsidR="00DF2DDA" w:rsidRPr="0017738E">
        <w:rPr>
          <w:rFonts w:ascii="Times New Roman" w:hAnsi="Times New Roman" w:cs="Times New Roman"/>
        </w:rPr>
        <w:t xml:space="preserve"> has become the </w:t>
      </w:r>
      <w:r w:rsidR="0037073D" w:rsidRPr="0017738E">
        <w:rPr>
          <w:rFonts w:ascii="Times New Roman" w:hAnsi="Times New Roman" w:cs="Times New Roman"/>
        </w:rPr>
        <w:t xml:space="preserve">property that is routinely evaluated </w:t>
      </w:r>
      <w:r w:rsidR="00AE6842" w:rsidRPr="0017738E">
        <w:rPr>
          <w:rFonts w:ascii="Times New Roman" w:hAnsi="Times New Roman" w:cs="Times New Roman"/>
        </w:rPr>
        <w:t>due to the relative ease with which it can be measured</w:t>
      </w:r>
      <w:r w:rsidR="00DF2DDA" w:rsidRPr="0017738E">
        <w:rPr>
          <w:rFonts w:ascii="Times New Roman" w:hAnsi="Times New Roman" w:cs="Times New Roman"/>
        </w:rPr>
        <w:t xml:space="preserve">. </w:t>
      </w:r>
      <w:r w:rsidR="00CE76E8" w:rsidRPr="0017738E">
        <w:rPr>
          <w:rFonts w:ascii="Times New Roman" w:hAnsi="Times New Roman" w:cs="Times New Roman"/>
        </w:rPr>
        <w:t>Over the past century</w:t>
      </w:r>
      <w:r w:rsidR="00DF2DDA" w:rsidRPr="0017738E">
        <w:rPr>
          <w:rFonts w:ascii="Times New Roman" w:hAnsi="Times New Roman" w:cs="Times New Roman"/>
        </w:rPr>
        <w:t xml:space="preserve">, </w:t>
      </w:r>
      <w:r w:rsidR="0037073D" w:rsidRPr="0017738E">
        <w:rPr>
          <w:rFonts w:ascii="Times New Roman" w:hAnsi="Times New Roman" w:cs="Times New Roman"/>
        </w:rPr>
        <w:t>various</w:t>
      </w:r>
      <w:r w:rsidR="00DF2DDA" w:rsidRPr="0017738E">
        <w:rPr>
          <w:rFonts w:ascii="Times New Roman" w:hAnsi="Times New Roman" w:cs="Times New Roman"/>
        </w:rPr>
        <w:t xml:space="preserve"> kinds of </w:t>
      </w:r>
      <w:r w:rsidR="0063044F">
        <w:rPr>
          <w:rFonts w:ascii="Times New Roman" w:hAnsi="Times New Roman" w:cs="Times New Roman"/>
        </w:rPr>
        <w:t>hardness</w:t>
      </w:r>
      <w:r w:rsidR="00707972" w:rsidRPr="0017738E">
        <w:rPr>
          <w:rFonts w:ascii="Times New Roman" w:hAnsi="Times New Roman" w:cs="Times New Roman"/>
        </w:rPr>
        <w:t xml:space="preserve"> </w:t>
      </w:r>
      <w:r w:rsidR="00DF2DDA" w:rsidRPr="0017738E">
        <w:rPr>
          <w:rFonts w:ascii="Times New Roman" w:hAnsi="Times New Roman" w:cs="Times New Roman"/>
        </w:rPr>
        <w:t>measures that use different indenter tip geometries (such as Vickers</w:t>
      </w:r>
      <w:r w:rsidR="0037073D" w:rsidRPr="0017738E">
        <w:rPr>
          <w:rFonts w:ascii="Times New Roman" w:hAnsi="Times New Roman" w:cs="Times New Roman"/>
        </w:rPr>
        <w:t>, Brinel</w:t>
      </w:r>
      <w:r w:rsidR="008D0331" w:rsidRPr="0017738E">
        <w:rPr>
          <w:rFonts w:ascii="Times New Roman" w:hAnsi="Times New Roman" w:cs="Times New Roman"/>
        </w:rPr>
        <w:t>l</w:t>
      </w:r>
      <w:r w:rsidR="00DF2DDA" w:rsidRPr="0017738E">
        <w:rPr>
          <w:rFonts w:ascii="Times New Roman" w:hAnsi="Times New Roman" w:cs="Times New Roman"/>
        </w:rPr>
        <w:t xml:space="preserve">, Knoop, Rockwell) were proposed and </w:t>
      </w:r>
      <w:r w:rsidR="008D0331" w:rsidRPr="0017738E">
        <w:rPr>
          <w:rFonts w:ascii="Times New Roman" w:hAnsi="Times New Roman" w:cs="Times New Roman"/>
        </w:rPr>
        <w:t xml:space="preserve">widely </w:t>
      </w:r>
      <w:r w:rsidR="00DF2DDA" w:rsidRPr="0017738E">
        <w:rPr>
          <w:rFonts w:ascii="Times New Roman" w:hAnsi="Times New Roman" w:cs="Times New Roman"/>
        </w:rPr>
        <w:t xml:space="preserve">adapted. </w:t>
      </w:r>
      <w:r w:rsidR="006924C2" w:rsidRPr="0017738E">
        <w:rPr>
          <w:rFonts w:ascii="Times New Roman" w:hAnsi="Times New Roman" w:cs="Times New Roman"/>
        </w:rPr>
        <w:t>Nevertheless,</w:t>
      </w:r>
      <w:r w:rsidR="0027069A" w:rsidRPr="0017738E">
        <w:rPr>
          <w:rFonts w:ascii="Times New Roman" w:hAnsi="Times New Roman" w:cs="Times New Roman"/>
        </w:rPr>
        <w:t xml:space="preserve"> </w:t>
      </w:r>
      <w:r w:rsidR="005A4769" w:rsidRPr="0017738E">
        <w:rPr>
          <w:rFonts w:ascii="Times New Roman" w:hAnsi="Times New Roman" w:cs="Times New Roman"/>
          <w:i/>
        </w:rPr>
        <w:t>H</w:t>
      </w:r>
      <w:r w:rsidR="005A4769" w:rsidDel="005A4769">
        <w:rPr>
          <w:rFonts w:ascii="Times New Roman" w:hAnsi="Times New Roman" w:cs="Times New Roman"/>
          <w:iCs/>
        </w:rPr>
        <w:t xml:space="preserve"> </w:t>
      </w:r>
      <w:r w:rsidR="00CE76E8" w:rsidRPr="0017738E">
        <w:rPr>
          <w:rFonts w:ascii="Times New Roman" w:hAnsi="Times New Roman" w:cs="Times New Roman"/>
        </w:rPr>
        <w:t xml:space="preserve">is a </w:t>
      </w:r>
      <w:r w:rsidR="00F13975" w:rsidRPr="0017738E">
        <w:rPr>
          <w:rFonts w:ascii="Times New Roman" w:hAnsi="Times New Roman"/>
        </w:rPr>
        <w:t>somewhat composite property, which reflects</w:t>
      </w:r>
      <w:r w:rsidR="00F13975" w:rsidRPr="0017738E">
        <w:rPr>
          <w:rFonts w:ascii="Times New Roman" w:hAnsi="Times New Roman" w:cs="Times New Roman"/>
        </w:rPr>
        <w:t xml:space="preserve"> </w:t>
      </w:r>
      <w:r w:rsidR="00F13975" w:rsidRPr="0017738E">
        <w:rPr>
          <w:rFonts w:ascii="Times New Roman" w:hAnsi="Times New Roman"/>
        </w:rPr>
        <w:t xml:space="preserve">different elementary </w:t>
      </w:r>
      <w:r w:rsidR="00946400" w:rsidRPr="0017738E">
        <w:rPr>
          <w:rFonts w:ascii="Times New Roman" w:hAnsi="Times New Roman"/>
        </w:rPr>
        <w:t xml:space="preserve">deformation </w:t>
      </w:r>
      <w:r w:rsidR="00F13975" w:rsidRPr="0017738E">
        <w:rPr>
          <w:rFonts w:ascii="Times New Roman" w:hAnsi="Times New Roman"/>
        </w:rPr>
        <w:t xml:space="preserve">processes that often occur concomitantly. Thus, </w:t>
      </w:r>
      <w:r w:rsidR="0063044F">
        <w:rPr>
          <w:rFonts w:ascii="Times New Roman" w:hAnsi="Times New Roman" w:cs="Times New Roman"/>
        </w:rPr>
        <w:t>hardness</w:t>
      </w:r>
      <w:r w:rsidR="00707972" w:rsidRPr="0017738E">
        <w:rPr>
          <w:rFonts w:ascii="Times New Roman" w:hAnsi="Times New Roman"/>
        </w:rPr>
        <w:t xml:space="preserve"> </w:t>
      </w:r>
      <w:r w:rsidR="00F13975" w:rsidRPr="0017738E">
        <w:rPr>
          <w:rFonts w:ascii="Times New Roman" w:hAnsi="Times New Roman"/>
        </w:rPr>
        <w:t xml:space="preserve">embodies the resistance offered by the material to both elastic and isochoric plastic deformations, as well as densification </w:t>
      </w:r>
      <w:r w:rsidR="005A4769">
        <w:rPr>
          <w:rFonts w:ascii="Times New Roman" w:hAnsi="Times New Roman"/>
        </w:rPr>
        <w:t xml:space="preserve">– </w:t>
      </w:r>
      <w:r w:rsidR="00F13975" w:rsidRPr="0017738E">
        <w:rPr>
          <w:rFonts w:ascii="Times New Roman" w:hAnsi="Times New Roman"/>
        </w:rPr>
        <w:t>in the case of glasses in which the atomic packing is inefficient or porous materials, as we shall see later</w:t>
      </w:r>
      <w:r w:rsidR="005A4769">
        <w:rPr>
          <w:rFonts w:ascii="Times New Roman" w:hAnsi="Times New Roman"/>
        </w:rPr>
        <w:t xml:space="preserve"> –</w:t>
      </w:r>
      <w:r w:rsidR="00F13975" w:rsidRPr="0017738E">
        <w:rPr>
          <w:rFonts w:ascii="Times New Roman" w:hAnsi="Times New Roman"/>
        </w:rPr>
        <w:t xml:space="preserve"> </w:t>
      </w:r>
      <w:r w:rsidR="003D5D23" w:rsidRPr="0017738E">
        <w:rPr>
          <w:rFonts w:ascii="Times New Roman" w:hAnsi="Times New Roman"/>
        </w:rPr>
        <w:t>and</w:t>
      </w:r>
      <w:r w:rsidR="00F13975" w:rsidRPr="0017738E">
        <w:rPr>
          <w:rFonts w:ascii="Times New Roman" w:hAnsi="Times New Roman"/>
        </w:rPr>
        <w:t xml:space="preserve"> micro-scale damage</w:t>
      </w:r>
      <w:r w:rsidR="004B769A">
        <w:rPr>
          <w:rFonts w:ascii="Times New Roman" w:hAnsi="Times New Roman"/>
        </w:rPr>
        <w:t xml:space="preserve"> </w:t>
      </w:r>
      <w:r w:rsidR="004B769A" w:rsidRPr="007B32A1">
        <w:rPr>
          <w:rFonts w:ascii="Times New Roman" w:hAnsi="Times New Roman"/>
          <w:highlight w:val="yellow"/>
        </w:rPr>
        <w:fldChar w:fldCharType="begin" w:fldLock="1"/>
      </w:r>
      <w:r w:rsidR="00124A14">
        <w:rPr>
          <w:rFonts w:ascii="Times New Roman" w:hAnsi="Times New Roman"/>
          <w:highlight w:val="yellow"/>
        </w:rPr>
        <w:instrText>ADDIN CSL_CITATION {"citationItems":[{"id":"ITEM-1","itemData":{"ISBN":"9780598845153","ISSN":"0028-0836","author":[{"dropping-particle":"","family":"Tabor","given":"D.","non-dropping-particle":"","parse-names":false,"suffix":""}],"id":"ITEM-1","issued":{"date-parts":[["1952","11"]]},"publisher":"Oxford University Press","publisher-place":"Oxford","title":"The Hardness of Metals","type":"book"},"uris":["http://www.mendeley.com/documents/?uuid=38296744-fcd7-494c-9490-76e7ddd914a7"]}],"mendeley":{"formattedCitation":"[1]","plainTextFormattedCitation":"[1]","previouslyFormattedCitation":"[1]"},"properties":{"noteIndex":0},"schema":"https://github.com/citation-style-language/schema/raw/master/csl-citation.json"}</w:instrText>
      </w:r>
      <w:r w:rsidR="004B769A" w:rsidRPr="007B32A1">
        <w:rPr>
          <w:rFonts w:ascii="Times New Roman" w:hAnsi="Times New Roman"/>
          <w:highlight w:val="yellow"/>
        </w:rPr>
        <w:fldChar w:fldCharType="separate"/>
      </w:r>
      <w:r w:rsidR="004B769A" w:rsidRPr="007B32A1">
        <w:rPr>
          <w:rFonts w:ascii="Times New Roman" w:hAnsi="Times New Roman"/>
          <w:noProof/>
          <w:highlight w:val="yellow"/>
        </w:rPr>
        <w:t>[1]</w:t>
      </w:r>
      <w:r w:rsidR="004B769A" w:rsidRPr="007B32A1">
        <w:rPr>
          <w:rFonts w:ascii="Times New Roman" w:hAnsi="Times New Roman"/>
          <w:highlight w:val="yellow"/>
        </w:rPr>
        <w:fldChar w:fldCharType="end"/>
      </w:r>
      <w:r w:rsidR="00F13975" w:rsidRPr="0017738E">
        <w:rPr>
          <w:rFonts w:ascii="Times New Roman" w:hAnsi="Times New Roman"/>
        </w:rPr>
        <w:t xml:space="preserve">. Moreover, </w:t>
      </w:r>
      <w:r w:rsidR="00F13975" w:rsidRPr="0017738E">
        <w:rPr>
          <w:rFonts w:ascii="Times New Roman" w:hAnsi="Times New Roman" w:cs="Times New Roman"/>
        </w:rPr>
        <w:t>the material deformation characteristics</w:t>
      </w:r>
      <w:r w:rsidR="00CE76E8" w:rsidRPr="0017738E">
        <w:rPr>
          <w:rFonts w:ascii="Times New Roman" w:hAnsi="Times New Roman" w:cs="Times New Roman"/>
        </w:rPr>
        <w:t xml:space="preserve"> under contact loading, </w:t>
      </w:r>
      <w:r w:rsidR="008D0331" w:rsidRPr="0017738E">
        <w:rPr>
          <w:rFonts w:ascii="Times New Roman" w:hAnsi="Times New Roman" w:cs="Times New Roman"/>
        </w:rPr>
        <w:t xml:space="preserve">which results in severe gradients in stress and strain fields, </w:t>
      </w:r>
      <w:r w:rsidR="00F13975" w:rsidRPr="0017738E">
        <w:rPr>
          <w:rFonts w:ascii="Times New Roman" w:hAnsi="Times New Roman" w:cs="Times New Roman"/>
        </w:rPr>
        <w:t xml:space="preserve">are embodied in the </w:t>
      </w:r>
      <w:r w:rsidR="0063044F">
        <w:rPr>
          <w:rFonts w:ascii="Times New Roman" w:hAnsi="Times New Roman" w:cs="Times New Roman"/>
        </w:rPr>
        <w:t>hardness</w:t>
      </w:r>
      <w:r w:rsidR="00F13975" w:rsidRPr="0017738E">
        <w:rPr>
          <w:rFonts w:ascii="Times New Roman" w:hAnsi="Times New Roman" w:cs="Times New Roman"/>
        </w:rPr>
        <w:t xml:space="preserve"> measure. Therefore, </w:t>
      </w:r>
      <w:r w:rsidR="00CE76E8" w:rsidRPr="0017738E">
        <w:rPr>
          <w:rFonts w:ascii="Times New Roman" w:hAnsi="Times New Roman" w:cs="Times New Roman"/>
        </w:rPr>
        <w:t xml:space="preserve">different deformation processes </w:t>
      </w:r>
      <w:r w:rsidR="002B5EC2" w:rsidRPr="0017738E">
        <w:rPr>
          <w:rFonts w:ascii="Times New Roman" w:hAnsi="Times New Roman" w:cs="Times New Roman"/>
        </w:rPr>
        <w:t xml:space="preserve">involving intrinsic as well as extrinsic properties </w:t>
      </w:r>
      <w:r w:rsidR="00CE76E8" w:rsidRPr="0017738E">
        <w:rPr>
          <w:rFonts w:ascii="Times New Roman" w:hAnsi="Times New Roman" w:cs="Times New Roman"/>
        </w:rPr>
        <w:t xml:space="preserve">may </w:t>
      </w:r>
      <w:r w:rsidR="00946400" w:rsidRPr="0017738E">
        <w:rPr>
          <w:rFonts w:ascii="Times New Roman" w:hAnsi="Times New Roman" w:cs="Times New Roman"/>
        </w:rPr>
        <w:t>result in</w:t>
      </w:r>
      <w:r w:rsidR="00CE76E8" w:rsidRPr="0017738E">
        <w:rPr>
          <w:rFonts w:ascii="Times New Roman" w:hAnsi="Times New Roman" w:cs="Times New Roman"/>
        </w:rPr>
        <w:t xml:space="preserve"> the same area of contact for a given load.</w:t>
      </w:r>
      <w:r w:rsidR="006861B5" w:rsidRPr="0017738E">
        <w:rPr>
          <w:rFonts w:ascii="Times New Roman" w:hAnsi="Times New Roman" w:cs="Times New Roman"/>
        </w:rPr>
        <w:t xml:space="preserve"> </w:t>
      </w:r>
      <w:r w:rsidR="00F13975" w:rsidRPr="0017738E">
        <w:rPr>
          <w:rFonts w:ascii="Times New Roman" w:hAnsi="Times New Roman"/>
        </w:rPr>
        <w:t xml:space="preserve">All these factors can lead to considerable complexity in connecting </w:t>
      </w:r>
      <w:r w:rsidR="00707972" w:rsidRPr="00DA78F8">
        <w:rPr>
          <w:rFonts w:ascii="Times New Roman" w:hAnsi="Times New Roman" w:cs="Times New Roman"/>
          <w:i/>
          <w:iCs/>
          <w:highlight w:val="yellow"/>
        </w:rPr>
        <w:t>H</w:t>
      </w:r>
      <w:r w:rsidR="00F13975" w:rsidRPr="0017738E">
        <w:rPr>
          <w:rFonts w:ascii="Times New Roman" w:hAnsi="Times New Roman"/>
        </w:rPr>
        <w:t xml:space="preserve"> to the underlying material physics.</w:t>
      </w:r>
    </w:p>
    <w:p w14:paraId="06D3AF20" w14:textId="279443F7" w:rsidR="006861B5" w:rsidRPr="0017738E" w:rsidRDefault="00DF2DDA" w:rsidP="00FF0314">
      <w:pPr>
        <w:spacing w:line="360" w:lineRule="auto"/>
        <w:ind w:firstLine="720"/>
        <w:jc w:val="both"/>
        <w:rPr>
          <w:rFonts w:ascii="Times New Roman" w:hAnsi="Times New Roman" w:cs="Times New Roman"/>
        </w:rPr>
      </w:pPr>
      <w:r w:rsidRPr="0017738E">
        <w:rPr>
          <w:rFonts w:ascii="Times New Roman" w:hAnsi="Times New Roman" w:cs="Times New Roman"/>
        </w:rPr>
        <w:t xml:space="preserve">A relatively more recent </w:t>
      </w:r>
      <w:r w:rsidR="005A4769">
        <w:rPr>
          <w:rFonts w:ascii="Times New Roman" w:hAnsi="Times New Roman" w:cs="Times New Roman"/>
        </w:rPr>
        <w:t>development</w:t>
      </w:r>
      <w:r w:rsidR="005A4769" w:rsidRPr="0017738E">
        <w:rPr>
          <w:rFonts w:ascii="Times New Roman" w:hAnsi="Times New Roman" w:cs="Times New Roman"/>
        </w:rPr>
        <w:t xml:space="preserve"> </w:t>
      </w:r>
      <w:r w:rsidR="00F13975" w:rsidRPr="0017738E">
        <w:rPr>
          <w:rFonts w:ascii="Times New Roman" w:hAnsi="Times New Roman" w:cs="Times New Roman"/>
        </w:rPr>
        <w:t>in the</w:t>
      </w:r>
      <w:r w:rsidR="0037073D" w:rsidRPr="0017738E">
        <w:rPr>
          <w:rFonts w:ascii="Times New Roman" w:hAnsi="Times New Roman" w:cs="Times New Roman"/>
        </w:rPr>
        <w:t xml:space="preserve"> field </w:t>
      </w:r>
      <w:r w:rsidR="00F13975" w:rsidRPr="0017738E">
        <w:rPr>
          <w:rFonts w:ascii="Times New Roman" w:hAnsi="Times New Roman" w:cs="Times New Roman"/>
        </w:rPr>
        <w:t xml:space="preserve">of </w:t>
      </w:r>
      <w:r w:rsidR="0063044F">
        <w:rPr>
          <w:rFonts w:ascii="Times New Roman" w:hAnsi="Times New Roman" w:cs="Times New Roman"/>
        </w:rPr>
        <w:t>hardness</w:t>
      </w:r>
      <w:r w:rsidR="00F13975" w:rsidRPr="0017738E">
        <w:rPr>
          <w:rFonts w:ascii="Times New Roman" w:hAnsi="Times New Roman" w:cs="Times New Roman"/>
        </w:rPr>
        <w:t xml:space="preserve"> measurements </w:t>
      </w:r>
      <w:r w:rsidR="0037073D" w:rsidRPr="0017738E">
        <w:rPr>
          <w:rFonts w:ascii="Times New Roman" w:hAnsi="Times New Roman" w:cs="Times New Roman"/>
        </w:rPr>
        <w:t>is nanoindentation, i</w:t>
      </w:r>
      <w:r w:rsidR="003B35A2" w:rsidRPr="0017738E">
        <w:rPr>
          <w:rFonts w:ascii="Times New Roman" w:hAnsi="Times New Roman" w:cs="Times New Roman"/>
        </w:rPr>
        <w:t xml:space="preserve">n </w:t>
      </w:r>
      <w:r w:rsidR="0037073D" w:rsidRPr="0017738E">
        <w:rPr>
          <w:rFonts w:ascii="Times New Roman" w:hAnsi="Times New Roman" w:cs="Times New Roman"/>
        </w:rPr>
        <w:t>which the</w:t>
      </w:r>
      <w:r w:rsidR="003B35A2" w:rsidRPr="0017738E">
        <w:rPr>
          <w:rFonts w:ascii="Times New Roman" w:hAnsi="Times New Roman" w:cs="Times New Roman"/>
        </w:rPr>
        <w:t xml:space="preserve"> applied load, </w:t>
      </w:r>
      <w:r w:rsidR="003B35A2" w:rsidRPr="0017738E">
        <w:rPr>
          <w:rFonts w:ascii="Times New Roman" w:hAnsi="Times New Roman" w:cs="Times New Roman"/>
          <w:i/>
        </w:rPr>
        <w:t>P</w:t>
      </w:r>
      <w:r w:rsidR="003B35A2" w:rsidRPr="0017738E">
        <w:rPr>
          <w:rFonts w:ascii="Times New Roman" w:hAnsi="Times New Roman" w:cs="Times New Roman"/>
        </w:rPr>
        <w:t xml:space="preserve">, is continuously measured as a function of the depth of penetration, </w:t>
      </w:r>
      <w:r w:rsidR="003B35A2" w:rsidRPr="0017738E">
        <w:rPr>
          <w:rFonts w:ascii="Times New Roman" w:hAnsi="Times New Roman" w:cs="Times New Roman"/>
          <w:i/>
        </w:rPr>
        <w:t>h</w:t>
      </w:r>
      <w:r w:rsidR="003B35A2" w:rsidRPr="0017738E">
        <w:rPr>
          <w:rFonts w:ascii="Times New Roman" w:hAnsi="Times New Roman" w:cs="Times New Roman"/>
        </w:rPr>
        <w:t xml:space="preserve">, of the indenter into the </w:t>
      </w:r>
      <w:r w:rsidR="0037073D" w:rsidRPr="0017738E">
        <w:rPr>
          <w:rFonts w:ascii="Times New Roman" w:hAnsi="Times New Roman" w:cs="Times New Roman"/>
        </w:rPr>
        <w:t>material that is being probed</w:t>
      </w:r>
      <w:r w:rsidR="00002FE9">
        <w:rPr>
          <w:rFonts w:ascii="Times New Roman" w:hAnsi="Times New Roman" w:cs="Times New Roman"/>
        </w:rPr>
        <w:t xml:space="preserve"> </w:t>
      </w:r>
      <w:r w:rsidR="00002FE9" w:rsidRPr="00787D49">
        <w:rPr>
          <w:rFonts w:ascii="Times New Roman" w:hAnsi="Times New Roman" w:cs="Times New Roman"/>
          <w:highlight w:val="yellow"/>
        </w:rPr>
        <w:fldChar w:fldCharType="begin" w:fldLock="1"/>
      </w:r>
      <w:r w:rsidR="007B7059">
        <w:rPr>
          <w:rFonts w:ascii="Times New Roman" w:hAnsi="Times New Roman" w:cs="Times New Roman"/>
          <w:highlight w:val="yellow"/>
        </w:rPr>
        <w:instrText>ADDIN CSL_CITATION {"citationItems":[{"id":"ITEM-1","itemData":{"DOI":"10.1557/JMR.1992.1564","ISSN":"0884-2914","PMID":"19980570","abstract":"The indentation load-displacement behavior of six materials tested with a Berkovich indenter has been carefully documented to establish an improved method for determining hardness and elastic modulus from indentation load-displacement data. The materials included fused silica, soda–lime glass, and single crystals of aluminum, tungsten, quartz, and sapphire. It is shown that the load–displacement curves during unloading in these materials are not linear, even in the initial stages, thereby suggesting that the flat punch approximation used so often in the analysis of unloading data is not entirely adequate. An analysis technique is presented that accounts for the curvature in the unloading data and provides a physically justifiable procedure for determining the depth which should be used in conjunction with the indenter shape function to establish the contact area at peak load. The hardnesses and elastic moduli of the six materials are computed using the analysis procedure and compared with values determined by independent means to assess the accuracy of the method. The results show that with good technique, moduli can be measured to within 5%.","author":[{"dropping-particle":"","family":"Oliver","given":"W.C.","non-dropping-particle":"","parse-names":false,"suffix":""},{"dropping-particle":"","family":"Pharr","given":"G.M.","non-dropping-particle":"","parse-names":false,"suffix":""}],"container-title":"Journal of Materials Research","id":"ITEM-1","issue":"6","issued":{"date-parts":[["1992","6"]]},"page":"1564-1583","publisher":"Cambridge University Press","title":"An improved technique for determining hardness and elastic modulus using load and displacement sensing indentation experiments","type":"article-journal","volume":"7"},"uris":["http://www.mendeley.com/documents/?uuid=096adad1-4031-44fc-9c76-d6b2f49b7663"]}],"mendeley":{"formattedCitation":"[2]","plainTextFormattedCitation":"[2]","previouslyFormattedCitation":"[2]"},"properties":{"noteIndex":0},"schema":"https://github.com/citation-style-language/schema/raw/master/csl-citation.json"}</w:instrText>
      </w:r>
      <w:r w:rsidR="00002FE9" w:rsidRPr="00787D49">
        <w:rPr>
          <w:rFonts w:ascii="Times New Roman" w:hAnsi="Times New Roman" w:cs="Times New Roman"/>
          <w:highlight w:val="yellow"/>
        </w:rPr>
        <w:fldChar w:fldCharType="separate"/>
      </w:r>
      <w:r w:rsidR="004B769A" w:rsidRPr="004B769A">
        <w:rPr>
          <w:rFonts w:ascii="Times New Roman" w:hAnsi="Times New Roman" w:cs="Times New Roman"/>
          <w:noProof/>
          <w:highlight w:val="yellow"/>
        </w:rPr>
        <w:t>[2]</w:t>
      </w:r>
      <w:r w:rsidR="00002FE9" w:rsidRPr="00787D49">
        <w:rPr>
          <w:rFonts w:ascii="Times New Roman" w:hAnsi="Times New Roman" w:cs="Times New Roman"/>
          <w:highlight w:val="yellow"/>
        </w:rPr>
        <w:fldChar w:fldCharType="end"/>
      </w:r>
      <w:r w:rsidR="0037073D" w:rsidRPr="0017738E">
        <w:rPr>
          <w:rFonts w:ascii="Times New Roman" w:hAnsi="Times New Roman" w:cs="Times New Roman"/>
        </w:rPr>
        <w:t xml:space="preserve">. </w:t>
      </w:r>
      <w:r w:rsidR="00F645A8" w:rsidRPr="0017738E">
        <w:rPr>
          <w:rFonts w:ascii="Times New Roman" w:hAnsi="Times New Roman" w:cs="Times New Roman"/>
        </w:rPr>
        <w:t xml:space="preserve">Nanoindentation falls into the broad class of techniques known as </w:t>
      </w:r>
      <w:bookmarkStart w:id="1" w:name="_Hlk61097677"/>
      <w:r w:rsidR="00F645A8" w:rsidRPr="0017738E">
        <w:rPr>
          <w:rFonts w:ascii="Times New Roman" w:hAnsi="Times New Roman" w:cs="Times New Roman"/>
        </w:rPr>
        <w:t>'</w:t>
      </w:r>
      <w:bookmarkEnd w:id="1"/>
      <w:r w:rsidR="00F645A8" w:rsidRPr="0017738E">
        <w:rPr>
          <w:rFonts w:ascii="Times New Roman" w:hAnsi="Times New Roman" w:cs="Times New Roman"/>
        </w:rPr>
        <w:t>instrumented indentation</w:t>
      </w:r>
      <w:r w:rsidR="002B5EC2" w:rsidRPr="0017738E">
        <w:rPr>
          <w:rFonts w:ascii="Times New Roman" w:hAnsi="Times New Roman" w:cs="Times New Roman"/>
        </w:rPr>
        <w:t>'</w:t>
      </w:r>
      <w:r w:rsidR="00F645A8" w:rsidRPr="0017738E">
        <w:rPr>
          <w:rFonts w:ascii="Times New Roman" w:hAnsi="Times New Roman" w:cs="Times New Roman"/>
        </w:rPr>
        <w:t xml:space="preserve">, through which </w:t>
      </w:r>
      <w:r w:rsidR="00F645A8" w:rsidRPr="0017738E">
        <w:rPr>
          <w:rFonts w:ascii="Times New Roman" w:hAnsi="Times New Roman" w:cs="Times New Roman"/>
          <w:i/>
        </w:rPr>
        <w:t>P</w:t>
      </w:r>
      <w:r w:rsidR="00BC774C">
        <w:rPr>
          <w:rFonts w:ascii="Times New Roman" w:hAnsi="Times New Roman" w:cs="Times New Roman"/>
        </w:rPr>
        <w:t>–</w:t>
      </w:r>
      <w:r w:rsidR="00F645A8" w:rsidRPr="0017738E">
        <w:rPr>
          <w:rFonts w:ascii="Times New Roman" w:hAnsi="Times New Roman" w:cs="Times New Roman"/>
          <w:i/>
        </w:rPr>
        <w:t>h</w:t>
      </w:r>
      <w:r w:rsidR="00F645A8" w:rsidRPr="0017738E">
        <w:rPr>
          <w:rFonts w:ascii="Times New Roman" w:hAnsi="Times New Roman" w:cs="Times New Roman"/>
        </w:rPr>
        <w:t xml:space="preserve"> data is </w:t>
      </w:r>
      <w:r w:rsidR="00F645A8" w:rsidRPr="0017738E">
        <w:rPr>
          <w:rFonts w:ascii="Times New Roman" w:hAnsi="Times New Roman" w:cs="Times New Roman"/>
        </w:rPr>
        <w:lastRenderedPageBreak/>
        <w:t xml:space="preserve">acquired. </w:t>
      </w:r>
      <w:r w:rsidR="0037073D" w:rsidRPr="0017738E">
        <w:rPr>
          <w:rFonts w:ascii="Times New Roman" w:hAnsi="Times New Roman" w:cs="Times New Roman"/>
        </w:rPr>
        <w:t>T</w:t>
      </w:r>
      <w:r w:rsidR="003B35A2" w:rsidRPr="0017738E">
        <w:rPr>
          <w:rFonts w:ascii="Times New Roman" w:hAnsi="Times New Roman" w:cs="Times New Roman"/>
        </w:rPr>
        <w:t>he</w:t>
      </w:r>
      <w:r w:rsidR="00F645A8" w:rsidRPr="0017738E">
        <w:rPr>
          <w:rFonts w:ascii="Times New Roman" w:hAnsi="Times New Roman" w:cs="Times New Roman"/>
        </w:rPr>
        <w:t xml:space="preserve"> generated</w:t>
      </w:r>
      <w:r w:rsidR="003B35A2" w:rsidRPr="0017738E">
        <w:rPr>
          <w:rFonts w:ascii="Times New Roman" w:hAnsi="Times New Roman" w:cs="Times New Roman"/>
        </w:rPr>
        <w:t xml:space="preserve"> data </w:t>
      </w:r>
      <w:r w:rsidR="0037073D" w:rsidRPr="0017738E">
        <w:rPr>
          <w:rFonts w:ascii="Times New Roman" w:hAnsi="Times New Roman" w:cs="Times New Roman"/>
        </w:rPr>
        <w:t>can be</w:t>
      </w:r>
      <w:r w:rsidR="003B35A2" w:rsidRPr="0017738E">
        <w:rPr>
          <w:rFonts w:ascii="Times New Roman" w:hAnsi="Times New Roman" w:cs="Times New Roman"/>
        </w:rPr>
        <w:t xml:space="preserve"> analyzed not only to obtain </w:t>
      </w:r>
      <w:r w:rsidR="003B35A2" w:rsidRPr="0017738E">
        <w:rPr>
          <w:rFonts w:ascii="Times New Roman" w:hAnsi="Times New Roman" w:cs="Times New Roman"/>
          <w:i/>
        </w:rPr>
        <w:t>H</w:t>
      </w:r>
      <w:r w:rsidR="00F645A8" w:rsidRPr="0017738E">
        <w:rPr>
          <w:rFonts w:ascii="Times New Roman" w:hAnsi="Times New Roman" w:cs="Times New Roman"/>
        </w:rPr>
        <w:t xml:space="preserve">, </w:t>
      </w:r>
      <w:r w:rsidR="003B35A2" w:rsidRPr="0017738E">
        <w:rPr>
          <w:rFonts w:ascii="Times New Roman" w:hAnsi="Times New Roman" w:cs="Times New Roman"/>
        </w:rPr>
        <w:t xml:space="preserve">but also to extract </w:t>
      </w:r>
      <w:r w:rsidR="008D0331" w:rsidRPr="0017738E">
        <w:rPr>
          <w:rFonts w:ascii="Times New Roman" w:hAnsi="Times New Roman" w:cs="Times New Roman"/>
        </w:rPr>
        <w:t xml:space="preserve">the effective elastic modulus of the specimen, </w:t>
      </w:r>
      <w:proofErr w:type="spellStart"/>
      <w:r w:rsidR="008D0331" w:rsidRPr="0017738E">
        <w:rPr>
          <w:rFonts w:ascii="Times New Roman" w:hAnsi="Times New Roman" w:cs="Times New Roman"/>
          <w:i/>
        </w:rPr>
        <w:t>E</w:t>
      </w:r>
      <w:r w:rsidR="008D0331" w:rsidRPr="0017738E">
        <w:rPr>
          <w:rFonts w:ascii="Times New Roman" w:hAnsi="Times New Roman" w:cs="Times New Roman"/>
          <w:vertAlign w:val="subscript"/>
        </w:rPr>
        <w:t>eff</w:t>
      </w:r>
      <w:proofErr w:type="spellEnd"/>
      <w:r w:rsidR="008D0331" w:rsidRPr="0017738E">
        <w:rPr>
          <w:rFonts w:ascii="Times New Roman" w:hAnsi="Times New Roman" w:cs="Times New Roman"/>
          <w:i/>
        </w:rPr>
        <w:t xml:space="preserve"> </w:t>
      </w:r>
      <w:r w:rsidR="008D0331" w:rsidRPr="0017738E">
        <w:rPr>
          <w:rFonts w:ascii="Times New Roman" w:hAnsi="Times New Roman" w:cs="Times New Roman"/>
        </w:rPr>
        <w:t>(=</w:t>
      </w:r>
      <w:r w:rsidR="008D0331" w:rsidRPr="0017738E">
        <w:rPr>
          <w:rFonts w:ascii="Times New Roman" w:hAnsi="Times New Roman" w:cs="Times New Roman"/>
          <w:i/>
        </w:rPr>
        <w:t>E/</w:t>
      </w:r>
      <w:r w:rsidR="008D0331" w:rsidRPr="0017738E">
        <w:rPr>
          <w:rFonts w:ascii="Times New Roman" w:hAnsi="Times New Roman" w:cs="Times New Roman"/>
          <w:iCs/>
        </w:rPr>
        <w:t>(</w:t>
      </w:r>
      <w:r w:rsidR="008D0331" w:rsidRPr="0017738E">
        <w:rPr>
          <w:rFonts w:ascii="Times New Roman" w:hAnsi="Times New Roman" w:cs="Times New Roman"/>
        </w:rPr>
        <w:t>1-</w:t>
      </w:r>
      <w:r w:rsidR="008D0331" w:rsidRPr="0017738E">
        <w:rPr>
          <w:rFonts w:ascii="Symbol" w:hAnsi="Symbol" w:cs="Times New Roman"/>
          <w:i/>
        </w:rPr>
        <w:t></w:t>
      </w:r>
      <w:r w:rsidR="008D0331" w:rsidRPr="0017738E">
        <w:rPr>
          <w:rFonts w:ascii="Times New Roman" w:hAnsi="Times New Roman" w:cs="Times New Roman"/>
          <w:i/>
          <w:vertAlign w:val="superscript"/>
        </w:rPr>
        <w:t>2</w:t>
      </w:r>
      <w:r w:rsidR="008D0331" w:rsidRPr="0017738E">
        <w:rPr>
          <w:rFonts w:ascii="Times New Roman" w:hAnsi="Times New Roman" w:cs="Times New Roman"/>
        </w:rPr>
        <w:t>),</w:t>
      </w:r>
      <w:r w:rsidR="008D0331" w:rsidRPr="0017738E">
        <w:rPr>
          <w:rFonts w:ascii="Times New Roman" w:hAnsi="Times New Roman" w:cs="Times New Roman"/>
          <w:i/>
        </w:rPr>
        <w:t xml:space="preserve"> </w:t>
      </w:r>
      <w:r w:rsidR="008D0331" w:rsidRPr="0017738E">
        <w:rPr>
          <w:rFonts w:ascii="Times New Roman" w:eastAsia="BatangChe" w:hAnsi="Times New Roman" w:cs="Times New Roman"/>
          <w:lang w:eastAsia="ko-KR"/>
        </w:rPr>
        <w:t xml:space="preserve">where </w:t>
      </w:r>
      <w:r w:rsidR="008D0331" w:rsidRPr="0017738E">
        <w:rPr>
          <w:rFonts w:ascii="Times New Roman" w:eastAsia="BatangChe" w:hAnsi="Times New Roman" w:cs="Times New Roman"/>
          <w:i/>
          <w:lang w:eastAsia="ko-KR"/>
        </w:rPr>
        <w:sym w:font="Symbol" w:char="F06E"/>
      </w:r>
      <w:r w:rsidR="008D0331" w:rsidRPr="0017738E">
        <w:rPr>
          <w:rFonts w:ascii="Times New Roman" w:eastAsia="BatangChe" w:hAnsi="Times New Roman" w:cs="Times New Roman"/>
          <w:lang w:eastAsia="ko-KR"/>
        </w:rPr>
        <w:t xml:space="preserve"> is Poisson</w:t>
      </w:r>
      <w:r w:rsidR="00602A2F" w:rsidRPr="0017738E">
        <w:rPr>
          <w:rFonts w:ascii="Times New Roman" w:hAnsi="Times New Roman" w:cs="Times New Roman"/>
        </w:rPr>
        <w:t>'</w:t>
      </w:r>
      <w:r w:rsidR="008D0331" w:rsidRPr="0017738E">
        <w:rPr>
          <w:rFonts w:ascii="Times New Roman" w:eastAsia="BatangChe" w:hAnsi="Times New Roman" w:cs="Times New Roman"/>
          <w:lang w:eastAsia="ko-KR"/>
        </w:rPr>
        <w:t>s ratio</w:t>
      </w:r>
      <w:r w:rsidR="000F6BAA" w:rsidRPr="0017738E">
        <w:rPr>
          <w:rFonts w:ascii="Times New Roman" w:eastAsia="BatangChe" w:hAnsi="Times New Roman" w:cs="Times New Roman"/>
          <w:lang w:eastAsia="ko-KR"/>
        </w:rPr>
        <w:t>)</w:t>
      </w:r>
      <w:r w:rsidR="008D0331" w:rsidRPr="0017738E">
        <w:rPr>
          <w:rFonts w:ascii="Times New Roman" w:hAnsi="Times New Roman" w:cs="Times New Roman"/>
        </w:rPr>
        <w:t>. In some spe</w:t>
      </w:r>
      <w:r w:rsidR="00F83716" w:rsidRPr="0017738E">
        <w:rPr>
          <w:rFonts w:ascii="Times New Roman" w:hAnsi="Times New Roman" w:cs="Times New Roman"/>
        </w:rPr>
        <w:t>cific instances, the</w:t>
      </w:r>
      <w:r w:rsidR="0027069A" w:rsidRPr="0017738E">
        <w:rPr>
          <w:rFonts w:ascii="Times New Roman" w:hAnsi="Times New Roman" w:cs="Times New Roman"/>
        </w:rPr>
        <w:t xml:space="preserve"> shear viscosity coefficient</w:t>
      </w:r>
      <w:r w:rsidR="00F83716" w:rsidRPr="0017738E">
        <w:rPr>
          <w:rFonts w:ascii="Times New Roman" w:hAnsi="Times New Roman" w:cs="Times New Roman"/>
        </w:rPr>
        <w:t xml:space="preserve">, </w:t>
      </w:r>
      <w:r w:rsidR="006538E3" w:rsidRPr="00A969A9">
        <w:rPr>
          <w:rFonts w:ascii="Symbol" w:hAnsi="Symbol" w:cs="Times New Roman"/>
          <w:i/>
          <w:iCs/>
        </w:rPr>
        <w:t></w:t>
      </w:r>
      <w:r w:rsidR="00F83716" w:rsidRPr="0017738E">
        <w:rPr>
          <w:rFonts w:ascii="Times New Roman" w:hAnsi="Times New Roman" w:cs="Times New Roman"/>
        </w:rPr>
        <w:t xml:space="preserve">, </w:t>
      </w:r>
      <w:r w:rsidR="0027069A" w:rsidRPr="0017738E">
        <w:rPr>
          <w:rFonts w:ascii="Times New Roman" w:hAnsi="Times New Roman" w:cs="Times New Roman"/>
        </w:rPr>
        <w:t>in the 10</w:t>
      </w:r>
      <w:r w:rsidR="006538E3" w:rsidRPr="0017738E">
        <w:rPr>
          <w:rFonts w:ascii="Times New Roman" w:hAnsi="Times New Roman" w:cs="Times New Roman"/>
          <w:vertAlign w:val="superscript"/>
        </w:rPr>
        <w:t>9</w:t>
      </w:r>
      <w:r w:rsidR="0027069A" w:rsidRPr="0017738E">
        <w:rPr>
          <w:rFonts w:ascii="Times New Roman" w:hAnsi="Times New Roman" w:cs="Times New Roman"/>
        </w:rPr>
        <w:t xml:space="preserve"> to 10</w:t>
      </w:r>
      <w:r w:rsidR="006538E3" w:rsidRPr="0017738E">
        <w:rPr>
          <w:rFonts w:ascii="Times New Roman" w:hAnsi="Times New Roman" w:cs="Times New Roman"/>
          <w:vertAlign w:val="superscript"/>
        </w:rPr>
        <w:t>14</w:t>
      </w:r>
      <w:r w:rsidR="0027069A" w:rsidRPr="0017738E">
        <w:rPr>
          <w:rFonts w:ascii="Times New Roman" w:hAnsi="Times New Roman" w:cs="Times New Roman"/>
        </w:rPr>
        <w:t xml:space="preserve"> </w:t>
      </w:r>
      <w:proofErr w:type="spellStart"/>
      <w:r w:rsidR="0027069A" w:rsidRPr="0017738E">
        <w:rPr>
          <w:rFonts w:ascii="Times New Roman" w:hAnsi="Times New Roman" w:cs="Times New Roman"/>
        </w:rPr>
        <w:t>Pa</w:t>
      </w:r>
      <w:r w:rsidR="002E3DE3">
        <w:rPr>
          <w:rFonts w:ascii="Times New Roman" w:hAnsi="Times New Roman" w:cs="Times New Roman"/>
        </w:rPr>
        <w:t>·</w:t>
      </w:r>
      <w:r w:rsidR="0027069A" w:rsidRPr="0017738E">
        <w:rPr>
          <w:rFonts w:ascii="Times New Roman" w:hAnsi="Times New Roman" w:cs="Times New Roman"/>
        </w:rPr>
        <w:t>s</w:t>
      </w:r>
      <w:proofErr w:type="spellEnd"/>
      <w:r w:rsidR="0027069A" w:rsidRPr="0017738E">
        <w:rPr>
          <w:rFonts w:ascii="Times New Roman" w:hAnsi="Times New Roman" w:cs="Times New Roman"/>
        </w:rPr>
        <w:t xml:space="preserve"> </w:t>
      </w:r>
      <w:r w:rsidR="00BF7E21" w:rsidRPr="0017738E">
        <w:rPr>
          <w:rFonts w:ascii="Times New Roman" w:hAnsi="Times New Roman" w:cs="Times New Roman"/>
        </w:rPr>
        <w:t xml:space="preserve">range </w:t>
      </w:r>
      <w:r w:rsidR="0027069A" w:rsidRPr="0017738E">
        <w:rPr>
          <w:rFonts w:ascii="Times New Roman" w:hAnsi="Times New Roman" w:cs="Times New Roman"/>
        </w:rPr>
        <w:t>(i.e.</w:t>
      </w:r>
      <w:r w:rsidR="002E3DE3">
        <w:rPr>
          <w:rFonts w:ascii="Times New Roman" w:hAnsi="Times New Roman" w:cs="Times New Roman"/>
        </w:rPr>
        <w:t>,</w:t>
      </w:r>
      <w:r w:rsidR="0027069A" w:rsidRPr="0017738E">
        <w:rPr>
          <w:rFonts w:ascii="Times New Roman" w:hAnsi="Times New Roman" w:cs="Times New Roman"/>
        </w:rPr>
        <w:t xml:space="preserve"> through the glass transition)</w:t>
      </w:r>
      <w:r w:rsidR="00F83716" w:rsidRPr="0017738E">
        <w:rPr>
          <w:rFonts w:ascii="Times New Roman" w:hAnsi="Times New Roman" w:cs="Times New Roman"/>
        </w:rPr>
        <w:t xml:space="preserve"> can also be </w:t>
      </w:r>
      <w:r w:rsidR="005A4769">
        <w:rPr>
          <w:rFonts w:ascii="Times New Roman" w:hAnsi="Times New Roman" w:cs="Times New Roman"/>
        </w:rPr>
        <w:t>estimated</w:t>
      </w:r>
      <w:r w:rsidR="005A4769" w:rsidRPr="0017738E">
        <w:rPr>
          <w:rFonts w:ascii="Times New Roman" w:hAnsi="Times New Roman" w:cs="Times New Roman"/>
        </w:rPr>
        <w:t xml:space="preserve"> </w:t>
      </w:r>
      <w:r w:rsidR="00F83716" w:rsidRPr="0017738E">
        <w:rPr>
          <w:rFonts w:ascii="Times New Roman" w:hAnsi="Times New Roman" w:cs="Times New Roman"/>
        </w:rPr>
        <w:t>using this technique</w:t>
      </w:r>
      <w:r w:rsidR="003B35A2" w:rsidRPr="0017738E">
        <w:rPr>
          <w:rFonts w:ascii="Times New Roman" w:hAnsi="Times New Roman" w:cs="Times New Roman"/>
        </w:rPr>
        <w:t xml:space="preserve">. Since </w:t>
      </w:r>
      <w:r w:rsidR="003B35A2" w:rsidRPr="0017738E">
        <w:rPr>
          <w:rFonts w:ascii="Times New Roman" w:hAnsi="Times New Roman" w:cs="Times New Roman"/>
          <w:i/>
        </w:rPr>
        <w:t>P</w:t>
      </w:r>
      <w:r w:rsidR="003B35A2" w:rsidRPr="0017738E">
        <w:rPr>
          <w:rFonts w:ascii="Times New Roman" w:hAnsi="Times New Roman" w:cs="Times New Roman"/>
        </w:rPr>
        <w:t xml:space="preserve"> and </w:t>
      </w:r>
      <w:r w:rsidR="003B35A2" w:rsidRPr="0017738E">
        <w:rPr>
          <w:rFonts w:ascii="Times New Roman" w:hAnsi="Times New Roman" w:cs="Times New Roman"/>
          <w:i/>
        </w:rPr>
        <w:t>h</w:t>
      </w:r>
      <w:r w:rsidR="003B35A2" w:rsidRPr="0017738E">
        <w:rPr>
          <w:rFonts w:ascii="Times New Roman" w:hAnsi="Times New Roman" w:cs="Times New Roman"/>
        </w:rPr>
        <w:t xml:space="preserve"> can be measured with high resolutions (</w:t>
      </w:r>
      <w:r w:rsidR="003B35A2" w:rsidRPr="0017738E">
        <w:rPr>
          <w:rFonts w:ascii="Symbol" w:hAnsi="Symbol" w:cs="Times New Roman"/>
        </w:rPr>
        <w:t></w:t>
      </w:r>
      <w:r w:rsidR="003B35A2" w:rsidRPr="0017738E">
        <w:rPr>
          <w:rFonts w:ascii="Times New Roman" w:hAnsi="Times New Roman" w:cs="Times New Roman"/>
        </w:rPr>
        <w:t xml:space="preserve">N for </w:t>
      </w:r>
      <w:r w:rsidR="003B35A2" w:rsidRPr="0017738E">
        <w:rPr>
          <w:rFonts w:ascii="Times New Roman" w:hAnsi="Times New Roman" w:cs="Times New Roman"/>
          <w:i/>
        </w:rPr>
        <w:t>P</w:t>
      </w:r>
      <w:r w:rsidR="003B35A2" w:rsidRPr="0017738E">
        <w:rPr>
          <w:rFonts w:ascii="Times New Roman" w:hAnsi="Times New Roman" w:cs="Times New Roman"/>
        </w:rPr>
        <w:t xml:space="preserve"> and nm for </w:t>
      </w:r>
      <w:r w:rsidR="003B35A2" w:rsidRPr="0017738E">
        <w:rPr>
          <w:rFonts w:ascii="Times New Roman" w:hAnsi="Times New Roman" w:cs="Times New Roman"/>
          <w:i/>
        </w:rPr>
        <w:t>h</w:t>
      </w:r>
      <w:r w:rsidR="003B35A2" w:rsidRPr="0017738E">
        <w:rPr>
          <w:rFonts w:ascii="Times New Roman" w:hAnsi="Times New Roman" w:cs="Times New Roman"/>
        </w:rPr>
        <w:t xml:space="preserve">) and </w:t>
      </w:r>
      <w:r w:rsidR="00CE76E8" w:rsidRPr="0017738E">
        <w:rPr>
          <w:rFonts w:ascii="Times New Roman" w:hAnsi="Times New Roman" w:cs="Times New Roman"/>
        </w:rPr>
        <w:t xml:space="preserve">with high </w:t>
      </w:r>
      <w:r w:rsidR="009C10E7" w:rsidRPr="00DA78F8">
        <w:rPr>
          <w:rFonts w:ascii="Times New Roman" w:hAnsi="Times New Roman" w:cs="Times New Roman"/>
          <w:highlight w:val="yellow"/>
        </w:rPr>
        <w:t>accuracy</w:t>
      </w:r>
      <w:r w:rsidR="003B35A2" w:rsidRPr="0017738E">
        <w:rPr>
          <w:rFonts w:ascii="Times New Roman" w:hAnsi="Times New Roman" w:cs="Times New Roman"/>
        </w:rPr>
        <w:t>, nanoindentation is particularly suited</w:t>
      </w:r>
      <w:r w:rsidR="002B5EC2" w:rsidRPr="0017738E">
        <w:rPr>
          <w:rFonts w:ascii="Times New Roman" w:hAnsi="Times New Roman" w:cs="Times New Roman"/>
        </w:rPr>
        <w:t xml:space="preserve"> </w:t>
      </w:r>
      <w:r w:rsidR="00744061">
        <w:rPr>
          <w:rFonts w:ascii="Times New Roman" w:hAnsi="Times New Roman" w:cs="Times New Roman"/>
        </w:rPr>
        <w:t xml:space="preserve">– </w:t>
      </w:r>
      <w:r w:rsidR="003B35A2" w:rsidRPr="0017738E">
        <w:rPr>
          <w:rFonts w:ascii="Times New Roman" w:hAnsi="Times New Roman" w:cs="Times New Roman"/>
        </w:rPr>
        <w:t>and hence widely exploited</w:t>
      </w:r>
      <w:r w:rsidR="00744061">
        <w:rPr>
          <w:rFonts w:ascii="Times New Roman" w:hAnsi="Times New Roman" w:cs="Times New Roman"/>
        </w:rPr>
        <w:t xml:space="preserve"> – </w:t>
      </w:r>
      <w:r w:rsidR="003B35A2" w:rsidRPr="0017738E">
        <w:rPr>
          <w:rFonts w:ascii="Times New Roman" w:hAnsi="Times New Roman" w:cs="Times New Roman"/>
        </w:rPr>
        <w:t xml:space="preserve">for probing materials that are </w:t>
      </w:r>
      <w:r w:rsidR="0037073D" w:rsidRPr="0017738E">
        <w:rPr>
          <w:rFonts w:ascii="Times New Roman" w:hAnsi="Times New Roman" w:cs="Times New Roman"/>
        </w:rPr>
        <w:t xml:space="preserve">only </w:t>
      </w:r>
      <w:r w:rsidR="003B35A2" w:rsidRPr="0017738E">
        <w:rPr>
          <w:rFonts w:ascii="Times New Roman" w:hAnsi="Times New Roman" w:cs="Times New Roman"/>
        </w:rPr>
        <w:t>available in small volumes such as thin films and coatings</w:t>
      </w:r>
      <w:r w:rsidR="00002FE9">
        <w:rPr>
          <w:rFonts w:ascii="Times New Roman" w:hAnsi="Times New Roman" w:cs="Times New Roman"/>
        </w:rPr>
        <w:t xml:space="preserve"> </w:t>
      </w:r>
      <w:r w:rsidR="00002FE9" w:rsidRPr="00787D49">
        <w:rPr>
          <w:rFonts w:ascii="Times New Roman" w:hAnsi="Times New Roman" w:cs="Times New Roman"/>
          <w:highlight w:val="yellow"/>
        </w:rPr>
        <w:fldChar w:fldCharType="begin" w:fldLock="1"/>
      </w:r>
      <w:r w:rsidR="007B7059">
        <w:rPr>
          <w:rFonts w:ascii="Times New Roman" w:hAnsi="Times New Roman" w:cs="Times New Roman"/>
          <w:highlight w:val="yellow"/>
        </w:rPr>
        <w:instrText>ADDIN CSL_CITATION {"citationItems":[{"id":"ITEM-1","itemData":{"DOI":"10.1039/C3CE41266K","ISSN":"1466-8033","abstract":"Nanoindentation is a technique which can be used to measure the mechanical properties of materials with high precision, even when they are only available in small quantities. As a result of this, nanoindentation has gained the attention of the crystal engineering community, who are not only interested in measuring the properties of single crystals of organic, inorganic and hybrid structures, but also wish to correlate the measured responses with the underlying structural features and intermolecular interactions. Keeping this emerging interest in view, a brief overview of the technique, with particular emphasis on the procedures for conducting experiments and analyzing the resulting data, is presented in this Tutorial style Highlight. The precautions that need to be taken and the properties that one can measure using nanoindentation are highlighted. This paper ends with a brief summary of the recent additional features that have been added to this technique and an outlook for nanoindentation within the context of crystal engineering. © 2014 The Royal Society of Chemistry.","author":[{"dropping-particle":"","family":"Ramamurty","given":"Upadrasta","non-dropping-particle":"","parse-names":false,"suffix":""},{"dropping-particle":"","family":"Jang","given":"Jae-il","non-dropping-particle":"","parse-names":false,"suffix":""}],"container-title":"CrystEngComm","id":"ITEM-1","issue":"1","issued":{"date-parts":[["2014"]]},"page":"12-23","title":"Nanoindentation for probing the mechanical behavior of molecular crystals–a review of the technique and how to use it","type":"article-journal","volume":"16"},"uris":["http://www.mendeley.com/documents/?uuid=b6ce23a3-43ee-4d01-9650-92b74423c008"]}],"mendeley":{"formattedCitation":"[3]","plainTextFormattedCitation":"[3]","previouslyFormattedCitation":"[3]"},"properties":{"noteIndex":0},"schema":"https://github.com/citation-style-language/schema/raw/master/csl-citation.json"}</w:instrText>
      </w:r>
      <w:r w:rsidR="00002FE9" w:rsidRPr="00787D49">
        <w:rPr>
          <w:rFonts w:ascii="Times New Roman" w:hAnsi="Times New Roman" w:cs="Times New Roman"/>
          <w:highlight w:val="yellow"/>
        </w:rPr>
        <w:fldChar w:fldCharType="separate"/>
      </w:r>
      <w:r w:rsidR="004B769A" w:rsidRPr="004B769A">
        <w:rPr>
          <w:rFonts w:ascii="Times New Roman" w:hAnsi="Times New Roman" w:cs="Times New Roman"/>
          <w:noProof/>
          <w:highlight w:val="yellow"/>
        </w:rPr>
        <w:t>[3]</w:t>
      </w:r>
      <w:r w:rsidR="00002FE9" w:rsidRPr="00787D49">
        <w:rPr>
          <w:rFonts w:ascii="Times New Roman" w:hAnsi="Times New Roman" w:cs="Times New Roman"/>
          <w:highlight w:val="yellow"/>
        </w:rPr>
        <w:fldChar w:fldCharType="end"/>
      </w:r>
      <w:r w:rsidR="003B35A2" w:rsidRPr="0017738E">
        <w:rPr>
          <w:rFonts w:ascii="Times New Roman" w:hAnsi="Times New Roman" w:cs="Times New Roman"/>
        </w:rPr>
        <w:t xml:space="preserve">. </w:t>
      </w:r>
      <w:r w:rsidR="0037073D" w:rsidRPr="0017738E">
        <w:rPr>
          <w:rFonts w:ascii="Times New Roman" w:hAnsi="Times New Roman" w:cs="Times New Roman"/>
        </w:rPr>
        <w:t>It is also useful for measuring site-specific properties of surfaces</w:t>
      </w:r>
      <w:r w:rsidR="000052A4" w:rsidRPr="0017738E">
        <w:rPr>
          <w:rFonts w:ascii="Times New Roman" w:hAnsi="Times New Roman" w:cs="Times New Roman"/>
        </w:rPr>
        <w:t>, with high spatial and temporal resolutions</w:t>
      </w:r>
      <w:r w:rsidR="0037073D" w:rsidRPr="0017738E">
        <w:rPr>
          <w:rFonts w:ascii="Times New Roman" w:hAnsi="Times New Roman" w:cs="Times New Roman"/>
        </w:rPr>
        <w:t>.</w:t>
      </w:r>
    </w:p>
    <w:p w14:paraId="01F21D1F" w14:textId="3E705ACE" w:rsidR="00F13975" w:rsidRPr="0017738E" w:rsidRDefault="00F13975" w:rsidP="00FF0314">
      <w:pPr>
        <w:spacing w:line="360" w:lineRule="auto"/>
        <w:ind w:firstLine="720"/>
        <w:jc w:val="both"/>
        <w:rPr>
          <w:rFonts w:ascii="Times New Roman" w:hAnsi="Times New Roman" w:cs="Times New Roman"/>
        </w:rPr>
      </w:pPr>
      <w:r w:rsidRPr="0017738E">
        <w:rPr>
          <w:rFonts w:ascii="Times New Roman" w:hAnsi="Times New Roman" w:cs="Times New Roman"/>
        </w:rPr>
        <w:t xml:space="preserve">Indentation technique can also be used for measuring the fracture resistance of a material. However, a necessary condition that needs to be fulfilled for measuring the toughness is that </w:t>
      </w:r>
      <w:r w:rsidRPr="00DE2F76">
        <w:rPr>
          <w:rFonts w:ascii="Times New Roman" w:hAnsi="Times New Roman" w:cs="Times New Roman"/>
          <w:highlight w:val="yellow"/>
        </w:rPr>
        <w:t xml:space="preserve">the </w:t>
      </w:r>
      <w:r w:rsidR="00DE2F76" w:rsidRPr="00DE2F76">
        <w:rPr>
          <w:rFonts w:ascii="Times New Roman" w:hAnsi="Times New Roman" w:cs="Times New Roman"/>
          <w:highlight w:val="yellow"/>
        </w:rPr>
        <w:t xml:space="preserve">indented </w:t>
      </w:r>
      <w:r w:rsidRPr="00DE2F76">
        <w:rPr>
          <w:rFonts w:ascii="Times New Roman" w:hAnsi="Times New Roman" w:cs="Times New Roman"/>
          <w:highlight w:val="yellow"/>
        </w:rPr>
        <w:t>material</w:t>
      </w:r>
      <w:r w:rsidRPr="0017738E">
        <w:rPr>
          <w:rFonts w:ascii="Times New Roman" w:hAnsi="Times New Roman" w:cs="Times New Roman"/>
        </w:rPr>
        <w:t xml:space="preserve"> should crack in a controlled and </w:t>
      </w:r>
      <w:r w:rsidR="000F6BAA" w:rsidRPr="0017738E">
        <w:rPr>
          <w:rFonts w:ascii="Times New Roman" w:hAnsi="Times New Roman" w:cs="Times New Roman"/>
        </w:rPr>
        <w:t>well-defined</w:t>
      </w:r>
      <w:r w:rsidRPr="0017738E">
        <w:rPr>
          <w:rFonts w:ascii="Times New Roman" w:hAnsi="Times New Roman" w:cs="Times New Roman"/>
        </w:rPr>
        <w:t xml:space="preserve"> manner</w:t>
      </w:r>
      <w:r w:rsidR="00002FE9">
        <w:rPr>
          <w:rFonts w:ascii="Times New Roman" w:hAnsi="Times New Roman" w:cs="Times New Roman"/>
        </w:rPr>
        <w:t xml:space="preserve"> </w:t>
      </w:r>
      <w:r w:rsidR="00002FE9" w:rsidRPr="00787D49">
        <w:rPr>
          <w:rFonts w:ascii="Times New Roman" w:hAnsi="Times New Roman" w:cs="Times New Roman"/>
          <w:highlight w:val="yellow"/>
        </w:rPr>
        <w:fldChar w:fldCharType="begin" w:fldLock="1"/>
      </w:r>
      <w:r w:rsidR="007B7059">
        <w:rPr>
          <w:rFonts w:ascii="Times New Roman" w:hAnsi="Times New Roman" w:cs="Times New Roman"/>
          <w:highlight w:val="yellow"/>
        </w:rPr>
        <w:instrText xml:space="preserve">ADDIN CSL_CITATION {"citationItems":[{"id":"ITEM-1","itemData":{"DOI":"10.1016/j.cossms.2015.04.003","ISSN":"13590286","abstract":"In this paper, we describe recent advances and developments for the measurement of fracture toughness at small scales by the use of nanoindentation-based methods including techniques based on micro-cantilever, beam bending and micro-pillar splitting. A critical comparison of the techniques is made by testing a selected group of bulk and thin film materials. For pillar splitting, cohesive zone finite element simulations are used to validate a simple relationship between the critical load at failure, the pillar radius, and the fracture toughness for a range of material properties and coating/substrate combinations. The minimum pillar diameter required for nucleation and growth of a crack during indentation is also estimated. An analysis of pillar splitting for a film on a dissimilar substrate material shows that the critical load for splitting is relatively insensitive to the substrate compliance for a large range of material properties. Experimental results from a selected group of materials show good agreement between single cantilever and pillar splitting methods, while a discrepancy of </w:instrText>
      </w:r>
      <w:r w:rsidR="007B7059">
        <w:rPr>
          <w:rFonts w:ascii="Cambria Math" w:hAnsi="Cambria Math" w:cs="Cambria Math"/>
          <w:highlight w:val="yellow"/>
        </w:rPr>
        <w:instrText>∼</w:instrText>
      </w:r>
      <w:r w:rsidR="007B7059">
        <w:rPr>
          <w:rFonts w:ascii="Times New Roman" w:hAnsi="Times New Roman" w:cs="Times New Roman"/>
          <w:highlight w:val="yellow"/>
        </w:rPr>
        <w:instrText>25% is found between the pillar splitting technique and double-cantilever testing. It is concluded that both the micro-cantilever and pillar splitting techniques are valuable methods for micro-scale assessment of fracture toughness of brittle ceramics, provided the underlying assumptions can be validated. Although the pillar splitting method has some advantages because of the simplicity of sample preparation and testing, it is not applicable to most metals because their higher toughness prevents splitting, and in this case, micro-cantilever bend testing is preferred.","author":[{"dropping-particle":"","family":"Sebastiani","given":"M.","non-dropping-particle":"","parse-names":false,"suffix":""},{"dropping-particle":"","family":"Johanns","given":"K.E.","non-dropping-particle":"","parse-names":false,"suffix":""},{"dropping-particle":"","family":"Herbert","given":"E.G.","non-dropping-particle":"","parse-names":false,"suffix":""},{"dropping-particle":"","family":"Pharr","given":"G.M.","non-dropping-particle":"","parse-names":false,"suffix":""}],"container-title":"Current Opinion in Solid State and Materials Science","id":"ITEM-1","issue":"6","issued":{"date-parts":[["2015","12"]]},"page":"324-333","publisher":"Elsevier Ltd","title":"Measurement of fracture toughness by nanoindentation methods: Recent advances and future challenges","type":"article-journal","volume":"19"},"uris":["http://www.mendeley.com/documents/?uuid=e36cb4de-63fb-4b2e-a7d3-931a1dcdfd4f"]},{"id":"ITEM-2","itemData":{"DOI":"10.1039/C3CE41266K","ISSN":"1466-8033","abstract":"Nanoindentation is a technique which can be used to measure the mechanical properties of materials with high precision, even when they are only available in small quantities. As a result of this, nanoindentation has gained the attention of the crystal engineering community, who are not only interested in measuring the properties of single crystals of organic, inorganic and hybrid structures, but also wish to correlate the measured responses with the underlying structural features and intermolecular interactions. Keeping this emerging interest in view, a brief overview of the technique, with particular emphasis on the procedures for conducting experiments and analyzing the resulting data, is presented in this Tutorial style Highlight. The precautions that need to be taken and the properties that one can measure using nanoindentation are highlighted. This paper ends with a brief summary of the recent additional features that have been added to this technique and an outlook for nanoindentation within the context of crystal engineering. © 2014 The Royal Society of Chemistry.","author":[{"dropping-particle":"","family":"Ramamurty","given":"Upadrasta","non-dropping-particle":"","parse-names":false,"suffix":""},{"dropping-particle":"","family":"Jang","given":"Jae-il","non-dropping-particle":"","parse-names":false,"suffix":""}],"container-title":"CrystEngComm","id":"ITEM-2","issue":"1","issued":{"date-parts":[["2014"]]},"page":"12-23","title":"Nanoindentation for probing the mechanical behavior of molecular crystals–a review of the technique and how to use it","type":"article-journal","volume":"16"},"uris":["http://www.mendeley.com/documents/?uuid=b6ce23a3-43ee-4d01-9650-92b74423c008"]},{"id":"ITEM-3","itemData":{"DOI":"10.1111/jace.15108","ISSN":"15512916","abstract":"Measuring the fracture toughness (KIc) of glasses still remains a difficult task, raising experimental and theoretical problems as well. The available methods to estimate KIc are reviewed, with emphasis on their respective advantages and drawbacks. In view of our current understanding, this analysis gives precedence to the SEPB method. The ultimate glass strength, the critical flaw size, and the indentation load for the onset of crack initiation are discussed, in the light of the fundamentals of fracture mechanics and classical background regarding the mechanics of brittle materials. Analytical expressions were further proposed to predict the fracture energy and fracture toughness of glasses from different chemical systems from their nominal compositions. The theoretical values were compared with the experimental ones, as obtained by self-consistent methods when available. The agreement observed in most cases suggests that measured KIc values correspond to the crack propagation regime (as opposed to the crack initiation threshold), and supports previous investigations in glasses and ceramics, which showed that a crack tip is nearly atomically sharp in these materials (but for metallic glasses). Some ideas to design tougher glasses are finally presented.","author":[{"dropping-particle":"","family":"Rouxel","given":"Tanguy","non-dropping-particle":"","parse-names":false,"suffix":""},{"dropping-particle":"","family":"Yoshida","given":"Satoshi","non-dropping-particle":"","parse-names":false,"suffix":""}],"container-title":"Journal of the American Ceramic Society","id":"ITEM-3","issue":"10","issued":{"date-parts":[["2017"]]},"page":"4374-4396","title":"The fracture toughness of inorganic glasses","type":"article-journal","volume":"100"},"uris":["http://www.mendeley.com/documents/?uuid=e6aa3e5f-7509-4c6b-abe9-faa288f4d06c"]}],"mendeley":{"formattedCitation":"[3–5]","plainTextFormattedCitation":"[3–5]","previouslyFormattedCitation":"[3–5]"},"properties":{"noteIndex":0},"schema":"https://github.com/citation-style-language/schema/raw/master/csl-citation.json"}</w:instrText>
      </w:r>
      <w:r w:rsidR="00002FE9" w:rsidRPr="00787D49">
        <w:rPr>
          <w:rFonts w:ascii="Times New Roman" w:hAnsi="Times New Roman" w:cs="Times New Roman"/>
          <w:highlight w:val="yellow"/>
        </w:rPr>
        <w:fldChar w:fldCharType="separate"/>
      </w:r>
      <w:r w:rsidR="004B769A" w:rsidRPr="004B769A">
        <w:rPr>
          <w:rFonts w:ascii="Times New Roman" w:hAnsi="Times New Roman" w:cs="Times New Roman"/>
          <w:noProof/>
          <w:highlight w:val="yellow"/>
        </w:rPr>
        <w:t>[3–5]</w:t>
      </w:r>
      <w:r w:rsidR="00002FE9" w:rsidRPr="00787D49">
        <w:rPr>
          <w:rFonts w:ascii="Times New Roman" w:hAnsi="Times New Roman" w:cs="Times New Roman"/>
          <w:highlight w:val="yellow"/>
        </w:rPr>
        <w:fldChar w:fldCharType="end"/>
      </w:r>
      <w:r w:rsidRPr="0017738E">
        <w:rPr>
          <w:rFonts w:ascii="Times New Roman" w:hAnsi="Times New Roman" w:cs="Times New Roman"/>
        </w:rPr>
        <w:t>. Thus, all the three key mechanical attributes of a material can be measured, in principle, using indentation.</w:t>
      </w:r>
    </w:p>
    <w:p w14:paraId="4053CE1B" w14:textId="0D17841F" w:rsidR="00735175" w:rsidRPr="0017738E" w:rsidRDefault="0037073D" w:rsidP="00FF0314">
      <w:pPr>
        <w:spacing w:line="360" w:lineRule="auto"/>
        <w:ind w:firstLine="720"/>
        <w:jc w:val="both"/>
        <w:rPr>
          <w:rFonts w:ascii="Times New Roman" w:hAnsi="Times New Roman" w:cs="Times New Roman"/>
        </w:rPr>
      </w:pPr>
      <w:r w:rsidRPr="0017738E">
        <w:rPr>
          <w:rFonts w:ascii="Times New Roman" w:hAnsi="Times New Roman" w:cs="Times New Roman"/>
        </w:rPr>
        <w:t>Indentation</w:t>
      </w:r>
      <w:r w:rsidR="005A4769">
        <w:rPr>
          <w:rFonts w:ascii="Times New Roman" w:hAnsi="Times New Roman" w:cs="Times New Roman"/>
        </w:rPr>
        <w:t xml:space="preserve"> </w:t>
      </w:r>
      <w:r w:rsidR="009D43EC">
        <w:rPr>
          <w:rFonts w:ascii="Times New Roman" w:hAnsi="Times New Roman" w:cs="Times New Roman"/>
        </w:rPr>
        <w:t>–</w:t>
      </w:r>
      <w:r w:rsidR="005A4769">
        <w:rPr>
          <w:rFonts w:ascii="Times New Roman" w:hAnsi="Times New Roman" w:cs="Times New Roman"/>
        </w:rPr>
        <w:t xml:space="preserve"> </w:t>
      </w:r>
      <w:r w:rsidRPr="0017738E">
        <w:rPr>
          <w:rFonts w:ascii="Times New Roman" w:hAnsi="Times New Roman" w:cs="Times New Roman"/>
        </w:rPr>
        <w:t xml:space="preserve">whether it is </w:t>
      </w:r>
      <w:r w:rsidR="00CE76E8" w:rsidRPr="0017738E">
        <w:rPr>
          <w:rFonts w:ascii="Times New Roman" w:hAnsi="Times New Roman" w:cs="Times New Roman"/>
        </w:rPr>
        <w:t xml:space="preserve">for </w:t>
      </w:r>
      <w:r w:rsidR="00173C22" w:rsidRPr="0017738E">
        <w:rPr>
          <w:rFonts w:ascii="Times New Roman" w:hAnsi="Times New Roman" w:cs="Times New Roman"/>
        </w:rPr>
        <w:t xml:space="preserve">the </w:t>
      </w:r>
      <w:r w:rsidRPr="0017738E">
        <w:rPr>
          <w:rFonts w:ascii="Times New Roman" w:hAnsi="Times New Roman" w:cs="Times New Roman"/>
        </w:rPr>
        <w:t>simple measurement</w:t>
      </w:r>
      <w:r w:rsidR="00CE76E8" w:rsidRPr="0017738E">
        <w:rPr>
          <w:rFonts w:ascii="Times New Roman" w:hAnsi="Times New Roman" w:cs="Times New Roman"/>
        </w:rPr>
        <w:t xml:space="preserve"> of </w:t>
      </w:r>
      <w:r w:rsidR="00CE76E8" w:rsidRPr="0017738E">
        <w:rPr>
          <w:rFonts w:ascii="Times New Roman" w:hAnsi="Times New Roman" w:cs="Times New Roman"/>
          <w:i/>
        </w:rPr>
        <w:t>H</w:t>
      </w:r>
      <w:r w:rsidRPr="0017738E">
        <w:rPr>
          <w:rFonts w:ascii="Times New Roman" w:hAnsi="Times New Roman" w:cs="Times New Roman"/>
        </w:rPr>
        <w:t xml:space="preserve"> or</w:t>
      </w:r>
      <w:r w:rsidR="003636BB" w:rsidRPr="0017738E">
        <w:rPr>
          <w:rFonts w:ascii="Times New Roman" w:hAnsi="Times New Roman" w:cs="Times New Roman"/>
        </w:rPr>
        <w:t xml:space="preserve"> </w:t>
      </w:r>
      <w:r w:rsidR="00EA25B4" w:rsidRPr="0017738E">
        <w:rPr>
          <w:rFonts w:ascii="Times New Roman" w:hAnsi="Times New Roman" w:cs="Times New Roman"/>
        </w:rPr>
        <w:t xml:space="preserve">the </w:t>
      </w:r>
      <w:r w:rsidR="003636BB" w:rsidRPr="0017738E">
        <w:rPr>
          <w:rFonts w:ascii="Times New Roman" w:hAnsi="Times New Roman" w:cs="Times New Roman"/>
        </w:rPr>
        <w:t>more sophisticated nanoindentation</w:t>
      </w:r>
      <w:r w:rsidR="005A4769">
        <w:rPr>
          <w:rFonts w:ascii="Times New Roman" w:hAnsi="Times New Roman" w:cs="Times New Roman"/>
        </w:rPr>
        <w:t xml:space="preserve"> </w:t>
      </w:r>
      <w:r w:rsidR="009D43EC">
        <w:rPr>
          <w:rFonts w:ascii="Times New Roman" w:hAnsi="Times New Roman" w:cs="Times New Roman"/>
        </w:rPr>
        <w:t>–</w:t>
      </w:r>
      <w:r w:rsidR="005A4769">
        <w:rPr>
          <w:rFonts w:ascii="Times New Roman" w:hAnsi="Times New Roman" w:cs="Times New Roman"/>
        </w:rPr>
        <w:t xml:space="preserve"> </w:t>
      </w:r>
      <w:r w:rsidR="00FF0314" w:rsidRPr="0017738E">
        <w:rPr>
          <w:rFonts w:ascii="Times New Roman" w:hAnsi="Times New Roman" w:cs="Times New Roman"/>
        </w:rPr>
        <w:t>is</w:t>
      </w:r>
      <w:r w:rsidR="003636BB" w:rsidRPr="0017738E">
        <w:rPr>
          <w:rFonts w:ascii="Times New Roman" w:hAnsi="Times New Roman" w:cs="Times New Roman"/>
        </w:rPr>
        <w:t xml:space="preserve"> the </w:t>
      </w:r>
      <w:r w:rsidR="009C10E7" w:rsidRPr="00C24E32">
        <w:rPr>
          <w:rFonts w:ascii="Times New Roman" w:hAnsi="Times New Roman" w:cs="Times New Roman"/>
          <w:highlight w:val="yellow"/>
        </w:rPr>
        <w:t>commonly</w:t>
      </w:r>
      <w:r w:rsidR="009C10E7">
        <w:rPr>
          <w:rFonts w:ascii="Times New Roman" w:hAnsi="Times New Roman" w:cs="Times New Roman"/>
        </w:rPr>
        <w:t xml:space="preserve"> </w:t>
      </w:r>
      <w:r w:rsidR="00AE6842" w:rsidRPr="0017738E">
        <w:rPr>
          <w:rFonts w:ascii="Times New Roman" w:hAnsi="Times New Roman" w:cs="Times New Roman"/>
        </w:rPr>
        <w:t>used</w:t>
      </w:r>
      <w:r w:rsidR="003636BB" w:rsidRPr="0017738E">
        <w:rPr>
          <w:rFonts w:ascii="Times New Roman" w:hAnsi="Times New Roman" w:cs="Times New Roman"/>
        </w:rPr>
        <w:t xml:space="preserve"> method for </w:t>
      </w:r>
      <w:r w:rsidR="00BF7E21" w:rsidRPr="0017738E">
        <w:rPr>
          <w:rFonts w:ascii="Times New Roman" w:hAnsi="Times New Roman" w:cs="Times New Roman"/>
        </w:rPr>
        <w:t xml:space="preserve">exploring </w:t>
      </w:r>
      <w:r w:rsidR="003636BB" w:rsidRPr="0017738E">
        <w:rPr>
          <w:rFonts w:ascii="Times New Roman" w:hAnsi="Times New Roman" w:cs="Times New Roman"/>
        </w:rPr>
        <w:t>the</w:t>
      </w:r>
      <w:r w:rsidR="00667383" w:rsidRPr="0017738E">
        <w:rPr>
          <w:rFonts w:ascii="Times New Roman" w:hAnsi="Times New Roman" w:cs="Times New Roman"/>
        </w:rPr>
        <w:t xml:space="preserve"> mechanical behavior of glass</w:t>
      </w:r>
      <w:r w:rsidR="00173C22" w:rsidRPr="0017738E">
        <w:rPr>
          <w:rFonts w:ascii="Times New Roman" w:hAnsi="Times New Roman" w:cs="Times New Roman"/>
        </w:rPr>
        <w:t>es</w:t>
      </w:r>
      <w:r w:rsidR="00901A83">
        <w:rPr>
          <w:rFonts w:ascii="Times New Roman" w:hAnsi="Times New Roman" w:cs="Times New Roman"/>
        </w:rPr>
        <w:t>, a</w:t>
      </w:r>
      <w:r w:rsidR="00667383" w:rsidRPr="0017738E">
        <w:rPr>
          <w:rFonts w:ascii="Times New Roman" w:hAnsi="Times New Roman" w:cs="Times New Roman"/>
        </w:rPr>
        <w:t xml:space="preserve"> class of materials </w:t>
      </w:r>
      <w:r w:rsidR="005A4769">
        <w:rPr>
          <w:rFonts w:ascii="Times New Roman" w:hAnsi="Times New Roman" w:cs="Times New Roman"/>
        </w:rPr>
        <w:t xml:space="preserve">of rapidly growing importance </w:t>
      </w:r>
      <w:r w:rsidR="0098149B" w:rsidRPr="0017738E">
        <w:rPr>
          <w:rFonts w:ascii="Times New Roman" w:hAnsi="Times New Roman" w:cs="Times New Roman"/>
        </w:rPr>
        <w:t>that are used extensively for both structural and functional purposes.</w:t>
      </w:r>
      <w:r w:rsidR="003636BB" w:rsidRPr="0017738E">
        <w:rPr>
          <w:rFonts w:ascii="Times New Roman" w:hAnsi="Times New Roman" w:cs="Times New Roman"/>
        </w:rPr>
        <w:t xml:space="preserve"> </w:t>
      </w:r>
      <w:r w:rsidR="00662CDF" w:rsidRPr="0017738E">
        <w:rPr>
          <w:rFonts w:ascii="Times New Roman" w:hAnsi="Times New Roman" w:cs="Times New Roman"/>
        </w:rPr>
        <w:t>G</w:t>
      </w:r>
      <w:r w:rsidR="003636BB" w:rsidRPr="0017738E">
        <w:rPr>
          <w:rFonts w:ascii="Times New Roman" w:hAnsi="Times New Roman" w:cs="Times New Roman"/>
        </w:rPr>
        <w:t>lasses at room temperature</w:t>
      </w:r>
      <w:r w:rsidR="00A3640B">
        <w:rPr>
          <w:rFonts w:ascii="Times New Roman" w:hAnsi="Times New Roman" w:cs="Times New Roman"/>
        </w:rPr>
        <w:t xml:space="preserve"> (RT)</w:t>
      </w:r>
      <w:r w:rsidR="003636BB" w:rsidRPr="0017738E">
        <w:rPr>
          <w:rFonts w:ascii="Times New Roman" w:hAnsi="Times New Roman" w:cs="Times New Roman"/>
        </w:rPr>
        <w:t xml:space="preserve"> </w:t>
      </w:r>
      <w:r w:rsidR="00CE76E8" w:rsidRPr="0017738E">
        <w:rPr>
          <w:rFonts w:ascii="Times New Roman" w:hAnsi="Times New Roman" w:cs="Times New Roman"/>
        </w:rPr>
        <w:t xml:space="preserve">are generally brittle and hence </w:t>
      </w:r>
      <w:r w:rsidR="003636BB" w:rsidRPr="0017738E">
        <w:rPr>
          <w:rFonts w:ascii="Times New Roman" w:hAnsi="Times New Roman" w:cs="Times New Roman"/>
        </w:rPr>
        <w:t>tend to fail catastrophically under tension, i.e., they deform in a purely elastic manner before failing</w:t>
      </w:r>
      <w:r w:rsidR="00B34B22" w:rsidRPr="0017738E">
        <w:rPr>
          <w:rFonts w:ascii="Times New Roman" w:hAnsi="Times New Roman" w:cs="Times New Roman"/>
        </w:rPr>
        <w:t>,</w:t>
      </w:r>
      <w:r w:rsidR="003636BB" w:rsidRPr="0017738E">
        <w:rPr>
          <w:rFonts w:ascii="Times New Roman" w:hAnsi="Times New Roman" w:cs="Times New Roman"/>
        </w:rPr>
        <w:t xml:space="preserve"> and are highly sensitive to defects. </w:t>
      </w:r>
      <w:r w:rsidR="00662CDF" w:rsidRPr="0017738E">
        <w:rPr>
          <w:rFonts w:ascii="Times New Roman" w:hAnsi="Times New Roman" w:cs="Times New Roman"/>
        </w:rPr>
        <w:t>It</w:t>
      </w:r>
      <w:r w:rsidRPr="0017738E">
        <w:rPr>
          <w:rFonts w:ascii="Times New Roman" w:hAnsi="Times New Roman" w:cs="Times New Roman"/>
        </w:rPr>
        <w:t xml:space="preserve"> is possible</w:t>
      </w:r>
      <w:r w:rsidR="00662CDF" w:rsidRPr="0017738E">
        <w:rPr>
          <w:rFonts w:ascii="Times New Roman" w:hAnsi="Times New Roman" w:cs="Times New Roman"/>
        </w:rPr>
        <w:t>, however,</w:t>
      </w:r>
      <w:r w:rsidR="008E0588" w:rsidRPr="0017738E">
        <w:rPr>
          <w:rFonts w:ascii="Times New Roman" w:hAnsi="Times New Roman" w:cs="Times New Roman"/>
        </w:rPr>
        <w:t xml:space="preserve"> to induce a</w:t>
      </w:r>
      <w:r w:rsidRPr="0017738E">
        <w:rPr>
          <w:rFonts w:ascii="Times New Roman" w:hAnsi="Times New Roman" w:cs="Times New Roman"/>
        </w:rPr>
        <w:t xml:space="preserve"> permanent deformation in them </w:t>
      </w:r>
      <w:r w:rsidR="0098149B" w:rsidRPr="0017738E">
        <w:rPr>
          <w:rFonts w:ascii="Times New Roman" w:hAnsi="Times New Roman" w:cs="Times New Roman"/>
        </w:rPr>
        <w:t xml:space="preserve">in a </w:t>
      </w:r>
      <w:r w:rsidR="00B34B22" w:rsidRPr="0017738E">
        <w:rPr>
          <w:rFonts w:ascii="Times New Roman" w:hAnsi="Times New Roman" w:cs="Times New Roman"/>
        </w:rPr>
        <w:t>controlled</w:t>
      </w:r>
      <w:r w:rsidR="0098149B" w:rsidRPr="0017738E">
        <w:rPr>
          <w:rFonts w:ascii="Times New Roman" w:hAnsi="Times New Roman" w:cs="Times New Roman"/>
        </w:rPr>
        <w:t xml:space="preserve"> manner via indentation</w:t>
      </w:r>
      <w:r w:rsidR="00B34B22" w:rsidRPr="0017738E">
        <w:rPr>
          <w:rFonts w:ascii="Times New Roman" w:hAnsi="Times New Roman" w:cs="Times New Roman"/>
        </w:rPr>
        <w:t xml:space="preserve"> and hence study the</w:t>
      </w:r>
      <w:r w:rsidR="008E0588" w:rsidRPr="0017738E">
        <w:rPr>
          <w:rFonts w:ascii="Times New Roman" w:hAnsi="Times New Roman" w:cs="Times New Roman"/>
        </w:rPr>
        <w:t>ir</w:t>
      </w:r>
      <w:r w:rsidR="00B34B22" w:rsidRPr="0017738E">
        <w:rPr>
          <w:rFonts w:ascii="Times New Roman" w:hAnsi="Times New Roman" w:cs="Times New Roman"/>
        </w:rPr>
        <w:t xml:space="preserve"> mechanical behavior</w:t>
      </w:r>
      <w:r w:rsidRPr="0017738E">
        <w:rPr>
          <w:rFonts w:ascii="Times New Roman" w:hAnsi="Times New Roman" w:cs="Times New Roman"/>
        </w:rPr>
        <w:t>.</w:t>
      </w:r>
      <w:r w:rsidR="003636BB" w:rsidRPr="0017738E">
        <w:rPr>
          <w:rFonts w:ascii="Times New Roman" w:hAnsi="Times New Roman" w:cs="Times New Roman"/>
        </w:rPr>
        <w:t xml:space="preserve"> </w:t>
      </w:r>
    </w:p>
    <w:p w14:paraId="6A16C337" w14:textId="5C3E7246" w:rsidR="00C717F1" w:rsidRPr="0017738E" w:rsidRDefault="003636BB" w:rsidP="00FF0314">
      <w:pPr>
        <w:spacing w:line="360" w:lineRule="auto"/>
        <w:ind w:firstLine="720"/>
        <w:jc w:val="both"/>
        <w:rPr>
          <w:rFonts w:ascii="Times New Roman" w:hAnsi="Times New Roman" w:cs="Times New Roman"/>
        </w:rPr>
      </w:pPr>
      <w:r w:rsidRPr="0017738E">
        <w:rPr>
          <w:rFonts w:ascii="Times New Roman" w:hAnsi="Times New Roman" w:cs="Times New Roman"/>
        </w:rPr>
        <w:t xml:space="preserve">The stress state underneath </w:t>
      </w:r>
      <w:r w:rsidR="00CE76E8" w:rsidRPr="0017738E">
        <w:rPr>
          <w:rFonts w:ascii="Times New Roman" w:hAnsi="Times New Roman" w:cs="Times New Roman"/>
        </w:rPr>
        <w:t>the</w:t>
      </w:r>
      <w:r w:rsidRPr="0017738E">
        <w:rPr>
          <w:rFonts w:ascii="Times New Roman" w:hAnsi="Times New Roman" w:cs="Times New Roman"/>
        </w:rPr>
        <w:t xml:space="preserve"> indenter is complex</w:t>
      </w:r>
      <w:r w:rsidR="00B34B22" w:rsidRPr="0017738E">
        <w:rPr>
          <w:rFonts w:ascii="Times New Roman" w:hAnsi="Times New Roman" w:cs="Times New Roman"/>
        </w:rPr>
        <w:t xml:space="preserve">, especially when a sharp indenter </w:t>
      </w:r>
      <w:r w:rsidR="005A4769">
        <w:rPr>
          <w:rFonts w:ascii="Times New Roman" w:hAnsi="Times New Roman" w:cs="Times New Roman"/>
        </w:rPr>
        <w:t xml:space="preserve">– </w:t>
      </w:r>
      <w:r w:rsidR="00946400" w:rsidRPr="0017738E">
        <w:rPr>
          <w:rFonts w:ascii="Times New Roman" w:hAnsi="Times New Roman" w:cs="Times New Roman"/>
        </w:rPr>
        <w:t>such as Vickers indenter</w:t>
      </w:r>
      <w:r w:rsidR="000F6BAA" w:rsidRPr="0017738E">
        <w:rPr>
          <w:rFonts w:ascii="Times New Roman" w:hAnsi="Times New Roman" w:cs="Times New Roman"/>
        </w:rPr>
        <w:t>, which is the most common</w:t>
      </w:r>
      <w:r w:rsidR="00946400" w:rsidRPr="0017738E">
        <w:rPr>
          <w:rFonts w:ascii="Times New Roman" w:hAnsi="Times New Roman" w:cs="Times New Roman"/>
        </w:rPr>
        <w:t xml:space="preserve"> </w:t>
      </w:r>
      <w:r w:rsidR="000F6BAA" w:rsidRPr="0017738E">
        <w:rPr>
          <w:rFonts w:ascii="Times New Roman" w:hAnsi="Times New Roman" w:cs="Times New Roman"/>
        </w:rPr>
        <w:t xml:space="preserve">one </w:t>
      </w:r>
      <w:r w:rsidR="00946400" w:rsidRPr="0017738E">
        <w:rPr>
          <w:rFonts w:ascii="Times New Roman" w:hAnsi="Times New Roman" w:cs="Times New Roman"/>
        </w:rPr>
        <w:t>for studying glasses</w:t>
      </w:r>
      <w:r w:rsidR="005A4769">
        <w:rPr>
          <w:rFonts w:ascii="Times New Roman" w:hAnsi="Times New Roman" w:cs="Times New Roman"/>
        </w:rPr>
        <w:t xml:space="preserve"> –</w:t>
      </w:r>
      <w:r w:rsidR="00946400" w:rsidRPr="0017738E">
        <w:rPr>
          <w:rFonts w:ascii="Times New Roman" w:hAnsi="Times New Roman" w:cs="Times New Roman"/>
        </w:rPr>
        <w:t xml:space="preserve"> </w:t>
      </w:r>
      <w:r w:rsidR="00B34B22" w:rsidRPr="0017738E">
        <w:rPr>
          <w:rFonts w:ascii="Times New Roman" w:hAnsi="Times New Roman" w:cs="Times New Roman"/>
        </w:rPr>
        <w:t>is used,</w:t>
      </w:r>
      <w:r w:rsidRPr="0017738E">
        <w:rPr>
          <w:rFonts w:ascii="Times New Roman" w:hAnsi="Times New Roman" w:cs="Times New Roman"/>
        </w:rPr>
        <w:t xml:space="preserve"> and the deformation occurs with both reversible (elastic)</w:t>
      </w:r>
      <w:r w:rsidR="00F645A8" w:rsidRPr="0017738E">
        <w:rPr>
          <w:rFonts w:ascii="Times New Roman" w:hAnsi="Times New Roman" w:cs="Times New Roman"/>
        </w:rPr>
        <w:t xml:space="preserve"> and irreversible contributions;</w:t>
      </w:r>
      <w:r w:rsidRPr="0017738E">
        <w:rPr>
          <w:rFonts w:ascii="Times New Roman" w:hAnsi="Times New Roman" w:cs="Times New Roman"/>
        </w:rPr>
        <w:t xml:space="preserve"> the latter</w:t>
      </w:r>
      <w:r w:rsidR="00A14ECF" w:rsidRPr="0017738E">
        <w:rPr>
          <w:rFonts w:ascii="Times New Roman" w:hAnsi="Times New Roman" w:cs="Times New Roman"/>
        </w:rPr>
        <w:t xml:space="preserve"> stems either from </w:t>
      </w:r>
      <w:r w:rsidR="005A4769">
        <w:rPr>
          <w:rFonts w:ascii="Times New Roman" w:hAnsi="Times New Roman" w:cs="Times New Roman"/>
        </w:rPr>
        <w:t xml:space="preserve">shear </w:t>
      </w:r>
      <w:r w:rsidR="00A14ECF" w:rsidRPr="0017738E">
        <w:rPr>
          <w:rFonts w:ascii="Times New Roman" w:hAnsi="Times New Roman" w:cs="Times New Roman"/>
        </w:rPr>
        <w:t xml:space="preserve">plasticity, </w:t>
      </w:r>
      <w:r w:rsidR="000F6BAA" w:rsidRPr="0017738E">
        <w:rPr>
          <w:rFonts w:ascii="Times New Roman" w:hAnsi="Times New Roman" w:cs="Times New Roman"/>
        </w:rPr>
        <w:t>densification,</w:t>
      </w:r>
      <w:r w:rsidR="00A14ECF" w:rsidRPr="0017738E">
        <w:rPr>
          <w:rFonts w:ascii="Times New Roman" w:hAnsi="Times New Roman" w:cs="Times New Roman"/>
        </w:rPr>
        <w:t xml:space="preserve"> or viscous flow, and</w:t>
      </w:r>
      <w:r w:rsidRPr="0017738E">
        <w:rPr>
          <w:rFonts w:ascii="Times New Roman" w:hAnsi="Times New Roman" w:cs="Times New Roman"/>
        </w:rPr>
        <w:t xml:space="preserve"> </w:t>
      </w:r>
      <w:r w:rsidR="00F645A8" w:rsidRPr="0017738E">
        <w:rPr>
          <w:rFonts w:ascii="Times New Roman" w:hAnsi="Times New Roman" w:cs="Times New Roman"/>
        </w:rPr>
        <w:t>is</w:t>
      </w:r>
      <w:r w:rsidRPr="0017738E">
        <w:rPr>
          <w:rFonts w:ascii="Times New Roman" w:hAnsi="Times New Roman" w:cs="Times New Roman"/>
        </w:rPr>
        <w:t xml:space="preserve"> responsible for the permanent residual imprint from which </w:t>
      </w:r>
      <w:r w:rsidRPr="0017738E">
        <w:rPr>
          <w:rFonts w:ascii="Times New Roman" w:hAnsi="Times New Roman" w:cs="Times New Roman"/>
          <w:i/>
        </w:rPr>
        <w:t>H</w:t>
      </w:r>
      <w:r w:rsidRPr="0017738E">
        <w:rPr>
          <w:rFonts w:ascii="Times New Roman" w:hAnsi="Times New Roman" w:cs="Times New Roman"/>
        </w:rPr>
        <w:t xml:space="preserve"> is deduced</w:t>
      </w:r>
      <w:r w:rsidR="00787D49">
        <w:rPr>
          <w:rFonts w:ascii="Times New Roman" w:hAnsi="Times New Roman" w:cs="Times New Roman"/>
        </w:rPr>
        <w:t xml:space="preserve"> </w:t>
      </w:r>
      <w:r w:rsidR="00787D49" w:rsidRPr="00787D49">
        <w:rPr>
          <w:rFonts w:ascii="Times New Roman" w:hAnsi="Times New Roman" w:cs="Times New Roman"/>
          <w:highlight w:val="yellow"/>
        </w:rPr>
        <w:fldChar w:fldCharType="begin" w:fldLock="1"/>
      </w:r>
      <w:r w:rsidR="007B7059">
        <w:rPr>
          <w:rFonts w:ascii="Times New Roman" w:hAnsi="Times New Roman" w:cs="Times New Roman"/>
          <w:highlight w:val="yellow"/>
        </w:rPr>
        <w:instrText>ADDIN CSL_CITATION {"citationItems":[{"id":"ITEM-1","itemData":{"DOI":"10.1039/C3CE41266K","ISSN":"1466-8033","abstract":"Nanoindentation is a technique which can be used to measure the mechanical properties of materials with high precision, even when they are only available in small quantities. As a result of this, nanoindentation has gained the attention of the crystal engineering community, who are not only interested in measuring the properties of single crystals of organic, inorganic and hybrid structures, but also wish to correlate the measured responses with the underlying structural features and intermolecular interactions. Keeping this emerging interest in view, a brief overview of the technique, with particular emphasis on the procedures for conducting experiments and analyzing the resulting data, is presented in this Tutorial style Highlight. The precautions that need to be taken and the properties that one can measure using nanoindentation are highlighted. This paper ends with a brief summary of the recent additional features that have been added to this technique and an outlook for nanoindentation within the context of crystal engineering. © 2014 The Royal Society of Chemistry.","author":[{"dropping-particle":"","family":"Ramamurty","given":"Upadrasta","non-dropping-particle":"","parse-names":false,"suffix":""},{"dropping-particle":"","family":"Jang","given":"Jae-il","non-dropping-particle":"","parse-names":false,"suffix":""}],"container-title":"CrystEngComm","id":"ITEM-1","issue":"1","issued":{"date-parts":[["2014"]]},"page":"12-23","title":"Nanoindentation for probing the mechanical behavior of molecular crystals–a review of the technique and how to use it","type":"article-journal","volume":"16"},"uris":["http://www.mendeley.com/documents/?uuid=b6ce23a3-43ee-4d01-9650-92b74423c008"]},{"id":"ITEM-2","itemData":{"DOI":"10.1016/j.crme.2013.10.008","ISSN":"16310721","abstract":"The microcracking sequence (radial, median, lateral, and ring-like) arising at the glass surface under sharp contact loading and the extent to which these cracks develop is intimately related to the way the material attempts to relax the corresponding stress field. Two processes which are known to occur upon indentation are densification and isochoric shear flow. The contributions of both mechanisms were quantitatively assessed for glasses belonging to different chemical systems in previous papers [1-3]. In the present study, indentation cracking maps are provided, which offer guidelines to the design of glasses with better surface damage resistance based on their elastic properties and hardness. © 2013 Académie des sciences.","author":[{"dropping-particle":"","family":"Rouxel","given":"Tanguy","non-dropping-particle":"","parse-names":false,"suffix":""},{"dropping-particle":"","family":"Sellappan","given":"Pathikumar","non-dropping-particle":"","parse-names":false,"suffix":""},{"dropping-particle":"","family":"Célarié","given":"Fabrice","non-dropping-particle":"","parse-names":false,"suffix":""},{"dropping-particle":"","family":"Houizot","given":"Patrick","non-dropping-particle":"","parse-names":false,"suffix":""},{"dropping-particle":"","family":"Sanglebœuf","given":"Jean Christophe","non-dropping-particle":"","parse-names":false,"suffix":""}],"container-title":"Comptes Rendus - Mecanique","id":"ITEM-2","issue":"1","issued":{"date-parts":[["2014"]]},"page":"46-51","title":"Toward glasses with better indentation cracking resistance","type":"article-journal","volume":"342"},"uris":["http://www.mendeley.com/documents/?uuid=6f3b2bd1-3f75-4718-a405-82bdc2872dea"]}],"mendeley":{"formattedCitation":"[3,6]","plainTextFormattedCitation":"[3,6]","previouslyFormattedCitation":"[3,6]"},"properties":{"noteIndex":0},"schema":"https://github.com/citation-style-language/schema/raw/master/csl-citation.json"}</w:instrText>
      </w:r>
      <w:r w:rsidR="00787D49" w:rsidRPr="00787D49">
        <w:rPr>
          <w:rFonts w:ascii="Times New Roman" w:hAnsi="Times New Roman" w:cs="Times New Roman"/>
          <w:highlight w:val="yellow"/>
        </w:rPr>
        <w:fldChar w:fldCharType="separate"/>
      </w:r>
      <w:r w:rsidR="004B769A" w:rsidRPr="004B769A">
        <w:rPr>
          <w:rFonts w:ascii="Times New Roman" w:hAnsi="Times New Roman" w:cs="Times New Roman"/>
          <w:noProof/>
          <w:highlight w:val="yellow"/>
        </w:rPr>
        <w:t>[3,6]</w:t>
      </w:r>
      <w:r w:rsidR="00787D49" w:rsidRPr="00787D49">
        <w:rPr>
          <w:rFonts w:ascii="Times New Roman" w:hAnsi="Times New Roman" w:cs="Times New Roman"/>
          <w:highlight w:val="yellow"/>
        </w:rPr>
        <w:fldChar w:fldCharType="end"/>
      </w:r>
      <w:r w:rsidRPr="0017738E">
        <w:rPr>
          <w:rFonts w:ascii="Times New Roman" w:hAnsi="Times New Roman" w:cs="Times New Roman"/>
        </w:rPr>
        <w:t xml:space="preserve">. With the nanoindentation technique, </w:t>
      </w:r>
      <w:r w:rsidR="00671E10" w:rsidRPr="0017738E">
        <w:rPr>
          <w:rFonts w:ascii="Times New Roman" w:hAnsi="Times New Roman" w:cs="Times New Roman"/>
        </w:rPr>
        <w:t>initiation of the incipient plasticity and the localized nature of plastic flow can be carefully monitored in quasi-brittle materials such as metallic glasses</w:t>
      </w:r>
      <w:r w:rsidR="00CE76E8" w:rsidRPr="0017738E">
        <w:rPr>
          <w:rFonts w:ascii="Times New Roman" w:hAnsi="Times New Roman" w:cs="Times New Roman"/>
        </w:rPr>
        <w:t xml:space="preserve"> (MGs)</w:t>
      </w:r>
      <w:r w:rsidR="00787D49">
        <w:rPr>
          <w:rFonts w:ascii="Times New Roman" w:hAnsi="Times New Roman" w:cs="Times New Roman"/>
        </w:rPr>
        <w:t xml:space="preserve"> </w:t>
      </w:r>
      <w:r w:rsidR="00787D49" w:rsidRPr="00787D49">
        <w:rPr>
          <w:rFonts w:ascii="Times New Roman" w:hAnsi="Times New Roman" w:cs="Times New Roman"/>
          <w:highlight w:val="yellow"/>
        </w:rPr>
        <w:fldChar w:fldCharType="begin" w:fldLock="1"/>
      </w:r>
      <w:r w:rsidR="007B7059">
        <w:rPr>
          <w:rFonts w:ascii="Times New Roman" w:hAnsi="Times New Roman" w:cs="Times New Roman"/>
          <w:highlight w:val="yellow"/>
        </w:rPr>
        <w:instrText>ADDIN CSL_CITATION {"citationItems":[{"id":"ITEM-1","itemData":{"DOI":"10.1557/jmr.2004.19.1.46","ISSN":"08842914","abstract":"The development of instrumented nanoindentation equipment has occurred concurrently with the discovery of many new families of bulk metallic glass during the past decade. While indentation testing has long been used to assess the mechanical properties of metallic glasses, depth-sensing capabilities offer a new approach to study the fundamental physics behind glass deformation. This article is a succinct review of the research to date on the indentation of metallic glasses. In addition to standard hardness measurements, the onset of plasticity in metallic glasses is reviewed as well as the role of shear banding in indentation, structural changes beneath the indenter, and rate-dependent effects measured by nanoindentation. The article concludes with perspectives about the future directions for nanocontact studies on metallic glasses. © 2004 Materials Research Society.","author":[{"dropping-particle":"","family":"Schuh","given":"C. A.","non-dropping-particle":"","parse-names":false,"suffix":""},{"dropping-particle":"","family":"Nieh","given":"T. G.","non-dropping-particle":"","parse-names":false,"suffix":""}],"container-title":"Journal of Materials Research","id":"ITEM-1","issue":"1","issued":{"date-parts":[["2004"]]},"page":"46-57","title":"A survey of instrumented indentation studies on metallic glasses","type":"article-journal","volume":"19"},"uris":["http://www.mendeley.com/documents/?uuid=56e02a11-d28c-443b-9e56-9509e62cceba"]}],"mendeley":{"formattedCitation":"[7]","plainTextFormattedCitation":"[7]","previouslyFormattedCitation":"[7]"},"properties":{"noteIndex":0},"schema":"https://github.com/citation-style-language/schema/raw/master/csl-citation.json"}</w:instrText>
      </w:r>
      <w:r w:rsidR="00787D49" w:rsidRPr="00787D49">
        <w:rPr>
          <w:rFonts w:ascii="Times New Roman" w:hAnsi="Times New Roman" w:cs="Times New Roman"/>
          <w:highlight w:val="yellow"/>
        </w:rPr>
        <w:fldChar w:fldCharType="separate"/>
      </w:r>
      <w:r w:rsidR="004B769A" w:rsidRPr="004B769A">
        <w:rPr>
          <w:rFonts w:ascii="Times New Roman" w:hAnsi="Times New Roman" w:cs="Times New Roman"/>
          <w:noProof/>
          <w:highlight w:val="yellow"/>
        </w:rPr>
        <w:t>[7]</w:t>
      </w:r>
      <w:r w:rsidR="00787D49" w:rsidRPr="00787D49">
        <w:rPr>
          <w:rFonts w:ascii="Times New Roman" w:hAnsi="Times New Roman" w:cs="Times New Roman"/>
          <w:highlight w:val="yellow"/>
        </w:rPr>
        <w:fldChar w:fldCharType="end"/>
      </w:r>
      <w:r w:rsidR="00671E10" w:rsidRPr="0017738E">
        <w:rPr>
          <w:rFonts w:ascii="Times New Roman" w:hAnsi="Times New Roman" w:cs="Times New Roman"/>
        </w:rPr>
        <w:t xml:space="preserve">. </w:t>
      </w:r>
      <w:r w:rsidR="0038684E" w:rsidRPr="0017738E">
        <w:rPr>
          <w:rFonts w:ascii="Times New Roman" w:hAnsi="Times New Roman" w:cs="Times New Roman"/>
        </w:rPr>
        <w:t xml:space="preserve">The </w:t>
      </w:r>
      <w:r w:rsidR="006861B5" w:rsidRPr="0017738E">
        <w:rPr>
          <w:rFonts w:ascii="Times New Roman" w:hAnsi="Times New Roman" w:cs="Times New Roman"/>
        </w:rPr>
        <w:t>a</w:t>
      </w:r>
      <w:r w:rsidR="00671E10" w:rsidRPr="0017738E">
        <w:rPr>
          <w:rFonts w:ascii="Times New Roman" w:hAnsi="Times New Roman" w:cs="Times New Roman"/>
        </w:rPr>
        <w:t>nalys</w:t>
      </w:r>
      <w:r w:rsidR="0038684E" w:rsidRPr="0017738E">
        <w:rPr>
          <w:rFonts w:ascii="Times New Roman" w:hAnsi="Times New Roman" w:cs="Times New Roman"/>
        </w:rPr>
        <w:t>is</w:t>
      </w:r>
      <w:r w:rsidR="00671E10" w:rsidRPr="0017738E">
        <w:rPr>
          <w:rFonts w:ascii="Times New Roman" w:hAnsi="Times New Roman" w:cs="Times New Roman"/>
        </w:rPr>
        <w:t xml:space="preserve"> of such features allow</w:t>
      </w:r>
      <w:r w:rsidR="0038684E" w:rsidRPr="0017738E">
        <w:rPr>
          <w:rFonts w:ascii="Times New Roman" w:hAnsi="Times New Roman" w:cs="Times New Roman"/>
        </w:rPr>
        <w:t>s</w:t>
      </w:r>
      <w:r w:rsidR="00671E10" w:rsidRPr="0017738E">
        <w:rPr>
          <w:rFonts w:ascii="Times New Roman" w:hAnsi="Times New Roman" w:cs="Times New Roman"/>
        </w:rPr>
        <w:t xml:space="preserve"> </w:t>
      </w:r>
      <w:r w:rsidR="005A4769">
        <w:rPr>
          <w:rFonts w:ascii="Times New Roman" w:hAnsi="Times New Roman" w:cs="Times New Roman"/>
        </w:rPr>
        <w:t xml:space="preserve">for </w:t>
      </w:r>
      <w:r w:rsidR="0038684E" w:rsidRPr="0017738E">
        <w:rPr>
          <w:rFonts w:ascii="Times New Roman" w:hAnsi="Times New Roman" w:cs="Times New Roman"/>
        </w:rPr>
        <w:t>a better understanding</w:t>
      </w:r>
      <w:r w:rsidR="00671E10" w:rsidRPr="0017738E">
        <w:rPr>
          <w:rFonts w:ascii="Times New Roman" w:hAnsi="Times New Roman" w:cs="Times New Roman"/>
        </w:rPr>
        <w:t xml:space="preserve"> </w:t>
      </w:r>
      <w:r w:rsidR="0038684E" w:rsidRPr="0017738E">
        <w:rPr>
          <w:rFonts w:ascii="Times New Roman" w:hAnsi="Times New Roman" w:cs="Times New Roman"/>
        </w:rPr>
        <w:t xml:space="preserve">of </w:t>
      </w:r>
      <w:r w:rsidR="00671E10" w:rsidRPr="0017738E">
        <w:rPr>
          <w:rFonts w:ascii="Times New Roman" w:hAnsi="Times New Roman" w:cs="Times New Roman"/>
        </w:rPr>
        <w:t xml:space="preserve">the physics of deformation and fracture of glasses. In this </w:t>
      </w:r>
      <w:r w:rsidR="00662CDF" w:rsidRPr="0017738E">
        <w:rPr>
          <w:rFonts w:ascii="Times New Roman" w:hAnsi="Times New Roman" w:cs="Times New Roman"/>
        </w:rPr>
        <w:t>paper</w:t>
      </w:r>
      <w:r w:rsidR="00671E10" w:rsidRPr="0017738E">
        <w:rPr>
          <w:rFonts w:ascii="Times New Roman" w:hAnsi="Times New Roman" w:cs="Times New Roman"/>
        </w:rPr>
        <w:t xml:space="preserve">, the indentation responses of </w:t>
      </w:r>
      <w:r w:rsidR="00CE76E8" w:rsidRPr="0017738E">
        <w:rPr>
          <w:rFonts w:ascii="Times New Roman" w:hAnsi="Times New Roman" w:cs="Times New Roman"/>
        </w:rPr>
        <w:t>inorganic</w:t>
      </w:r>
      <w:r w:rsidR="00671E10" w:rsidRPr="0017738E">
        <w:rPr>
          <w:rFonts w:ascii="Times New Roman" w:hAnsi="Times New Roman" w:cs="Times New Roman"/>
        </w:rPr>
        <w:t xml:space="preserve"> glasses</w:t>
      </w:r>
      <w:r w:rsidR="005A4769">
        <w:rPr>
          <w:rFonts w:ascii="Times New Roman" w:hAnsi="Times New Roman" w:cs="Times New Roman"/>
        </w:rPr>
        <w:t xml:space="preserve"> </w:t>
      </w:r>
      <w:r w:rsidR="009D43EC">
        <w:rPr>
          <w:rFonts w:ascii="Times New Roman" w:hAnsi="Times New Roman" w:cs="Times New Roman"/>
        </w:rPr>
        <w:t>–</w:t>
      </w:r>
      <w:r w:rsidR="005A4769">
        <w:rPr>
          <w:rFonts w:ascii="Times New Roman" w:hAnsi="Times New Roman" w:cs="Times New Roman"/>
        </w:rPr>
        <w:t xml:space="preserve"> </w:t>
      </w:r>
      <w:r w:rsidR="00FF0314" w:rsidRPr="0017738E">
        <w:rPr>
          <w:rFonts w:ascii="Times New Roman" w:hAnsi="Times New Roman" w:cs="Times New Roman"/>
        </w:rPr>
        <w:t xml:space="preserve">both </w:t>
      </w:r>
      <w:r w:rsidR="00671E10" w:rsidRPr="0017738E">
        <w:rPr>
          <w:rFonts w:ascii="Times New Roman" w:hAnsi="Times New Roman" w:cs="Times New Roman"/>
        </w:rPr>
        <w:t>metallic and non-metallic</w:t>
      </w:r>
      <w:r w:rsidR="005A4769">
        <w:rPr>
          <w:rFonts w:ascii="Times New Roman" w:hAnsi="Times New Roman" w:cs="Times New Roman"/>
        </w:rPr>
        <w:t xml:space="preserve"> </w:t>
      </w:r>
      <w:r w:rsidR="009D43EC">
        <w:rPr>
          <w:rFonts w:ascii="Times New Roman" w:hAnsi="Times New Roman" w:cs="Times New Roman"/>
        </w:rPr>
        <w:t>–</w:t>
      </w:r>
      <w:r w:rsidR="005A4769">
        <w:rPr>
          <w:rFonts w:ascii="Times New Roman" w:hAnsi="Times New Roman" w:cs="Times New Roman"/>
        </w:rPr>
        <w:t xml:space="preserve"> </w:t>
      </w:r>
      <w:r w:rsidR="00FF0314" w:rsidRPr="0017738E">
        <w:rPr>
          <w:rFonts w:ascii="Times New Roman" w:hAnsi="Times New Roman" w:cs="Times New Roman"/>
        </w:rPr>
        <w:t>are</w:t>
      </w:r>
      <w:r w:rsidR="00671E10" w:rsidRPr="0017738E">
        <w:rPr>
          <w:rFonts w:ascii="Times New Roman" w:hAnsi="Times New Roman" w:cs="Times New Roman"/>
        </w:rPr>
        <w:t xml:space="preserve"> </w:t>
      </w:r>
      <w:r w:rsidR="00A016CC" w:rsidRPr="0017738E">
        <w:rPr>
          <w:rFonts w:ascii="Times New Roman" w:hAnsi="Times New Roman" w:cs="Times New Roman"/>
        </w:rPr>
        <w:t>reviewed</w:t>
      </w:r>
      <w:r w:rsidR="00671E10" w:rsidRPr="0017738E">
        <w:rPr>
          <w:rFonts w:ascii="Times New Roman" w:hAnsi="Times New Roman" w:cs="Times New Roman"/>
        </w:rPr>
        <w:t xml:space="preserve">, with emphasis on recent </w:t>
      </w:r>
      <w:r w:rsidR="00CE76E8" w:rsidRPr="0017738E">
        <w:rPr>
          <w:rFonts w:ascii="Times New Roman" w:hAnsi="Times New Roman" w:cs="Times New Roman"/>
        </w:rPr>
        <w:t>insights gained on the processes that glasses undergo during indentation</w:t>
      </w:r>
      <w:r w:rsidR="00735175" w:rsidRPr="0017738E">
        <w:rPr>
          <w:rFonts w:ascii="Times New Roman" w:hAnsi="Times New Roman" w:cs="Times New Roman"/>
        </w:rPr>
        <w:t>. T</w:t>
      </w:r>
      <w:r w:rsidR="00A016CC" w:rsidRPr="0017738E">
        <w:rPr>
          <w:rFonts w:ascii="Times New Roman" w:hAnsi="Times New Roman" w:cs="Times New Roman"/>
        </w:rPr>
        <w:t xml:space="preserve">he </w:t>
      </w:r>
      <w:r w:rsidR="00CE76E8" w:rsidRPr="0017738E">
        <w:rPr>
          <w:rFonts w:ascii="Times New Roman" w:hAnsi="Times New Roman" w:cs="Times New Roman"/>
        </w:rPr>
        <w:t xml:space="preserve">behavior of non-metallic glasses </w:t>
      </w:r>
      <w:r w:rsidR="00735175" w:rsidRPr="0017738E">
        <w:rPr>
          <w:rFonts w:ascii="Times New Roman" w:hAnsi="Times New Roman" w:cs="Times New Roman"/>
        </w:rPr>
        <w:t xml:space="preserve">during indentation </w:t>
      </w:r>
      <w:r w:rsidR="00CE76E8" w:rsidRPr="0017738E">
        <w:rPr>
          <w:rFonts w:ascii="Times New Roman" w:hAnsi="Times New Roman" w:cs="Times New Roman"/>
        </w:rPr>
        <w:t xml:space="preserve">are discussed first, which is followed by that on </w:t>
      </w:r>
      <w:proofErr w:type="spellStart"/>
      <w:r w:rsidR="00CE76E8" w:rsidRPr="0017738E">
        <w:rPr>
          <w:rFonts w:ascii="Times New Roman" w:hAnsi="Times New Roman" w:cs="Times New Roman"/>
        </w:rPr>
        <w:t>MGs.</w:t>
      </w:r>
      <w:proofErr w:type="spellEnd"/>
    </w:p>
    <w:p w14:paraId="064C0AEC" w14:textId="77777777" w:rsidR="00BE6691" w:rsidRPr="0017738E" w:rsidRDefault="00BE6691" w:rsidP="00B34B22">
      <w:pPr>
        <w:spacing w:line="360" w:lineRule="auto"/>
        <w:jc w:val="both"/>
        <w:rPr>
          <w:rFonts w:ascii="Times New Roman" w:hAnsi="Times New Roman" w:cs="Times New Roman"/>
        </w:rPr>
      </w:pPr>
    </w:p>
    <w:p w14:paraId="2E4BAF77" w14:textId="5327F3A3" w:rsidR="00906608" w:rsidRPr="00D976D6" w:rsidRDefault="009D1C08" w:rsidP="009D1C08">
      <w:pPr>
        <w:spacing w:line="360" w:lineRule="auto"/>
        <w:rPr>
          <w:rFonts w:ascii="Times New Roman" w:hAnsi="Times New Roman" w:cs="Times New Roman"/>
          <w:b/>
          <w:caps/>
          <w:sz w:val="28"/>
          <w:szCs w:val="28"/>
        </w:rPr>
      </w:pPr>
      <w:r w:rsidRPr="00D976D6">
        <w:rPr>
          <w:rFonts w:ascii="Times New Roman" w:hAnsi="Times New Roman" w:cs="Times New Roman"/>
          <w:b/>
          <w:caps/>
          <w:sz w:val="28"/>
          <w:szCs w:val="28"/>
        </w:rPr>
        <w:t xml:space="preserve">2. </w:t>
      </w:r>
      <w:r w:rsidR="00D976D6">
        <w:rPr>
          <w:rFonts w:ascii="Times New Roman" w:hAnsi="Times New Roman" w:cs="Times New Roman"/>
          <w:b/>
          <w:caps/>
          <w:sz w:val="28"/>
          <w:szCs w:val="28"/>
        </w:rPr>
        <w:t xml:space="preserve"> </w:t>
      </w:r>
      <w:r w:rsidRPr="00D976D6">
        <w:rPr>
          <w:rFonts w:ascii="Times New Roman" w:hAnsi="Times New Roman" w:cs="Times New Roman"/>
          <w:b/>
          <w:caps/>
          <w:sz w:val="28"/>
          <w:szCs w:val="28"/>
        </w:rPr>
        <w:t>I</w:t>
      </w:r>
      <w:r w:rsidR="00F645A8" w:rsidRPr="00D976D6">
        <w:rPr>
          <w:rFonts w:ascii="Times New Roman" w:hAnsi="Times New Roman" w:cs="Times New Roman"/>
          <w:b/>
          <w:caps/>
          <w:sz w:val="28"/>
          <w:szCs w:val="28"/>
        </w:rPr>
        <w:t>norganic and non-metallic</w:t>
      </w:r>
      <w:r w:rsidR="00906608" w:rsidRPr="00D976D6">
        <w:rPr>
          <w:rFonts w:ascii="Times New Roman" w:hAnsi="Times New Roman" w:cs="Times New Roman"/>
          <w:b/>
          <w:caps/>
          <w:sz w:val="28"/>
          <w:szCs w:val="28"/>
        </w:rPr>
        <w:t xml:space="preserve"> glasses</w:t>
      </w:r>
    </w:p>
    <w:p w14:paraId="289736C2" w14:textId="1F9EDB8C" w:rsidR="00AD1FEA" w:rsidRPr="0017738E" w:rsidRDefault="00C72E99" w:rsidP="00C441E1">
      <w:pPr>
        <w:pStyle w:val="symbol"/>
        <w:tabs>
          <w:tab w:val="clear" w:pos="284"/>
          <w:tab w:val="left" w:pos="567"/>
        </w:tabs>
        <w:spacing w:line="360" w:lineRule="auto"/>
      </w:pPr>
      <w:r w:rsidRPr="0017738E">
        <w:t xml:space="preserve">In the absence of dislocation mediated plasticity, which is the main mechanism for permanent deformation in crystalline metals and alloys, two deformation processes were identified to occur during indentation of inorganic </w:t>
      </w:r>
      <w:r w:rsidR="00D84712" w:rsidRPr="0017738E">
        <w:t xml:space="preserve">and non-metallic </w:t>
      </w:r>
      <w:r w:rsidR="00473836" w:rsidRPr="0017738E">
        <w:t>glasses, which are the following. (</w:t>
      </w:r>
      <w:proofErr w:type="spellStart"/>
      <w:r w:rsidR="00473836" w:rsidRPr="0017738E">
        <w:t>i</w:t>
      </w:r>
      <w:proofErr w:type="spellEnd"/>
      <w:r w:rsidR="00473836" w:rsidRPr="0017738E">
        <w:t>) D</w:t>
      </w:r>
      <w:r w:rsidRPr="0017738E">
        <w:t xml:space="preserve">ensification </w:t>
      </w:r>
      <w:r w:rsidR="00BD589A">
        <w:lastRenderedPageBreak/>
        <w:fldChar w:fldCharType="begin" w:fldLock="1"/>
      </w:r>
      <w:r w:rsidR="007B7059">
        <w:instrText>ADDIN CSL_CITATION {"citationItems":[{"id":"ITEM-1","itemData":{"DOI":"10.1111/j.1151-2916.1968.tb13318.x","ISSN":"00027820","abstract":"It is proposed as a working hypothesis that the many so-called microplastic effects produced by pressure of hard, sharp points on glasses do not occur by plastic flow, but by densification. An interferometric technique is illustrated, by means of which the existence of densification can readily be demonstrated and its magnitude estimated. It is concluded that the ?hardness? number of glasses is best interpreted as a measure of the critical stress for yield by densification; that the hardness number has no necessary relation to tensile strength; and that the technology of glass cutting is dependent on residual stresses associated with densification.","author":[{"dropping-particle":"","family":"Ernsberger","given":"F M","non-dropping-particle":"","parse-names":false,"suffix":""}],"container-title":"Journal of the American Ceramic Society","id":"ITEM-1","issue":"10","issued":{"date-parts":[["1968","10","1"]]},"note":"https://doi.org/10.1111/j.1151-2916.1968.tb13318.x","page":"545-547","publisher":"John Wiley &amp; Sons, Ltd","title":"Role of Densification in Deformation of Glasses Under Point Loading","type":"article-journal","volume":"51"},"uris":["http://www.mendeley.com/documents/?uuid=3141d57a-393c-43ea-b0c3-a819ffb384dc"]},{"id":"ITEM-2","itemData":{"DOI":"10.1016/0022-3093(70)90188-2","ISSN":"00223093","abstract":"Flow of glass may occur during indentations. Remarkable accordance with conclusions from the theory of plasticity was found on micrographs. Simultaneously densification beneath the indentation must be noticed to be a more general property of glasses, whereas flow at room temperature seems to require a minimum percentage of network modifiers. © 1970.","author":[{"dropping-particle":"","family":"Peter","given":"K. W.","non-dropping-particle":"","parse-names":false,"suffix":""}],"container-title":"Journal of Non-Crystalline Solids","id":"ITEM-2","issue":"2","issued":{"date-parts":[["1970","11"]]},"page":"103-115","title":"Densification and flow phenomena of glass in indentation experiments","type":"article-journal","volume":"5"},"uris":["http://www.mendeley.com/documents/?uuid=e022b75a-6507-4b9b-8195-91f39b4eb08d"]}],"mendeley":{"formattedCitation":"[8,9]","plainTextFormattedCitation":"[8,9]","previouslyFormattedCitation":"[8,9]"},"properties":{"noteIndex":0},"schema":"https://github.com/citation-style-language/schema/raw/master/csl-citation.json"}</w:instrText>
      </w:r>
      <w:r w:rsidR="00BD589A">
        <w:fldChar w:fldCharType="separate"/>
      </w:r>
      <w:r w:rsidR="004B769A" w:rsidRPr="004B769A">
        <w:rPr>
          <w:noProof/>
        </w:rPr>
        <w:t>[8,9]</w:t>
      </w:r>
      <w:r w:rsidR="00BD589A">
        <w:fldChar w:fldCharType="end"/>
      </w:r>
      <w:r w:rsidRPr="0017738E">
        <w:t xml:space="preserve">, </w:t>
      </w:r>
      <w:r w:rsidR="00AD1FEA" w:rsidRPr="0017738E">
        <w:t xml:space="preserve">which </w:t>
      </w:r>
      <w:r w:rsidR="00624FB4">
        <w:t xml:space="preserve">is </w:t>
      </w:r>
      <w:r w:rsidR="005A4769">
        <w:t>domina</w:t>
      </w:r>
      <w:r w:rsidR="00624FB4">
        <w:t>nt</w:t>
      </w:r>
      <w:r w:rsidR="00AD1FEA" w:rsidRPr="0017738E">
        <w:t xml:space="preserve"> </w:t>
      </w:r>
      <w:r w:rsidRPr="0017738E">
        <w:t xml:space="preserve">in glasses with a relatively low atomic packing density, </w:t>
      </w:r>
      <w:bookmarkStart w:id="2" w:name="_Hlk61096207"/>
      <w:r w:rsidR="00473836" w:rsidRPr="0017738E">
        <w:rPr>
          <w:i/>
        </w:rPr>
        <w:t>C</w:t>
      </w:r>
      <w:r w:rsidR="00473836" w:rsidRPr="0017738E">
        <w:rPr>
          <w:vertAlign w:val="subscript"/>
        </w:rPr>
        <w:t>g</w:t>
      </w:r>
      <w:bookmarkEnd w:id="2"/>
      <w:r w:rsidR="00473836" w:rsidRPr="0017738E">
        <w:t xml:space="preserve">, which is defined as </w:t>
      </w:r>
      <w:r w:rsidR="00735175" w:rsidRPr="0017738E">
        <w:t xml:space="preserve">the ratio of </w:t>
      </w:r>
      <w:proofErr w:type="spellStart"/>
      <w:r w:rsidR="00AD1FEA" w:rsidRPr="0017738E">
        <w:rPr>
          <w:i/>
        </w:rPr>
        <w:t>V</w:t>
      </w:r>
      <w:r w:rsidR="00AD1FEA" w:rsidRPr="0017738E">
        <w:rPr>
          <w:vertAlign w:val="subscript"/>
        </w:rPr>
        <w:t>a</w:t>
      </w:r>
      <w:proofErr w:type="spellEnd"/>
      <w:r w:rsidR="00AD1FEA" w:rsidRPr="0017738E">
        <w:t xml:space="preserve"> to </w:t>
      </w:r>
      <w:r w:rsidR="00AD1FEA" w:rsidRPr="0017738E">
        <w:rPr>
          <w:i/>
        </w:rPr>
        <w:t>V</w:t>
      </w:r>
      <w:r w:rsidR="00AD1FEA" w:rsidRPr="0017738E">
        <w:rPr>
          <w:vertAlign w:val="subscript"/>
        </w:rPr>
        <w:t>0</w:t>
      </w:r>
      <w:r w:rsidR="00AD1FEA" w:rsidRPr="0017738E">
        <w:t xml:space="preserve">, where </w:t>
      </w:r>
      <w:proofErr w:type="spellStart"/>
      <w:r w:rsidR="00AD1FEA" w:rsidRPr="0017738E">
        <w:rPr>
          <w:i/>
        </w:rPr>
        <w:t>V</w:t>
      </w:r>
      <w:r w:rsidR="00AD1FEA" w:rsidRPr="0017738E">
        <w:rPr>
          <w:vertAlign w:val="subscript"/>
        </w:rPr>
        <w:t>a</w:t>
      </w:r>
      <w:proofErr w:type="spellEnd"/>
      <w:r w:rsidR="00AD1FEA" w:rsidRPr="0017738E">
        <w:t xml:space="preserve"> is the </w:t>
      </w:r>
      <w:r w:rsidR="00473836" w:rsidRPr="0017738E">
        <w:t>actual volume occupi</w:t>
      </w:r>
      <w:r w:rsidR="00990886" w:rsidRPr="0017738E">
        <w:t>ed by the constituent</w:t>
      </w:r>
      <w:r w:rsidR="00AD1FEA" w:rsidRPr="0017738E">
        <w:t xml:space="preserve"> elements (</w:t>
      </w:r>
      <w:r w:rsidR="00473836" w:rsidRPr="0017738E">
        <w:t xml:space="preserve">= </w:t>
      </w:r>
      <m:oMath>
        <m:nary>
          <m:naryPr>
            <m:chr m:val="∑"/>
            <m:limLoc m:val="subSup"/>
            <m:supHide m:val="1"/>
            <m:ctrlPr>
              <w:rPr>
                <w:rFonts w:ascii="Cambria Math" w:hAnsi="Cambria Math"/>
                <w:i/>
              </w:rPr>
            </m:ctrlPr>
          </m:naryPr>
          <m:sub>
            <m:r>
              <w:rPr>
                <w:rFonts w:ascii="Cambria Math" w:hAnsi="Cambria Math"/>
              </w:rPr>
              <m:t>i</m:t>
            </m:r>
          </m:sub>
          <m:sup/>
          <m:e>
            <m:f>
              <m:fPr>
                <m:ctrlPr>
                  <w:rPr>
                    <w:rFonts w:ascii="Cambria Math" w:hAnsi="Cambria Math"/>
                    <w:i/>
                  </w:rPr>
                </m:ctrlPr>
              </m:fPr>
              <m:num>
                <m:r>
                  <w:rPr>
                    <w:rFonts w:ascii="Cambria Math" w:hAnsi="Cambria Math"/>
                  </w:rPr>
                  <m:t>4</m:t>
                </m:r>
              </m:num>
              <m:den>
                <m:r>
                  <w:rPr>
                    <w:rFonts w:ascii="Cambria Math" w:hAnsi="Cambria Math"/>
                  </w:rPr>
                  <m:t>3</m:t>
                </m:r>
              </m:den>
            </m:f>
            <m:r>
              <w:rPr>
                <w:rFonts w:ascii="Cambria Math" w:hAnsi="Cambria Math"/>
              </w:rPr>
              <m:t>π</m:t>
            </m:r>
            <m:sSub>
              <m:sSubPr>
                <m:ctrlPr>
                  <w:rPr>
                    <w:rFonts w:ascii="Cambria Math" w:hAnsi="Cambria Math"/>
                    <w:i/>
                  </w:rPr>
                </m:ctrlPr>
              </m:sSubPr>
              <m:e>
                <m:r>
                  <w:rPr>
                    <w:rFonts w:ascii="Cambria Math" w:hAnsi="Cambria Math"/>
                  </w:rPr>
                  <m:t>x</m:t>
                </m:r>
              </m:e>
              <m:sub>
                <m:r>
                  <w:rPr>
                    <w:rFonts w:ascii="Cambria Math" w:hAnsi="Cambria Math"/>
                  </w:rPr>
                  <m:t>i</m:t>
                </m:r>
              </m:sub>
            </m:sSub>
            <m:sSubSup>
              <m:sSubSupPr>
                <m:ctrlPr>
                  <w:rPr>
                    <w:rFonts w:ascii="Cambria Math" w:hAnsi="Cambria Math"/>
                    <w:i/>
                  </w:rPr>
                </m:ctrlPr>
              </m:sSubSupPr>
              <m:e>
                <m:r>
                  <w:rPr>
                    <w:rFonts w:ascii="Cambria Math" w:hAnsi="Cambria Math"/>
                  </w:rPr>
                  <m:t>r</m:t>
                </m:r>
              </m:e>
              <m:sub>
                <m:r>
                  <w:rPr>
                    <w:rFonts w:ascii="Cambria Math" w:hAnsi="Cambria Math"/>
                  </w:rPr>
                  <m:t>i</m:t>
                </m:r>
              </m:sub>
              <m:sup>
                <m:r>
                  <w:rPr>
                    <w:rFonts w:ascii="Cambria Math" w:hAnsi="Cambria Math"/>
                  </w:rPr>
                  <m:t>3</m:t>
                </m:r>
              </m:sup>
            </m:sSubSup>
          </m:e>
        </m:nary>
        <m:r>
          <w:rPr>
            <w:rFonts w:ascii="Cambria Math" w:hAnsi="Cambria Math"/>
          </w:rPr>
          <m:t xml:space="preserve">, </m:t>
        </m:r>
      </m:oMath>
      <w:r w:rsidR="00473836" w:rsidRPr="0017738E">
        <w:t xml:space="preserve">as </w:t>
      </w:r>
      <w:r w:rsidR="00AD1FEA" w:rsidRPr="0017738E">
        <w:t xml:space="preserve">estimated from the ionic radii, </w:t>
      </w:r>
      <w:proofErr w:type="spellStart"/>
      <w:r w:rsidR="00473836" w:rsidRPr="0017738E">
        <w:rPr>
          <w:i/>
        </w:rPr>
        <w:t>r</w:t>
      </w:r>
      <w:r w:rsidR="00473836" w:rsidRPr="0017738E">
        <w:rPr>
          <w:vertAlign w:val="subscript"/>
        </w:rPr>
        <w:t>i</w:t>
      </w:r>
      <w:proofErr w:type="spellEnd"/>
      <w:r w:rsidR="00AD1FEA" w:rsidRPr="0017738E">
        <w:t>,</w:t>
      </w:r>
      <w:r w:rsidR="00473836" w:rsidRPr="0017738E">
        <w:t xml:space="preserve"> </w:t>
      </w:r>
      <w:r w:rsidR="00BD589A">
        <w:fldChar w:fldCharType="begin" w:fldLock="1"/>
      </w:r>
      <w:r w:rsidR="007B7059">
        <w:instrText>ADDIN CSL_CITATION {"citationItems":[{"id":"ITEM-1","itemData":{"DOI":"10.1107/S0567739476001551","ISSN":"16005724","author":[{"dropping-particle":"","family":"Shannon","given":"R. D.","non-dropping-particle":"","parse-names":false,"suffix":""}],"container-title":"Acta Crystallographica Section A","id":"ITEM-1","issue":"5","issued":{"date-parts":[["1976"]]},"page":"751-767","title":"Revised effective ionic radii and systematic studies of interatomic distances in halides and chalcogenides","type":"article-journal","volume":"32"},"uris":["http://www.mendeley.com/documents/?uuid=afbf51a9-2786-48ae-9bad-ec38edff74bf"]}],"mendeley":{"formattedCitation":"[10]","plainTextFormattedCitation":"[10]","previouslyFormattedCitation":"[10]"},"properties":{"noteIndex":0},"schema":"https://github.com/citation-style-language/schema/raw/master/csl-citation.json"}</w:instrText>
      </w:r>
      <w:r w:rsidR="00BD589A">
        <w:fldChar w:fldCharType="separate"/>
      </w:r>
      <w:r w:rsidR="004B769A" w:rsidRPr="004B769A">
        <w:rPr>
          <w:noProof/>
        </w:rPr>
        <w:t>[10]</w:t>
      </w:r>
      <w:r w:rsidR="00BD589A">
        <w:fldChar w:fldCharType="end"/>
      </w:r>
      <w:r w:rsidR="00473836" w:rsidRPr="0017738E">
        <w:t xml:space="preserve"> and the atomic fraction </w:t>
      </w:r>
      <w:r w:rsidR="00473836" w:rsidRPr="0017738E">
        <w:rPr>
          <w:i/>
        </w:rPr>
        <w:t>x</w:t>
      </w:r>
      <w:r w:rsidR="00473836" w:rsidRPr="0017738E">
        <w:rPr>
          <w:vertAlign w:val="subscript"/>
        </w:rPr>
        <w:t>i</w:t>
      </w:r>
      <w:r w:rsidR="00473836" w:rsidRPr="0017738E">
        <w:t xml:space="preserve"> of the </w:t>
      </w:r>
      <w:proofErr w:type="spellStart"/>
      <w:r w:rsidR="00473836" w:rsidRPr="000D6054">
        <w:rPr>
          <w:i/>
          <w:iCs/>
        </w:rPr>
        <w:t>i</w:t>
      </w:r>
      <w:r w:rsidR="00473836" w:rsidRPr="0017738E">
        <w:rPr>
          <w:vertAlign w:val="superscript"/>
        </w:rPr>
        <w:t>th</w:t>
      </w:r>
      <w:proofErr w:type="spellEnd"/>
      <w:r w:rsidR="00473836" w:rsidRPr="0017738E">
        <w:t xml:space="preserve"> element</w:t>
      </w:r>
      <w:r w:rsidR="00AD1FEA" w:rsidRPr="0017738E">
        <w:t xml:space="preserve">) and </w:t>
      </w:r>
      <w:r w:rsidR="00AD1FEA" w:rsidRPr="0017738E">
        <w:rPr>
          <w:i/>
        </w:rPr>
        <w:t>V</w:t>
      </w:r>
      <w:r w:rsidR="00AD1FEA" w:rsidRPr="0017738E">
        <w:rPr>
          <w:vertAlign w:val="subscript"/>
        </w:rPr>
        <w:t>0</w:t>
      </w:r>
      <w:r w:rsidR="00AD1FEA" w:rsidRPr="0017738E">
        <w:t xml:space="preserve"> is</w:t>
      </w:r>
      <w:r w:rsidR="00473836" w:rsidRPr="0017738E">
        <w:t xml:space="preserve"> the corresponding effe</w:t>
      </w:r>
      <w:r w:rsidR="00AD1FEA" w:rsidRPr="0017738E">
        <w:t>ctive volume of glass (</w:t>
      </w:r>
      <w:r w:rsidR="00473836" w:rsidRPr="0017738E">
        <w:t>=</w:t>
      </w:r>
      <m:oMath>
        <m:r>
          <w:rPr>
            <w:rFonts w:ascii="Cambria Math" w:hAnsi="Cambria Math"/>
          </w:rPr>
          <m:t>1/ρ</m:t>
        </m:r>
        <m:nary>
          <m:naryPr>
            <m:chr m:val="∑"/>
            <m:limLoc m:val="subSup"/>
            <m:supHide m:val="1"/>
            <m:ctrlPr>
              <w:rPr>
                <w:rFonts w:ascii="Cambria Math" w:hAnsi="Cambria Math"/>
                <w:i/>
              </w:rPr>
            </m:ctrlPr>
          </m:naryPr>
          <m:sub>
            <m:r>
              <w:rPr>
                <w:rFonts w:ascii="Cambria Math" w:hAnsi="Cambria Math"/>
              </w:rPr>
              <m:t>i</m:t>
            </m:r>
          </m:sub>
          <m:sup/>
          <m:e>
            <m:sSub>
              <m:sSubPr>
                <m:ctrlPr>
                  <w:rPr>
                    <w:rFonts w:ascii="Cambria Math" w:hAnsi="Cambria Math"/>
                    <w:i/>
                  </w:rPr>
                </m:ctrlPr>
              </m:sSubPr>
              <m:e>
                <m:r>
                  <w:rPr>
                    <w:rFonts w:ascii="Cambria Math" w:hAnsi="Cambria Math"/>
                  </w:rPr>
                  <m:t>x</m:t>
                </m:r>
              </m:e>
              <m:sub>
                <m:r>
                  <w:rPr>
                    <w:rFonts w:ascii="Cambria Math" w:hAnsi="Cambria Math"/>
                  </w:rPr>
                  <m:t>i</m:t>
                </m:r>
              </m:sub>
            </m:sSub>
            <m:sSub>
              <m:sSubPr>
                <m:ctrlPr>
                  <w:rPr>
                    <w:rFonts w:ascii="Cambria Math" w:hAnsi="Cambria Math"/>
                    <w:i/>
                  </w:rPr>
                </m:ctrlPr>
              </m:sSubPr>
              <m:e>
                <m:r>
                  <w:rPr>
                    <w:rFonts w:ascii="Cambria Math" w:hAnsi="Cambria Math"/>
                  </w:rPr>
                  <m:t>m</m:t>
                </m:r>
              </m:e>
              <m:sub>
                <m:r>
                  <w:rPr>
                    <w:rFonts w:ascii="Cambria Math" w:hAnsi="Cambria Math"/>
                  </w:rPr>
                  <m:t>i</m:t>
                </m:r>
              </m:sub>
            </m:sSub>
          </m:e>
        </m:nary>
      </m:oMath>
      <w:r w:rsidR="00473836" w:rsidRPr="0017738E">
        <w:t xml:space="preserve">, where </w:t>
      </w:r>
      <w:r w:rsidR="00473836" w:rsidRPr="0017738E">
        <w:rPr>
          <w:i/>
        </w:rPr>
        <w:t>m</w:t>
      </w:r>
      <w:r w:rsidR="00473836" w:rsidRPr="0017738E">
        <w:rPr>
          <w:vertAlign w:val="subscript"/>
        </w:rPr>
        <w:t>i</w:t>
      </w:r>
      <w:r w:rsidR="00473836" w:rsidRPr="0017738E">
        <w:t xml:space="preserve"> is the molar mass of the </w:t>
      </w:r>
      <w:proofErr w:type="spellStart"/>
      <w:r w:rsidR="00473836" w:rsidRPr="001C59F1">
        <w:rPr>
          <w:i/>
          <w:iCs/>
        </w:rPr>
        <w:t>i</w:t>
      </w:r>
      <w:r w:rsidR="00473836" w:rsidRPr="0017738E">
        <w:rPr>
          <w:vertAlign w:val="superscript"/>
        </w:rPr>
        <w:t>th</w:t>
      </w:r>
      <w:proofErr w:type="spellEnd"/>
      <w:r w:rsidR="00473836" w:rsidRPr="0017738E">
        <w:t xml:space="preserve"> element</w:t>
      </w:r>
      <w:r w:rsidR="00AD1FEA" w:rsidRPr="0017738E">
        <w:t>)</w:t>
      </w:r>
      <w:r w:rsidR="005A4769">
        <w:t>;</w:t>
      </w:r>
      <w:r w:rsidR="00AD1FEA" w:rsidRPr="0017738E">
        <w:t xml:space="preserve"> (ii) Volume conserving (isochoric)</w:t>
      </w:r>
      <w:r w:rsidRPr="0017738E">
        <w:t xml:space="preserve"> shear flow </w:t>
      </w:r>
      <w:r w:rsidR="00BD589A">
        <w:fldChar w:fldCharType="begin" w:fldLock="1"/>
      </w:r>
      <w:r w:rsidR="007B7059">
        <w:instrText>ADDIN CSL_CITATION {"citationItems":[{"id":"ITEM-1","itemData":{"DOI":"10.1098/rspa.1964.0114","ISSN":"0080-4630","abstract":"The classical brittle fracture mechanisms fail to account for the mechanical properties of glasses, but the widespread evidence of plastic flow in all glass fracture phenomena even at room temperature suggests that this flow might provide a consistent glass strength theory. This first paper discusses the evidence for flow, evaluates the flow stresses by re-interpretation of the indentation hardness figures, and shows that the flow stresses are much lower than the theoretical cohesive strengths.","author":[{"dropping-particle":"","family":"Marsh","given":"D.M.","non-dropping-particle":"","parse-names":false,"suffix":""}],"container-title":"Proceedings of the Royal Society of London. Series A. Mathematical and Physical Sciences","id":"ITEM-1","issue":"1378","issued":{"date-parts":[["1964","6","9"]]},"page":"420-435","title":"Plastic flow in glass","type":"article-journal","volume":"279"},"uris":["http://www.mendeley.com/documents/?uuid=d50c252c-364e-4750-9759-de57b815e027"]},{"id":"ITEM-2","itemData":{"DOI":"10.1016/0022-3093(79)90154-6","ISSN":"00223093","abstract":"Vickers deformation/fracture indentations have been investigated in six silicate glasses. The characteristic damage patterns fall into two distinct groups, according to whether the glass shows \"normal\" or \"anomalous\" mechanical behaviour. Observations of the damage morphology during and after contact, of the scales of the deformation and fracture zones, and of the residual stress intensity about the impressions, all point to a basic difference in the local stress/strain micromechanics. This difference is discussed in relation to the factors which control the brittleness of glass. © 1979.","author":[{"dropping-particle":"","family":"Arora","given":"A.","non-dropping-particle":"","parse-names":false,"suffix":""},{"dropping-particle":"","family":"Marshall","given":"D.B.","non-dropping-particle":"","parse-names":false,"suffix":""},{"dropping-particle":"","family":"Lawn","given":"B.R.","non-dropping-particle":"","parse-names":false,"suffix":""},{"dropping-particle":"","family":"Swain","given":"M.V.","non-dropping-particle":"","parse-names":false,"suffix":""}],"container-title":"Journal of Non-Crystalline Solids","id":"ITEM-2","issue":"3","issued":{"date-parts":[["1979","4"]]},"page":"415-428","title":"Indentation deformation/fracture of normal and anomalous glasses","type":"article-journal","volume":"31"},"uris":["http://www.mendeley.com/documents/?uuid=1048e296-fe71-434a-b1e7-5c7782676423"]}],"mendeley":{"formattedCitation":"[11,12]","plainTextFormattedCitation":"[11,12]","previouslyFormattedCitation":"[11,12]"},"properties":{"noteIndex":0},"schema":"https://github.com/citation-style-language/schema/raw/master/csl-citation.json"}</w:instrText>
      </w:r>
      <w:r w:rsidR="00BD589A">
        <w:fldChar w:fldCharType="separate"/>
      </w:r>
      <w:r w:rsidR="004B769A" w:rsidRPr="004B769A">
        <w:rPr>
          <w:noProof/>
        </w:rPr>
        <w:t>[11,12]</w:t>
      </w:r>
      <w:r w:rsidR="00BD589A">
        <w:fldChar w:fldCharType="end"/>
      </w:r>
      <w:r w:rsidR="00AD1FEA" w:rsidRPr="0017738E">
        <w:t xml:space="preserve"> in </w:t>
      </w:r>
      <w:r w:rsidRPr="0017738E">
        <w:t>those</w:t>
      </w:r>
      <w:r w:rsidR="00AD1FEA" w:rsidRPr="0017738E">
        <w:t xml:space="preserve"> glasses</w:t>
      </w:r>
      <w:r w:rsidRPr="0017738E">
        <w:t xml:space="preserve"> with a high </w:t>
      </w:r>
      <w:r w:rsidR="00AD1FEA" w:rsidRPr="0017738E">
        <w:rPr>
          <w:i/>
        </w:rPr>
        <w:t>C</w:t>
      </w:r>
      <w:r w:rsidR="00AD1FEA" w:rsidRPr="0017738E">
        <w:rPr>
          <w:vertAlign w:val="subscript"/>
        </w:rPr>
        <w:t>g</w:t>
      </w:r>
      <w:r w:rsidRPr="0017738E">
        <w:t xml:space="preserve">, and/or when </w:t>
      </w:r>
      <w:r w:rsidRPr="0017738E">
        <w:rPr>
          <w:i/>
        </w:rPr>
        <w:t>H</w:t>
      </w:r>
      <w:r w:rsidR="00D84712" w:rsidRPr="0017738E">
        <w:t xml:space="preserve"> is measured at</w:t>
      </w:r>
      <w:r w:rsidRPr="0017738E">
        <w:t xml:space="preserve"> temperature</w:t>
      </w:r>
      <w:r w:rsidR="00D84712" w:rsidRPr="0017738E">
        <w:t xml:space="preserve">s, </w:t>
      </w:r>
      <w:r w:rsidR="00D84712" w:rsidRPr="0017738E">
        <w:rPr>
          <w:i/>
        </w:rPr>
        <w:t>T</w:t>
      </w:r>
      <w:r w:rsidR="00D84712" w:rsidRPr="0017738E">
        <w:t>,</w:t>
      </w:r>
      <w:r w:rsidRPr="0017738E">
        <w:t xml:space="preserve"> approaching the glass transition temperature, </w:t>
      </w:r>
      <w:proofErr w:type="spellStart"/>
      <w:r w:rsidRPr="008206E6">
        <w:rPr>
          <w:i/>
          <w:iCs/>
        </w:rPr>
        <w:t>T</w:t>
      </w:r>
      <w:r w:rsidRPr="008206E6">
        <w:rPr>
          <w:i/>
          <w:iCs/>
          <w:vertAlign w:val="subscript"/>
        </w:rPr>
        <w:t>g</w:t>
      </w:r>
      <w:proofErr w:type="spellEnd"/>
      <w:r w:rsidRPr="0017738E">
        <w:t xml:space="preserve"> </w:t>
      </w:r>
      <w:r w:rsidR="00BD589A">
        <w:fldChar w:fldCharType="begin" w:fldLock="1"/>
      </w:r>
      <w:r w:rsidR="007B7059">
        <w:instrText>ADDIN CSL_CITATION {"citationItems":[{"id":"ITEM-1","itemData":{"DOI":"10.1063/1.3407559","ISSN":"00218979","abstract":"Although the characteristic time constant for viscous relaxation of glass is so large at room temperature that viscous flow would be hardly detectable, a permanent deformation can be easily achieved at ambient temperature by applying a sharp contact loading-a Vickers indenter for instance-for few seconds only. We provide direct evidence for densification and volume conservative shear flow by means of atomic force microscopy topological analysis of the indentation profile and volume on as-quenched and densified specimens (pressure up to 25 GPa). We show that both possible mechanisms contribute to different extents depending on the glass composition. A major finding is that densification predominates in glasses with relatively low atomic packing density but that shear flow relays on once densification is achieved. © 2010 American Institute of Physics.","author":[{"dropping-particle":"","family":"Rouxel","given":"T.","non-dropping-particle":"","parse-names":false,"suffix":""},{"dropping-particle":"","family":"Ji","given":"H.","non-dropping-particle":"","parse-names":false,"suffix":""},{"dropping-particle":"","family":"Guin","given":"J. P.","non-dropping-particle":"","parse-names":false,"suffix":""},{"dropping-particle":"","family":"Augereau","given":"F.","non-dropping-particle":"","parse-names":false,"suffix":""},{"dropping-particle":"","family":"Ruffĺ","given":"B.","non-dropping-particle":"","parse-names":false,"suffix":""}],"container-title":"Journal of Applied Physics","id":"ITEM-1","issue":"9","issued":{"date-parts":[["2010","5"]]},"page":"094903","title":"Indentation deformation mechanism in glass: Densification versus shear flow","type":"article-journal","volume":"107"},"uris":["http://www.mendeley.com/documents/?uuid=bd8e7cde-e0f7-4fab-a028-066166b7d89f"]}],"mendeley":{"formattedCitation":"[13]","plainTextFormattedCitation":"[13]","previouslyFormattedCitation":"[13]"},"properties":{"noteIndex":0},"schema":"https://github.com/citation-style-language/schema/raw/master/csl-citation.json"}</w:instrText>
      </w:r>
      <w:r w:rsidR="00BD589A">
        <w:fldChar w:fldCharType="separate"/>
      </w:r>
      <w:r w:rsidR="004B769A" w:rsidRPr="004B769A">
        <w:rPr>
          <w:noProof/>
        </w:rPr>
        <w:t>[13]</w:t>
      </w:r>
      <w:r w:rsidR="00BD589A">
        <w:fldChar w:fldCharType="end"/>
      </w:r>
      <w:r w:rsidRPr="0017738E">
        <w:t xml:space="preserve"> It is important to recognize here that a major difference between the indentation of crystalline and amorphous materials is that plasticity in the former is</w:t>
      </w:r>
      <w:r w:rsidR="00AD1FEA" w:rsidRPr="0017738E">
        <w:t xml:space="preserve"> volume conserving</w:t>
      </w:r>
      <w:r w:rsidR="00F645A8" w:rsidRPr="0017738E">
        <w:t>,</w:t>
      </w:r>
      <w:r w:rsidR="00D84712" w:rsidRPr="0017738E">
        <w:t xml:space="preserve"> </w:t>
      </w:r>
      <w:r w:rsidRPr="0017738E">
        <w:t>whereas the volume of the material being deformed does not</w:t>
      </w:r>
      <w:r w:rsidR="00946400" w:rsidRPr="0017738E">
        <w:t xml:space="preserve"> necessarily</w:t>
      </w:r>
      <w:r w:rsidRPr="0017738E">
        <w:t xml:space="preserve"> remain constant in glasses. </w:t>
      </w:r>
    </w:p>
    <w:p w14:paraId="4C1C71BD" w14:textId="3B9ACE29" w:rsidR="00A016CC" w:rsidRPr="0017738E" w:rsidRDefault="003636BB" w:rsidP="00FF0314">
      <w:pPr>
        <w:pStyle w:val="symbol"/>
        <w:tabs>
          <w:tab w:val="clear" w:pos="284"/>
          <w:tab w:val="left" w:pos="567"/>
        </w:tabs>
        <w:spacing w:line="360" w:lineRule="auto"/>
        <w:ind w:firstLine="720"/>
      </w:pPr>
      <w:r w:rsidRPr="0017738E">
        <w:t xml:space="preserve">Non-metallic </w:t>
      </w:r>
      <w:r w:rsidR="00D84712" w:rsidRPr="0017738E">
        <w:t>inorganic</w:t>
      </w:r>
      <w:r w:rsidRPr="0017738E">
        <w:t xml:space="preserve"> glasses such as the silicate glasses </w:t>
      </w:r>
      <w:r w:rsidR="00F83716" w:rsidRPr="0017738E">
        <w:t>are</w:t>
      </w:r>
      <w:r w:rsidR="003E73B6" w:rsidRPr="0017738E">
        <w:t xml:space="preserve"> </w:t>
      </w:r>
      <w:r w:rsidR="00F83716" w:rsidRPr="0017738E">
        <w:t>brittle</w:t>
      </w:r>
      <w:r w:rsidRPr="0017738E">
        <w:t xml:space="preserve">. </w:t>
      </w:r>
      <w:r w:rsidR="00671E10" w:rsidRPr="0017738E">
        <w:t xml:space="preserve">Therefore, when the </w:t>
      </w:r>
      <w:r w:rsidR="00F645A8" w:rsidRPr="0017738E">
        <w:t xml:space="preserve">indentation </w:t>
      </w:r>
      <w:r w:rsidR="003E73B6" w:rsidRPr="0017738E">
        <w:t>load is</w:t>
      </w:r>
      <w:r w:rsidR="00671E10" w:rsidRPr="0017738E">
        <w:t xml:space="preserve"> sufficiently large, </w:t>
      </w:r>
      <w:r w:rsidR="00F34814" w:rsidRPr="0017738E">
        <w:t>som</w:t>
      </w:r>
      <w:r w:rsidR="006E0E39" w:rsidRPr="0017738E">
        <w:t>e microcracking events occur</w:t>
      </w:r>
      <w:r w:rsidR="00F34814" w:rsidRPr="0017738E">
        <w:t xml:space="preserve"> both on loading</w:t>
      </w:r>
      <w:r w:rsidR="008711C2" w:rsidRPr="0017738E">
        <w:t xml:space="preserve"> and on unloading</w:t>
      </w:r>
      <w:r w:rsidR="009B11EB" w:rsidRPr="0017738E">
        <w:t xml:space="preserve"> </w:t>
      </w:r>
      <w:r w:rsidR="00BD589A">
        <w:fldChar w:fldCharType="begin" w:fldLock="1"/>
      </w:r>
      <w:r w:rsidR="007B7059">
        <w:rPr>
          <w:rFonts w:hint="eastAsia"/>
        </w:rPr>
        <w:instrText>ADDIN CSL_CITATION {"citationItems":[{"id":"ITEM-1","itemData":{"DOI":"10.1111/j.1151-2916.1990.tb05119.x","ISSN":"0002-7820","abstract":"A review of the observations of indentation</w:instrText>
      </w:r>
      <w:r w:rsidR="007B7059">
        <w:rPr>
          <w:rFonts w:hint="eastAsia"/>
        </w:rPr>
        <w:instrText>‐</w:instrText>
      </w:r>
      <w:r w:rsidR="007B7059">
        <w:rPr>
          <w:rFonts w:hint="eastAsia"/>
        </w:rPr>
        <w:instrText>induced fracture suggests that there is no simple generalization which may be made concerning crack initiation sequences. Here, we investigate the material dependence of the initiation sequence of indentation cracks (cone, radial, median, half</w:instrText>
      </w:r>
      <w:r w:rsidR="007B7059">
        <w:rPr>
          <w:rFonts w:hint="eastAsia"/>
        </w:rPr>
        <w:instrText>‐</w:instrText>
      </w:r>
      <w:r w:rsidR="007B7059">
        <w:rPr>
          <w:rFonts w:hint="eastAsia"/>
        </w:rPr>
        <w:instrText>penny, and lateral) using an inverted tester allowing simultaneous viewing of the fr</w:instrText>
      </w:r>
      <w:r w:rsidR="007B7059">
        <w:instrText>acture process and measurement of the indeter load and displacement during contact. Two normal glasses, two anomalous glasses, and seven crystalline materials are examined. Key results include (i) direct evidence that the surface traces of cracks observed</w:instrText>
      </w:r>
      <w:r w:rsidR="007B7059">
        <w:rPr>
          <w:rFonts w:hint="eastAsia"/>
        </w:rPr>
        <w:instrText xml:space="preserve"> at indentation contacts are those of radial cracks, rather than median</w:instrText>
      </w:r>
      <w:r w:rsidR="007B7059">
        <w:rPr>
          <w:rFonts w:hint="eastAsia"/>
        </w:rPr>
        <w:instrText>‐</w:instrText>
      </w:r>
      <w:r w:rsidR="007B7059">
        <w:rPr>
          <w:rFonts w:hint="eastAsia"/>
        </w:rPr>
        <w:instrText>nucleated half</w:instrText>
      </w:r>
      <w:r w:rsidR="007B7059">
        <w:rPr>
          <w:rFonts w:hint="eastAsia"/>
        </w:rPr>
        <w:instrText>‐</w:instrText>
      </w:r>
      <w:r w:rsidR="007B7059">
        <w:rPr>
          <w:rFonts w:hint="eastAsia"/>
        </w:rPr>
        <w:instrText>penny cracks (at least for peak contact loads &lt;40 N) and (ii) that, in crystalline materials, radial cracks form almost immediately on loading of the indenter, in anomalous glasses at somewhat greater loads, but in normal glasses during unloading. A detailed consideration of the stress fields arising during indentation contact predicts material</w:instrText>
      </w:r>
      <w:r w:rsidR="007B7059">
        <w:rPr>
          <w:rFonts w:hint="eastAsia"/>
        </w:rPr>
        <w:instrText>‐</w:instrText>
      </w:r>
      <w:r w:rsidR="007B7059">
        <w:rPr>
          <w:rFonts w:hint="eastAsia"/>
        </w:rPr>
        <w:instrText>dependent initiation sequences, in agreement with observations, particularly those of radial crack formation on loading for materials with large modulus</w:instrText>
      </w:r>
      <w:r w:rsidR="007B7059">
        <w:rPr>
          <w:rFonts w:hint="eastAsia"/>
        </w:rPr>
        <w:instrText>‐</w:instrText>
      </w:r>
      <w:r w:rsidR="007B7059">
        <w:rPr>
          <w:rFonts w:hint="eastAsia"/>
        </w:rPr>
        <w:instrText>to</w:instrText>
      </w:r>
      <w:r w:rsidR="007B7059">
        <w:rPr>
          <w:rFonts w:hint="eastAsia"/>
        </w:rPr>
        <w:instrText>‐</w:instrText>
      </w:r>
      <w:r w:rsidR="007B7059">
        <w:rPr>
          <w:rFonts w:hint="eastAsia"/>
        </w:rPr>
        <w:instrText>hardness ratios. In addition, a new, unexplored crack system is demonstrated, the shallow lateral cracks, which appear to be responsible for material removal at sharp contacts</w:instrText>
      </w:r>
      <w:r w:rsidR="007B7059">
        <w:instrText>. Copyright © 1990, Wiley Blackwell. All rights reserved","author":[{"dropping-particle":"","family":"Cook","given":"Robert F.","non-dropping-particle":"","parse-names":false,"suffix":""},{"dropping-particle":"","family":"Pharr","given":"George M.","non-dropping-particle":"","parse-names":false,"suffix":""}],"container-title":"Journal of the American Ceramic Society","id":"ITEM-1","issue":"4","issued":{"date-parts":[["1990","4"]]},"page":"787-817","title":"Direct Observation and Analysis of Indentation Cracking in Glasses and Ceramics","type":"article-journal","volume":"73"},"uris":["http://www.mendeley.com/documents/?uuid=b59b69f9-c19e-49c5-bb0d-9edf9ce5e8dc"]},{"id":"ITEM-2","itemData":{"DOI":"10.1016/j.nocx.2019.100009","ISSN":"25901591","abstract":"Cracking is one of the most serious and unfavorable phenomena in glass. To enhance the damage resistance of glass, methods for controlling factors related to cracking have been discussed for many years. In this brief review, various works on indentation-induced fracture in oxide glass are introduced and relevant issues regarding indentation techniques are discussed. In particular, various aspects of the indentation fracture (IF) method, which is a well-known empirical technique for evaluating the apparent fracture toughness of brittle materials, are discussed and it is emphasized that indentation techniques are powerful tools for comparing crack resistances between glass compositions. Finally, some novel approaches to analyzing indentation deformation and fracture in oxide glass are introduced to aid in understanding the brittle behaviors of glass and improving the mechanical properties of glass.","author":[{"dropping-particle":"","family":"Yoshida","given":"Satoshi","non-dropping-particle":"","parse-names":false,"suffix":""}],"container-title":"Journal of Non-Crystalline Solids: X","id":"ITEM-2","issued":{"date-parts":[["2019","3"]]},"page":"100009","title":"Indentation deformation and cracking in oxide glass –toward understanding of crack nucleation","type":"article-journal","volume":"1"},"uris":["http://www.mendeley.com/documents/?uuid=aaa8cb5a-2ebd-4ae5-b27a-1ec28a3e1545"]}],"mendeley":{"formattedCitation":"[14,15]","plainTextFormattedCitation":"[14,15]","previouslyFormattedCitation":"[14,15]"},"properties":{"noteIndex":0},"schema":"https://github.com/citation-style-language/schema/raw/master/csl-citation.json"}</w:instrText>
      </w:r>
      <w:r w:rsidR="00BD589A">
        <w:fldChar w:fldCharType="separate"/>
      </w:r>
      <w:r w:rsidR="004B769A" w:rsidRPr="004B769A">
        <w:rPr>
          <w:noProof/>
        </w:rPr>
        <w:t>[14,15]</w:t>
      </w:r>
      <w:r w:rsidR="00BD589A">
        <w:fldChar w:fldCharType="end"/>
      </w:r>
      <w:r w:rsidR="008711C2" w:rsidRPr="0017738E">
        <w:t xml:space="preserve">, </w:t>
      </w:r>
      <w:r w:rsidR="006E0E39" w:rsidRPr="0017738E">
        <w:t>which weaken</w:t>
      </w:r>
      <w:r w:rsidR="00271259" w:rsidRPr="0017738E">
        <w:t xml:space="preserve"> the glass by leaving easy crack initiation sites at the surface. </w:t>
      </w:r>
    </w:p>
    <w:p w14:paraId="7A444183" w14:textId="64831C70" w:rsidR="00A016CC" w:rsidRPr="0017738E" w:rsidRDefault="00C72E99" w:rsidP="00FF0314">
      <w:pPr>
        <w:spacing w:line="360" w:lineRule="auto"/>
        <w:ind w:firstLine="720"/>
        <w:jc w:val="both"/>
        <w:rPr>
          <w:rFonts w:ascii="Times New Roman" w:hAnsi="Times New Roman" w:cs="Times New Roman"/>
        </w:rPr>
      </w:pPr>
      <w:r w:rsidRPr="0017738E">
        <w:rPr>
          <w:rFonts w:ascii="Times New Roman" w:hAnsi="Times New Roman" w:cs="Times New Roman"/>
        </w:rPr>
        <w:t xml:space="preserve">The extent of the deformation, the physics behind it, and the microcracking patterns during indentation of glasses depend much on the composition, and more particularly on the atomic and molecular organizations (short to medium range order). </w:t>
      </w:r>
      <w:r w:rsidR="00161F5C" w:rsidRPr="0017738E">
        <w:rPr>
          <w:rFonts w:ascii="Times New Roman" w:hAnsi="Times New Roman" w:cs="Times New Roman"/>
        </w:rPr>
        <w:t xml:space="preserve">In the context of glasses, </w:t>
      </w:r>
      <w:r w:rsidR="00161F5C" w:rsidRPr="0017738E">
        <w:rPr>
          <w:rFonts w:ascii="Times New Roman" w:hAnsi="Times New Roman" w:cs="Times New Roman"/>
          <w:i/>
        </w:rPr>
        <w:t>H</w:t>
      </w:r>
      <w:r w:rsidR="00161F5C" w:rsidRPr="0017738E">
        <w:rPr>
          <w:rFonts w:ascii="Times New Roman" w:hAnsi="Times New Roman" w:cs="Times New Roman"/>
        </w:rPr>
        <w:t xml:space="preserve"> is mostly found to correlate with the elastic moduli </w:t>
      </w:r>
      <w:r w:rsidR="005A4769">
        <w:rPr>
          <w:rFonts w:ascii="Times New Roman" w:hAnsi="Times New Roman" w:cs="Times New Roman"/>
        </w:rPr>
        <w:t xml:space="preserve">– </w:t>
      </w:r>
      <w:r w:rsidR="00161F5C" w:rsidRPr="0017738E">
        <w:rPr>
          <w:rFonts w:ascii="Times New Roman" w:hAnsi="Times New Roman" w:cs="Times New Roman"/>
        </w:rPr>
        <w:t xml:space="preserve">especially the shear modulus, </w:t>
      </w:r>
      <w:r w:rsidR="00161F5C" w:rsidRPr="0017738E">
        <w:rPr>
          <w:rFonts w:ascii="Symbol" w:hAnsi="Symbol" w:cs="Times New Roman"/>
          <w:i/>
        </w:rPr>
        <w:t></w:t>
      </w:r>
      <w:r w:rsidR="00161F5C" w:rsidRPr="0017738E">
        <w:rPr>
          <w:rFonts w:ascii="Times New Roman" w:hAnsi="Times New Roman" w:cs="Times New Roman"/>
        </w:rPr>
        <w:t xml:space="preserve"> </w:t>
      </w:r>
      <w:r w:rsidR="00BD589A">
        <w:rPr>
          <w:rFonts w:ascii="Times New Roman" w:hAnsi="Times New Roman" w:cs="Times New Roman"/>
        </w:rPr>
        <w:fldChar w:fldCharType="begin" w:fldLock="1"/>
      </w:r>
      <w:r w:rsidR="007B7059">
        <w:rPr>
          <w:rFonts w:ascii="Times New Roman" w:hAnsi="Times New Roman" w:cs="Times New Roman"/>
        </w:rPr>
        <w:instrText>ADDIN CSL_CITATION {"citationItems":[{"id":"ITEM-1","itemData":{"ISBN":"9780598845153","ISSN":"0028-0836","author":[{"dropping-particle":"","family":"Tabor","given":"D.","non-dropping-particle":"","parse-names":false,"suffix":""}],"id":"ITEM-1","issued":{"date-parts":[["1952","11"]]},"publisher":"Oxford University Press","publisher-place":"Oxford","title":"The Hardness of Metals","type":"book"},"uris":["http://www.mendeley.com/documents/?uuid=38296744-fcd7-494c-9490-76e7ddd914a7"]},{"id":"ITEM-2","itemData":{"DOI":"10.1080/14786440808520496","ISSN":"1941-5982","abstract":"Relations between the elastic and plastic properties of pure polycrystalline metals are discussed and a systematic relation between shear modulus, Burgers vector and plastic shear strength of metals possessing the same lattice structure is proposed. In addition reasons are given for believing that in a limited temperature range malleability is related to Poisson's ratio. Abstract Relations between the elastic and plastic properties of pure polycrystalline metals are discussed and a systematic relation between shear modulus, Burgers vector and plastic shear strength of metals possessing the same lattice structure is proposed. In addition reasons are given for believing that in a limited temperature range malleability is related to Poisson's ratio.","author":[{"dropping-particle":"","family":"Pugh","given":"S.F.","non-dropping-particle":"","parse-names":false,"suffix":""}],"container-title":"The London, Edinburgh, and Dublin Philosophical Magazine and Journal of Science","id":"ITEM-2","issue":"367","issued":{"date-parts":[["1954"]]},"page":"823-843","title":"XCII. Relations between the elastic moduli and the plastic properties of polycrystalline pure metals","type":"article-journal","volume":"45"},"uris":["http://www.mendeley.com/documents/?uuid=963f49d1-77a0-4662-9acf-239fea9e1105"]}],"mendeley":{"formattedCitation":"[1,16]","plainTextFormattedCitation":"[1,16]","previouslyFormattedCitation":"[1,16]"},"properties":{"noteIndex":0},"schema":"https://github.com/citation-style-language/schema/raw/master/csl-citation.json"}</w:instrText>
      </w:r>
      <w:r w:rsidR="00BD589A">
        <w:rPr>
          <w:rFonts w:ascii="Times New Roman" w:hAnsi="Times New Roman" w:cs="Times New Roman"/>
        </w:rPr>
        <w:fldChar w:fldCharType="separate"/>
      </w:r>
      <w:r w:rsidR="004B769A" w:rsidRPr="004B769A">
        <w:rPr>
          <w:rFonts w:ascii="Times New Roman" w:hAnsi="Times New Roman" w:cs="Times New Roman"/>
          <w:noProof/>
        </w:rPr>
        <w:t>[1,16]</w:t>
      </w:r>
      <w:r w:rsidR="00BD589A">
        <w:rPr>
          <w:rFonts w:ascii="Times New Roman" w:hAnsi="Times New Roman" w:cs="Times New Roman"/>
        </w:rPr>
        <w:fldChar w:fldCharType="end"/>
      </w:r>
      <w:r w:rsidR="005A4769" w:rsidRPr="005A4769">
        <w:rPr>
          <w:rFonts w:ascii="Times New Roman" w:hAnsi="Times New Roman" w:cs="Times New Roman"/>
        </w:rPr>
        <w:t xml:space="preserve"> </w:t>
      </w:r>
      <w:r w:rsidR="005A4769">
        <w:rPr>
          <w:rFonts w:ascii="Times New Roman" w:hAnsi="Times New Roman" w:cs="Times New Roman"/>
        </w:rPr>
        <w:t>–</w:t>
      </w:r>
      <w:r w:rsidR="00161F5C" w:rsidRPr="0017738E">
        <w:rPr>
          <w:rFonts w:ascii="Times New Roman" w:hAnsi="Times New Roman" w:cs="Times New Roman"/>
        </w:rPr>
        <w:t xml:space="preserve"> </w:t>
      </w:r>
      <w:r w:rsidR="00161F5C" w:rsidRPr="0017738E">
        <w:rPr>
          <w:rFonts w:ascii="Times New Roman" w:hAnsi="Times New Roman"/>
        </w:rPr>
        <w:t xml:space="preserve">and is related to the average bond strength, the volume density of the bonds </w:t>
      </w:r>
      <w:r w:rsidR="005A4769">
        <w:rPr>
          <w:rFonts w:ascii="Times New Roman" w:hAnsi="Times New Roman" w:cs="Times New Roman"/>
        </w:rPr>
        <w:t xml:space="preserve">– </w:t>
      </w:r>
      <w:r w:rsidR="00161F5C" w:rsidRPr="0017738E">
        <w:rPr>
          <w:rFonts w:ascii="Times New Roman" w:hAnsi="Times New Roman"/>
        </w:rPr>
        <w:t>and thus the free volume content</w:t>
      </w:r>
      <w:r w:rsidR="005A4769">
        <w:rPr>
          <w:rFonts w:ascii="Times New Roman" w:hAnsi="Times New Roman"/>
        </w:rPr>
        <w:t xml:space="preserve"> </w:t>
      </w:r>
      <w:r w:rsidR="005A4769">
        <w:rPr>
          <w:rFonts w:ascii="Times New Roman" w:hAnsi="Times New Roman" w:cs="Times New Roman"/>
        </w:rPr>
        <w:t>–</w:t>
      </w:r>
      <w:r w:rsidR="00161F5C" w:rsidRPr="0017738E">
        <w:rPr>
          <w:rFonts w:ascii="Times New Roman" w:hAnsi="Times New Roman"/>
        </w:rPr>
        <w:t xml:space="preserve"> and the bond characteristics (especially directionality).</w:t>
      </w:r>
      <w:r w:rsidR="00161F5C" w:rsidRPr="0017738E">
        <w:rPr>
          <w:rFonts w:ascii="Times New Roman" w:hAnsi="Times New Roman" w:cs="Times New Roman"/>
        </w:rPr>
        <w:t xml:space="preserve"> </w:t>
      </w:r>
      <w:r w:rsidR="00CE76E8" w:rsidRPr="0017738E">
        <w:rPr>
          <w:rFonts w:ascii="Times New Roman" w:hAnsi="Times New Roman" w:cs="Times New Roman"/>
        </w:rPr>
        <w:t>Since</w:t>
      </w:r>
      <w:r w:rsidR="008711C2" w:rsidRPr="0017738E">
        <w:rPr>
          <w:rFonts w:ascii="Times New Roman" w:hAnsi="Times New Roman" w:cs="Times New Roman"/>
        </w:rPr>
        <w:t xml:space="preserve"> c</w:t>
      </w:r>
      <w:r w:rsidR="00062CAA" w:rsidRPr="0017738E">
        <w:rPr>
          <w:rFonts w:ascii="Times New Roman" w:hAnsi="Times New Roman" w:cs="Times New Roman"/>
        </w:rPr>
        <w:t xml:space="preserve">omposition and </w:t>
      </w:r>
      <w:r w:rsidR="00D84712" w:rsidRPr="0017738E">
        <w:rPr>
          <w:rFonts w:ascii="Times New Roman" w:hAnsi="Times New Roman" w:cs="Times New Roman"/>
          <w:i/>
        </w:rPr>
        <w:t>T</w:t>
      </w:r>
      <w:r w:rsidR="00062CAA" w:rsidRPr="0017738E">
        <w:rPr>
          <w:rFonts w:ascii="Times New Roman" w:hAnsi="Times New Roman" w:cs="Times New Roman"/>
        </w:rPr>
        <w:t xml:space="preserve"> </w:t>
      </w:r>
      <w:r w:rsidR="00CE76E8" w:rsidRPr="0017738E">
        <w:rPr>
          <w:rFonts w:ascii="Times New Roman" w:hAnsi="Times New Roman" w:cs="Times New Roman"/>
        </w:rPr>
        <w:t>can</w:t>
      </w:r>
      <w:r w:rsidR="00062CAA" w:rsidRPr="0017738E">
        <w:rPr>
          <w:rFonts w:ascii="Times New Roman" w:hAnsi="Times New Roman" w:cs="Times New Roman"/>
        </w:rPr>
        <w:t xml:space="preserve"> independent</w:t>
      </w:r>
      <w:r w:rsidR="00CE76E8" w:rsidRPr="0017738E">
        <w:rPr>
          <w:rFonts w:ascii="Times New Roman" w:hAnsi="Times New Roman" w:cs="Times New Roman"/>
        </w:rPr>
        <w:t>ly</w:t>
      </w:r>
      <w:r w:rsidR="00062CAA" w:rsidRPr="0017738E">
        <w:rPr>
          <w:rFonts w:ascii="Times New Roman" w:hAnsi="Times New Roman" w:cs="Times New Roman"/>
        </w:rPr>
        <w:t xml:space="preserve"> infl</w:t>
      </w:r>
      <w:r w:rsidR="00CE76E8" w:rsidRPr="0017738E">
        <w:rPr>
          <w:rFonts w:ascii="Times New Roman" w:hAnsi="Times New Roman" w:cs="Times New Roman"/>
        </w:rPr>
        <w:t>uence</w:t>
      </w:r>
      <w:r w:rsidR="00062CAA" w:rsidRPr="0017738E">
        <w:rPr>
          <w:rFonts w:ascii="Times New Roman" w:hAnsi="Times New Roman" w:cs="Times New Roman"/>
        </w:rPr>
        <w:t xml:space="preserve"> </w:t>
      </w:r>
      <w:r w:rsidR="00062CAA" w:rsidRPr="0017738E">
        <w:rPr>
          <w:rFonts w:ascii="Times New Roman" w:hAnsi="Times New Roman" w:cs="Times New Roman"/>
          <w:i/>
        </w:rPr>
        <w:t>H</w:t>
      </w:r>
      <w:r w:rsidR="00062CAA" w:rsidRPr="0017738E">
        <w:rPr>
          <w:rFonts w:ascii="Times New Roman" w:hAnsi="Times New Roman" w:cs="Times New Roman"/>
        </w:rPr>
        <w:t xml:space="preserve">, </w:t>
      </w:r>
      <w:r w:rsidR="008711C2" w:rsidRPr="0017738E">
        <w:rPr>
          <w:rFonts w:ascii="Times New Roman" w:hAnsi="Times New Roman" w:cs="Times New Roman"/>
        </w:rPr>
        <w:t xml:space="preserve">it may be </w:t>
      </w:r>
      <w:r w:rsidR="003636BB" w:rsidRPr="0017738E">
        <w:rPr>
          <w:rFonts w:ascii="Times New Roman" w:hAnsi="Times New Roman" w:cs="Times New Roman"/>
        </w:rPr>
        <w:t>difficult</w:t>
      </w:r>
      <w:r w:rsidR="008711C2" w:rsidRPr="0017738E">
        <w:rPr>
          <w:rFonts w:ascii="Times New Roman" w:hAnsi="Times New Roman" w:cs="Times New Roman"/>
        </w:rPr>
        <w:t xml:space="preserve"> to </w:t>
      </w:r>
      <w:r w:rsidR="00D84712" w:rsidRPr="0017738E">
        <w:rPr>
          <w:rFonts w:ascii="Times New Roman" w:hAnsi="Times New Roman" w:cs="Times New Roman"/>
        </w:rPr>
        <w:t>decouple the</w:t>
      </w:r>
      <w:r w:rsidR="008711C2" w:rsidRPr="0017738E">
        <w:rPr>
          <w:rFonts w:ascii="Times New Roman" w:hAnsi="Times New Roman" w:cs="Times New Roman"/>
        </w:rPr>
        <w:t xml:space="preserve"> chemical and thermal effects. In other words, glasses with relatively low </w:t>
      </w:r>
      <w:proofErr w:type="spellStart"/>
      <w:r w:rsidR="00AE78EB" w:rsidRPr="00AE78EB">
        <w:rPr>
          <w:rFonts w:ascii="Times New Roman" w:hAnsi="Times New Roman" w:cs="Times New Roman"/>
          <w:i/>
          <w:iCs/>
        </w:rPr>
        <w:t>T</w:t>
      </w:r>
      <w:r w:rsidR="00AE78EB" w:rsidRPr="00AE78EB">
        <w:rPr>
          <w:rFonts w:ascii="Times New Roman" w:hAnsi="Times New Roman" w:cs="Times New Roman"/>
          <w:i/>
          <w:iCs/>
          <w:vertAlign w:val="subscript"/>
        </w:rPr>
        <w:t>g</w:t>
      </w:r>
      <w:proofErr w:type="spellEnd"/>
      <w:r w:rsidR="008711C2" w:rsidRPr="0017738E">
        <w:rPr>
          <w:rFonts w:ascii="Times New Roman" w:hAnsi="Times New Roman" w:cs="Times New Roman"/>
        </w:rPr>
        <w:t xml:space="preserve"> </w:t>
      </w:r>
      <w:r w:rsidR="009B11EB" w:rsidRPr="0017738E">
        <w:rPr>
          <w:rFonts w:ascii="Times New Roman" w:hAnsi="Times New Roman" w:cs="Times New Roman"/>
        </w:rPr>
        <w:t xml:space="preserve">are likely to exhibit similar indentation features to </w:t>
      </w:r>
      <w:r w:rsidR="00F645A8" w:rsidRPr="0017738E">
        <w:rPr>
          <w:rFonts w:ascii="Times New Roman" w:hAnsi="Times New Roman" w:cs="Times New Roman"/>
        </w:rPr>
        <w:t xml:space="preserve">the </w:t>
      </w:r>
      <w:r w:rsidR="009B11EB" w:rsidRPr="0017738E">
        <w:rPr>
          <w:rFonts w:ascii="Times New Roman" w:hAnsi="Times New Roman" w:cs="Times New Roman"/>
        </w:rPr>
        <w:t>more refractory ones indented at high</w:t>
      </w:r>
      <w:r w:rsidR="00856A0B" w:rsidRPr="0017738E">
        <w:rPr>
          <w:rFonts w:ascii="Times New Roman" w:hAnsi="Times New Roman" w:cs="Times New Roman"/>
        </w:rPr>
        <w:t>er</w:t>
      </w:r>
      <w:r w:rsidR="009B11EB" w:rsidRPr="0017738E">
        <w:rPr>
          <w:rFonts w:ascii="Times New Roman" w:hAnsi="Times New Roman" w:cs="Times New Roman"/>
        </w:rPr>
        <w:t xml:space="preserve"> </w:t>
      </w:r>
      <w:r w:rsidR="00D84712" w:rsidRPr="0017738E">
        <w:rPr>
          <w:rFonts w:ascii="Times New Roman" w:hAnsi="Times New Roman" w:cs="Times New Roman"/>
          <w:i/>
        </w:rPr>
        <w:t>T</w:t>
      </w:r>
      <w:r w:rsidR="009B11EB" w:rsidRPr="0017738E">
        <w:rPr>
          <w:rFonts w:ascii="Times New Roman" w:hAnsi="Times New Roman" w:cs="Times New Roman"/>
        </w:rPr>
        <w:t>.</w:t>
      </w:r>
      <w:r w:rsidR="00CE76E8" w:rsidRPr="0017738E">
        <w:rPr>
          <w:rFonts w:ascii="Times New Roman" w:hAnsi="Times New Roman" w:cs="Times New Roman"/>
        </w:rPr>
        <w:t xml:space="preserve"> </w:t>
      </w:r>
      <w:r w:rsidR="00271259" w:rsidRPr="0017738E">
        <w:rPr>
          <w:rFonts w:ascii="Times New Roman" w:hAnsi="Times New Roman" w:cs="Times New Roman"/>
        </w:rPr>
        <w:t>Regardless of the specific chemical system, t</w:t>
      </w:r>
      <w:r w:rsidR="00223FFC" w:rsidRPr="0017738E">
        <w:rPr>
          <w:rFonts w:ascii="Times New Roman" w:hAnsi="Times New Roman" w:cs="Times New Roman"/>
        </w:rPr>
        <w:t xml:space="preserve">he general tendency is that </w:t>
      </w:r>
      <w:r w:rsidR="00856A0B" w:rsidRPr="0017738E">
        <w:rPr>
          <w:rFonts w:ascii="Times New Roman" w:hAnsi="Times New Roman" w:cs="Times New Roman"/>
          <w:i/>
        </w:rPr>
        <w:t>H</w:t>
      </w:r>
      <w:r w:rsidR="00856A0B" w:rsidRPr="0017738E">
        <w:rPr>
          <w:rFonts w:ascii="Times New Roman" w:hAnsi="Times New Roman" w:cs="Times New Roman"/>
        </w:rPr>
        <w:t xml:space="preserve"> scales with </w:t>
      </w:r>
      <w:proofErr w:type="spellStart"/>
      <w:r w:rsidR="00856A0B" w:rsidRPr="00AE78EB">
        <w:rPr>
          <w:rFonts w:ascii="Times New Roman" w:hAnsi="Times New Roman" w:cs="Times New Roman"/>
          <w:i/>
          <w:iCs/>
        </w:rPr>
        <w:t>T</w:t>
      </w:r>
      <w:r w:rsidR="00856A0B" w:rsidRPr="00AE78EB">
        <w:rPr>
          <w:rFonts w:ascii="Times New Roman" w:hAnsi="Times New Roman" w:cs="Times New Roman"/>
          <w:i/>
          <w:iCs/>
          <w:vertAlign w:val="subscript"/>
        </w:rPr>
        <w:t>g</w:t>
      </w:r>
      <w:proofErr w:type="spellEnd"/>
      <w:r w:rsidR="00223FFC" w:rsidRPr="0017738E">
        <w:rPr>
          <w:rFonts w:ascii="Times New Roman" w:hAnsi="Times New Roman" w:cs="Times New Roman"/>
        </w:rPr>
        <w:t xml:space="preserve">. This is not surprising since </w:t>
      </w:r>
      <w:proofErr w:type="spellStart"/>
      <w:r w:rsidR="00223FFC" w:rsidRPr="00AE78EB">
        <w:rPr>
          <w:rFonts w:ascii="Times New Roman" w:hAnsi="Times New Roman" w:cs="Times New Roman"/>
          <w:i/>
          <w:iCs/>
        </w:rPr>
        <w:t>T</w:t>
      </w:r>
      <w:r w:rsidR="00223FFC" w:rsidRPr="00AE78EB">
        <w:rPr>
          <w:rFonts w:ascii="Times New Roman" w:hAnsi="Times New Roman" w:cs="Times New Roman"/>
          <w:i/>
          <w:iCs/>
          <w:vertAlign w:val="subscript"/>
        </w:rPr>
        <w:t>g</w:t>
      </w:r>
      <w:proofErr w:type="spellEnd"/>
      <w:r w:rsidR="00223FFC" w:rsidRPr="0017738E">
        <w:rPr>
          <w:rFonts w:ascii="Times New Roman" w:hAnsi="Times New Roman" w:cs="Times New Roman"/>
        </w:rPr>
        <w:t xml:space="preserve"> is the boundary between the liquid state (above) and the supercooled liquid or glassy state (below), and since </w:t>
      </w:r>
      <w:r w:rsidR="00223FFC" w:rsidRPr="0017738E">
        <w:rPr>
          <w:rFonts w:ascii="Times New Roman" w:hAnsi="Times New Roman" w:cs="Times New Roman"/>
          <w:i/>
        </w:rPr>
        <w:t>H</w:t>
      </w:r>
      <w:r w:rsidR="00223FFC" w:rsidRPr="0017738E">
        <w:rPr>
          <w:rFonts w:ascii="Times New Roman" w:hAnsi="Times New Roman" w:cs="Times New Roman"/>
        </w:rPr>
        <w:t xml:space="preserve"> scales with the melting point for most materials. </w:t>
      </w:r>
    </w:p>
    <w:p w14:paraId="27924756" w14:textId="11F814FE" w:rsidR="00015A41" w:rsidRPr="0017738E" w:rsidRDefault="00F34814" w:rsidP="00FF0314">
      <w:pPr>
        <w:spacing w:line="360" w:lineRule="auto"/>
        <w:ind w:firstLine="720"/>
        <w:jc w:val="both"/>
        <w:rPr>
          <w:rFonts w:ascii="Times New Roman" w:hAnsi="Times New Roman" w:cs="Times New Roman"/>
        </w:rPr>
      </w:pPr>
      <w:r w:rsidRPr="0017738E">
        <w:rPr>
          <w:rFonts w:ascii="Times New Roman" w:hAnsi="Times New Roman" w:cs="Times New Roman"/>
        </w:rPr>
        <w:t xml:space="preserve">The importance of the glass composition and atomic organization </w:t>
      </w:r>
      <w:r w:rsidR="00D07EF7" w:rsidRPr="0017738E">
        <w:rPr>
          <w:rFonts w:ascii="Times New Roman" w:hAnsi="Times New Roman" w:cs="Times New Roman"/>
        </w:rPr>
        <w:t xml:space="preserve">on the indentation deformation </w:t>
      </w:r>
      <w:r w:rsidRPr="0017738E">
        <w:rPr>
          <w:rFonts w:ascii="Times New Roman" w:hAnsi="Times New Roman" w:cs="Times New Roman"/>
        </w:rPr>
        <w:t xml:space="preserve">will be discussed in </w:t>
      </w:r>
      <w:r w:rsidR="00C717F1" w:rsidRPr="00B94F82">
        <w:rPr>
          <w:rFonts w:ascii="Times New Roman" w:hAnsi="Times New Roman" w:cs="Times New Roman"/>
          <w:color w:val="FF0000"/>
        </w:rPr>
        <w:t>subsection</w:t>
      </w:r>
      <w:r w:rsidR="00A7789A" w:rsidRPr="00B94F82">
        <w:rPr>
          <w:rFonts w:ascii="Times New Roman" w:hAnsi="Times New Roman" w:cs="Times New Roman"/>
          <w:color w:val="FF0000"/>
        </w:rPr>
        <w:t xml:space="preserve"> </w:t>
      </w:r>
      <w:r w:rsidR="003D5D23" w:rsidRPr="00B94F82">
        <w:rPr>
          <w:rFonts w:ascii="Times New Roman" w:hAnsi="Times New Roman" w:cs="Times New Roman"/>
          <w:color w:val="FF0000"/>
        </w:rPr>
        <w:t>§</w:t>
      </w:r>
      <w:r w:rsidR="00A7789A" w:rsidRPr="00B94F82">
        <w:rPr>
          <w:rFonts w:ascii="Times New Roman" w:hAnsi="Times New Roman" w:cs="Times New Roman"/>
          <w:color w:val="FF0000"/>
        </w:rPr>
        <w:t>2.1</w:t>
      </w:r>
      <w:r w:rsidR="00C72E99" w:rsidRPr="0017738E">
        <w:rPr>
          <w:rFonts w:ascii="Times New Roman" w:hAnsi="Times New Roman" w:cs="Times New Roman"/>
        </w:rPr>
        <w:t xml:space="preserve">, in </w:t>
      </w:r>
      <w:r w:rsidRPr="0017738E">
        <w:rPr>
          <w:rFonts w:ascii="Times New Roman" w:hAnsi="Times New Roman" w:cs="Times New Roman"/>
        </w:rPr>
        <w:t>light of the major mechanisms evidenced in non-crystalline materials</w:t>
      </w:r>
      <w:r w:rsidR="0003343E" w:rsidRPr="0017738E">
        <w:rPr>
          <w:rFonts w:ascii="Times New Roman" w:hAnsi="Times New Roman" w:cs="Times New Roman"/>
        </w:rPr>
        <w:t>, and of known features of the atomic structure</w:t>
      </w:r>
      <w:r w:rsidRPr="0017738E">
        <w:rPr>
          <w:rFonts w:ascii="Times New Roman" w:hAnsi="Times New Roman" w:cs="Times New Roman"/>
        </w:rPr>
        <w:t>.</w:t>
      </w:r>
      <w:r w:rsidR="00D07EF7" w:rsidRPr="0017738E">
        <w:rPr>
          <w:rFonts w:ascii="Times New Roman" w:hAnsi="Times New Roman" w:cs="Times New Roman"/>
        </w:rPr>
        <w:t xml:space="preserve"> A quantitative analysis of the irreversible deformation process allows for an estimation of the driving force for </w:t>
      </w:r>
      <w:r w:rsidR="00D07EF7" w:rsidRPr="00B5604B">
        <w:rPr>
          <w:rFonts w:ascii="Times New Roman" w:hAnsi="Times New Roman" w:cs="Times New Roman"/>
          <w:highlight w:val="yellow"/>
        </w:rPr>
        <w:t>indentation</w:t>
      </w:r>
      <w:r w:rsidR="00D07EF7" w:rsidRPr="0017738E">
        <w:rPr>
          <w:rFonts w:ascii="Times New Roman" w:hAnsi="Times New Roman" w:cs="Times New Roman"/>
        </w:rPr>
        <w:t xml:space="preserve"> cracking, as well as for the </w:t>
      </w:r>
      <w:r w:rsidR="005C5DAD" w:rsidRPr="000B4447">
        <w:rPr>
          <w:rFonts w:ascii="Times New Roman" w:hAnsi="Times New Roman" w:cs="Times New Roman"/>
          <w:highlight w:val="yellow"/>
        </w:rPr>
        <w:t>crack</w:t>
      </w:r>
      <w:r w:rsidR="005C5DAD" w:rsidRPr="0017738E">
        <w:rPr>
          <w:rFonts w:ascii="Times New Roman" w:hAnsi="Times New Roman" w:cs="Times New Roman"/>
        </w:rPr>
        <w:t xml:space="preserve"> </w:t>
      </w:r>
      <w:r w:rsidR="00D07EF7" w:rsidRPr="0017738E">
        <w:rPr>
          <w:rFonts w:ascii="Times New Roman" w:hAnsi="Times New Roman" w:cs="Times New Roman"/>
        </w:rPr>
        <w:t>pattern (morphology). This paves the way to the understanding of the contact damage behavior of glasses from different ch</w:t>
      </w:r>
      <w:r w:rsidR="009B11EB" w:rsidRPr="0017738E">
        <w:rPr>
          <w:rFonts w:ascii="Times New Roman" w:hAnsi="Times New Roman" w:cs="Times New Roman"/>
        </w:rPr>
        <w:t>e</w:t>
      </w:r>
      <w:r w:rsidR="00D07EF7" w:rsidRPr="0017738E">
        <w:rPr>
          <w:rFonts w:ascii="Times New Roman" w:hAnsi="Times New Roman" w:cs="Times New Roman"/>
        </w:rPr>
        <w:t>mical systems and to the design of damage-resistant glass</w:t>
      </w:r>
      <w:r w:rsidR="00C72E99" w:rsidRPr="0017738E">
        <w:rPr>
          <w:rFonts w:ascii="Times New Roman" w:hAnsi="Times New Roman" w:cs="Times New Roman"/>
        </w:rPr>
        <w:t>e</w:t>
      </w:r>
      <w:r w:rsidR="00D07EF7" w:rsidRPr="0017738E">
        <w:rPr>
          <w:rFonts w:ascii="Times New Roman" w:hAnsi="Times New Roman" w:cs="Times New Roman"/>
        </w:rPr>
        <w:t xml:space="preserve">s, as discussed in </w:t>
      </w:r>
      <w:r w:rsidR="00A74118" w:rsidRPr="00AC3433">
        <w:rPr>
          <w:rFonts w:ascii="Times New Roman" w:hAnsi="Times New Roman" w:cs="Times New Roman"/>
          <w:color w:val="FF0000"/>
        </w:rPr>
        <w:t>subsection</w:t>
      </w:r>
      <w:r w:rsidR="00A7789A" w:rsidRPr="00AC3433">
        <w:rPr>
          <w:rFonts w:ascii="Times New Roman" w:hAnsi="Times New Roman" w:cs="Times New Roman"/>
          <w:color w:val="FF0000"/>
        </w:rPr>
        <w:t xml:space="preserve"> </w:t>
      </w:r>
      <w:r w:rsidR="003D5D23" w:rsidRPr="00AC3433">
        <w:rPr>
          <w:rFonts w:ascii="Times New Roman" w:hAnsi="Times New Roman" w:cs="Times New Roman"/>
          <w:color w:val="FF0000"/>
        </w:rPr>
        <w:t>§</w:t>
      </w:r>
      <w:r w:rsidR="00A7789A" w:rsidRPr="00AC3433">
        <w:rPr>
          <w:rFonts w:ascii="Times New Roman" w:hAnsi="Times New Roman" w:cs="Times New Roman"/>
          <w:color w:val="FF0000"/>
        </w:rPr>
        <w:t>2.2</w:t>
      </w:r>
      <w:r w:rsidR="00D07EF7" w:rsidRPr="0017738E">
        <w:rPr>
          <w:rFonts w:ascii="Times New Roman" w:hAnsi="Times New Roman" w:cs="Times New Roman"/>
        </w:rPr>
        <w:t>.</w:t>
      </w:r>
    </w:p>
    <w:p w14:paraId="31C774C0" w14:textId="77777777" w:rsidR="00F83716" w:rsidRPr="0017738E" w:rsidRDefault="00F83716" w:rsidP="009D1C08">
      <w:pPr>
        <w:spacing w:line="360" w:lineRule="auto"/>
        <w:jc w:val="both"/>
        <w:rPr>
          <w:rFonts w:ascii="Times New Roman" w:hAnsi="Times New Roman" w:cs="Times New Roman"/>
        </w:rPr>
      </w:pPr>
    </w:p>
    <w:p w14:paraId="4BD6C0AB" w14:textId="77777777" w:rsidR="00225246" w:rsidRPr="0017738E" w:rsidRDefault="00A74118" w:rsidP="009D1C08">
      <w:pPr>
        <w:spacing w:line="360" w:lineRule="auto"/>
        <w:jc w:val="both"/>
        <w:rPr>
          <w:rFonts w:ascii="Times New Roman" w:hAnsi="Times New Roman" w:cs="Times New Roman"/>
          <w:b/>
          <w:i/>
        </w:rPr>
      </w:pPr>
      <w:r w:rsidRPr="0017738E">
        <w:rPr>
          <w:rFonts w:ascii="Times New Roman" w:hAnsi="Times New Roman" w:cs="Times New Roman"/>
          <w:b/>
          <w:i/>
        </w:rPr>
        <w:t>2.1</w:t>
      </w:r>
      <w:r w:rsidR="00225246" w:rsidRPr="0017738E">
        <w:rPr>
          <w:rFonts w:ascii="Times New Roman" w:hAnsi="Times New Roman" w:cs="Times New Roman"/>
          <w:b/>
          <w:i/>
        </w:rPr>
        <w:t>. Hardness</w:t>
      </w:r>
      <w:r w:rsidR="00A31763" w:rsidRPr="0017738E">
        <w:rPr>
          <w:rFonts w:ascii="Times New Roman" w:hAnsi="Times New Roman" w:cs="Times New Roman"/>
          <w:b/>
          <w:i/>
        </w:rPr>
        <w:t xml:space="preserve"> and indentation plasticity</w:t>
      </w:r>
    </w:p>
    <w:p w14:paraId="08AA2E93" w14:textId="77777777" w:rsidR="00225246" w:rsidRPr="0017738E" w:rsidRDefault="00A74118" w:rsidP="009D1C08">
      <w:pPr>
        <w:tabs>
          <w:tab w:val="left" w:pos="0"/>
        </w:tabs>
        <w:spacing w:line="360" w:lineRule="auto"/>
        <w:jc w:val="both"/>
        <w:rPr>
          <w:rFonts w:ascii="Times New Roman" w:hAnsi="Times New Roman" w:cs="Times New Roman"/>
          <w:i/>
        </w:rPr>
      </w:pPr>
      <w:r w:rsidRPr="0017738E">
        <w:rPr>
          <w:rFonts w:ascii="Times New Roman" w:hAnsi="Times New Roman" w:cs="Times New Roman"/>
          <w:i/>
        </w:rPr>
        <w:t>2</w:t>
      </w:r>
      <w:r w:rsidR="00225246" w:rsidRPr="0017738E">
        <w:rPr>
          <w:rFonts w:ascii="Times New Roman" w:hAnsi="Times New Roman" w:cs="Times New Roman"/>
          <w:i/>
        </w:rPr>
        <w:t>.1.</w:t>
      </w:r>
      <w:r w:rsidRPr="0017738E">
        <w:rPr>
          <w:rFonts w:ascii="Times New Roman" w:hAnsi="Times New Roman" w:cs="Times New Roman"/>
          <w:i/>
        </w:rPr>
        <w:t xml:space="preserve">1. </w:t>
      </w:r>
      <w:r w:rsidR="00225246" w:rsidRPr="0017738E">
        <w:rPr>
          <w:rFonts w:ascii="Times New Roman" w:hAnsi="Times New Roman" w:cs="Times New Roman"/>
          <w:i/>
        </w:rPr>
        <w:t xml:space="preserve"> Physics and mechanics of the deformation process</w:t>
      </w:r>
    </w:p>
    <w:p w14:paraId="03C977B3" w14:textId="70089213" w:rsidR="00A31763" w:rsidRPr="0017738E" w:rsidRDefault="00AC4C84" w:rsidP="009D1C08">
      <w:pPr>
        <w:tabs>
          <w:tab w:val="left" w:pos="0"/>
        </w:tabs>
        <w:spacing w:line="360" w:lineRule="auto"/>
        <w:jc w:val="both"/>
        <w:rPr>
          <w:rFonts w:ascii="Times New Roman" w:hAnsi="Times New Roman" w:cs="Times New Roman"/>
        </w:rPr>
      </w:pPr>
      <w:r w:rsidRPr="0017738E">
        <w:rPr>
          <w:rFonts w:ascii="Times New Roman" w:hAnsi="Times New Roman" w:cs="Times New Roman"/>
        </w:rPr>
        <w:lastRenderedPageBreak/>
        <w:t xml:space="preserve">It is noteworthy that </w:t>
      </w:r>
      <w:r w:rsidR="005A4769">
        <w:rPr>
          <w:rFonts w:ascii="Times New Roman" w:hAnsi="Times New Roman" w:cs="Times New Roman"/>
        </w:rPr>
        <w:t>in the case</w:t>
      </w:r>
      <w:r w:rsidRPr="0017738E">
        <w:rPr>
          <w:rFonts w:ascii="Times New Roman" w:hAnsi="Times New Roman" w:cs="Times New Roman"/>
        </w:rPr>
        <w:t xml:space="preserve"> of glasses </w:t>
      </w:r>
      <w:r w:rsidR="005A4769">
        <w:rPr>
          <w:rFonts w:ascii="Times New Roman" w:hAnsi="Times New Roman" w:cs="Times New Roman"/>
        </w:rPr>
        <w:t xml:space="preserve">with a </w:t>
      </w:r>
      <w:r w:rsidRPr="0017738E">
        <w:rPr>
          <w:rFonts w:ascii="Times New Roman" w:hAnsi="Times New Roman" w:cs="Times New Roman"/>
        </w:rPr>
        <w:t>large free volume</w:t>
      </w:r>
      <w:r w:rsidR="005A4769">
        <w:rPr>
          <w:rFonts w:ascii="Times New Roman" w:hAnsi="Times New Roman" w:cs="Times New Roman"/>
        </w:rPr>
        <w:t xml:space="preserve"> content</w:t>
      </w:r>
      <w:r w:rsidRPr="0017738E">
        <w:rPr>
          <w:rFonts w:ascii="Times New Roman" w:hAnsi="Times New Roman" w:cs="Times New Roman"/>
        </w:rPr>
        <w:t>, such as vitreous silica (a-SiO</w:t>
      </w:r>
      <w:r w:rsidRPr="0017738E">
        <w:rPr>
          <w:rFonts w:ascii="Times New Roman" w:hAnsi="Times New Roman" w:cs="Times New Roman"/>
          <w:vertAlign w:val="subscript"/>
        </w:rPr>
        <w:t>2</w:t>
      </w:r>
      <w:r w:rsidRPr="0017738E">
        <w:rPr>
          <w:rFonts w:ascii="Times New Roman" w:hAnsi="Times New Roman" w:cs="Times New Roman"/>
        </w:rPr>
        <w:t xml:space="preserve">), </w:t>
      </w:r>
      <w:r w:rsidR="005A4769" w:rsidRPr="005A4769">
        <w:rPr>
          <w:rFonts w:ascii="Times New Roman" w:hAnsi="Times New Roman" w:cs="Times New Roman"/>
          <w:i/>
          <w:iCs/>
        </w:rPr>
        <w:t>H</w:t>
      </w:r>
      <w:r w:rsidR="005A4769">
        <w:rPr>
          <w:rFonts w:ascii="Times New Roman" w:hAnsi="Times New Roman" w:cs="Times New Roman"/>
        </w:rPr>
        <w:t xml:space="preserve"> </w:t>
      </w:r>
      <w:r w:rsidRPr="0017738E">
        <w:rPr>
          <w:rFonts w:ascii="Times New Roman" w:hAnsi="Times New Roman" w:cs="Times New Roman"/>
        </w:rPr>
        <w:t xml:space="preserve">is predominantly controlled by the volume density of </w:t>
      </w:r>
      <w:r w:rsidR="002B23A7" w:rsidRPr="0017738E">
        <w:rPr>
          <w:rFonts w:ascii="Times New Roman" w:hAnsi="Times New Roman" w:cs="Times New Roman"/>
        </w:rPr>
        <w:t xml:space="preserve">atomic </w:t>
      </w:r>
      <w:r w:rsidRPr="0017738E">
        <w:rPr>
          <w:rFonts w:ascii="Times New Roman" w:hAnsi="Times New Roman" w:cs="Times New Roman"/>
        </w:rPr>
        <w:t xml:space="preserve">bonds, regardless of the interatomic bond energy. This is </w:t>
      </w:r>
      <w:r w:rsidR="0038125F" w:rsidRPr="0017738E">
        <w:rPr>
          <w:rFonts w:ascii="Times New Roman" w:hAnsi="Times New Roman" w:cs="Times New Roman"/>
        </w:rPr>
        <w:t>the reason behind</w:t>
      </w:r>
      <w:r w:rsidRPr="0017738E">
        <w:rPr>
          <w:rFonts w:ascii="Times New Roman" w:hAnsi="Times New Roman" w:cs="Times New Roman"/>
        </w:rPr>
        <w:t xml:space="preserve"> a-SiO</w:t>
      </w:r>
      <w:r w:rsidRPr="0017738E">
        <w:rPr>
          <w:rFonts w:ascii="Times New Roman" w:hAnsi="Times New Roman" w:cs="Times New Roman"/>
          <w:vertAlign w:val="subscript"/>
        </w:rPr>
        <w:t>2</w:t>
      </w:r>
      <w:r w:rsidRPr="0017738E">
        <w:rPr>
          <w:rFonts w:ascii="Times New Roman" w:hAnsi="Times New Roman" w:cs="Times New Roman"/>
        </w:rPr>
        <w:t xml:space="preserve"> (</w:t>
      </w:r>
      <w:r w:rsidRPr="0017738E">
        <w:rPr>
          <w:rFonts w:ascii="Times New Roman" w:hAnsi="Times New Roman" w:cs="Times New Roman"/>
          <w:i/>
        </w:rPr>
        <w:t>H</w:t>
      </w:r>
      <w:r w:rsidR="00C8205A" w:rsidRPr="0017738E">
        <w:rPr>
          <w:rFonts w:ascii="Times New Roman" w:hAnsi="Times New Roman" w:cs="Times New Roman"/>
          <w:i/>
        </w:rPr>
        <w:t xml:space="preserve"> </w:t>
      </w:r>
      <w:r w:rsidRPr="0017738E">
        <w:rPr>
          <w:rFonts w:ascii="Times New Roman" w:hAnsi="Times New Roman" w:cs="Times New Roman"/>
        </w:rPr>
        <w:t>=</w:t>
      </w:r>
      <w:r w:rsidR="00C8205A" w:rsidRPr="0017738E">
        <w:rPr>
          <w:rFonts w:ascii="Times New Roman" w:hAnsi="Times New Roman" w:cs="Times New Roman"/>
        </w:rPr>
        <w:t xml:space="preserve"> </w:t>
      </w:r>
      <w:r w:rsidR="0038125F" w:rsidRPr="0017738E">
        <w:rPr>
          <w:rFonts w:ascii="Times New Roman" w:hAnsi="Times New Roman" w:cs="Times New Roman"/>
        </w:rPr>
        <w:t xml:space="preserve">8.7 </w:t>
      </w:r>
      <w:proofErr w:type="spellStart"/>
      <w:r w:rsidR="0038125F" w:rsidRPr="0017738E">
        <w:rPr>
          <w:rFonts w:ascii="Times New Roman" w:hAnsi="Times New Roman" w:cs="Times New Roman"/>
        </w:rPr>
        <w:t>GPa</w:t>
      </w:r>
      <w:proofErr w:type="spellEnd"/>
      <w:r w:rsidR="0038125F" w:rsidRPr="0017738E">
        <w:rPr>
          <w:rFonts w:ascii="Times New Roman" w:hAnsi="Times New Roman" w:cs="Times New Roman"/>
        </w:rPr>
        <w:t>) being</w:t>
      </w:r>
      <w:r w:rsidRPr="0017738E">
        <w:rPr>
          <w:rFonts w:ascii="Times New Roman" w:hAnsi="Times New Roman" w:cs="Times New Roman"/>
        </w:rPr>
        <w:t xml:space="preserve"> considerably softer than its crystalline counterpart, quartz (</w:t>
      </w:r>
      <w:r w:rsidRPr="0017738E">
        <w:rPr>
          <w:rFonts w:ascii="Times New Roman" w:hAnsi="Times New Roman" w:cs="Times New Roman"/>
          <w:i/>
        </w:rPr>
        <w:t>H</w:t>
      </w:r>
      <w:r w:rsidR="00C8205A" w:rsidRPr="0017738E">
        <w:rPr>
          <w:rFonts w:ascii="Times New Roman" w:hAnsi="Times New Roman" w:cs="Times New Roman"/>
          <w:i/>
        </w:rPr>
        <w:t xml:space="preserve"> </w:t>
      </w:r>
      <w:r w:rsidRPr="0017738E">
        <w:rPr>
          <w:rFonts w:ascii="Times New Roman" w:hAnsi="Times New Roman" w:cs="Times New Roman"/>
        </w:rPr>
        <w:t>=</w:t>
      </w:r>
      <w:r w:rsidR="00C8205A" w:rsidRPr="0017738E">
        <w:rPr>
          <w:rFonts w:ascii="Times New Roman" w:hAnsi="Times New Roman" w:cs="Times New Roman"/>
        </w:rPr>
        <w:t xml:space="preserve"> </w:t>
      </w:r>
      <w:r w:rsidRPr="0017738E">
        <w:rPr>
          <w:rFonts w:ascii="Times New Roman" w:hAnsi="Times New Roman" w:cs="Times New Roman"/>
        </w:rPr>
        <w:t>10</w:t>
      </w:r>
      <w:r w:rsidR="000D6054" w:rsidRPr="000D6054">
        <w:rPr>
          <w:rFonts w:ascii="Times New Roman" w:eastAsia="DengXian" w:hAnsi="Times New Roman" w:cs="Times New Roman"/>
        </w:rPr>
        <w:t>–</w:t>
      </w:r>
      <w:r w:rsidRPr="0017738E">
        <w:rPr>
          <w:rFonts w:ascii="Times New Roman" w:hAnsi="Times New Roman" w:cs="Times New Roman"/>
        </w:rPr>
        <w:t xml:space="preserve">12 </w:t>
      </w:r>
      <w:proofErr w:type="spellStart"/>
      <w:r w:rsidRPr="0017738E">
        <w:rPr>
          <w:rFonts w:ascii="Times New Roman" w:hAnsi="Times New Roman" w:cs="Times New Roman"/>
        </w:rPr>
        <w:t>GPa</w:t>
      </w:r>
      <w:proofErr w:type="spellEnd"/>
      <w:r w:rsidRPr="0017738E">
        <w:rPr>
          <w:rFonts w:ascii="Times New Roman" w:hAnsi="Times New Roman" w:cs="Times New Roman"/>
        </w:rPr>
        <w:t xml:space="preserve">), </w:t>
      </w:r>
      <w:r w:rsidR="0038125F" w:rsidRPr="0017738E">
        <w:rPr>
          <w:rFonts w:ascii="Times New Roman" w:hAnsi="Times New Roman" w:cs="Times New Roman"/>
        </w:rPr>
        <w:t xml:space="preserve">or than its </w:t>
      </w:r>
      <w:r w:rsidR="003D5D23" w:rsidRPr="0017738E">
        <w:rPr>
          <w:rFonts w:ascii="Times New Roman" w:hAnsi="Times New Roman" w:cs="Times New Roman"/>
        </w:rPr>
        <w:t>high-density</w:t>
      </w:r>
      <w:r w:rsidR="0038125F" w:rsidRPr="0017738E">
        <w:rPr>
          <w:rFonts w:ascii="Times New Roman" w:hAnsi="Times New Roman" w:cs="Times New Roman"/>
        </w:rPr>
        <w:t xml:space="preserve"> variant</w:t>
      </w:r>
      <w:r w:rsidRPr="0017738E">
        <w:rPr>
          <w:rFonts w:ascii="Times New Roman" w:hAnsi="Times New Roman" w:cs="Times New Roman"/>
        </w:rPr>
        <w:t xml:space="preserve">, </w:t>
      </w:r>
      <w:r w:rsidRPr="00AA0131">
        <w:rPr>
          <w:rFonts w:ascii="Times New Roman" w:hAnsi="Times New Roman" w:cs="Times New Roman"/>
          <w:highlight w:val="yellow"/>
        </w:rPr>
        <w:t>stishovite</w:t>
      </w:r>
      <w:r w:rsidRPr="0017738E">
        <w:rPr>
          <w:rFonts w:ascii="Times New Roman" w:hAnsi="Times New Roman" w:cs="Times New Roman"/>
        </w:rPr>
        <w:t xml:space="preserve"> (33 </w:t>
      </w:r>
      <w:proofErr w:type="spellStart"/>
      <w:r w:rsidRPr="0017738E">
        <w:rPr>
          <w:rFonts w:ascii="Times New Roman" w:hAnsi="Times New Roman" w:cs="Times New Roman"/>
        </w:rPr>
        <w:t>GPa</w:t>
      </w:r>
      <w:proofErr w:type="spellEnd"/>
      <w:r w:rsidRPr="0017738E">
        <w:rPr>
          <w:rFonts w:ascii="Times New Roman" w:hAnsi="Times New Roman" w:cs="Times New Roman"/>
        </w:rPr>
        <w:t xml:space="preserve">) </w:t>
      </w:r>
      <w:r w:rsidR="00BD589A">
        <w:rPr>
          <w:rFonts w:ascii="Times New Roman" w:hAnsi="Times New Roman" w:cs="Times New Roman"/>
        </w:rPr>
        <w:fldChar w:fldCharType="begin" w:fldLock="1"/>
      </w:r>
      <w:r w:rsidR="002E1CE1">
        <w:rPr>
          <w:rFonts w:ascii="Times New Roman" w:hAnsi="Times New Roman" w:cs="Times New Roman"/>
        </w:rPr>
        <w:instrText>ADDIN CSL_CITATION {"citationItems":[{"id":"ITEM-1","itemData":{"DOI":"10.1038/383401a0","ISSN":"0028-0836","author":[{"dropping-particle":"","family":"Léger","given":"J. M.","non-dropping-particle":"","parse-names":false,"suffix":""},{"dropping-particle":"","family":"Haines","given":"J.","non-dropping-particle":"","parse-names":false,"suffix":""},{"dropping-particle":"","family":"Schmidt","given":"M.","non-dropping-particle":"","parse-names":false,"suffix":""},{"dropping-particle":"","family":"Petitet","given":"J. P.","non-dropping-particle":"","parse-names":false,"suffix":""},{"dropping-particle":"","family":"Pereira","given":"A. S.","non-dropping-particle":"","parse-names":false,"suffix":""},{"dropping-particle":"","family":"Jornada","given":"J. A. H.","non-dropping-particle":"da","parse-names":false,"suffix":""}],"container-title":"Nature","id":"ITEM-1","issue":"6599","issued":{"date-parts":[["1996","10"]]},"page":"401-401","title":"Discovery of hardest known oxide","type":"article-journal","volume":"383"},"uris":["http://www.mendeley.com/documents/?uuid=58981d2c-77f7-4faa-bbb1-02eb9014e24c"]}],"mendeley":{"formattedCitation":"[17]","plainTextFormattedCitation":"[17]","previouslyFormattedCitation":"[17]"},"properties":{"noteIndex":0},"schema":"https://github.com/citation-style-language/schema/raw/master/csl-citation.json"}</w:instrText>
      </w:r>
      <w:r w:rsidR="00BD589A">
        <w:rPr>
          <w:rFonts w:ascii="Times New Roman" w:hAnsi="Times New Roman" w:cs="Times New Roman"/>
        </w:rPr>
        <w:fldChar w:fldCharType="separate"/>
      </w:r>
      <w:r w:rsidR="00787D49" w:rsidRPr="00787D49">
        <w:rPr>
          <w:rFonts w:ascii="Times New Roman" w:hAnsi="Times New Roman" w:cs="Times New Roman"/>
          <w:noProof/>
        </w:rPr>
        <w:t>[17]</w:t>
      </w:r>
      <w:r w:rsidR="00BD589A">
        <w:rPr>
          <w:rFonts w:ascii="Times New Roman" w:hAnsi="Times New Roman" w:cs="Times New Roman"/>
        </w:rPr>
        <w:fldChar w:fldCharType="end"/>
      </w:r>
      <w:r w:rsidRPr="0017738E">
        <w:rPr>
          <w:rFonts w:ascii="Times New Roman" w:hAnsi="Times New Roman" w:cs="Times New Roman"/>
        </w:rPr>
        <w:t xml:space="preserve">. With an increase in the packing density, the bond strength </w:t>
      </w:r>
      <w:r w:rsidR="00A31763" w:rsidRPr="0017738E">
        <w:rPr>
          <w:rFonts w:ascii="Times New Roman" w:hAnsi="Times New Roman" w:cs="Times New Roman"/>
        </w:rPr>
        <w:t>becomes more dominant than</w:t>
      </w:r>
      <w:r w:rsidRPr="0017738E">
        <w:rPr>
          <w:rFonts w:ascii="Times New Roman" w:hAnsi="Times New Roman" w:cs="Times New Roman"/>
        </w:rPr>
        <w:t xml:space="preserve"> the packing density</w:t>
      </w:r>
      <w:r w:rsidR="00C8205A" w:rsidRPr="0017738E">
        <w:rPr>
          <w:rFonts w:ascii="Times New Roman" w:hAnsi="Times New Roman" w:cs="Times New Roman"/>
        </w:rPr>
        <w:t xml:space="preserve"> itself</w:t>
      </w:r>
      <w:r w:rsidRPr="0017738E">
        <w:rPr>
          <w:rFonts w:ascii="Times New Roman" w:hAnsi="Times New Roman" w:cs="Times New Roman"/>
        </w:rPr>
        <w:t xml:space="preserve">, and </w:t>
      </w:r>
      <w:r w:rsidR="005A4769" w:rsidRPr="0076271E">
        <w:rPr>
          <w:rFonts w:ascii="Times New Roman" w:hAnsi="Times New Roman" w:cs="Times New Roman"/>
          <w:i/>
        </w:rPr>
        <w:t>H</w:t>
      </w:r>
      <w:r w:rsidR="005A4769">
        <w:rPr>
          <w:rFonts w:ascii="Times New Roman" w:hAnsi="Times New Roman" w:cs="Times New Roman"/>
        </w:rPr>
        <w:t xml:space="preserve"> is governed by </w:t>
      </w:r>
      <w:r w:rsidRPr="0017738E">
        <w:rPr>
          <w:rFonts w:ascii="Times New Roman" w:hAnsi="Times New Roman" w:cs="Times New Roman"/>
        </w:rPr>
        <w:t xml:space="preserve">the </w:t>
      </w:r>
      <w:r w:rsidR="00A31763" w:rsidRPr="0017738E">
        <w:rPr>
          <w:rFonts w:ascii="Times New Roman" w:hAnsi="Times New Roman" w:cs="Times New Roman"/>
        </w:rPr>
        <w:t>resistance</w:t>
      </w:r>
      <w:r w:rsidRPr="0017738E">
        <w:rPr>
          <w:rFonts w:ascii="Times New Roman" w:hAnsi="Times New Roman" w:cs="Times New Roman"/>
        </w:rPr>
        <w:t xml:space="preserve"> </w:t>
      </w:r>
      <w:r w:rsidR="00A31763" w:rsidRPr="0017738E">
        <w:rPr>
          <w:rFonts w:ascii="Times New Roman" w:hAnsi="Times New Roman" w:cs="Times New Roman"/>
        </w:rPr>
        <w:t xml:space="preserve">offered by the glass </w:t>
      </w:r>
      <w:r w:rsidR="00C8205A" w:rsidRPr="0017738E">
        <w:rPr>
          <w:rFonts w:ascii="Times New Roman" w:hAnsi="Times New Roman" w:cs="Times New Roman"/>
        </w:rPr>
        <w:t xml:space="preserve">to the </w:t>
      </w:r>
      <w:r w:rsidR="00A31763" w:rsidRPr="0017738E">
        <w:rPr>
          <w:rFonts w:ascii="Times New Roman" w:hAnsi="Times New Roman" w:cs="Times New Roman"/>
        </w:rPr>
        <w:t>shear flow</w:t>
      </w:r>
      <w:r w:rsidRPr="0017738E">
        <w:rPr>
          <w:rFonts w:ascii="Times New Roman" w:hAnsi="Times New Roman" w:cs="Times New Roman"/>
        </w:rPr>
        <w:t xml:space="preserve">. This is why </w:t>
      </w:r>
      <w:r w:rsidR="00642479" w:rsidRPr="0017738E">
        <w:rPr>
          <w:rFonts w:ascii="Times New Roman" w:hAnsi="Times New Roman" w:cs="Times New Roman"/>
        </w:rPr>
        <w:t>MGs</w:t>
      </w:r>
      <w:r w:rsidRPr="0017738E">
        <w:rPr>
          <w:rFonts w:ascii="Times New Roman" w:hAnsi="Times New Roman" w:cs="Times New Roman"/>
        </w:rPr>
        <w:t xml:space="preserve">, </w:t>
      </w:r>
      <w:r w:rsidR="00C8205A" w:rsidRPr="0017738E">
        <w:rPr>
          <w:rFonts w:ascii="Times New Roman" w:hAnsi="Times New Roman" w:cs="Times New Roman"/>
        </w:rPr>
        <w:t>which have</w:t>
      </w:r>
      <w:r w:rsidRPr="0017738E">
        <w:rPr>
          <w:rFonts w:ascii="Times New Roman" w:hAnsi="Times New Roman" w:cs="Times New Roman"/>
        </w:rPr>
        <w:t xml:space="preserve"> a relatively high </w:t>
      </w:r>
      <w:r w:rsidR="005311C5" w:rsidRPr="00C626CF">
        <w:rPr>
          <w:rFonts w:ascii="Times New Roman" w:hAnsi="Times New Roman" w:cs="Times New Roman"/>
          <w:i/>
          <w:highlight w:val="yellow"/>
        </w:rPr>
        <w:t>C</w:t>
      </w:r>
      <w:r w:rsidR="005311C5" w:rsidRPr="00C626CF">
        <w:rPr>
          <w:rFonts w:ascii="Times New Roman" w:hAnsi="Times New Roman" w:cs="Times New Roman"/>
          <w:highlight w:val="yellow"/>
          <w:vertAlign w:val="subscript"/>
        </w:rPr>
        <w:t>g</w:t>
      </w:r>
      <w:r w:rsidR="005311C5" w:rsidRPr="00C626CF">
        <w:rPr>
          <w:rFonts w:ascii="Times New Roman" w:hAnsi="Times New Roman" w:cs="Times New Roman"/>
          <w:highlight w:val="yellow"/>
        </w:rPr>
        <w:t xml:space="preserve"> </w:t>
      </w:r>
      <w:r w:rsidR="0053313F" w:rsidRPr="00C626CF">
        <w:rPr>
          <w:rFonts w:ascii="Times New Roman" w:hAnsi="Times New Roman" w:cs="Times New Roman"/>
          <w:highlight w:val="yellow"/>
        </w:rPr>
        <w:t xml:space="preserve">of </w:t>
      </w:r>
      <w:r w:rsidR="00B31ABD" w:rsidRPr="00C626CF">
        <w:rPr>
          <w:rFonts w:ascii="Times New Roman" w:hAnsi="Times New Roman" w:cs="Times New Roman"/>
          <w:highlight w:val="yellow"/>
        </w:rPr>
        <w:t>~0.</w:t>
      </w:r>
      <w:r w:rsidR="00C626CF">
        <w:rPr>
          <w:rFonts w:ascii="Times New Roman" w:hAnsi="Times New Roman" w:cs="Times New Roman"/>
          <w:highlight w:val="yellow"/>
        </w:rPr>
        <w:t>6</w:t>
      </w:r>
      <w:r w:rsidR="00B31ABD" w:rsidRPr="00C626CF">
        <w:rPr>
          <w:rFonts w:ascii="Times New Roman" w:hAnsi="Times New Roman" w:cs="Times New Roman"/>
          <w:highlight w:val="yellow"/>
        </w:rPr>
        <w:t>–0</w:t>
      </w:r>
      <w:r w:rsidR="00B31ABD" w:rsidRPr="002546A0">
        <w:rPr>
          <w:rFonts w:ascii="Times New Roman" w:hAnsi="Times New Roman" w:cs="Times New Roman"/>
          <w:highlight w:val="yellow"/>
        </w:rPr>
        <w:t>.</w:t>
      </w:r>
      <w:r w:rsidR="00C626CF" w:rsidRPr="002546A0">
        <w:rPr>
          <w:rFonts w:ascii="Times New Roman" w:hAnsi="Times New Roman" w:cs="Times New Roman"/>
          <w:highlight w:val="yellow"/>
        </w:rPr>
        <w:t>8</w:t>
      </w:r>
      <w:r w:rsidR="00B31ABD" w:rsidRPr="002546A0">
        <w:rPr>
          <w:rFonts w:ascii="Times New Roman" w:hAnsi="Times New Roman" w:cs="Times New Roman"/>
          <w:highlight w:val="yellow"/>
        </w:rPr>
        <w:t xml:space="preserve"> </w:t>
      </w:r>
      <w:r w:rsidR="002546A0" w:rsidRPr="002546A0">
        <w:rPr>
          <w:rFonts w:ascii="Times New Roman" w:hAnsi="Times New Roman" w:cs="Times New Roman"/>
          <w:highlight w:val="yellow"/>
        </w:rPr>
        <w:fldChar w:fldCharType="begin" w:fldLock="1"/>
      </w:r>
      <w:r w:rsidR="002E1CE1">
        <w:rPr>
          <w:rFonts w:ascii="Times New Roman" w:hAnsi="Times New Roman" w:cs="Times New Roman"/>
          <w:highlight w:val="yellow"/>
        </w:rPr>
        <w:instrText>ADDIN CSL_CITATION {"citationItems":[{"id":"ITEM-1","itemData":{"DOI":"10.1063/1.4926882","ISSN":"0021-8979","abstract":"The elastic properties of glasses from different metallic systems were studied in the light of the atomic packing density and bonding character. We found that the electronegativity mismatch (Δe-) between the host- and the major solute-elements provides a plausible explanation to the large variation observed for Poisson's ratio (ν) among metallic glasses (MGs) (from 0.28 for Fe-based to 0.43 for Pd-based MGs), notwithstanding a similar atomic packing efficiency (Cg). Besides, it is found that ductile MGs correspond to Δe- smaller than 0.5 and to a relatively steep atomic potential well. Ductility is, thus, favored in MGs exhibiting a weak bond directionality on average and opposing a strong resistance to volume change.","author":[{"dropping-particle":"","family":"Rouxel","given":"T.","non-dropping-particle":"","parse-names":false,"suffix":""},{"dropping-particle":"","family":"Yokoyama","given":"Y.","non-dropping-particle":"","parse-names":false,"suffix":""}],"container-title":"Journal of Applied Physics","id":"ITEM-1","issue":"4","issued":{"date-parts":[["2015","7","28"]]},"page":"044901","title":"Elastic properties and atomic bonding character in metallic glasses","type":"article-journal","volume":"118"},"uris":["http://www.mendeley.com/documents/?uuid=3faf167b-9399-474e-9fe5-ff66eef27fea"]}],"mendeley":{"formattedCitation":"[18]","plainTextFormattedCitation":"[18]","previouslyFormattedCitation":"[18]"},"properties":{"noteIndex":0},"schema":"https://github.com/citation-style-language/schema/raw/master/csl-citation.json"}</w:instrText>
      </w:r>
      <w:r w:rsidR="002546A0" w:rsidRPr="002546A0">
        <w:rPr>
          <w:rFonts w:ascii="Times New Roman" w:hAnsi="Times New Roman" w:cs="Times New Roman"/>
          <w:highlight w:val="yellow"/>
        </w:rPr>
        <w:fldChar w:fldCharType="separate"/>
      </w:r>
      <w:r w:rsidR="00787D49" w:rsidRPr="00787D49">
        <w:rPr>
          <w:rFonts w:ascii="Times New Roman" w:hAnsi="Times New Roman" w:cs="Times New Roman"/>
          <w:noProof/>
          <w:highlight w:val="yellow"/>
        </w:rPr>
        <w:t>[18]</w:t>
      </w:r>
      <w:r w:rsidR="002546A0" w:rsidRPr="002546A0">
        <w:rPr>
          <w:rFonts w:ascii="Times New Roman" w:hAnsi="Times New Roman" w:cs="Times New Roman"/>
          <w:highlight w:val="yellow"/>
        </w:rPr>
        <w:fldChar w:fldCharType="end"/>
      </w:r>
      <w:r w:rsidR="00C626CF">
        <w:rPr>
          <w:rFonts w:ascii="Times New Roman" w:hAnsi="Times New Roman" w:cs="Times New Roman"/>
        </w:rPr>
        <w:t xml:space="preserve"> </w:t>
      </w:r>
      <w:r w:rsidR="00C8205A" w:rsidRPr="0017738E">
        <w:rPr>
          <w:rFonts w:ascii="Times New Roman" w:hAnsi="Times New Roman" w:cs="Times New Roman"/>
        </w:rPr>
        <w:t>that</w:t>
      </w:r>
      <w:r w:rsidRPr="0017738E">
        <w:rPr>
          <w:rFonts w:ascii="Times New Roman" w:hAnsi="Times New Roman" w:cs="Times New Roman"/>
        </w:rPr>
        <w:t xml:space="preserve"> </w:t>
      </w:r>
      <w:r w:rsidR="00C8205A" w:rsidRPr="0017738E">
        <w:rPr>
          <w:rFonts w:ascii="Times New Roman" w:hAnsi="Times New Roman" w:cs="Times New Roman"/>
        </w:rPr>
        <w:t>is reflected in</w:t>
      </w:r>
      <w:r w:rsidR="00A508EF" w:rsidRPr="0017738E">
        <w:rPr>
          <w:rFonts w:ascii="Times New Roman" w:hAnsi="Times New Roman" w:cs="Times New Roman"/>
        </w:rPr>
        <w:t xml:space="preserve"> their</w:t>
      </w:r>
      <w:r w:rsidR="00C8205A" w:rsidRPr="0017738E">
        <w:rPr>
          <w:rFonts w:ascii="Times New Roman" w:hAnsi="Times New Roman" w:cs="Times New Roman"/>
        </w:rPr>
        <w:t xml:space="preserve"> </w:t>
      </w:r>
      <w:r w:rsidR="006A3A28" w:rsidRPr="0017738E">
        <w:rPr>
          <w:rFonts w:ascii="Times New Roman" w:eastAsia="BatangChe" w:hAnsi="Times New Roman" w:cs="Times New Roman"/>
          <w:i/>
          <w:lang w:eastAsia="ko-KR"/>
        </w:rPr>
        <w:sym w:font="Symbol" w:char="F06E"/>
      </w:r>
      <w:r w:rsidR="006A3A28" w:rsidRPr="0017738E">
        <w:rPr>
          <w:rFonts w:ascii="Times New Roman" w:eastAsia="BatangChe" w:hAnsi="Times New Roman" w:cs="Times New Roman"/>
          <w:lang w:eastAsia="ko-KR"/>
        </w:rPr>
        <w:t xml:space="preserve"> </w:t>
      </w:r>
      <w:r w:rsidR="006A3A28">
        <w:rPr>
          <w:rFonts w:ascii="Times New Roman" w:eastAsia="BatangChe" w:hAnsi="Times New Roman" w:cs="Times New Roman"/>
          <w:lang w:eastAsia="ko-KR"/>
        </w:rPr>
        <w:t xml:space="preserve">values </w:t>
      </w:r>
      <w:r w:rsidRPr="0017738E">
        <w:rPr>
          <w:rFonts w:ascii="Times New Roman" w:hAnsi="Times New Roman" w:cs="Times New Roman"/>
        </w:rPr>
        <w:t xml:space="preserve">being typically larger than 0.3, can be stiffer and harder than oxide glasses, despite </w:t>
      </w:r>
      <w:r w:rsidR="005A4769">
        <w:rPr>
          <w:rFonts w:ascii="Times New Roman" w:hAnsi="Times New Roman" w:cs="Times New Roman"/>
        </w:rPr>
        <w:t xml:space="preserve">a </w:t>
      </w:r>
      <w:r w:rsidRPr="0017738E">
        <w:rPr>
          <w:rFonts w:ascii="Times New Roman" w:hAnsi="Times New Roman" w:cs="Times New Roman"/>
        </w:rPr>
        <w:t>much weaker interatomic bonding.</w:t>
      </w:r>
      <w:r w:rsidR="00C8205A" w:rsidRPr="0017738E">
        <w:rPr>
          <w:rFonts w:ascii="Times New Roman" w:hAnsi="Times New Roman" w:cs="Times New Roman"/>
        </w:rPr>
        <w:t xml:space="preserve"> T</w:t>
      </w:r>
      <w:r w:rsidRPr="0017738E">
        <w:rPr>
          <w:rFonts w:ascii="Times New Roman" w:hAnsi="Times New Roman" w:cs="Times New Roman"/>
        </w:rPr>
        <w:t xml:space="preserve">he </w:t>
      </w:r>
      <w:r w:rsidR="00C8205A" w:rsidRPr="0017738E">
        <w:rPr>
          <w:rFonts w:ascii="Times New Roman" w:hAnsi="Times New Roman" w:cs="Times New Roman"/>
        </w:rPr>
        <w:t>absence</w:t>
      </w:r>
      <w:r w:rsidRPr="0017738E">
        <w:rPr>
          <w:rFonts w:ascii="Times New Roman" w:hAnsi="Times New Roman" w:cs="Times New Roman"/>
        </w:rPr>
        <w:t xml:space="preserve"> of dislocation</w:t>
      </w:r>
      <w:r w:rsidR="00C8205A" w:rsidRPr="0017738E">
        <w:rPr>
          <w:rFonts w:ascii="Times New Roman" w:hAnsi="Times New Roman" w:cs="Times New Roman"/>
        </w:rPr>
        <w:t>s</w:t>
      </w:r>
      <w:r w:rsidRPr="0017738E">
        <w:rPr>
          <w:rFonts w:ascii="Times New Roman" w:hAnsi="Times New Roman" w:cs="Times New Roman"/>
        </w:rPr>
        <w:t xml:space="preserve"> in </w:t>
      </w:r>
      <w:r w:rsidR="0038125F" w:rsidRPr="0017738E">
        <w:rPr>
          <w:rFonts w:ascii="Times New Roman" w:hAnsi="Times New Roman" w:cs="Times New Roman"/>
        </w:rPr>
        <w:t>MGs</w:t>
      </w:r>
      <w:r w:rsidR="00C8205A" w:rsidRPr="0017738E">
        <w:rPr>
          <w:rFonts w:ascii="Times New Roman" w:hAnsi="Times New Roman" w:cs="Times New Roman"/>
        </w:rPr>
        <w:t>, however,</w:t>
      </w:r>
      <w:r w:rsidRPr="0017738E">
        <w:rPr>
          <w:rFonts w:ascii="Times New Roman" w:hAnsi="Times New Roman" w:cs="Times New Roman"/>
        </w:rPr>
        <w:t xml:space="preserve"> make</w:t>
      </w:r>
      <w:r w:rsidR="0038125F" w:rsidRPr="0017738E">
        <w:rPr>
          <w:rFonts w:ascii="Times New Roman" w:hAnsi="Times New Roman" w:cs="Times New Roman"/>
        </w:rPr>
        <w:t xml:space="preserve">s them </w:t>
      </w:r>
      <w:r w:rsidR="00C8205A" w:rsidRPr="0017738E">
        <w:rPr>
          <w:rFonts w:ascii="Times New Roman" w:hAnsi="Times New Roman" w:cs="Times New Roman"/>
        </w:rPr>
        <w:t>considerably</w:t>
      </w:r>
      <w:r w:rsidRPr="0017738E">
        <w:rPr>
          <w:rFonts w:ascii="Times New Roman" w:hAnsi="Times New Roman" w:cs="Times New Roman"/>
        </w:rPr>
        <w:t xml:space="preserve"> harder than</w:t>
      </w:r>
      <w:r w:rsidR="00C8205A" w:rsidRPr="0017738E">
        <w:rPr>
          <w:rFonts w:ascii="Times New Roman" w:hAnsi="Times New Roman" w:cs="Times New Roman"/>
        </w:rPr>
        <w:t xml:space="preserve"> their crystalline counterparts. Consequently, </w:t>
      </w:r>
      <w:r w:rsidR="00396E58" w:rsidRPr="00995F83">
        <w:rPr>
          <w:rFonts w:ascii="Symbol" w:hAnsi="Symbol" w:cs="Times New Roman"/>
          <w:i/>
          <w:iCs/>
        </w:rPr>
        <w:t></w:t>
      </w:r>
      <w:r w:rsidR="00396E58" w:rsidRPr="00995F83">
        <w:rPr>
          <w:rFonts w:ascii="Times New Roman" w:hAnsi="Times New Roman" w:cs="Times New Roman"/>
          <w:i/>
          <w:iCs/>
          <w:vertAlign w:val="subscript"/>
        </w:rPr>
        <w:t>y</w:t>
      </w:r>
      <w:r w:rsidR="00396E58" w:rsidRPr="0017738E">
        <w:rPr>
          <w:rFonts w:ascii="Times New Roman" w:hAnsi="Times New Roman" w:cs="Times New Roman"/>
        </w:rPr>
        <w:t xml:space="preserve"> </w:t>
      </w:r>
      <w:r w:rsidR="00C8205A" w:rsidRPr="0017738E">
        <w:rPr>
          <w:rFonts w:ascii="Times New Roman" w:hAnsi="Times New Roman" w:cs="Times New Roman"/>
        </w:rPr>
        <w:t xml:space="preserve">and </w:t>
      </w:r>
      <w:r w:rsidR="00EE76F3" w:rsidRPr="0017738E">
        <w:rPr>
          <w:rFonts w:ascii="Times New Roman" w:hAnsi="Times New Roman" w:cs="Times New Roman"/>
          <w:i/>
          <w:iCs/>
        </w:rPr>
        <w:t>H</w:t>
      </w:r>
      <w:r w:rsidR="00C8205A" w:rsidRPr="0017738E">
        <w:rPr>
          <w:rFonts w:ascii="Times New Roman" w:hAnsi="Times New Roman" w:cs="Times New Roman"/>
        </w:rPr>
        <w:t xml:space="preserve"> </w:t>
      </w:r>
      <w:r w:rsidR="008849CF">
        <w:rPr>
          <w:rFonts w:ascii="Times New Roman" w:hAnsi="Times New Roman" w:cs="Times New Roman"/>
        </w:rPr>
        <w:t xml:space="preserve">of MGs reflect </w:t>
      </w:r>
      <w:r w:rsidRPr="0017738E">
        <w:rPr>
          <w:rFonts w:ascii="Times New Roman" w:hAnsi="Times New Roman" w:cs="Times New Roman"/>
        </w:rPr>
        <w:t xml:space="preserve">the ease </w:t>
      </w:r>
      <w:r w:rsidR="00C8205A" w:rsidRPr="0017738E">
        <w:rPr>
          <w:rFonts w:ascii="Times New Roman" w:hAnsi="Times New Roman" w:cs="Times New Roman"/>
        </w:rPr>
        <w:t xml:space="preserve">with which </w:t>
      </w:r>
      <w:r w:rsidR="00055386" w:rsidRPr="0017738E">
        <w:rPr>
          <w:rFonts w:ascii="Times New Roman" w:hAnsi="Times New Roman" w:cs="Times New Roman"/>
        </w:rPr>
        <w:t>localized flow units and bands</w:t>
      </w:r>
      <w:r w:rsidR="008849CF">
        <w:rPr>
          <w:rFonts w:ascii="Times New Roman" w:hAnsi="Times New Roman" w:cs="Times New Roman"/>
        </w:rPr>
        <w:t xml:space="preserve"> form</w:t>
      </w:r>
      <w:r w:rsidRPr="0017738E">
        <w:rPr>
          <w:rFonts w:ascii="Times New Roman" w:hAnsi="Times New Roman" w:cs="Times New Roman"/>
        </w:rPr>
        <w:t xml:space="preserve">, </w:t>
      </w:r>
      <w:r w:rsidR="008849CF">
        <w:rPr>
          <w:rFonts w:ascii="Times New Roman" w:hAnsi="Times New Roman" w:cs="Times New Roman"/>
        </w:rPr>
        <w:t xml:space="preserve">with transient local expansions, </w:t>
      </w:r>
      <w:r w:rsidRPr="0017738E">
        <w:rPr>
          <w:rFonts w:ascii="Times New Roman" w:hAnsi="Times New Roman" w:cs="Times New Roman"/>
        </w:rPr>
        <w:t xml:space="preserve">as will be further discussed in </w:t>
      </w:r>
      <w:r w:rsidR="000843AD" w:rsidRPr="00B94F82">
        <w:rPr>
          <w:rFonts w:ascii="Times New Roman" w:hAnsi="Times New Roman" w:cs="Times New Roman"/>
          <w:color w:val="FF0000"/>
        </w:rPr>
        <w:t xml:space="preserve">subsection </w:t>
      </w:r>
      <w:r w:rsidRPr="00B94F82">
        <w:rPr>
          <w:rFonts w:ascii="Times New Roman" w:hAnsi="Times New Roman" w:cs="Times New Roman"/>
          <w:color w:val="FF0000"/>
        </w:rPr>
        <w:t>§3</w:t>
      </w:r>
      <w:r w:rsidRPr="0017738E">
        <w:rPr>
          <w:rFonts w:ascii="Times New Roman" w:hAnsi="Times New Roman" w:cs="Times New Roman"/>
        </w:rPr>
        <w:t xml:space="preserve">. </w:t>
      </w:r>
    </w:p>
    <w:p w14:paraId="6301CDA4" w14:textId="470AB642" w:rsidR="00A7789A" w:rsidRPr="0017738E" w:rsidRDefault="00A31763" w:rsidP="009D1C08">
      <w:pPr>
        <w:tabs>
          <w:tab w:val="left" w:pos="0"/>
        </w:tabs>
        <w:spacing w:line="360" w:lineRule="auto"/>
        <w:jc w:val="both"/>
        <w:rPr>
          <w:rFonts w:ascii="Times New Roman" w:hAnsi="Times New Roman" w:cs="Times New Roman"/>
        </w:rPr>
      </w:pPr>
      <w:r w:rsidRPr="0017738E">
        <w:rPr>
          <w:rFonts w:ascii="Times New Roman" w:hAnsi="Times New Roman" w:cs="Times New Roman"/>
        </w:rPr>
        <w:tab/>
      </w:r>
      <w:r w:rsidR="00505446" w:rsidRPr="0017738E">
        <w:rPr>
          <w:rFonts w:ascii="Times New Roman" w:hAnsi="Times New Roman" w:cs="Times New Roman"/>
        </w:rPr>
        <w:t xml:space="preserve">Typical </w:t>
      </w:r>
      <w:r w:rsidR="00DF2DDA" w:rsidRPr="0017738E">
        <w:rPr>
          <w:rFonts w:ascii="Times New Roman" w:hAnsi="Times New Roman" w:cs="Times New Roman"/>
          <w:i/>
        </w:rPr>
        <w:t>H</w:t>
      </w:r>
      <w:r w:rsidR="00DF2DDA" w:rsidRPr="0017738E">
        <w:rPr>
          <w:rFonts w:ascii="Times New Roman" w:hAnsi="Times New Roman" w:cs="Times New Roman"/>
        </w:rPr>
        <w:t xml:space="preserve"> </w:t>
      </w:r>
      <w:r w:rsidR="00505446" w:rsidRPr="0017738E">
        <w:rPr>
          <w:rFonts w:ascii="Times New Roman" w:hAnsi="Times New Roman" w:cs="Times New Roman"/>
        </w:rPr>
        <w:t xml:space="preserve">values for </w:t>
      </w:r>
      <w:r w:rsidRPr="0017738E">
        <w:rPr>
          <w:rFonts w:ascii="Times New Roman" w:hAnsi="Times New Roman" w:cs="Times New Roman"/>
        </w:rPr>
        <w:t xml:space="preserve">inorganic, non-metallic </w:t>
      </w:r>
      <w:r w:rsidR="00505446" w:rsidRPr="0017738E">
        <w:rPr>
          <w:rFonts w:ascii="Times New Roman" w:hAnsi="Times New Roman" w:cs="Times New Roman"/>
        </w:rPr>
        <w:t>glass</w:t>
      </w:r>
      <w:r w:rsidRPr="0017738E">
        <w:rPr>
          <w:rFonts w:ascii="Times New Roman" w:hAnsi="Times New Roman" w:cs="Times New Roman"/>
        </w:rPr>
        <w:t>es</w:t>
      </w:r>
      <w:r w:rsidR="00505446" w:rsidRPr="0017738E">
        <w:rPr>
          <w:rFonts w:ascii="Times New Roman" w:hAnsi="Times New Roman" w:cs="Times New Roman"/>
        </w:rPr>
        <w:t xml:space="preserve"> range between 1 (chalcogenides) and </w:t>
      </w:r>
      <w:r w:rsidR="005B1C45" w:rsidRPr="0017738E">
        <w:rPr>
          <w:rFonts w:ascii="Times New Roman" w:hAnsi="Times New Roman" w:cs="Times New Roman"/>
        </w:rPr>
        <w:t>12</w:t>
      </w:r>
      <w:r w:rsidR="00505446" w:rsidRPr="0017738E">
        <w:rPr>
          <w:rFonts w:ascii="Times New Roman" w:hAnsi="Times New Roman" w:cs="Times New Roman"/>
        </w:rPr>
        <w:t xml:space="preserve"> (</w:t>
      </w:r>
      <w:r w:rsidR="000D6054" w:rsidRPr="0017738E">
        <w:rPr>
          <w:rFonts w:ascii="Times New Roman" w:hAnsi="Times New Roman" w:cs="Times New Roman"/>
        </w:rPr>
        <w:t>silicon</w:t>
      </w:r>
      <w:r w:rsidR="005B1C45" w:rsidRPr="0017738E">
        <w:rPr>
          <w:rFonts w:ascii="Times New Roman" w:hAnsi="Times New Roman" w:cs="Times New Roman"/>
        </w:rPr>
        <w:t>-oxynitrides</w:t>
      </w:r>
      <w:r w:rsidR="00505446" w:rsidRPr="0017738E">
        <w:rPr>
          <w:rFonts w:ascii="Times New Roman" w:hAnsi="Times New Roman" w:cs="Times New Roman"/>
        </w:rPr>
        <w:t xml:space="preserve">) </w:t>
      </w:r>
      <w:proofErr w:type="spellStart"/>
      <w:r w:rsidR="00505446" w:rsidRPr="0017738E">
        <w:rPr>
          <w:rFonts w:ascii="Times New Roman" w:hAnsi="Times New Roman" w:cs="Times New Roman"/>
        </w:rPr>
        <w:t>GPa</w:t>
      </w:r>
      <w:proofErr w:type="spellEnd"/>
      <w:r w:rsidR="00505446" w:rsidRPr="0017738E">
        <w:rPr>
          <w:rFonts w:ascii="Times New Roman" w:hAnsi="Times New Roman" w:cs="Times New Roman"/>
        </w:rPr>
        <w:t xml:space="preserve">. These are much larger than </w:t>
      </w:r>
      <w:r w:rsidR="005B1C45" w:rsidRPr="0017738E">
        <w:rPr>
          <w:rFonts w:ascii="Times New Roman" w:hAnsi="Times New Roman" w:cs="Times New Roman"/>
        </w:rPr>
        <w:t>the stress</w:t>
      </w:r>
      <w:r w:rsidR="00A7789A" w:rsidRPr="0017738E">
        <w:rPr>
          <w:rFonts w:ascii="Times New Roman" w:hAnsi="Times New Roman" w:cs="Times New Roman"/>
        </w:rPr>
        <w:t>es</w:t>
      </w:r>
      <w:r w:rsidR="00505446" w:rsidRPr="0017738E">
        <w:rPr>
          <w:rFonts w:ascii="Times New Roman" w:hAnsi="Times New Roman" w:cs="Times New Roman"/>
        </w:rPr>
        <w:t xml:space="preserve"> </w:t>
      </w:r>
      <w:r w:rsidR="00281B83" w:rsidRPr="0017738E">
        <w:rPr>
          <w:rFonts w:ascii="Times New Roman" w:hAnsi="Times New Roman" w:cs="Times New Roman"/>
        </w:rPr>
        <w:t xml:space="preserve">that </w:t>
      </w:r>
      <w:r w:rsidR="00A7789A" w:rsidRPr="0017738E">
        <w:rPr>
          <w:rFonts w:ascii="Times New Roman" w:hAnsi="Times New Roman" w:cs="Times New Roman"/>
        </w:rPr>
        <w:t>glasses can withstand</w:t>
      </w:r>
      <w:r w:rsidR="00505446" w:rsidRPr="0017738E">
        <w:rPr>
          <w:rFonts w:ascii="Times New Roman" w:hAnsi="Times New Roman" w:cs="Times New Roman"/>
        </w:rPr>
        <w:t xml:space="preserve"> during classical mechanical testing </w:t>
      </w:r>
      <w:r w:rsidR="00D84712" w:rsidRPr="0017738E">
        <w:rPr>
          <w:rFonts w:ascii="Times New Roman" w:hAnsi="Times New Roman" w:cs="Times New Roman"/>
        </w:rPr>
        <w:t xml:space="preserve">(such as uniaxial tension or compression tests) </w:t>
      </w:r>
      <w:r w:rsidR="004A2FC0" w:rsidRPr="0017738E">
        <w:rPr>
          <w:rFonts w:ascii="Times New Roman" w:hAnsi="Times New Roman" w:cs="Times New Roman"/>
        </w:rPr>
        <w:t>and</w:t>
      </w:r>
      <w:r w:rsidR="00505446" w:rsidRPr="0017738E">
        <w:rPr>
          <w:rFonts w:ascii="Times New Roman" w:hAnsi="Times New Roman" w:cs="Times New Roman"/>
        </w:rPr>
        <w:t xml:space="preserve"> are sufficient to </w:t>
      </w:r>
      <w:r w:rsidR="00281B83" w:rsidRPr="0017738E">
        <w:rPr>
          <w:rFonts w:ascii="Times New Roman" w:hAnsi="Times New Roman" w:cs="Times New Roman"/>
        </w:rPr>
        <w:t>generate some densification in the</w:t>
      </w:r>
      <w:r w:rsidR="00505446" w:rsidRPr="0017738E">
        <w:rPr>
          <w:rFonts w:ascii="Times New Roman" w:hAnsi="Times New Roman" w:cs="Times New Roman"/>
        </w:rPr>
        <w:t xml:space="preserve"> process zone beneath the </w:t>
      </w:r>
      <w:r w:rsidR="00281B83" w:rsidRPr="0017738E">
        <w:rPr>
          <w:rFonts w:ascii="Times New Roman" w:hAnsi="Times New Roman" w:cs="Times New Roman"/>
        </w:rPr>
        <w:t xml:space="preserve">indenter </w:t>
      </w:r>
      <w:r w:rsidR="006B1593" w:rsidRPr="0017738E">
        <w:rPr>
          <w:rFonts w:ascii="Times New Roman" w:hAnsi="Times New Roman" w:cs="Times New Roman"/>
        </w:rPr>
        <w:t>imprint</w:t>
      </w:r>
      <w:r w:rsidR="00505446" w:rsidRPr="0017738E">
        <w:rPr>
          <w:rFonts w:ascii="Times New Roman" w:hAnsi="Times New Roman" w:cs="Times New Roman"/>
        </w:rPr>
        <w:t xml:space="preserve">. Densification </w:t>
      </w:r>
      <w:r w:rsidR="005B1C45" w:rsidRPr="0017738E">
        <w:rPr>
          <w:rFonts w:ascii="Times New Roman" w:hAnsi="Times New Roman" w:cs="Times New Roman"/>
        </w:rPr>
        <w:t>at</w:t>
      </w:r>
      <w:r w:rsidR="00624FB4">
        <w:rPr>
          <w:rFonts w:ascii="Times New Roman" w:hAnsi="Times New Roman" w:cs="Times New Roman"/>
        </w:rPr>
        <w:t xml:space="preserve"> the</w:t>
      </w:r>
      <w:r w:rsidR="005B1C45" w:rsidRPr="0017738E">
        <w:rPr>
          <w:rFonts w:ascii="Times New Roman" w:hAnsi="Times New Roman" w:cs="Times New Roman"/>
        </w:rPr>
        <w:t xml:space="preserve"> indentation sites </w:t>
      </w:r>
      <w:r w:rsidR="00505446" w:rsidRPr="0017738E">
        <w:rPr>
          <w:rFonts w:ascii="Times New Roman" w:hAnsi="Times New Roman" w:cs="Times New Roman"/>
        </w:rPr>
        <w:t xml:space="preserve">was </w:t>
      </w:r>
      <w:r w:rsidR="00624FB4">
        <w:rPr>
          <w:rFonts w:ascii="Times New Roman" w:hAnsi="Times New Roman" w:cs="Times New Roman"/>
        </w:rPr>
        <w:t>inferred</w:t>
      </w:r>
      <w:r w:rsidR="00505446" w:rsidRPr="0017738E">
        <w:rPr>
          <w:rFonts w:ascii="Times New Roman" w:hAnsi="Times New Roman" w:cs="Times New Roman"/>
        </w:rPr>
        <w:t xml:space="preserve"> from the refractive index measure</w:t>
      </w:r>
      <w:r w:rsidR="00624FB4">
        <w:rPr>
          <w:rFonts w:ascii="Times New Roman" w:hAnsi="Times New Roman" w:cs="Times New Roman"/>
        </w:rPr>
        <w:t>ments made</w:t>
      </w:r>
      <w:r w:rsidR="00505446" w:rsidRPr="0017738E">
        <w:rPr>
          <w:rFonts w:ascii="Times New Roman" w:hAnsi="Times New Roman" w:cs="Times New Roman"/>
        </w:rPr>
        <w:t xml:space="preserve"> optical interferometry</w:t>
      </w:r>
      <w:r w:rsidR="00852112" w:rsidRPr="0017738E">
        <w:rPr>
          <w:rFonts w:ascii="Times New Roman" w:hAnsi="Times New Roman" w:cs="Times New Roman"/>
        </w:rPr>
        <w:t xml:space="preserve"> </w:t>
      </w:r>
      <w:r w:rsidR="00BD589A">
        <w:rPr>
          <w:rFonts w:ascii="Times New Roman" w:hAnsi="Times New Roman" w:cs="Times New Roman"/>
        </w:rPr>
        <w:fldChar w:fldCharType="begin" w:fldLock="1"/>
      </w:r>
      <w:r w:rsidR="007B7059">
        <w:rPr>
          <w:rFonts w:ascii="Times New Roman" w:hAnsi="Times New Roman" w:cs="Times New Roman"/>
        </w:rPr>
        <w:instrText>ADDIN CSL_CITATION {"citationItems":[{"id":"ITEM-1","itemData":{"DOI":"10.1111/j.1151-2916.1968.tb13318.x","ISSN":"00027820","abstract":"It is proposed as a working hypothesis that the many so-called microplastic effects produced by pressure of hard, sharp points on glasses do not occur by plastic flow, but by densification. An interferometric technique is illustrated, by means of which the existence of densification can readily be demonstrated and its magnitude estimated. It is concluded that the ?hardness? number of glasses is best interpreted as a measure of the critical stress for yield by densification; that the hardness number has no necessary relation to tensile strength; and that the technology of glass cutting is dependent on residual stresses associated with densification.","author":[{"dropping-particle":"","family":"Ernsberger","given":"F M","non-dropping-particle":"","parse-names":false,"suffix":""}],"container-title":"Journal of the American Ceramic Society","id":"ITEM-1","issue":"10","issued":{"date-parts":[["1968","10","1"]]},"note":"https://doi.org/10.1111/j.1151-2916.1968.tb13318.x","page":"545-547","publisher":"John Wiley &amp; Sons, Ltd","title":"Role of Densification in Deformation of Glasses Under Point Loading","type":"article-journal","volume":"51"},"uris":["http://www.mendeley.com/documents/?uuid=3141d57a-393c-43ea-b0c3-a819ffb384dc"]},{"id":"ITEM-2","itemData":{"DOI":"10.1016/0022-3093(70)90188-2","ISSN":"00223093","abstract":"Flow of glass may occur during indentations. Remarkable accordance with conclusions from the theory of plasticity was found on micrographs. Simultaneously densification beneath the indentation must be noticed to be a more general property of glasses, whereas flow at room temperature seems to require a minimum percentage of network modifiers. © 1970.","author":[{"dropping-particle":"","family":"Peter","given":"K. W.","non-dropping-particle":"","parse-names":false,"suffix":""}],"container-title":"Journal of Non-Crystalline Solids","id":"ITEM-2","issue":"2","issued":{"date-parts":[["1970","11"]]},"page":"103-115","title":"Densification and flow phenomena of glass in indentation experiments","type":"article-journal","volume":"5"},"uris":["http://www.mendeley.com/documents/?uuid=e022b75a-6507-4b9b-8195-91f39b4eb08d"]}],"mendeley":{"formattedCitation":"[8,9]","plainTextFormattedCitation":"[8,9]","previouslyFormattedCitation":"[8,9]"},"properties":{"noteIndex":0},"schema":"https://github.com/citation-style-language/schema/raw/master/csl-citation.json"}</w:instrText>
      </w:r>
      <w:r w:rsidR="00BD589A">
        <w:rPr>
          <w:rFonts w:ascii="Times New Roman" w:hAnsi="Times New Roman" w:cs="Times New Roman"/>
        </w:rPr>
        <w:fldChar w:fldCharType="separate"/>
      </w:r>
      <w:r w:rsidR="004B769A" w:rsidRPr="004B769A">
        <w:rPr>
          <w:rFonts w:ascii="Times New Roman" w:hAnsi="Times New Roman" w:cs="Times New Roman"/>
          <w:noProof/>
        </w:rPr>
        <w:t>[8,9]</w:t>
      </w:r>
      <w:r w:rsidR="00BD589A">
        <w:rPr>
          <w:rFonts w:ascii="Times New Roman" w:hAnsi="Times New Roman" w:cs="Times New Roman"/>
        </w:rPr>
        <w:fldChar w:fldCharType="end"/>
      </w:r>
      <w:r w:rsidR="000E2D09" w:rsidRPr="0017738E">
        <w:rPr>
          <w:rFonts w:ascii="Times New Roman" w:hAnsi="Times New Roman" w:cs="Times New Roman"/>
        </w:rPr>
        <w:t xml:space="preserve">, as well </w:t>
      </w:r>
      <w:r w:rsidR="00BE6C5B" w:rsidRPr="0017738E">
        <w:rPr>
          <w:rFonts w:ascii="Times New Roman" w:hAnsi="Times New Roman" w:cs="Times New Roman"/>
        </w:rPr>
        <w:t xml:space="preserve">as </w:t>
      </w:r>
      <w:r w:rsidR="000E2D09" w:rsidRPr="0017738E">
        <w:rPr>
          <w:rFonts w:ascii="Times New Roman" w:hAnsi="Times New Roman" w:cs="Times New Roman"/>
        </w:rPr>
        <w:t>by Raman spectroscopy</w:t>
      </w:r>
      <w:r w:rsidR="006B1593" w:rsidRPr="0017738E">
        <w:rPr>
          <w:rFonts w:ascii="Times New Roman" w:hAnsi="Times New Roman" w:cs="Times New Roman"/>
        </w:rPr>
        <w:t xml:space="preserve"> </w:t>
      </w:r>
      <w:r w:rsidR="00BD589A">
        <w:rPr>
          <w:rFonts w:ascii="Times New Roman" w:hAnsi="Times New Roman" w:cs="Times New Roman"/>
        </w:rPr>
        <w:fldChar w:fldCharType="begin" w:fldLock="1"/>
      </w:r>
      <w:r w:rsidR="002E1CE1">
        <w:rPr>
          <w:rFonts w:ascii="Times New Roman" w:hAnsi="Times New Roman" w:cs="Times New Roman"/>
        </w:rPr>
        <w:instrText>ADDIN CSL_CITATION {"citationItems":[{"id":"ITEM-1","itemData":{"DOI":"10.1111/j.1551-2916.2005.00747.x","ISSN":"00027820","abstract":"Raman microspectroscopy was used to characterize amorphous silica plastic behavior. Using a correlation between Raman spectrum and density, a map of the local residual indentation-induced densification was obtained. The existence of a densification-induced hardening was also evidenced through a diamond-anvil cell experiment. Such observations are not accounted for by the previously proposed hardening-free pressure-dependent yield criterion based on indentation curves. These results open the way toward a more accurate description of a constitutive law for amorphous silica. © 2005 by The American Ceramic Society.","author":[{"dropping-particle":"","family":"Perriot","given":"A.","non-dropping-particle":"","parse-names":false,"suffix":""},{"dropping-particle":"","family":"Vandembroucq","given":"D.","non-dropping-particle":"","parse-names":false,"suffix":""},{"dropping-particle":"","family":"Barthel","given":"E.","non-dropping-particle":"","parse-names":false,"suffix":""},{"dropping-particle":"","family":"Martinez","given":"V.","non-dropping-particle":"","parse-names":false,"suffix":""},{"dropping-particle":"","family":"Grosvalet","given":"L.","non-dropping-particle":"","parse-names":false,"suffix":""},{"dropping-particle":"","family":"Martinet","given":"C. H.","non-dropping-particle":"","parse-names":false,"suffix":""},{"dropping-particle":"","family":"Champagnon","given":"B.","non-dropping-particle":"","parse-names":false,"suffix":""}],"container-title":"Journal of the American Ceramic Society","id":"ITEM-1","issue":"2","issued":{"date-parts":[["2006"]]},"page":"596-601","title":"Raman microspectroscopic characterization of amorphous silica plastic behavior","type":"article-journal","volume":"89"},"uris":["http://www.mendeley.com/documents/?uuid=bb42fc00-016a-4c56-90f5-5d3695b6db1a"]},{"id":"ITEM-2","itemData":{"DOI":"10.1557/jmr.2005.0418","ISSN":"08842914","abstract":"To estimate the ratio of densification to Vickers indentation volume, three-dimensional images of Vickers indentations on several glasses, including silicate glasses and bulk metallic glass (BMG), were obtained before and after annealing using an atomic force microscope. Large volume recovery of Vickers indentation by annealing was observed for all glasses but BMG. Following previous studies, this recovered volume almost corresponded to the densified volume under a Vickers indenter, and the compositional dependence of densification was discussed. The ratios of densification to the total indentation volume for silica and soda-lime glasses were 92% and 61%, respectively. It was concluded that densification was a general property for silicate glasses and that the ratios of densification to the total indentation volume for all the glasses correlated well with Poisson's ratios of the glasses. © 2005 Materials Research Society.","author":[{"dropping-particle":"","family":"Yoshida","given":"Satoshi","non-dropping-particle":"","parse-names":false,"suffix":""},{"dropping-particle":"","family":"Sanglebœuf","given":"Jean Christophe","non-dropping-particle":"","parse-names":false,"suffix":""},{"dropping-particle":"","family":"Rouxel","given":"Tanguy","non-dropping-particle":"","parse-names":false,"suffix":""}],"container-title":"Journal of Materials Research","id":"ITEM-2","issue":"12","issued":{"date-parts":[["2005"]]},"page":"3404-3412","title":"Quantitative evaluation of indentation-induced densification in glass","type":"article-journal","volume":"20"},"uris":["http://www.mendeley.com/documents/?uuid=2a5b4421-e4f2-4ea2-b2e6-74350089d8ee"]}],"mendeley":{"formattedCitation":"[19,20]","plainTextFormattedCitation":"[19,20]","previouslyFormattedCitation":"[19,20]"},"properties":{"noteIndex":0},"schema":"https://github.com/citation-style-language/schema/raw/master/csl-citation.json"}</w:instrText>
      </w:r>
      <w:r w:rsidR="00BD589A">
        <w:rPr>
          <w:rFonts w:ascii="Times New Roman" w:hAnsi="Times New Roman" w:cs="Times New Roman"/>
        </w:rPr>
        <w:fldChar w:fldCharType="separate"/>
      </w:r>
      <w:r w:rsidR="00787D49" w:rsidRPr="00787D49">
        <w:rPr>
          <w:rFonts w:ascii="Times New Roman" w:hAnsi="Times New Roman" w:cs="Times New Roman"/>
          <w:noProof/>
        </w:rPr>
        <w:t>[19,20]</w:t>
      </w:r>
      <w:r w:rsidR="00BD589A">
        <w:rPr>
          <w:rFonts w:ascii="Times New Roman" w:hAnsi="Times New Roman" w:cs="Times New Roman"/>
        </w:rPr>
        <w:fldChar w:fldCharType="end"/>
      </w:r>
      <w:r w:rsidR="00624FB4">
        <w:rPr>
          <w:rFonts w:ascii="Times New Roman" w:hAnsi="Times New Roman" w:cs="Times New Roman"/>
        </w:rPr>
        <w:t>. A</w:t>
      </w:r>
      <w:r w:rsidR="00505446" w:rsidRPr="0017738E">
        <w:rPr>
          <w:rFonts w:ascii="Times New Roman" w:hAnsi="Times New Roman" w:cs="Times New Roman"/>
        </w:rPr>
        <w:t xml:space="preserve"> general property of glasses</w:t>
      </w:r>
      <w:r w:rsidR="00A7789A" w:rsidRPr="0017738E">
        <w:rPr>
          <w:rFonts w:ascii="Times New Roman" w:hAnsi="Times New Roman" w:cs="Times New Roman"/>
        </w:rPr>
        <w:t>,</w:t>
      </w:r>
      <w:r w:rsidR="00505446" w:rsidRPr="0017738E">
        <w:rPr>
          <w:rFonts w:ascii="Times New Roman" w:hAnsi="Times New Roman" w:cs="Times New Roman"/>
        </w:rPr>
        <w:t xml:space="preserve"> </w:t>
      </w:r>
      <w:r w:rsidR="00624FB4">
        <w:rPr>
          <w:rFonts w:ascii="Times New Roman" w:hAnsi="Times New Roman" w:cs="Times New Roman"/>
        </w:rPr>
        <w:t xml:space="preserve">densification </w:t>
      </w:r>
      <w:r w:rsidR="00DE2BD0">
        <w:rPr>
          <w:rFonts w:ascii="Times New Roman" w:hAnsi="Times New Roman" w:cs="Times New Roman"/>
        </w:rPr>
        <w:t xml:space="preserve">could occur in a volume that is </w:t>
      </w:r>
      <w:r w:rsidR="00DE2BD0" w:rsidRPr="0017738E">
        <w:rPr>
          <w:rFonts w:ascii="Times New Roman" w:hAnsi="Times New Roman" w:cs="Times New Roman"/>
        </w:rPr>
        <w:t>several times the indentation size</w:t>
      </w:r>
      <w:r w:rsidR="00DE2BD0">
        <w:rPr>
          <w:rFonts w:ascii="Times New Roman" w:hAnsi="Times New Roman" w:cs="Times New Roman"/>
        </w:rPr>
        <w:t xml:space="preserve"> and </w:t>
      </w:r>
      <w:r w:rsidR="00624FB4">
        <w:rPr>
          <w:rFonts w:ascii="Times New Roman" w:hAnsi="Times New Roman" w:cs="Times New Roman"/>
        </w:rPr>
        <w:t xml:space="preserve">manifests </w:t>
      </w:r>
      <w:r w:rsidR="000E2D09" w:rsidRPr="0017738E">
        <w:rPr>
          <w:rFonts w:ascii="Times New Roman" w:hAnsi="Times New Roman" w:cs="Times New Roman"/>
        </w:rPr>
        <w:t>through a persistent change of the atomic network structure</w:t>
      </w:r>
      <w:r w:rsidR="00BF701E" w:rsidRPr="00680479">
        <w:rPr>
          <w:rStyle w:val="FootnoteReference"/>
        </w:rPr>
        <w:footnoteReference w:id="1"/>
      </w:r>
      <w:r w:rsidR="00DE2BD0">
        <w:rPr>
          <w:rFonts w:ascii="Times New Roman" w:hAnsi="Times New Roman" w:cs="Times New Roman"/>
        </w:rPr>
        <w:t xml:space="preserve">. Being </w:t>
      </w:r>
      <w:r w:rsidR="00DE2BD0" w:rsidRPr="00AA0131">
        <w:rPr>
          <w:rFonts w:ascii="Times New Roman" w:hAnsi="Times New Roman" w:cs="Times New Roman"/>
          <w:highlight w:val="yellow"/>
        </w:rPr>
        <w:t xml:space="preserve">displacive </w:t>
      </w:r>
      <w:r w:rsidR="000215AB" w:rsidRPr="00AA0131">
        <w:rPr>
          <w:rFonts w:ascii="Times New Roman" w:hAnsi="Times New Roman" w:cs="Times New Roman"/>
          <w:highlight w:val="yellow"/>
        </w:rPr>
        <w:t>in</w:t>
      </w:r>
      <w:r w:rsidR="000215AB">
        <w:rPr>
          <w:rFonts w:ascii="Times New Roman" w:hAnsi="Times New Roman" w:cs="Times New Roman"/>
        </w:rPr>
        <w:t xml:space="preserve"> </w:t>
      </w:r>
      <w:r w:rsidR="00DE2BD0">
        <w:rPr>
          <w:rFonts w:ascii="Times New Roman" w:hAnsi="Times New Roman" w:cs="Times New Roman"/>
        </w:rPr>
        <w:t>nature, it</w:t>
      </w:r>
      <w:r w:rsidR="000E2D09" w:rsidRPr="0017738E">
        <w:rPr>
          <w:rFonts w:ascii="Times New Roman" w:hAnsi="Times New Roman" w:cs="Times New Roman"/>
        </w:rPr>
        <w:t xml:space="preserve"> </w:t>
      </w:r>
      <w:r w:rsidR="00DE2BD0">
        <w:rPr>
          <w:rFonts w:ascii="Times New Roman" w:hAnsi="Times New Roman" w:cs="Times New Roman"/>
        </w:rPr>
        <w:t xml:space="preserve">results in packing </w:t>
      </w:r>
      <w:r w:rsidR="00505446" w:rsidRPr="0017738E">
        <w:rPr>
          <w:rFonts w:ascii="Times New Roman" w:hAnsi="Times New Roman" w:cs="Times New Roman"/>
        </w:rPr>
        <w:t xml:space="preserve">of matter into a </w:t>
      </w:r>
      <w:r w:rsidR="004A2FC0" w:rsidRPr="0017738E">
        <w:rPr>
          <w:rFonts w:ascii="Times New Roman" w:hAnsi="Times New Roman" w:cs="Times New Roman"/>
        </w:rPr>
        <w:t>relatively-</w:t>
      </w:r>
      <w:r w:rsidR="00505446" w:rsidRPr="0017738E">
        <w:rPr>
          <w:rFonts w:ascii="Times New Roman" w:hAnsi="Times New Roman" w:cs="Times New Roman"/>
        </w:rPr>
        <w:t>more close</w:t>
      </w:r>
      <w:r w:rsidR="005D4FE4" w:rsidRPr="0017738E">
        <w:rPr>
          <w:rFonts w:ascii="Times New Roman" w:hAnsi="Times New Roman" w:cs="Times New Roman"/>
        </w:rPr>
        <w:t xml:space="preserve"> </w:t>
      </w:r>
      <w:r w:rsidR="00505446" w:rsidRPr="0017738E">
        <w:rPr>
          <w:rFonts w:ascii="Times New Roman" w:hAnsi="Times New Roman" w:cs="Times New Roman"/>
        </w:rPr>
        <w:t>packed structure</w:t>
      </w:r>
      <w:r w:rsidR="000E2D09" w:rsidRPr="0017738E">
        <w:rPr>
          <w:rFonts w:ascii="Times New Roman" w:hAnsi="Times New Roman" w:cs="Times New Roman"/>
        </w:rPr>
        <w:t xml:space="preserve">. </w:t>
      </w:r>
      <w:r w:rsidR="00505446" w:rsidRPr="0017738E">
        <w:rPr>
          <w:rFonts w:ascii="Times New Roman" w:hAnsi="Times New Roman" w:cs="Times New Roman"/>
        </w:rPr>
        <w:t xml:space="preserve">The </w:t>
      </w:r>
      <w:r w:rsidR="00055386" w:rsidRPr="0017738E">
        <w:rPr>
          <w:rFonts w:ascii="Times New Roman" w:hAnsi="Times New Roman" w:cs="Times New Roman"/>
        </w:rPr>
        <w:t xml:space="preserve">extent to which a glass can densify during indentation depends on its </w:t>
      </w:r>
      <w:r w:rsidR="005311C5" w:rsidRPr="005311C5">
        <w:rPr>
          <w:rFonts w:ascii="Times New Roman" w:hAnsi="Times New Roman" w:cs="Times New Roman"/>
          <w:i/>
        </w:rPr>
        <w:t>C</w:t>
      </w:r>
      <w:r w:rsidR="005311C5" w:rsidRPr="005311C5">
        <w:rPr>
          <w:rFonts w:ascii="Times New Roman" w:hAnsi="Times New Roman" w:cs="Times New Roman"/>
          <w:vertAlign w:val="subscript"/>
        </w:rPr>
        <w:t>g</w:t>
      </w:r>
      <w:r w:rsidR="00055386" w:rsidRPr="0017738E">
        <w:rPr>
          <w:rFonts w:ascii="Times New Roman" w:hAnsi="Times New Roman" w:cs="Times New Roman"/>
        </w:rPr>
        <w:t xml:space="preserve">; </w:t>
      </w:r>
      <w:r w:rsidR="00DE2BD0">
        <w:rPr>
          <w:rFonts w:ascii="Times New Roman" w:hAnsi="Times New Roman" w:cs="Times New Roman"/>
        </w:rPr>
        <w:t>a</w:t>
      </w:r>
      <w:r w:rsidR="00055386" w:rsidRPr="0017738E">
        <w:rPr>
          <w:rFonts w:ascii="Times New Roman" w:hAnsi="Times New Roman" w:cs="Times New Roman"/>
        </w:rPr>
        <w:t xml:space="preserve"> </w:t>
      </w:r>
      <w:r w:rsidR="00505446" w:rsidRPr="0017738E">
        <w:rPr>
          <w:rFonts w:ascii="Times New Roman" w:hAnsi="Times New Roman" w:cs="Times New Roman"/>
        </w:rPr>
        <w:t xml:space="preserve">smaller </w:t>
      </w:r>
      <w:r w:rsidR="00AD1FEA" w:rsidRPr="0017738E">
        <w:rPr>
          <w:rFonts w:ascii="Times New Roman" w:hAnsi="Times New Roman" w:cs="Times New Roman"/>
          <w:i/>
        </w:rPr>
        <w:t>C</w:t>
      </w:r>
      <w:r w:rsidR="00AD1FEA" w:rsidRPr="0017738E">
        <w:rPr>
          <w:rFonts w:ascii="Times New Roman" w:hAnsi="Times New Roman" w:cs="Times New Roman"/>
          <w:vertAlign w:val="subscript"/>
        </w:rPr>
        <w:t>g</w:t>
      </w:r>
      <w:r w:rsidR="00AD1FEA" w:rsidRPr="0017738E">
        <w:rPr>
          <w:rFonts w:ascii="Times New Roman" w:hAnsi="Times New Roman" w:cs="Times New Roman"/>
        </w:rPr>
        <w:t xml:space="preserve"> </w:t>
      </w:r>
      <w:r w:rsidR="00DE2BD0">
        <w:rPr>
          <w:rFonts w:ascii="Times New Roman" w:hAnsi="Times New Roman" w:cs="Times New Roman"/>
        </w:rPr>
        <w:t>results in a larger</w:t>
      </w:r>
      <w:r w:rsidR="000E2D09" w:rsidRPr="0017738E">
        <w:rPr>
          <w:rFonts w:ascii="Times New Roman" w:hAnsi="Times New Roman" w:cs="Times New Roman"/>
        </w:rPr>
        <w:t xml:space="preserve"> </w:t>
      </w:r>
      <w:r w:rsidR="00BB3AE2" w:rsidRPr="0017738E">
        <w:rPr>
          <w:rFonts w:ascii="Times New Roman" w:hAnsi="Times New Roman" w:cs="Times New Roman"/>
        </w:rPr>
        <w:t xml:space="preserve">shrinkage </w:t>
      </w:r>
      <w:r w:rsidR="00505446" w:rsidRPr="0017738E">
        <w:rPr>
          <w:rFonts w:ascii="Times New Roman" w:hAnsi="Times New Roman" w:cs="Times New Roman"/>
        </w:rPr>
        <w:t xml:space="preserve">volume </w:t>
      </w:r>
      <w:r w:rsidR="00BD589A">
        <w:rPr>
          <w:rFonts w:ascii="Times New Roman" w:hAnsi="Times New Roman" w:cs="Times New Roman"/>
        </w:rPr>
        <w:fldChar w:fldCharType="begin" w:fldLock="1"/>
      </w:r>
      <w:r w:rsidR="002E1CE1">
        <w:rPr>
          <w:rFonts w:ascii="Times New Roman" w:hAnsi="Times New Roman" w:cs="Times New Roman"/>
        </w:rPr>
        <w:instrText>ADDIN CSL_CITATION {"citationItems":[{"id":"ITEM-1","itemData":{"DOI":"10.1103/PhysRevLett.100.225501","ISSN":"10797114","abstract":"Because of a relatively low atomic packing density, (Cg) glasses experience significant densification under high hydrostatic pressure. Poisson's ratio (ν) is correlated to Cg and typically varies from 0.15 for glasses with low Cg such as amorphous silica to 0.38 for close-packed atomic networks such as in bulk metallic glasses. Pressure experiments were conducted up to 25 GPa at 293 K on silica, soda-lime-silica, chalcogenide, and bulk metallic glasses. We show from these high-pressure data that there is a direct correlation between ν and the maximum post-decompression density change. © 2008 The American Physical Society.","author":[{"dropping-particle":"","family":"Rouxel","given":"T.","non-dropping-particle":"","parse-names":false,"suffix":""},{"dropping-particle":"","family":"Ji","given":"H.","non-dropping-particle":"","parse-names":false,"suffix":""},{"dropping-particle":"","family":"Hammouda","given":"T.","non-dropping-particle":"","parse-names":false,"suffix":""},{"dropping-particle":"","family":"Moréac","given":"A.","non-dropping-particle":"","parse-names":false,"suffix":""}],"container-title":"Physical Review Letters","id":"ITEM-1","issue":"22","issued":{"date-parts":[["2008","6","3"]]},"page":"225501","title":"Poisson's ratio and the densification of glass under high pressure","type":"article-journal","volume":"100"},"uris":["http://www.mendeley.com/documents/?uuid=79c9c101-1d23-42e8-975d-0011dd1f4ad1"]},{"id":"ITEM-2","itemData":{"DOI":"10.1557/jmr.2005.0418","ISSN":"08842914","abstract":"To estimate the ratio of densification to Vickers indentation volume, three-dimensional images of Vickers indentations on several glasses, including silicate glasses and bulk metallic glass (BMG), were obtained before and after annealing using an atomic force microscope. Large volume recovery of Vickers indentation by annealing was observed for all glasses but BMG. Following previous studies, this recovered volume almost corresponded to the densified volume under a Vickers indenter, and the compositional dependence of densification was discussed. The ratios of densification to the total indentation volume for silica and soda-lime glasses were 92% and 61%, respectively. It was concluded that densification was a general property for silicate glasses and that the ratios of densification to the total indentation volume for all the glasses correlated well with Poisson's ratios of the glasses. © 2005 Materials Research Society.","author":[{"dropping-particle":"","family":"Yoshida","given":"Satoshi","non-dropping-particle":"","parse-names":false,"suffix":""},{"dropping-particle":"","family":"Sanglebœuf","given":"Jean Christophe","non-dropping-particle":"","parse-names":false,"suffix":""},{"dropping-particle":"","family":"Rouxel","given":"Tanguy","non-dropping-particle":"","parse-names":false,"suffix":""}],"container-title":"Journal of Materials Research","id":"ITEM-2","issue":"12","issued":{"date-parts":[["2005"]]},"page":"3404-3412","title":"Quantitative evaluation of indentation-induced densification in glass","type":"article-journal","volume":"20"},"uris":["http://www.mendeley.com/documents/?uuid=2a5b4421-e4f2-4ea2-b2e6-74350089d8ee"]}],"mendeley":{"formattedCitation":"[20,21]","plainTextFormattedCitation":"[20,21]","previouslyFormattedCitation":"[20,21]"},"properties":{"noteIndex":0},"schema":"https://github.com/citation-style-language/schema/raw/master/csl-citation.json"}</w:instrText>
      </w:r>
      <w:r w:rsidR="00BD589A">
        <w:rPr>
          <w:rFonts w:ascii="Times New Roman" w:hAnsi="Times New Roman" w:cs="Times New Roman"/>
        </w:rPr>
        <w:fldChar w:fldCharType="separate"/>
      </w:r>
      <w:r w:rsidR="00787D49" w:rsidRPr="00787D49">
        <w:rPr>
          <w:rFonts w:ascii="Times New Roman" w:hAnsi="Times New Roman" w:cs="Times New Roman"/>
          <w:noProof/>
        </w:rPr>
        <w:t>[20,21]</w:t>
      </w:r>
      <w:r w:rsidR="00BD589A">
        <w:rPr>
          <w:rFonts w:ascii="Times New Roman" w:hAnsi="Times New Roman" w:cs="Times New Roman"/>
        </w:rPr>
        <w:fldChar w:fldCharType="end"/>
      </w:r>
      <w:r w:rsidR="00505446" w:rsidRPr="0017738E">
        <w:rPr>
          <w:rFonts w:ascii="Times New Roman" w:hAnsi="Times New Roman" w:cs="Times New Roman"/>
        </w:rPr>
        <w:t xml:space="preserve"> </w:t>
      </w:r>
      <w:r w:rsidR="00DE2BD0">
        <w:rPr>
          <w:rFonts w:ascii="Times New Roman" w:hAnsi="Times New Roman" w:cs="Times New Roman"/>
        </w:rPr>
        <w:t>D</w:t>
      </w:r>
      <w:r w:rsidR="00505446" w:rsidRPr="0017738E">
        <w:rPr>
          <w:rFonts w:ascii="Times New Roman" w:hAnsi="Times New Roman" w:cs="Times New Roman"/>
        </w:rPr>
        <w:t>ensification accounts for 80</w:t>
      </w:r>
      <w:r w:rsidR="000E2D09" w:rsidRPr="0017738E">
        <w:rPr>
          <w:rFonts w:ascii="Times New Roman" w:hAnsi="Times New Roman" w:cs="Times New Roman"/>
        </w:rPr>
        <w:t xml:space="preserve"> % of the inden</w:t>
      </w:r>
      <w:r w:rsidR="00505446" w:rsidRPr="0017738E">
        <w:rPr>
          <w:rFonts w:ascii="Times New Roman" w:hAnsi="Times New Roman" w:cs="Times New Roman"/>
        </w:rPr>
        <w:t>tation volume</w:t>
      </w:r>
      <w:r w:rsidR="00DE2BD0">
        <w:rPr>
          <w:rFonts w:ascii="Times New Roman" w:hAnsi="Times New Roman" w:cs="Times New Roman"/>
        </w:rPr>
        <w:t xml:space="preserve"> in </w:t>
      </w:r>
      <w:r w:rsidR="00DE2BD0" w:rsidRPr="0017738E">
        <w:rPr>
          <w:rFonts w:ascii="Times New Roman" w:hAnsi="Times New Roman" w:cs="Times New Roman"/>
        </w:rPr>
        <w:t>a-SiO</w:t>
      </w:r>
      <w:r w:rsidR="00DE2BD0" w:rsidRPr="0017738E">
        <w:rPr>
          <w:rFonts w:ascii="Times New Roman" w:hAnsi="Times New Roman" w:cs="Times New Roman"/>
          <w:vertAlign w:val="subscript"/>
        </w:rPr>
        <w:t>2</w:t>
      </w:r>
      <w:r w:rsidR="00681387">
        <w:rPr>
          <w:rFonts w:ascii="Times New Roman" w:hAnsi="Times New Roman" w:cs="Times New Roman"/>
          <w:vertAlign w:val="subscript"/>
        </w:rPr>
        <w:t xml:space="preserve"> </w:t>
      </w:r>
      <w:r w:rsidR="00681387" w:rsidRPr="00035DCC">
        <w:rPr>
          <w:rFonts w:ascii="Times New Roman" w:hAnsi="Times New Roman" w:cs="Times New Roman"/>
        </w:rPr>
        <w:t>[13,20]</w:t>
      </w:r>
      <w:r w:rsidR="00DE2BD0" w:rsidRPr="00681387">
        <w:rPr>
          <w:rFonts w:ascii="Times New Roman" w:hAnsi="Times New Roman" w:cs="Times New Roman"/>
        </w:rPr>
        <w:t>.</w:t>
      </w:r>
      <w:r w:rsidR="00505446" w:rsidRPr="0017738E">
        <w:rPr>
          <w:rFonts w:ascii="Times New Roman" w:hAnsi="Times New Roman" w:cs="Times New Roman"/>
        </w:rPr>
        <w:t xml:space="preserve"> </w:t>
      </w:r>
      <w:r w:rsidR="00DE2BD0">
        <w:rPr>
          <w:rFonts w:ascii="Times New Roman" w:hAnsi="Times New Roman" w:cs="Times New Roman"/>
        </w:rPr>
        <w:t>In contrast,</w:t>
      </w:r>
      <w:r w:rsidR="00505446" w:rsidRPr="0017738E">
        <w:rPr>
          <w:rFonts w:ascii="Times New Roman" w:hAnsi="Times New Roman" w:cs="Times New Roman"/>
        </w:rPr>
        <w:t xml:space="preserve"> </w:t>
      </w:r>
      <w:r w:rsidR="00DE2BD0" w:rsidRPr="0017738E">
        <w:rPr>
          <w:rFonts w:ascii="Times New Roman" w:hAnsi="Times New Roman" w:cs="Times New Roman"/>
        </w:rPr>
        <w:t>it contributes to less than 10% of the deformed volume</w:t>
      </w:r>
      <w:r w:rsidR="00DE2BD0">
        <w:rPr>
          <w:rFonts w:ascii="Times New Roman" w:hAnsi="Times New Roman" w:cs="Times New Roman"/>
        </w:rPr>
        <w:t xml:space="preserve"> of</w:t>
      </w:r>
      <w:r w:rsidR="00505446" w:rsidRPr="0017738E">
        <w:rPr>
          <w:rFonts w:ascii="Times New Roman" w:hAnsi="Times New Roman" w:cs="Times New Roman"/>
        </w:rPr>
        <w:t xml:space="preserve"> a Z</w:t>
      </w:r>
      <w:r w:rsidR="000E2D09" w:rsidRPr="0017738E">
        <w:rPr>
          <w:rFonts w:ascii="Times New Roman" w:hAnsi="Times New Roman" w:cs="Times New Roman"/>
        </w:rPr>
        <w:t xml:space="preserve">r-based </w:t>
      </w:r>
      <w:r w:rsidR="005D4FE4" w:rsidRPr="0017738E">
        <w:rPr>
          <w:rFonts w:ascii="Times New Roman" w:hAnsi="Times New Roman" w:cs="Times New Roman"/>
        </w:rPr>
        <w:t>MG</w:t>
      </w:r>
      <w:r w:rsidR="00DE2BD0">
        <w:rPr>
          <w:rFonts w:ascii="Times New Roman" w:hAnsi="Times New Roman" w:cs="Times New Roman"/>
        </w:rPr>
        <w:t xml:space="preserve"> due to</w:t>
      </w:r>
      <w:r w:rsidR="00A7789A" w:rsidRPr="0017738E">
        <w:rPr>
          <w:rFonts w:ascii="Times New Roman" w:hAnsi="Times New Roman" w:cs="Times New Roman"/>
        </w:rPr>
        <w:t xml:space="preserve"> </w:t>
      </w:r>
      <w:r w:rsidR="00DE2BD0">
        <w:rPr>
          <w:rFonts w:ascii="Times New Roman" w:hAnsi="Times New Roman" w:cs="Times New Roman"/>
        </w:rPr>
        <w:t>the</w:t>
      </w:r>
      <w:r w:rsidR="00A7789A" w:rsidRPr="0017738E">
        <w:rPr>
          <w:rFonts w:ascii="Times New Roman" w:hAnsi="Times New Roman" w:cs="Times New Roman"/>
        </w:rPr>
        <w:t xml:space="preserve"> random close packed structure</w:t>
      </w:r>
      <w:r w:rsidR="00DE2BD0">
        <w:rPr>
          <w:rFonts w:ascii="Times New Roman" w:hAnsi="Times New Roman" w:cs="Times New Roman"/>
        </w:rPr>
        <w:t xml:space="preserve"> in it</w:t>
      </w:r>
      <w:r w:rsidR="00A7789A" w:rsidRPr="0017738E">
        <w:rPr>
          <w:rFonts w:ascii="Times New Roman" w:hAnsi="Times New Roman" w:cs="Times New Roman"/>
        </w:rPr>
        <w:t xml:space="preserve"> </w:t>
      </w:r>
      <w:r w:rsidR="008849CF">
        <w:rPr>
          <w:rFonts w:ascii="Times New Roman" w:hAnsi="Times New Roman" w:cs="Times New Roman"/>
        </w:rPr>
        <w:fldChar w:fldCharType="begin" w:fldLock="1"/>
      </w:r>
      <w:r w:rsidR="002E1CE1">
        <w:rPr>
          <w:rFonts w:ascii="Times New Roman" w:hAnsi="Times New Roman" w:cs="Times New Roman"/>
        </w:rPr>
        <w:instrText>ADDIN CSL_CITATION {"citationItems":[{"id":"ITEM-1","itemData":{"DOI":"10.1557/jmr.2005.0418","ISSN":"08842914","abstract":"To estimate the ratio of densification to Vickers indentation volume, three-dimensional images of Vickers indentations on several glasses, including silicate glasses and bulk metallic glass (BMG), were obtained before and after annealing using an atomic force microscope. Large volume recovery of Vickers indentation by annealing was observed for all glasses but BMG. Following previous studies, this recovered volume almost corresponded to the densified volume under a Vickers indenter, and the compositional dependence of densification was discussed. The ratios of densification to the total indentation volume for silica and soda-lime glasses were 92% and 61%, respectively. It was concluded that densification was a general property for silicate glasses and that the ratios of densification to the total indentation volume for all the glasses correlated well with Poisson's ratios of the glasses. © 2005 Materials Research Society.","author":[{"dropping-particle":"","family":"Yoshida","given":"Satoshi","non-dropping-particle":"","parse-names":false,"suffix":""},{"dropping-particle":"","family":"Sanglebœuf","given":"Jean Christophe","non-dropping-particle":"","parse-names":false,"suffix":""},{"dropping-particle":"","family":"Rouxel","given":"Tanguy","non-dropping-particle":"","parse-names":false,"suffix":""}],"container-title":"Journal of Materials Research","id":"ITEM-1","issue":"12","issued":{"date-parts":[["2005"]]},"page":"3404-3412","title":"Quantitative evaluation of indentation-induced densification in glass","type":"article-journal","volume":"20"},"uris":["http://www.mendeley.com/documents/?uuid=2a5b4421-e4f2-4ea2-b2e6-74350089d8ee"]}],"mendeley":{"formattedCitation":"[20]","plainTextFormattedCitation":"[20]","previouslyFormattedCitation":"[20]"},"properties":{"noteIndex":0},"schema":"https://github.com/citation-style-language/schema/raw/master/csl-citation.json"}</w:instrText>
      </w:r>
      <w:r w:rsidR="008849CF">
        <w:rPr>
          <w:rFonts w:ascii="Times New Roman" w:hAnsi="Times New Roman" w:cs="Times New Roman"/>
        </w:rPr>
        <w:fldChar w:fldCharType="separate"/>
      </w:r>
      <w:r w:rsidR="00787D49" w:rsidRPr="00787D49">
        <w:rPr>
          <w:rFonts w:ascii="Times New Roman" w:hAnsi="Times New Roman" w:cs="Times New Roman"/>
          <w:noProof/>
        </w:rPr>
        <w:t>[20]</w:t>
      </w:r>
      <w:r w:rsidR="008849CF">
        <w:rPr>
          <w:rFonts w:ascii="Times New Roman" w:hAnsi="Times New Roman" w:cs="Times New Roman"/>
        </w:rPr>
        <w:fldChar w:fldCharType="end"/>
      </w:r>
      <w:r w:rsidR="000E2D09" w:rsidRPr="0017738E">
        <w:rPr>
          <w:rFonts w:ascii="Times New Roman" w:hAnsi="Times New Roman" w:cs="Times New Roman"/>
        </w:rPr>
        <w:t xml:space="preserve">. </w:t>
      </w:r>
    </w:p>
    <w:p w14:paraId="428A1BA5" w14:textId="0B0ED0FD" w:rsidR="008D6CAE" w:rsidRDefault="00A7789A" w:rsidP="00642479">
      <w:pPr>
        <w:tabs>
          <w:tab w:val="left" w:pos="0"/>
        </w:tabs>
        <w:spacing w:line="360" w:lineRule="auto"/>
        <w:ind w:firstLine="720"/>
        <w:jc w:val="both"/>
        <w:rPr>
          <w:rFonts w:ascii="Times New Roman" w:hAnsi="Times New Roman" w:cs="Times New Roman"/>
        </w:rPr>
      </w:pPr>
      <w:r w:rsidRPr="0017738E">
        <w:rPr>
          <w:rFonts w:ascii="Times New Roman" w:hAnsi="Times New Roman" w:cs="Times New Roman"/>
        </w:rPr>
        <w:t>Shear flow, which is</w:t>
      </w:r>
      <w:r w:rsidR="005B1C45" w:rsidRPr="0017738E">
        <w:rPr>
          <w:rFonts w:ascii="Times New Roman" w:hAnsi="Times New Roman" w:cs="Times New Roman"/>
        </w:rPr>
        <w:t xml:space="preserve"> </w:t>
      </w:r>
      <w:r w:rsidRPr="0017738E">
        <w:rPr>
          <w:rFonts w:ascii="Times New Roman" w:hAnsi="Times New Roman" w:cs="Times New Roman"/>
        </w:rPr>
        <w:t xml:space="preserve">reconstructive </w:t>
      </w:r>
      <w:r w:rsidR="00AD1FEA" w:rsidRPr="0017738E">
        <w:rPr>
          <w:rFonts w:ascii="Times New Roman" w:hAnsi="Times New Roman" w:cs="Times New Roman"/>
        </w:rPr>
        <w:t>in nature</w:t>
      </w:r>
      <w:r w:rsidR="00D55C4F" w:rsidRPr="00680479">
        <w:rPr>
          <w:rStyle w:val="FootnoteReference"/>
        </w:rPr>
        <w:footnoteReference w:id="2"/>
      </w:r>
      <w:r w:rsidR="005B1C45" w:rsidRPr="0017738E">
        <w:rPr>
          <w:rFonts w:ascii="Times New Roman" w:hAnsi="Times New Roman" w:cs="Times New Roman"/>
        </w:rPr>
        <w:t>, operates almost concomitantly to densification</w:t>
      </w:r>
      <w:r w:rsidR="00681387">
        <w:rPr>
          <w:rFonts w:ascii="Times New Roman" w:hAnsi="Times New Roman" w:cs="Times New Roman"/>
        </w:rPr>
        <w:t xml:space="preserve"> [13]</w:t>
      </w:r>
      <w:r w:rsidR="005B1C45" w:rsidRPr="0017738E">
        <w:rPr>
          <w:rFonts w:ascii="Times New Roman" w:hAnsi="Times New Roman" w:cs="Times New Roman"/>
        </w:rPr>
        <w:t xml:space="preserve">. </w:t>
      </w:r>
      <w:r w:rsidR="00360697" w:rsidRPr="0017738E">
        <w:rPr>
          <w:rFonts w:ascii="Times New Roman" w:hAnsi="Times New Roman" w:cs="Times New Roman"/>
        </w:rPr>
        <w:t>It</w:t>
      </w:r>
      <w:r w:rsidR="00505446" w:rsidRPr="0017738E">
        <w:rPr>
          <w:rFonts w:ascii="Times New Roman" w:hAnsi="Times New Roman" w:cs="Times New Roman"/>
        </w:rPr>
        <w:t xml:space="preserve"> results in the piling-up of matter </w:t>
      </w:r>
      <w:r w:rsidR="00DE2BD0">
        <w:rPr>
          <w:rFonts w:ascii="Times New Roman" w:hAnsi="Times New Roman" w:cs="Times New Roman"/>
        </w:rPr>
        <w:t>around</w:t>
      </w:r>
      <w:r w:rsidR="00505446" w:rsidRPr="0017738E">
        <w:rPr>
          <w:rFonts w:ascii="Times New Roman" w:hAnsi="Times New Roman" w:cs="Times New Roman"/>
        </w:rPr>
        <w:t xml:space="preserve"> the indent</w:t>
      </w:r>
      <w:r w:rsidR="00DE2BD0">
        <w:rPr>
          <w:rFonts w:ascii="Times New Roman" w:hAnsi="Times New Roman" w:cs="Times New Roman"/>
        </w:rPr>
        <w:t xml:space="preserve"> edges</w:t>
      </w:r>
      <w:r w:rsidR="00505446" w:rsidRPr="0017738E">
        <w:rPr>
          <w:rFonts w:ascii="Times New Roman" w:hAnsi="Times New Roman" w:cs="Times New Roman"/>
        </w:rPr>
        <w:t xml:space="preserve"> </w:t>
      </w:r>
      <w:r w:rsidR="00DE2BD0">
        <w:rPr>
          <w:rFonts w:ascii="Times New Roman" w:hAnsi="Times New Roman" w:cs="Times New Roman"/>
        </w:rPr>
        <w:t>while</w:t>
      </w:r>
      <w:r w:rsidR="00505446" w:rsidRPr="0017738E">
        <w:rPr>
          <w:rFonts w:ascii="Times New Roman" w:hAnsi="Times New Roman" w:cs="Times New Roman"/>
        </w:rPr>
        <w:t xml:space="preserve"> densific</w:t>
      </w:r>
      <w:r w:rsidR="000E2D09" w:rsidRPr="0017738E">
        <w:rPr>
          <w:rFonts w:ascii="Times New Roman" w:hAnsi="Times New Roman" w:cs="Times New Roman"/>
        </w:rPr>
        <w:t xml:space="preserve">ation leaves a </w:t>
      </w:r>
      <w:r w:rsidR="004A2FC0" w:rsidRPr="0017738E">
        <w:rPr>
          <w:rFonts w:ascii="Times New Roman" w:hAnsi="Times New Roman" w:cs="Times New Roman"/>
        </w:rPr>
        <w:t>well-defined</w:t>
      </w:r>
      <w:r w:rsidR="000E2D09" w:rsidRPr="0017738E">
        <w:rPr>
          <w:rFonts w:ascii="Times New Roman" w:hAnsi="Times New Roman" w:cs="Times New Roman"/>
        </w:rPr>
        <w:t xml:space="preserve"> in</w:t>
      </w:r>
      <w:r w:rsidR="00505446" w:rsidRPr="0017738E">
        <w:rPr>
          <w:rFonts w:ascii="Times New Roman" w:hAnsi="Times New Roman" w:cs="Times New Roman"/>
        </w:rPr>
        <w:t xml:space="preserve">dent surrounded by a </w:t>
      </w:r>
      <w:r w:rsidR="00DE2BD0">
        <w:rPr>
          <w:rFonts w:ascii="Times New Roman" w:hAnsi="Times New Roman" w:cs="Times New Roman"/>
        </w:rPr>
        <w:t>marginally</w:t>
      </w:r>
      <w:r w:rsidR="00505446" w:rsidRPr="0017738E">
        <w:rPr>
          <w:rFonts w:ascii="Times New Roman" w:hAnsi="Times New Roman" w:cs="Times New Roman"/>
        </w:rPr>
        <w:t xml:space="preserve"> distorted surface.</w:t>
      </w:r>
      <w:r w:rsidR="000E2D09" w:rsidRPr="0017738E">
        <w:rPr>
          <w:rFonts w:ascii="Times New Roman" w:hAnsi="Times New Roman" w:cs="Times New Roman"/>
        </w:rPr>
        <w:t xml:space="preserve"> </w:t>
      </w:r>
      <w:r w:rsidR="00012C67" w:rsidRPr="0017738E">
        <w:rPr>
          <w:rFonts w:ascii="Times New Roman" w:hAnsi="Times New Roman" w:cs="Times New Roman"/>
        </w:rPr>
        <w:t xml:space="preserve">A remarkable correlation </w:t>
      </w:r>
      <w:r w:rsidR="00012C67" w:rsidRPr="0017738E">
        <w:rPr>
          <w:rFonts w:ascii="Times New Roman" w:hAnsi="Times New Roman" w:cs="Times New Roman"/>
        </w:rPr>
        <w:lastRenderedPageBreak/>
        <w:t xml:space="preserve">was found between </w:t>
      </w:r>
      <w:r w:rsidR="00055386" w:rsidRPr="0017738E">
        <w:rPr>
          <w:rFonts w:ascii="Times New Roman" w:hAnsi="Times New Roman" w:cs="Times New Roman"/>
        </w:rPr>
        <w:t xml:space="preserve">the </w:t>
      </w:r>
      <w:r w:rsidR="006A3A28" w:rsidRPr="00C96FE6">
        <w:rPr>
          <w:rFonts w:ascii="Times New Roman" w:hAnsi="Times New Roman" w:cs="Times New Roman"/>
          <w:i/>
          <w:iCs/>
        </w:rPr>
        <w:t>ν</w:t>
      </w:r>
      <w:r w:rsidR="006A3A28" w:rsidRPr="0017738E" w:rsidDel="006A3A28">
        <w:rPr>
          <w:rFonts w:ascii="Times New Roman" w:hAnsi="Times New Roman" w:cs="Times New Roman"/>
        </w:rPr>
        <w:t xml:space="preserve"> </w:t>
      </w:r>
      <w:r w:rsidR="00012C67" w:rsidRPr="0017738E">
        <w:rPr>
          <w:rFonts w:ascii="Times New Roman" w:hAnsi="Times New Roman" w:cs="Times New Roman"/>
        </w:rPr>
        <w:t>and the amount of densification or shear flow</w:t>
      </w:r>
      <w:r w:rsidR="00BE6C5B" w:rsidRPr="0017738E">
        <w:rPr>
          <w:rFonts w:ascii="Times New Roman" w:hAnsi="Times New Roman" w:cs="Times New Roman"/>
        </w:rPr>
        <w:t>,</w:t>
      </w:r>
      <w:r w:rsidR="00012C67" w:rsidRPr="0017738E">
        <w:rPr>
          <w:rFonts w:ascii="Times New Roman" w:hAnsi="Times New Roman" w:cs="Times New Roman"/>
        </w:rPr>
        <w:t xml:space="preserve"> which </w:t>
      </w:r>
      <w:r w:rsidR="00012C67" w:rsidRPr="000A0D2A">
        <w:rPr>
          <w:rFonts w:ascii="Times New Roman" w:hAnsi="Times New Roman" w:cs="Times New Roman"/>
          <w:highlight w:val="yellow"/>
        </w:rPr>
        <w:t>involve</w:t>
      </w:r>
      <w:r w:rsidR="00012C67" w:rsidRPr="0017738E">
        <w:rPr>
          <w:rFonts w:ascii="Times New Roman" w:hAnsi="Times New Roman" w:cs="Times New Roman"/>
        </w:rPr>
        <w:t xml:space="preserve"> large strains</w:t>
      </w:r>
      <w:r w:rsidR="00BB3AE2" w:rsidRPr="00680479">
        <w:rPr>
          <w:rStyle w:val="FootnoteReference"/>
        </w:rPr>
        <w:footnoteReference w:id="3"/>
      </w:r>
      <w:r w:rsidR="005721A6">
        <w:rPr>
          <w:rFonts w:ascii="Times New Roman" w:hAnsi="Times New Roman" w:cs="Times New Roman"/>
        </w:rPr>
        <w:t xml:space="preserve"> </w:t>
      </w:r>
      <w:r w:rsidR="00CD08CB">
        <w:rPr>
          <w:rFonts w:ascii="Times New Roman" w:hAnsi="Times New Roman" w:cs="Times New Roman"/>
        </w:rPr>
        <w:fldChar w:fldCharType="begin" w:fldLock="1"/>
      </w:r>
      <w:r w:rsidR="00CA64BE">
        <w:rPr>
          <w:rFonts w:ascii="Times New Roman" w:hAnsi="Times New Roman" w:cs="Times New Roman"/>
        </w:rPr>
        <w:instrText>ADDIN CSL_CITATION {"citationItems":[{"id":"ITEM-1","itemData":{"DOI":"10.1016/j.actamat.2013.06.034","ISSN":"13596454","abstract":"Crack initiation and deformation behaviors of oxide glasses belonging to different chemical systems were studied using the Vickers indentation test. The crack initiation resistance is chiefly governed by the extents to which densification and isochoric shear flow develop in a process zone beneath and within the contact area. Densification is favored in glasses with relatively</w:instrText>
      </w:r>
      <w:r w:rsidR="00CA64BE">
        <w:rPr>
          <w:rFonts w:ascii="Times New Roman" w:hAnsi="Times New Roman" w:cs="Times New Roman" w:hint="eastAsia"/>
        </w:rPr>
        <w:instrText xml:space="preserve"> small Poisson's ratio (</w:instrText>
      </w:r>
      <w:r w:rsidR="00CA64BE">
        <w:rPr>
          <w:rFonts w:ascii="Times New Roman" w:hAnsi="Times New Roman" w:cs="Times New Roman" w:hint="eastAsia"/>
        </w:rPr>
        <w:instrText>ν</w:instrText>
      </w:r>
      <w:r w:rsidR="00CA64BE">
        <w:rPr>
          <w:rFonts w:ascii="Times New Roman" w:hAnsi="Times New Roman" w:cs="Times New Roman" w:hint="eastAsia"/>
        </w:rPr>
        <w:instrText xml:space="preserve">), whereas shear is favored at large </w:instrText>
      </w:r>
      <w:r w:rsidR="00CA64BE">
        <w:rPr>
          <w:rFonts w:ascii="Times New Roman" w:hAnsi="Times New Roman" w:cs="Times New Roman" w:hint="eastAsia"/>
        </w:rPr>
        <w:instrText>ν</w:instrText>
      </w:r>
      <w:r w:rsidR="00CA64BE">
        <w:rPr>
          <w:rFonts w:ascii="Times New Roman" w:hAnsi="Times New Roman" w:cs="Times New Roman" w:hint="eastAsia"/>
        </w:rPr>
        <w:instrText xml:space="preserve">. Glasses were ranged according to their resistance to the formation of corner cracks as follows: Resilient, for 0.15 </w:instrText>
      </w:r>
      <w:r w:rsidR="00CA64BE">
        <w:rPr>
          <w:rFonts w:ascii="Times New Roman" w:hAnsi="Times New Roman" w:cs="Times New Roman" w:hint="eastAsia"/>
        </w:rPr>
        <w:instrText>≤</w:instrText>
      </w:r>
      <w:r w:rsidR="00CA64BE">
        <w:rPr>
          <w:rFonts w:ascii="Times New Roman" w:hAnsi="Times New Roman" w:cs="Times New Roman" w:hint="eastAsia"/>
        </w:rPr>
        <w:instrText xml:space="preserve"> </w:instrText>
      </w:r>
      <w:r w:rsidR="00CA64BE">
        <w:rPr>
          <w:rFonts w:ascii="Times New Roman" w:hAnsi="Times New Roman" w:cs="Times New Roman" w:hint="eastAsia"/>
        </w:rPr>
        <w:instrText>ν</w:instrText>
      </w:r>
      <w:r w:rsidR="00CA64BE">
        <w:rPr>
          <w:rFonts w:ascii="Times New Roman" w:hAnsi="Times New Roman" w:cs="Times New Roman" w:hint="eastAsia"/>
        </w:rPr>
        <w:instrText xml:space="preserve"> </w:instrText>
      </w:r>
      <w:r w:rsidR="00CA64BE">
        <w:rPr>
          <w:rFonts w:ascii="Times New Roman" w:hAnsi="Times New Roman" w:cs="Times New Roman" w:hint="eastAsia"/>
        </w:rPr>
        <w:instrText>≤</w:instrText>
      </w:r>
      <w:r w:rsidR="00CA64BE">
        <w:rPr>
          <w:rFonts w:ascii="Times New Roman" w:hAnsi="Times New Roman" w:cs="Times New Roman" w:hint="eastAsia"/>
        </w:rPr>
        <w:instrText xml:space="preserve"> 0.20; Semi-Resilient, for 0.20 </w:instrText>
      </w:r>
      <w:r w:rsidR="00CA64BE">
        <w:rPr>
          <w:rFonts w:ascii="Times New Roman" w:hAnsi="Times New Roman" w:cs="Times New Roman" w:hint="eastAsia"/>
        </w:rPr>
        <w:instrText>≤</w:instrText>
      </w:r>
      <w:r w:rsidR="00CA64BE">
        <w:rPr>
          <w:rFonts w:ascii="Times New Roman" w:hAnsi="Times New Roman" w:cs="Times New Roman" w:hint="eastAsia"/>
        </w:rPr>
        <w:instrText xml:space="preserve"> </w:instrText>
      </w:r>
      <w:r w:rsidR="00CA64BE">
        <w:rPr>
          <w:rFonts w:ascii="Times New Roman" w:hAnsi="Times New Roman" w:cs="Times New Roman" w:hint="eastAsia"/>
        </w:rPr>
        <w:instrText>ν</w:instrText>
      </w:r>
      <w:r w:rsidR="00CA64BE">
        <w:rPr>
          <w:rFonts w:ascii="Times New Roman" w:hAnsi="Times New Roman" w:cs="Times New Roman" w:hint="eastAsia"/>
        </w:rPr>
        <w:instrText xml:space="preserve"> </w:instrText>
      </w:r>
      <w:r w:rsidR="00CA64BE">
        <w:rPr>
          <w:rFonts w:ascii="Times New Roman" w:hAnsi="Times New Roman" w:cs="Times New Roman" w:hint="eastAsia"/>
        </w:rPr>
        <w:instrText>≤</w:instrText>
      </w:r>
      <w:r w:rsidR="00CA64BE">
        <w:rPr>
          <w:rFonts w:ascii="Times New Roman" w:hAnsi="Times New Roman" w:cs="Times New Roman" w:hint="eastAsia"/>
        </w:rPr>
        <w:instrText xml:space="preserve"> 0.25; and Easily-Damaged for 0.</w:instrText>
      </w:r>
      <w:r w:rsidR="00CA64BE">
        <w:rPr>
          <w:rFonts w:ascii="Times New Roman" w:hAnsi="Times New Roman" w:cs="Times New Roman"/>
        </w:rPr>
        <w:instrText>25 &lt; ν &lt; 0.30. Radial-median cracks occur at low load (</w:instrText>
      </w:r>
      <w:r w:rsidR="00CA64BE">
        <w:rPr>
          <w:rFonts w:ascii="Times New Roman" w:hAnsi="Times New Roman" w:cs="Times New Roman" w:hint="eastAsia"/>
        </w:rPr>
        <w:instrText>≤</w:instrText>
      </w:r>
      <w:r w:rsidR="00CA64BE">
        <w:rPr>
          <w:rFonts w:ascii="Times New Roman" w:hAnsi="Times New Roman" w:cs="Times New Roman"/>
        </w:rPr>
        <w:instrText>50 mN) in Easily-Damaged glasses, while cone cracks predominate in Resilient glasses under higher loads. A critical value for ν (</w:instrText>
      </w:r>
      <w:r w:rsidR="00CA64BE">
        <w:rPr>
          <w:rFonts w:ascii="Cambria Math" w:hAnsi="Cambria Math" w:cs="Cambria Math"/>
        </w:rPr>
        <w:instrText>∼</w:instrText>
      </w:r>
      <w:r w:rsidR="00CA64BE">
        <w:rPr>
          <w:rFonts w:ascii="Times New Roman" w:hAnsi="Times New Roman" w:cs="Times New Roman"/>
        </w:rPr>
        <w:instrText>0.22 depending on the Young's modulus/hardness ratio) was identified, at which the intensity of the indentation stress field tends to vanish, preventing crack formation on loading, while the driving force on unloading remains very small. © 2013 Acta Materialia Inc. Published by Elsevier Ltd. All rights reserved.","author":[{"dropping-particle":"","family":"Sellappan","given":"P.","non-dropping-particle":"","parse-names":false,"suffix":""},{"dropping-particle":"","family":"Rouxel","given":"T.","non-dropping-particle":"","parse-names":false,"suffix":""},{"dropping-particle":"","family":"Celarie","given":"F.","non-dropping-particle":"","parse-names":false,"suffix":""},{"dropping-particle":"","family":"Becker","given":"E.","non-dropping-particle":"","parse-names":false,"suffix":""},{"dropping-particle":"","family":"Houizot","given":"P.","non-dropping-particle":"","parse-names":false,"suffix":""},{"dropping-particle":"","family":"Conradt","given":"R.","non-dropping-particle":"","parse-names":false,"suffix":""}],"container-title":"Acta Materialia","id":"ITEM-1","issue":"16","issued":{"date-parts":[["2013"]]},"page":"5949-5965","title":"Composition dependence of indentation deformation and indentation cracking in glass","type":"article-journal","volume":"61"},"uris":["http://www.mendeley.com/documents/?uuid=1480b7a1-2883-48f2-becd-49593d88c32f"]}],"mendeley":{"formattedCitation":"[22]","plainTextFormattedCitation":"[22]","previouslyFormattedCitation":"[22]"},"properties":{"noteIndex":0},"schema":"https://github.com/citation-style-language/schema/raw/master/csl-citation.json"}</w:instrText>
      </w:r>
      <w:r w:rsidR="00CD08CB">
        <w:rPr>
          <w:rFonts w:ascii="Times New Roman" w:hAnsi="Times New Roman" w:cs="Times New Roman"/>
        </w:rPr>
        <w:fldChar w:fldCharType="separate"/>
      </w:r>
      <w:r w:rsidR="00CD08CB" w:rsidRPr="00CD08CB">
        <w:rPr>
          <w:rFonts w:ascii="Times New Roman" w:hAnsi="Times New Roman" w:cs="Times New Roman"/>
          <w:noProof/>
        </w:rPr>
        <w:t>[22]</w:t>
      </w:r>
      <w:r w:rsidR="00CD08CB">
        <w:rPr>
          <w:rFonts w:ascii="Times New Roman" w:hAnsi="Times New Roman" w:cs="Times New Roman"/>
        </w:rPr>
        <w:fldChar w:fldCharType="end"/>
      </w:r>
      <w:r w:rsidR="00F80A37">
        <w:rPr>
          <w:rFonts w:ascii="Times New Roman" w:hAnsi="Times New Roman" w:cs="Times New Roman"/>
        </w:rPr>
        <w:t>.</w:t>
      </w:r>
      <w:r w:rsidR="00012C67" w:rsidRPr="0017738E">
        <w:rPr>
          <w:rFonts w:ascii="Times New Roman" w:hAnsi="Times New Roman" w:cs="Times New Roman"/>
        </w:rPr>
        <w:t xml:space="preserve"> This is because </w:t>
      </w:r>
      <w:r w:rsidR="00760A35" w:rsidRPr="0017738E">
        <w:rPr>
          <w:rFonts w:ascii="Times New Roman" w:hAnsi="Times New Roman" w:cs="Times New Roman"/>
        </w:rPr>
        <w:t xml:space="preserve">glasses with </w:t>
      </w:r>
      <w:r w:rsidR="00012C67" w:rsidRPr="0017738E">
        <w:rPr>
          <w:rFonts w:ascii="Times New Roman" w:hAnsi="Times New Roman" w:cs="Times New Roman"/>
        </w:rPr>
        <w:t>relatively open structures</w:t>
      </w:r>
      <w:r w:rsidR="00360697" w:rsidRPr="0017738E">
        <w:rPr>
          <w:rFonts w:ascii="Times New Roman" w:hAnsi="Times New Roman" w:cs="Times New Roman"/>
        </w:rPr>
        <w:t>,</w:t>
      </w:r>
      <w:r w:rsidR="00012C67" w:rsidRPr="0017738E">
        <w:rPr>
          <w:rFonts w:ascii="Times New Roman" w:hAnsi="Times New Roman" w:cs="Times New Roman"/>
        </w:rPr>
        <w:t xml:space="preserve"> such as those of amorphous silica and germania</w:t>
      </w:r>
      <w:r w:rsidR="00760A35" w:rsidRPr="0017738E">
        <w:rPr>
          <w:rFonts w:ascii="Times New Roman" w:hAnsi="Times New Roman" w:cs="Times New Roman"/>
        </w:rPr>
        <w:t>,</w:t>
      </w:r>
      <w:r w:rsidR="00360697" w:rsidRPr="0017738E">
        <w:rPr>
          <w:rFonts w:ascii="Times New Roman" w:hAnsi="Times New Roman" w:cs="Times New Roman"/>
        </w:rPr>
        <w:t xml:space="preserve"> are based on corner-sharing tetrahedra</w:t>
      </w:r>
      <w:r w:rsidR="00760A35" w:rsidRPr="0017738E">
        <w:rPr>
          <w:rFonts w:ascii="Times New Roman" w:hAnsi="Times New Roman" w:cs="Times New Roman"/>
        </w:rPr>
        <w:t xml:space="preserve"> and</w:t>
      </w:r>
      <w:r w:rsidR="00360697" w:rsidRPr="0017738E">
        <w:rPr>
          <w:rFonts w:ascii="Times New Roman" w:hAnsi="Times New Roman" w:cs="Times New Roman"/>
        </w:rPr>
        <w:t xml:space="preserve"> </w:t>
      </w:r>
      <w:r w:rsidR="00012C67" w:rsidRPr="0017738E">
        <w:rPr>
          <w:rFonts w:ascii="Times New Roman" w:hAnsi="Times New Roman" w:cs="Times New Roman"/>
        </w:rPr>
        <w:t>usually come with</w:t>
      </w:r>
      <w:r w:rsidR="00360697" w:rsidRPr="0017738E">
        <w:rPr>
          <w:rFonts w:ascii="Times New Roman" w:hAnsi="Times New Roman" w:cs="Times New Roman"/>
        </w:rPr>
        <w:t xml:space="preserve"> a high degree of cross-linking. Hence, they offer a strong resistance to</w:t>
      </w:r>
      <w:r w:rsidR="00012C67" w:rsidRPr="0017738E">
        <w:rPr>
          <w:rFonts w:ascii="Times New Roman" w:hAnsi="Times New Roman" w:cs="Times New Roman"/>
        </w:rPr>
        <w:t xml:space="preserve"> contraction in the transverse direction </w:t>
      </w:r>
      <w:r w:rsidR="00360697" w:rsidRPr="0017738E">
        <w:rPr>
          <w:rFonts w:ascii="Times New Roman" w:hAnsi="Times New Roman" w:cs="Times New Roman"/>
        </w:rPr>
        <w:t xml:space="preserve">to tensile </w:t>
      </w:r>
      <w:r w:rsidR="001D23C4" w:rsidRPr="0017738E">
        <w:rPr>
          <w:rFonts w:ascii="Times New Roman" w:hAnsi="Times New Roman" w:cs="Times New Roman"/>
        </w:rPr>
        <w:t>axis</w:t>
      </w:r>
      <w:r w:rsidR="00012C67" w:rsidRPr="0017738E">
        <w:rPr>
          <w:rFonts w:ascii="Times New Roman" w:hAnsi="Times New Roman" w:cs="Times New Roman"/>
        </w:rPr>
        <w:t xml:space="preserve"> and </w:t>
      </w:r>
      <w:r w:rsidR="00360697" w:rsidRPr="0017738E">
        <w:rPr>
          <w:rFonts w:ascii="Times New Roman" w:hAnsi="Times New Roman" w:cs="Times New Roman"/>
        </w:rPr>
        <w:t xml:space="preserve">have </w:t>
      </w:r>
      <w:r w:rsidR="00012C67" w:rsidRPr="0017738E">
        <w:rPr>
          <w:rFonts w:ascii="Times New Roman" w:hAnsi="Times New Roman" w:cs="Times New Roman"/>
        </w:rPr>
        <w:t xml:space="preserve">a low </w:t>
      </w:r>
      <w:r w:rsidR="00A322E4" w:rsidRPr="008861D3">
        <w:rPr>
          <w:rFonts w:ascii="Times New Roman" w:hAnsi="Times New Roman" w:cs="Times New Roman"/>
          <w:i/>
          <w:iCs/>
        </w:rPr>
        <w:t>ν</w:t>
      </w:r>
      <w:r w:rsidR="00A322E4" w:rsidRPr="0017738E">
        <w:rPr>
          <w:rFonts w:ascii="Times New Roman" w:hAnsi="Times New Roman" w:cs="Times New Roman"/>
        </w:rPr>
        <w:t xml:space="preserve"> </w:t>
      </w:r>
      <w:r w:rsidR="00360697" w:rsidRPr="0017738E">
        <w:rPr>
          <w:rFonts w:ascii="Times New Roman" w:hAnsi="Times New Roman" w:cs="Times New Roman"/>
        </w:rPr>
        <w:t xml:space="preserve">(0.15 and 0.19 respectively). </w:t>
      </w:r>
      <w:r w:rsidR="00D12AA5" w:rsidRPr="0017738E">
        <w:rPr>
          <w:rFonts w:ascii="Times New Roman" w:hAnsi="Times New Roman" w:cs="Times New Roman"/>
        </w:rPr>
        <w:t>On the contrary</w:t>
      </w:r>
      <w:r w:rsidR="00360697" w:rsidRPr="0017738E">
        <w:rPr>
          <w:rFonts w:ascii="Times New Roman" w:hAnsi="Times New Roman" w:cs="Times New Roman"/>
        </w:rPr>
        <w:t xml:space="preserve">, </w:t>
      </w:r>
      <w:r w:rsidR="00DE2BD0">
        <w:rPr>
          <w:rFonts w:ascii="Times New Roman" w:hAnsi="Times New Roman" w:cs="Times New Roman"/>
        </w:rPr>
        <w:t xml:space="preserve">amorphous </w:t>
      </w:r>
      <w:r w:rsidR="00012C67" w:rsidRPr="0017738E">
        <w:rPr>
          <w:rFonts w:ascii="Times New Roman" w:hAnsi="Times New Roman" w:cs="Times New Roman"/>
        </w:rPr>
        <w:t xml:space="preserve">structures </w:t>
      </w:r>
      <w:r w:rsidR="00DE2BD0">
        <w:rPr>
          <w:rFonts w:ascii="Times New Roman" w:hAnsi="Times New Roman" w:cs="Times New Roman"/>
        </w:rPr>
        <w:t xml:space="preserve">that are more efficiently packed </w:t>
      </w:r>
      <w:r w:rsidR="00012C67" w:rsidRPr="0017738E">
        <w:rPr>
          <w:rFonts w:ascii="Times New Roman" w:hAnsi="Times New Roman" w:cs="Times New Roman"/>
        </w:rPr>
        <w:t xml:space="preserve">are mostly associated </w:t>
      </w:r>
      <w:r w:rsidR="00360697" w:rsidRPr="0017738E">
        <w:rPr>
          <w:rFonts w:ascii="Times New Roman" w:hAnsi="Times New Roman" w:cs="Times New Roman"/>
        </w:rPr>
        <w:t>with</w:t>
      </w:r>
      <w:r w:rsidR="00012C67" w:rsidRPr="0017738E">
        <w:rPr>
          <w:rFonts w:ascii="Times New Roman" w:hAnsi="Times New Roman" w:cs="Times New Roman"/>
        </w:rPr>
        <w:t xml:space="preserve"> a smaller degree of atomic cross-linking (it is easier to pack rod- or sheet-like units than tetrahedra) so that local shear becomes easier and </w:t>
      </w:r>
      <w:r w:rsidR="00012C67" w:rsidRPr="00C96FE6">
        <w:rPr>
          <w:rFonts w:ascii="Times New Roman" w:hAnsi="Times New Roman" w:cs="Times New Roman"/>
          <w:i/>
          <w:iCs/>
        </w:rPr>
        <w:t>ν</w:t>
      </w:r>
      <w:r w:rsidR="00012C67" w:rsidRPr="0017738E">
        <w:rPr>
          <w:rFonts w:ascii="Times New Roman" w:hAnsi="Times New Roman" w:cs="Times New Roman"/>
        </w:rPr>
        <w:t xml:space="preserve"> increases</w:t>
      </w:r>
      <w:r w:rsidR="00DE2BD0">
        <w:rPr>
          <w:rFonts w:ascii="Times New Roman" w:hAnsi="Times New Roman" w:cs="Times New Roman"/>
        </w:rPr>
        <w:t>. I</w:t>
      </w:r>
      <w:r w:rsidR="00360697" w:rsidRPr="0017738E">
        <w:rPr>
          <w:rFonts w:ascii="Times New Roman" w:hAnsi="Times New Roman" w:cs="Times New Roman"/>
        </w:rPr>
        <w:t>n</w:t>
      </w:r>
      <w:r w:rsidR="00012C67" w:rsidRPr="0017738E">
        <w:rPr>
          <w:rFonts w:ascii="Times New Roman" w:hAnsi="Times New Roman" w:cs="Times New Roman"/>
        </w:rPr>
        <w:t xml:space="preserve"> the extreme case of </w:t>
      </w:r>
      <w:r w:rsidR="00360697" w:rsidRPr="0017738E">
        <w:rPr>
          <w:rFonts w:ascii="Times New Roman" w:hAnsi="Times New Roman" w:cs="Times New Roman"/>
        </w:rPr>
        <w:t>MGs</w:t>
      </w:r>
      <w:r w:rsidR="00012C67" w:rsidRPr="0017738E">
        <w:rPr>
          <w:rFonts w:ascii="Times New Roman" w:hAnsi="Times New Roman" w:cs="Times New Roman"/>
        </w:rPr>
        <w:t xml:space="preserve"> with </w:t>
      </w:r>
      <w:r w:rsidR="00012EC7" w:rsidRPr="0017738E">
        <w:rPr>
          <w:rFonts w:ascii="Times New Roman" w:hAnsi="Times New Roman" w:cs="Times New Roman"/>
        </w:rPr>
        <w:t xml:space="preserve">precious </w:t>
      </w:r>
      <w:r w:rsidR="00012C67" w:rsidRPr="0017738E">
        <w:rPr>
          <w:rFonts w:ascii="Times New Roman" w:hAnsi="Times New Roman" w:cs="Times New Roman"/>
        </w:rPr>
        <w:t xml:space="preserve">metal host elements </w:t>
      </w:r>
      <w:r w:rsidR="00012C67" w:rsidRPr="006D2380">
        <w:rPr>
          <w:rFonts w:ascii="Times New Roman" w:hAnsi="Times New Roman" w:cs="Times New Roman"/>
          <w:i/>
          <w:iCs/>
        </w:rPr>
        <w:t>ν</w:t>
      </w:r>
      <w:r w:rsidR="00012C67" w:rsidRPr="0017738E">
        <w:rPr>
          <w:rFonts w:ascii="Times New Roman" w:hAnsi="Times New Roman" w:cs="Times New Roman"/>
        </w:rPr>
        <w:t xml:space="preserve"> reaches values as large as 0.45</w:t>
      </w:r>
      <w:r w:rsidR="00DB215C" w:rsidRPr="0017738E">
        <w:rPr>
          <w:rFonts w:ascii="Times New Roman" w:hAnsi="Times New Roman" w:cs="Times New Roman"/>
        </w:rPr>
        <w:t xml:space="preserve"> </w:t>
      </w:r>
      <w:r w:rsidR="00BD589A">
        <w:rPr>
          <w:rFonts w:ascii="Times New Roman" w:hAnsi="Times New Roman" w:cs="Times New Roman"/>
        </w:rPr>
        <w:fldChar w:fldCharType="begin" w:fldLock="1"/>
      </w:r>
      <w:r w:rsidR="00CA64BE">
        <w:rPr>
          <w:rFonts w:ascii="Times New Roman" w:hAnsi="Times New Roman" w:cs="Times New Roman"/>
        </w:rPr>
        <w:instrText>ADDIN CSL_CITATION {"citationItems":[{"id":"ITEM-1","itemData":{"DOI":"10.1016/j.mser.2004.03.001","ISSN":"0927796X","abstract":"Amorphous alloys were first developed over 40 years ago and found applications as magnetic core or reinforcement added to other materials. The scope of applications is limited due to the small thickness in the region of only tens of microns. The research effort in the past two decades, mainly pioneered by a Japanese- and a US-group of scientists, has substantially relaxed this size constrain. Some bulk metallic glasses can have tensile strength up to 3000MPa with good corrosion resistance, reasonable toughness, low internal friction and good processability. Bulk metallic glasses are now being used in consumer electronic industries, sporting goods industries, etc. In this paper, the authors reviewed the recent development of new alloy systems of bulk metallic glasses. The properties and processing technologies relevant to the industrial applications of these alloys are also discussed here. The behaviors of bulk metallic glasses under extreme conditions such as high pressure and low temperature are especially addressed in this review. In order that the scope of applications can be broadened, the understanding of the glass-forming criteria is important for the design of new alloy systems and also the processing techniques. © 2004 Elsevier B.V. All rights reserved.","author":[{"dropping-particle":"","family":"Wang","given":"W. H.","non-dropping-particle":"","parse-names":false,"suffix":""},{"dropping-particle":"","family":"Dong","given":"C.","non-dropping-particle":"","parse-names":false,"suffix":""},{"dropping-particle":"","family":"Shek","given":"C. H.","non-dropping-particle":"","parse-names":false,"suffix":""}],"container-title":"Materials Science and Engineering R: Reports","id":"ITEM-1","issue":"2-3","issued":{"date-parts":[["2004"]]},"page":"45-89","title":"Bulk metallic glasses","type":"article-journal","volume":"44"},"uris":["http://www.mendeley.com/documents/?uuid=c389da24-37b0-4108-a908-412ce99b50d2"]}],"mendeley":{"formattedCitation":"[23]","plainTextFormattedCitation":"[23]","previouslyFormattedCitation":"[23]"},"properties":{"noteIndex":0},"schema":"https://github.com/citation-style-language/schema/raw/master/csl-citation.json"}</w:instrText>
      </w:r>
      <w:r w:rsidR="00BD589A">
        <w:rPr>
          <w:rFonts w:ascii="Times New Roman" w:hAnsi="Times New Roman" w:cs="Times New Roman"/>
        </w:rPr>
        <w:fldChar w:fldCharType="separate"/>
      </w:r>
      <w:r w:rsidR="00CD08CB" w:rsidRPr="00CD08CB">
        <w:rPr>
          <w:rFonts w:ascii="Times New Roman" w:hAnsi="Times New Roman" w:cs="Times New Roman"/>
          <w:noProof/>
        </w:rPr>
        <w:t>[23]</w:t>
      </w:r>
      <w:r w:rsidR="00BD589A">
        <w:rPr>
          <w:rFonts w:ascii="Times New Roman" w:hAnsi="Times New Roman" w:cs="Times New Roman"/>
        </w:rPr>
        <w:fldChar w:fldCharType="end"/>
      </w:r>
      <w:r w:rsidR="002E137A" w:rsidRPr="0017738E">
        <w:rPr>
          <w:rFonts w:ascii="Times New Roman" w:hAnsi="Times New Roman" w:cs="Times New Roman"/>
        </w:rPr>
        <w:t>.</w:t>
      </w:r>
      <w:r w:rsidR="00D12AA5" w:rsidRPr="0017738E">
        <w:rPr>
          <w:rFonts w:ascii="Times New Roman" w:hAnsi="Times New Roman" w:cs="Times New Roman"/>
        </w:rPr>
        <w:t xml:space="preserve"> In contrast </w:t>
      </w:r>
      <w:r w:rsidR="004A2FC0" w:rsidRPr="0017738E">
        <w:rPr>
          <w:rFonts w:ascii="Times New Roman" w:hAnsi="Times New Roman" w:cs="Times New Roman"/>
        </w:rPr>
        <w:t xml:space="preserve">to </w:t>
      </w:r>
      <w:r w:rsidR="00D12AA5" w:rsidRPr="0017738E">
        <w:rPr>
          <w:rFonts w:ascii="Times New Roman" w:hAnsi="Times New Roman" w:cs="Times New Roman"/>
        </w:rPr>
        <w:t>MGs</w:t>
      </w:r>
      <w:r w:rsidR="008849CF">
        <w:rPr>
          <w:rFonts w:ascii="Times New Roman" w:hAnsi="Times New Roman" w:cs="Times New Roman"/>
        </w:rPr>
        <w:t>,</w:t>
      </w:r>
      <w:r w:rsidR="00D12AA5" w:rsidRPr="0017738E">
        <w:rPr>
          <w:rFonts w:ascii="Times New Roman" w:hAnsi="Times New Roman" w:cs="Times New Roman"/>
        </w:rPr>
        <w:t xml:space="preserve"> where </w:t>
      </w:r>
      <w:r w:rsidR="00D36988" w:rsidRPr="0017738E">
        <w:rPr>
          <w:rFonts w:ascii="Times New Roman" w:hAnsi="Times New Roman" w:cs="Times New Roman"/>
        </w:rPr>
        <w:t>significant progress toward the understanding of plastic flow</w:t>
      </w:r>
      <w:r w:rsidR="000312EC" w:rsidRPr="0017738E">
        <w:rPr>
          <w:rFonts w:ascii="Times New Roman" w:hAnsi="Times New Roman" w:cs="Times New Roman"/>
        </w:rPr>
        <w:t xml:space="preserve"> </w:t>
      </w:r>
      <w:r w:rsidR="00D36988" w:rsidRPr="0017738E">
        <w:rPr>
          <w:rFonts w:ascii="Times New Roman" w:hAnsi="Times New Roman" w:cs="Times New Roman"/>
        </w:rPr>
        <w:t>w</w:t>
      </w:r>
      <w:r w:rsidR="004A2FC0" w:rsidRPr="0017738E">
        <w:rPr>
          <w:rFonts w:ascii="Times New Roman" w:hAnsi="Times New Roman" w:cs="Times New Roman"/>
        </w:rPr>
        <w:t>as</w:t>
      </w:r>
      <w:r w:rsidR="00D36988" w:rsidRPr="0017738E">
        <w:rPr>
          <w:rFonts w:ascii="Times New Roman" w:hAnsi="Times New Roman" w:cs="Times New Roman"/>
        </w:rPr>
        <w:t xml:space="preserve"> achieved thanks to the huge </w:t>
      </w:r>
      <w:r w:rsidR="000312EC" w:rsidRPr="0017738E">
        <w:rPr>
          <w:rFonts w:ascii="Times New Roman" w:hAnsi="Times New Roman" w:cs="Times New Roman"/>
        </w:rPr>
        <w:t xml:space="preserve">research </w:t>
      </w:r>
      <w:r w:rsidR="00D36988" w:rsidRPr="0017738E">
        <w:rPr>
          <w:rFonts w:ascii="Times New Roman" w:hAnsi="Times New Roman" w:cs="Times New Roman"/>
        </w:rPr>
        <w:t xml:space="preserve">efforts </w:t>
      </w:r>
      <w:r w:rsidR="004A2FC0" w:rsidRPr="0017738E">
        <w:rPr>
          <w:rFonts w:ascii="Times New Roman" w:hAnsi="Times New Roman" w:cs="Times New Roman"/>
        </w:rPr>
        <w:t>made during</w:t>
      </w:r>
      <w:r w:rsidR="00D36988" w:rsidRPr="0017738E">
        <w:rPr>
          <w:rFonts w:ascii="Times New Roman" w:hAnsi="Times New Roman" w:cs="Times New Roman"/>
        </w:rPr>
        <w:t xml:space="preserve"> the last three decades, </w:t>
      </w:r>
      <w:r w:rsidR="004A2FC0" w:rsidRPr="0017738E">
        <w:rPr>
          <w:rFonts w:ascii="Times New Roman" w:hAnsi="Times New Roman" w:cs="Times New Roman"/>
        </w:rPr>
        <w:t xml:space="preserve">detailed understanding of </w:t>
      </w:r>
      <w:r w:rsidR="00D36988" w:rsidRPr="0017738E">
        <w:rPr>
          <w:rFonts w:ascii="Times New Roman" w:hAnsi="Times New Roman" w:cs="Times New Roman"/>
        </w:rPr>
        <w:t xml:space="preserve">the shear deformation mechanism of silicate glasses </w:t>
      </w:r>
      <w:r w:rsidR="004A2FC0" w:rsidRPr="0017738E">
        <w:rPr>
          <w:rFonts w:ascii="Times New Roman" w:hAnsi="Times New Roman" w:cs="Times New Roman"/>
        </w:rPr>
        <w:t>is still elusive</w:t>
      </w:r>
      <w:r w:rsidR="00D36988" w:rsidRPr="0017738E">
        <w:rPr>
          <w:rFonts w:ascii="Times New Roman" w:hAnsi="Times New Roman" w:cs="Times New Roman"/>
        </w:rPr>
        <w:t xml:space="preserve">. The observations of shear bands were reported in silicate glasses </w:t>
      </w:r>
      <w:r w:rsidR="000312EC" w:rsidRPr="0017738E">
        <w:rPr>
          <w:rFonts w:ascii="Times New Roman" w:hAnsi="Times New Roman" w:cs="Times New Roman"/>
        </w:rPr>
        <w:t>some decades ago</w:t>
      </w:r>
      <w:r w:rsidR="005358E7" w:rsidRPr="0017738E">
        <w:rPr>
          <w:rFonts w:ascii="Times New Roman" w:hAnsi="Times New Roman" w:cs="Times New Roman"/>
        </w:rPr>
        <w:t xml:space="preserve"> </w:t>
      </w:r>
      <w:r w:rsidR="008B76FB">
        <w:rPr>
          <w:rFonts w:ascii="Times New Roman" w:hAnsi="Times New Roman" w:cs="Times New Roman"/>
        </w:rPr>
        <w:fldChar w:fldCharType="begin" w:fldLock="1"/>
      </w:r>
      <w:r w:rsidR="00CA64BE">
        <w:rPr>
          <w:rFonts w:ascii="Times New Roman" w:hAnsi="Times New Roman" w:cs="Times New Roman"/>
        </w:rPr>
        <w:instrText>ADDIN CSL_CITATION {"citationItems":[{"id":"ITEM-1","itemData":{"DOI":"10.1098/rspa.1964.0114","ISSN":"0080-4630","abstract":"The classical brittle fracture mechanisms fail to account for the mechanical properties of glasses, but the widespread evidence of plastic flow in all glass fracture phenomena even at room temperature suggests that this flow might provide a consistent glass strength theory. This first paper discusses the evidence for flow, evaluates the flow stresses by re-interpretation of the indentation hardness figures, and shows that the flow stresses are much lower than the theoretical cohesive strengths.","author":[{"dropping-particle":"","family":"Marsh","given":"D.M.","non-dropping-particle":"","parse-names":false,"suffix":""}],"container-title":"Proceedings of the Royal Society of London. Series A. Mathematical and Physical Sciences","id":"ITEM-1","issue":"1378","issued":{"date-parts":[["1964","6","9"]]},"page":"420-435","title":"Plastic flow in glass","type":"article-journal","volume":"279"},"uris":["http://www.mendeley.com/documents/?uuid=d50c252c-364e-4750-9759-de57b815e027"]},{"id":"ITEM-2","itemData":{"ISBN":"9780198503675","author":[{"dropping-particle":"","family":"Hill","given":"R.","non-dropping-particle":"","parse-names":false,"suffix":""}],"id":"ITEM-2","issued":{"date-parts":[["1950"]]},"number-of-pages":"355","publisher":"Oxford University Press","publisher-place":"Oxford","title":"The Mathematical Theory of Plasticity","type":"book"},"uris":["http://www.mendeley.com/documents/?uuid=cb00f9a7-0a4e-407f-8be6-9bc33dd0bb54"]},{"id":"ITEM-3","itemData":{"DOI":"10.1016/0022-3093(84)90221-7","ISSN":"00223093","abstract":"The effect of composition and indenter angle on the deformation processes in the deformed zone under conical indentations has been investigated for a range of soda-lime-silica glasses. After sectioning the indentations the subsurface deformation was examined using optical and scanning electron microscopy. In high silica glasses (&gt; 90%) the deformed zone contains broad concentric deformation or density contours which are similar to the maximum elastic shear stress trajectories under punch indentations. With increasing cation content (</w:instrText>
      </w:r>
      <w:r w:rsidR="00CA64BE">
        <w:rPr>
          <w:rFonts w:ascii="Cambria Math" w:hAnsi="Cambria Math" w:cs="Cambria Math"/>
        </w:rPr>
        <w:instrText>∼</w:instrText>
      </w:r>
      <w:r w:rsidR="00CA64BE">
        <w:rPr>
          <w:rFonts w:ascii="Times New Roman" w:hAnsi="Times New Roman" w:cs="Times New Roman"/>
        </w:rPr>
        <w:instrText xml:space="preserve"> 5%) broad spiral flow lines appear which degenerate into fault-like features at a cation content of </w:instrText>
      </w:r>
      <w:r w:rsidR="00CA64BE">
        <w:rPr>
          <w:rFonts w:ascii="Cambria Math" w:hAnsi="Cambria Math" w:cs="Cambria Math"/>
        </w:rPr>
        <w:instrText>∼</w:instrText>
      </w:r>
      <w:r w:rsidR="00CA64BE">
        <w:rPr>
          <w:rFonts w:ascii="Times New Roman" w:hAnsi="Times New Roman" w:cs="Times New Roman"/>
        </w:rPr>
        <w:instrText xml:space="preserve"> 70%. The development of micro phase separation affects the width of the flow lines and produces serrations. At some intermediate compositions the deformed zone exhibits both concentric and spiral flow lines which are characteristic of the initial elastic behaviour and the subsequent plastic deformation respectively. Similar changes in the deformation features for a particular glass composition are also observed as the indenter angle is varied. For 90° and 150° indentations the occurrence of spiral flow lines also depends on the applied load. The reason for the similarities in the deformation pattern for 90° and 150° cone angle indentations is not clear but is possibly due to the fact that the elastic constraints are the same at these indenter angles. © 1984.","author":[{"dropping-particle":"","family":"Hagan","given":"J.T","non-dropping-particle":"","parse-names":false,"suffix":""},{"dropping-particle":"","family":"Zwaag","given":"S.","non-dropping-particle":"Van Der","parse-names":false,"suffix":""}],"container-title":"Journal of Non-Crystalline Solids","id":"ITEM-3","issue":"1-2","issued":{"date-parts":[["1984","4"]]},"page":"249-268","title":"Plastic processes in a range of soda-lime-silica glasses","type":"article-journal","volume":"64"},"uris":["http://www.mendeley.com/documents/?uuid=23a309b7-5f26-4e51-ba7c-2a04ac34660d"]}],"mendeley":{"formattedCitation":"[11,24,25]","plainTextFormattedCitation":"[11,24,25]","previouslyFormattedCitation":"[11,24,25]"},"properties":{"noteIndex":0},"schema":"https://github.com/citation-style-language/schema/raw/master/csl-citation.json"}</w:instrText>
      </w:r>
      <w:r w:rsidR="008B76FB">
        <w:rPr>
          <w:rFonts w:ascii="Times New Roman" w:hAnsi="Times New Roman" w:cs="Times New Roman"/>
        </w:rPr>
        <w:fldChar w:fldCharType="separate"/>
      </w:r>
      <w:r w:rsidR="00CD08CB" w:rsidRPr="00CD08CB">
        <w:rPr>
          <w:rFonts w:ascii="Times New Roman" w:hAnsi="Times New Roman" w:cs="Times New Roman"/>
          <w:noProof/>
        </w:rPr>
        <w:t>[11,24,25]</w:t>
      </w:r>
      <w:r w:rsidR="008B76FB">
        <w:rPr>
          <w:rFonts w:ascii="Times New Roman" w:hAnsi="Times New Roman" w:cs="Times New Roman"/>
        </w:rPr>
        <w:fldChar w:fldCharType="end"/>
      </w:r>
      <w:r w:rsidR="00697D3A" w:rsidRPr="000A0D2A">
        <w:rPr>
          <w:rFonts w:ascii="Times New Roman" w:hAnsi="Times New Roman" w:cs="Times New Roman"/>
          <w:highlight w:val="yellow"/>
        </w:rPr>
        <w:t>.</w:t>
      </w:r>
      <w:r w:rsidR="00EE0708" w:rsidRPr="000A0D2A">
        <w:rPr>
          <w:rFonts w:ascii="Times New Roman" w:hAnsi="Times New Roman" w:cs="Times New Roman"/>
          <w:highlight w:val="yellow"/>
        </w:rPr>
        <w:t xml:space="preserve"> </w:t>
      </w:r>
      <w:r w:rsidR="00697D3A" w:rsidRPr="000A0D2A">
        <w:rPr>
          <w:rFonts w:ascii="Times New Roman" w:hAnsi="Times New Roman" w:cs="Times New Roman"/>
          <w:highlight w:val="yellow"/>
        </w:rPr>
        <w:t>However,</w:t>
      </w:r>
      <w:r w:rsidR="00697D3A" w:rsidRPr="0017738E">
        <w:rPr>
          <w:rFonts w:ascii="Times New Roman" w:hAnsi="Times New Roman" w:cs="Times New Roman"/>
        </w:rPr>
        <w:t xml:space="preserve"> </w:t>
      </w:r>
      <w:r w:rsidR="00EE0708" w:rsidRPr="0017738E">
        <w:rPr>
          <w:rFonts w:ascii="Times New Roman" w:hAnsi="Times New Roman" w:cs="Times New Roman"/>
        </w:rPr>
        <w:t xml:space="preserve">it was </w:t>
      </w:r>
      <w:r w:rsidR="004A2FC0" w:rsidRPr="0017738E">
        <w:rPr>
          <w:rFonts w:ascii="Times New Roman" w:hAnsi="Times New Roman" w:cs="Times New Roman"/>
        </w:rPr>
        <w:t xml:space="preserve">not </w:t>
      </w:r>
      <w:r w:rsidR="00EE0708" w:rsidRPr="0017738E">
        <w:rPr>
          <w:rFonts w:ascii="Times New Roman" w:hAnsi="Times New Roman" w:cs="Times New Roman"/>
        </w:rPr>
        <w:t xml:space="preserve">clear whether those were slip bands or shear microcracks. </w:t>
      </w:r>
      <w:r w:rsidR="000312EC" w:rsidRPr="0017738E">
        <w:rPr>
          <w:rFonts w:ascii="Times New Roman" w:hAnsi="Times New Roman" w:cs="Times New Roman"/>
        </w:rPr>
        <w:t xml:space="preserve">What we know is that shear </w:t>
      </w:r>
      <w:r w:rsidR="009448A4" w:rsidRPr="000A0D2A">
        <w:rPr>
          <w:rFonts w:ascii="Times New Roman" w:hAnsi="Times New Roman" w:cs="Times New Roman"/>
          <w:highlight w:val="yellow"/>
        </w:rPr>
        <w:t xml:space="preserve">flow </w:t>
      </w:r>
      <w:r w:rsidR="00697D3A" w:rsidRPr="000A0D2A">
        <w:rPr>
          <w:rFonts w:ascii="Times New Roman" w:hAnsi="Times New Roman" w:cs="Times New Roman"/>
          <w:highlight w:val="yellow"/>
        </w:rPr>
        <w:t>in amorphous materials, which do not work harden,</w:t>
      </w:r>
      <w:r w:rsidR="00697D3A">
        <w:rPr>
          <w:rFonts w:ascii="Times New Roman" w:hAnsi="Times New Roman" w:cs="Times New Roman"/>
        </w:rPr>
        <w:t xml:space="preserve"> </w:t>
      </w:r>
      <w:r w:rsidR="000312EC" w:rsidRPr="0017738E">
        <w:rPr>
          <w:rFonts w:ascii="Times New Roman" w:hAnsi="Times New Roman" w:cs="Times New Roman"/>
        </w:rPr>
        <w:t>results in the pile-up of matter</w:t>
      </w:r>
      <w:r w:rsidR="008D6CAE" w:rsidRPr="0017738E">
        <w:rPr>
          <w:rFonts w:ascii="Times New Roman" w:hAnsi="Times New Roman" w:cs="Times New Roman"/>
        </w:rPr>
        <w:t xml:space="preserve"> </w:t>
      </w:r>
      <w:r w:rsidR="00697D3A" w:rsidRPr="000A0D2A">
        <w:rPr>
          <w:rFonts w:ascii="Times New Roman" w:hAnsi="Times New Roman" w:cs="Times New Roman"/>
          <w:highlight w:val="yellow"/>
        </w:rPr>
        <w:t>as a result</w:t>
      </w:r>
      <w:r w:rsidR="008D6CAE" w:rsidRPr="0017738E">
        <w:rPr>
          <w:rFonts w:ascii="Times New Roman" w:hAnsi="Times New Roman" w:cs="Times New Roman"/>
        </w:rPr>
        <w:t xml:space="preserve"> of the volume conservative </w:t>
      </w:r>
      <w:r w:rsidR="00697D3A" w:rsidRPr="000A0D2A">
        <w:rPr>
          <w:rFonts w:ascii="Times New Roman" w:hAnsi="Times New Roman" w:cs="Times New Roman"/>
          <w:highlight w:val="yellow"/>
        </w:rPr>
        <w:t>nature of it. The occurrence of both pile-up and sink-in crystalline metals and alloys, depending on their work hardening characteristics, has</w:t>
      </w:r>
      <w:r w:rsidR="008D6CAE" w:rsidRPr="0017738E">
        <w:rPr>
          <w:rFonts w:ascii="Times New Roman" w:hAnsi="Times New Roman" w:cs="Times New Roman"/>
        </w:rPr>
        <w:t xml:space="preserve"> been extensively reported for crystals </w:t>
      </w:r>
      <w:r w:rsidR="008B76FB">
        <w:rPr>
          <w:rFonts w:ascii="Times New Roman" w:hAnsi="Times New Roman" w:cs="Times New Roman"/>
        </w:rPr>
        <w:fldChar w:fldCharType="begin" w:fldLock="1"/>
      </w:r>
      <w:r w:rsidR="00CA64BE">
        <w:rPr>
          <w:rFonts w:ascii="Times New Roman" w:hAnsi="Times New Roman" w:cs="Times New Roman"/>
        </w:rPr>
        <w:instrText>ADDIN CSL_CITATION {"citationItems":[{"id":"ITEM-1","itemData":{"author":[{"dropping-particle":"","family":"Tolansky","given":"S.","non-dropping-particle":"","parse-names":false,"suffix":""}],"id":"ITEM-1","issued":{"date-parts":[["1960"]]},"number-of-pages":"296","publisher":"Interscience Publishers","publisher-place":"New York","title":"Surface microtopography","type":"book"},"uris":["http://www.mendeley.com/documents/?uuid=8011f90a-46ee-43f4-b22c-644b902707fa"]}],"mendeley":{"formattedCitation":"[26]","plainTextFormattedCitation":"[26]","previouslyFormattedCitation":"[26]"},"properties":{"noteIndex":0},"schema":"https://github.com/citation-style-language/schema/raw/master/csl-citation.json"}</w:instrText>
      </w:r>
      <w:r w:rsidR="008B76FB">
        <w:rPr>
          <w:rFonts w:ascii="Times New Roman" w:hAnsi="Times New Roman" w:cs="Times New Roman"/>
        </w:rPr>
        <w:fldChar w:fldCharType="separate"/>
      </w:r>
      <w:r w:rsidR="00CD08CB" w:rsidRPr="00CD08CB">
        <w:rPr>
          <w:rFonts w:ascii="Times New Roman" w:hAnsi="Times New Roman" w:cs="Times New Roman"/>
          <w:noProof/>
        </w:rPr>
        <w:t>[26]</w:t>
      </w:r>
      <w:r w:rsidR="008B76FB">
        <w:rPr>
          <w:rFonts w:ascii="Times New Roman" w:hAnsi="Times New Roman" w:cs="Times New Roman"/>
        </w:rPr>
        <w:fldChar w:fldCharType="end"/>
      </w:r>
      <w:r w:rsidR="00697D3A" w:rsidRPr="00F06441">
        <w:rPr>
          <w:rFonts w:ascii="Times New Roman" w:hAnsi="Times New Roman" w:cs="Times New Roman"/>
          <w:highlight w:val="yellow"/>
        </w:rPr>
        <w:t>. Shear flow occurs</w:t>
      </w:r>
      <w:r w:rsidR="000312EC" w:rsidRPr="00F06441">
        <w:rPr>
          <w:rFonts w:ascii="Times New Roman" w:hAnsi="Times New Roman" w:cs="Times New Roman"/>
          <w:highlight w:val="yellow"/>
        </w:rPr>
        <w:t xml:space="preserve"> in a</w:t>
      </w:r>
      <w:r w:rsidR="000312EC" w:rsidRPr="0017738E">
        <w:rPr>
          <w:rFonts w:ascii="Times New Roman" w:hAnsi="Times New Roman" w:cs="Times New Roman"/>
        </w:rPr>
        <w:t xml:space="preserve"> localized process zone beneath the indenter, and </w:t>
      </w:r>
      <w:r w:rsidR="00EE0708" w:rsidRPr="00F06441">
        <w:rPr>
          <w:rFonts w:ascii="Times New Roman" w:hAnsi="Times New Roman" w:cs="Times New Roman"/>
          <w:highlight w:val="yellow"/>
        </w:rPr>
        <w:t>is</w:t>
      </w:r>
      <w:r w:rsidR="00EE0708" w:rsidRPr="0017738E">
        <w:rPr>
          <w:rFonts w:ascii="Times New Roman" w:hAnsi="Times New Roman" w:cs="Times New Roman"/>
        </w:rPr>
        <w:t xml:space="preserve"> more sensitive to </w:t>
      </w:r>
      <w:r w:rsidR="00A3640B" w:rsidRPr="00A3640B">
        <w:rPr>
          <w:rFonts w:ascii="Times New Roman" w:hAnsi="Times New Roman" w:cs="Times New Roman"/>
          <w:i/>
          <w:iCs/>
        </w:rPr>
        <w:t>T</w:t>
      </w:r>
      <w:r w:rsidR="00EE0708" w:rsidRPr="0017738E">
        <w:rPr>
          <w:rFonts w:ascii="Times New Roman" w:hAnsi="Times New Roman" w:cs="Times New Roman"/>
        </w:rPr>
        <w:t xml:space="preserve"> than densification</w:t>
      </w:r>
      <w:r w:rsidR="005358E7" w:rsidRPr="0017738E">
        <w:rPr>
          <w:rFonts w:ascii="Times New Roman" w:hAnsi="Times New Roman" w:cs="Times New Roman"/>
        </w:rPr>
        <w:t>, with</w:t>
      </w:r>
      <w:r w:rsidR="00EE0708" w:rsidRPr="0017738E">
        <w:rPr>
          <w:rFonts w:ascii="Times New Roman" w:hAnsi="Times New Roman" w:cs="Times New Roman"/>
        </w:rPr>
        <w:t xml:space="preserve"> approximately </w:t>
      </w:r>
      <w:r w:rsidR="005358E7" w:rsidRPr="0017738E">
        <w:rPr>
          <w:rFonts w:ascii="Times New Roman" w:hAnsi="Times New Roman" w:cs="Times New Roman"/>
        </w:rPr>
        <w:t>a</w:t>
      </w:r>
      <w:r w:rsidR="005057F1" w:rsidRPr="0017738E">
        <w:rPr>
          <w:rFonts w:ascii="Times New Roman" w:hAnsi="Times New Roman" w:cs="Times New Roman"/>
        </w:rPr>
        <w:t>n</w:t>
      </w:r>
      <w:r w:rsidR="00EE0708" w:rsidRPr="0017738E">
        <w:rPr>
          <w:rFonts w:ascii="Times New Roman" w:hAnsi="Times New Roman" w:cs="Times New Roman"/>
        </w:rPr>
        <w:t xml:space="preserve"> order of magnitude difference </w:t>
      </w:r>
      <w:r w:rsidR="005057F1" w:rsidRPr="0017738E">
        <w:rPr>
          <w:rFonts w:ascii="Times New Roman" w:hAnsi="Times New Roman" w:cs="Times New Roman"/>
        </w:rPr>
        <w:t>in</w:t>
      </w:r>
      <w:r w:rsidR="00EE0708" w:rsidRPr="0017738E">
        <w:rPr>
          <w:rFonts w:ascii="Times New Roman" w:hAnsi="Times New Roman" w:cs="Times New Roman"/>
        </w:rPr>
        <w:t xml:space="preserve"> the</w:t>
      </w:r>
      <w:r w:rsidR="005057F1" w:rsidRPr="0017738E">
        <w:rPr>
          <w:rFonts w:ascii="Times New Roman" w:hAnsi="Times New Roman" w:cs="Times New Roman"/>
        </w:rPr>
        <w:t>ir</w:t>
      </w:r>
      <w:r w:rsidR="00EE0708" w:rsidRPr="0017738E">
        <w:rPr>
          <w:rFonts w:ascii="Times New Roman" w:hAnsi="Times New Roman" w:cs="Times New Roman"/>
        </w:rPr>
        <w:t xml:space="preserve"> activation energies</w:t>
      </w:r>
      <w:r w:rsidR="000312EC" w:rsidRPr="0017738E">
        <w:rPr>
          <w:rFonts w:ascii="Times New Roman" w:hAnsi="Times New Roman" w:cs="Times New Roman"/>
        </w:rPr>
        <w:t>.</w:t>
      </w:r>
      <w:r w:rsidR="00EE0708" w:rsidRPr="0017738E">
        <w:rPr>
          <w:rFonts w:ascii="Times New Roman" w:hAnsi="Times New Roman" w:cs="Times New Roman"/>
        </w:rPr>
        <w:t xml:space="preserve"> </w:t>
      </w:r>
      <w:r w:rsidR="000312EC" w:rsidRPr="0017738E">
        <w:rPr>
          <w:rFonts w:ascii="Times New Roman" w:hAnsi="Times New Roman" w:cs="Times New Roman"/>
        </w:rPr>
        <w:t xml:space="preserve">As a matter of fact, </w:t>
      </w:r>
      <w:r w:rsidR="00EE0708" w:rsidRPr="0017738E">
        <w:rPr>
          <w:rFonts w:ascii="Times New Roman" w:hAnsi="Times New Roman" w:cs="Times New Roman"/>
        </w:rPr>
        <w:t xml:space="preserve">shear flow takes over densification at </w:t>
      </w:r>
      <w:r w:rsidR="00A3640B" w:rsidRPr="00A3640B">
        <w:rPr>
          <w:rFonts w:ascii="Times New Roman" w:hAnsi="Times New Roman" w:cs="Times New Roman"/>
          <w:i/>
          <w:iCs/>
        </w:rPr>
        <w:t>T</w:t>
      </w:r>
      <w:r w:rsidR="00EE0708" w:rsidRPr="0017738E">
        <w:rPr>
          <w:rFonts w:ascii="Times New Roman" w:hAnsi="Times New Roman" w:cs="Times New Roman"/>
        </w:rPr>
        <w:t xml:space="preserve"> from near</w:t>
      </w:r>
      <w:r w:rsidR="008849CF">
        <w:rPr>
          <w:rFonts w:ascii="Times New Roman" w:hAnsi="Times New Roman" w:cs="Times New Roman"/>
        </w:rPr>
        <w:t xml:space="preserve"> </w:t>
      </w:r>
      <w:r w:rsidR="009D43EC" w:rsidRPr="000D6054">
        <w:rPr>
          <w:rFonts w:ascii="Times New Roman" w:eastAsia="DengXian" w:hAnsi="Times New Roman" w:cs="Times New Roman"/>
        </w:rPr>
        <w:t>–</w:t>
      </w:r>
      <w:r w:rsidR="008849CF">
        <w:rPr>
          <w:rFonts w:ascii="Times New Roman" w:hAnsi="Times New Roman" w:cs="Times New Roman"/>
        </w:rPr>
        <w:t xml:space="preserve"> </w:t>
      </w:r>
      <w:r w:rsidR="00EE0708" w:rsidRPr="0017738E">
        <w:rPr>
          <w:rFonts w:ascii="Times New Roman" w:hAnsi="Times New Roman" w:cs="Times New Roman"/>
        </w:rPr>
        <w:t>and above</w:t>
      </w:r>
      <w:r w:rsidR="008849CF">
        <w:rPr>
          <w:rFonts w:ascii="Times New Roman" w:hAnsi="Times New Roman" w:cs="Times New Roman"/>
        </w:rPr>
        <w:t xml:space="preserve"> </w:t>
      </w:r>
      <w:r w:rsidR="009D43EC" w:rsidRPr="000D6054">
        <w:rPr>
          <w:rFonts w:ascii="Times New Roman" w:eastAsia="DengXian" w:hAnsi="Times New Roman" w:cs="Times New Roman"/>
        </w:rPr>
        <w:t>–</w:t>
      </w:r>
      <w:r w:rsidR="008849CF">
        <w:rPr>
          <w:rFonts w:ascii="Times New Roman" w:hAnsi="Times New Roman" w:cs="Times New Roman"/>
        </w:rPr>
        <w:t xml:space="preserve"> </w:t>
      </w:r>
      <w:proofErr w:type="spellStart"/>
      <w:r w:rsidR="00EE0708" w:rsidRPr="00AE78EB">
        <w:rPr>
          <w:rFonts w:ascii="Times New Roman" w:hAnsi="Times New Roman" w:cs="Times New Roman"/>
          <w:i/>
          <w:iCs/>
        </w:rPr>
        <w:t>T</w:t>
      </w:r>
      <w:r w:rsidR="00EE0708" w:rsidRPr="00AE78EB">
        <w:rPr>
          <w:rFonts w:ascii="Times New Roman" w:hAnsi="Times New Roman" w:cs="Times New Roman"/>
          <w:i/>
          <w:iCs/>
          <w:vertAlign w:val="subscript"/>
        </w:rPr>
        <w:t>g</w:t>
      </w:r>
      <w:proofErr w:type="spellEnd"/>
      <w:r w:rsidR="00EE0708" w:rsidRPr="0017738E">
        <w:rPr>
          <w:rFonts w:ascii="Times New Roman" w:hAnsi="Times New Roman" w:cs="Times New Roman"/>
        </w:rPr>
        <w:t xml:space="preserve"> but is much reduced at low </w:t>
      </w:r>
      <w:r w:rsidR="00A3640B" w:rsidRPr="00A3640B">
        <w:rPr>
          <w:rFonts w:ascii="Times New Roman" w:hAnsi="Times New Roman" w:cs="Times New Roman"/>
          <w:i/>
          <w:iCs/>
        </w:rPr>
        <w:t>T</w:t>
      </w:r>
      <w:r w:rsidR="00A3640B">
        <w:rPr>
          <w:rFonts w:ascii="Times New Roman" w:hAnsi="Times New Roman" w:cs="Times New Roman"/>
        </w:rPr>
        <w:t xml:space="preserve"> </w:t>
      </w:r>
      <w:r w:rsidR="008B76FB">
        <w:rPr>
          <w:rFonts w:ascii="Times New Roman" w:hAnsi="Times New Roman" w:cs="Times New Roman"/>
        </w:rPr>
        <w:fldChar w:fldCharType="begin" w:fldLock="1"/>
      </w:r>
      <w:r w:rsidR="00CA64BE">
        <w:rPr>
          <w:rFonts w:ascii="Times New Roman" w:hAnsi="Times New Roman" w:cs="Times New Roman"/>
        </w:rPr>
        <w:instrText>ADDIN CSL_CITATION {"citationItems":[{"id":"ITEM-1","itemData":{"DOI":"10.1111/j.1151-2916.1995.tb08241.x","ISSN":"0002-7820","abstract":"In an attempt to elucidate the processes involved in the formation of indentation impressions, Vickers hardness measurements have been made on soda</w:instrText>
      </w:r>
      <w:r w:rsidR="00CA64BE">
        <w:rPr>
          <w:rFonts w:ascii="Times New Roman" w:hAnsi="Times New Roman" w:cs="Times New Roman" w:hint="eastAsia"/>
        </w:rPr>
        <w:instrText>‐</w:instrText>
      </w:r>
      <w:r w:rsidR="00CA64BE">
        <w:rPr>
          <w:rFonts w:ascii="Times New Roman" w:hAnsi="Times New Roman" w:cs="Times New Roman"/>
        </w:rPr>
        <w:instrText xml:space="preserve">lime silica glass, fused silica, and crystalline quartz indented at room temperature and 77 K. The hardness of all three materials increases by a factor of </w:instrText>
      </w:r>
      <w:r w:rsidR="00CA64BE">
        <w:rPr>
          <w:rFonts w:ascii="Cambria Math" w:hAnsi="Cambria Math" w:cs="Cambria Math"/>
        </w:rPr>
        <w:instrText>∼</w:instrText>
      </w:r>
      <w:r w:rsidR="00CA64BE">
        <w:rPr>
          <w:rFonts w:ascii="Times New Roman" w:hAnsi="Times New Roman" w:cs="Times New Roman"/>
        </w:rPr>
        <w:instrText>2.5 on cooling to liquid nitrogen temperature. High</w:instrText>
      </w:r>
      <w:r w:rsidR="00CA64BE">
        <w:rPr>
          <w:rFonts w:ascii="Times New Roman" w:hAnsi="Times New Roman" w:cs="Times New Roman" w:hint="eastAsia"/>
        </w:rPr>
        <w:instrText>‐</w:instrText>
      </w:r>
      <w:r w:rsidR="00CA64BE">
        <w:rPr>
          <w:rFonts w:ascii="Times New Roman" w:hAnsi="Times New Roman" w:cs="Times New Roman"/>
        </w:rPr>
        <w:instrText xml:space="preserve">magnification SEM photographs revealed that the deformation and cracking patterns of the glasses changed strikingly: no shear lines were observed within the indentations, and ring cracking occurred instead of radial/median cracking. In addition, cracking occurs at much higher loads than at room temperature. The hardness results have been explained in terms of volume flow (densification) rather than shear flow (viscous or plastic) for the glasses at low temperature. The quartz crystal, on the other hand, deformed plastically at both room temperature and 77 K. Cracking differences result from changes in both flow and water activity Copyright © 1995, Wiley Blackwell. All rights reserved","author":[{"dropping-particle":"","family":"Kurkjian","given":"Charles R.","non-dropping-particle":"","parse-names":false,"suffix":""},{"dropping-particle":"","family":"Kammlott","given":"Gunther W.","non-dropping-particle":"","parse-names":false,"suffix":""},{"dropping-particle":"","family":"Chaudhri","given":"M. Munawar","non-dropping-particle":"","parse-names":false,"suffix":""}],"container-title":"Journal of the American Ceramic Society","id":"ITEM-1","issue":"3","issued":{"date-parts":[["1995","3"]]},"page":"737-744","title":"Indentation Behavior of Soda-Lime Silica Glass, Fused Silica, and Single-Crystal Quartz at Liquid Nitrogen Temperature","type":"article-journal","volume":"78"},"uris":["http://www.mendeley.com/documents/?uuid=9ccc21ed-f002-474e-bc15-fdc04c28034f"]},{"id":"ITEM-2","itemData":{"DOI":"10.1016/j.mechmat.2008.10.014","ISSN":"01676636","abstract":"We show in this work that the mechanical behaviour of plasticine - a synthetic clay - has much in common with the one of glass. The mechanical behavior of plasticine has been first characterized in compression for temperatures between 103 and 353 K. The yield stress (sy), the stress exponent (n) and the shear viscosity coefficient (ν) were measured as a function of temperature. The indentation behavior is investigated using a 8 cm large Vickers-type indenter and then discussed in the light of the constitutive law. Plasticine exhibits a softening temperature (Ts) at </w:instrText>
      </w:r>
      <w:r w:rsidR="00CA64BE">
        <w:rPr>
          <w:rFonts w:ascii="Cambria Math" w:hAnsi="Cambria Math" w:cs="Cambria Math"/>
        </w:rPr>
        <w:instrText>∼</w:instrText>
      </w:r>
      <w:r w:rsidR="00CA64BE">
        <w:rPr>
          <w:rFonts w:ascii="Times New Roman" w:hAnsi="Times New Roman" w:cs="Times New Roman"/>
        </w:rPr>
        <w:instrText>200 K which corresponds to a change in the behaviour from brittle to ductile similar to the one observed in glasses in the glass transition range (Tg). Both typical deformation contributions, namely shear flow and densification, associated with the indentation process in glass were observed in plasticine. The deformation pattern beneath the indenter was observed in some specimens obtained by stacking plasticine layers with different colors and a photomechanics method was developed to investigate the indentation zone geometry. Densification is found to predominate over viscous flow below Ts, and a strongly shear-thinning indentation-creep flow shows up above Ts. © 2008 Elsevier Ltd. All rights reserved.","author":[{"dropping-particle":"","family":"Ji","given":"Hui","non-dropping-particle":"","parse-names":false,"suffix":""},{"dropping-particle":"","family":"Robin","given":"Eric","non-dropping-particle":"","parse-names":false,"suffix":""},{"dropping-particle":"","family":"Rouxel","given":"Tanguy","non-dropping-particle":"","parse-names":false,"suffix":""}],"container-title":"Mechanics of Materials","id":"ITEM-2","issue":"3","issued":{"date-parts":[["2009","3"]]},"page":"199-209","title":"Compressive creep and indentation behavior of plasticine between 103 and 353K","type":"article-journal","volume":"41"},"uris":["http://www.mendeley.com/documents/?uuid=5c52601f-5e04-4ef3-995d-3da33f6bf44e"]}],"mendeley":{"formattedCitation":"[27,28]","plainTextFormattedCitation":"[27,28]","previouslyFormattedCitation":"[27,28]"},"properties":{"noteIndex":0},"schema":"https://github.com/citation-style-language/schema/raw/master/csl-citation.json"}</w:instrText>
      </w:r>
      <w:r w:rsidR="008B76FB">
        <w:rPr>
          <w:rFonts w:ascii="Times New Roman" w:hAnsi="Times New Roman" w:cs="Times New Roman"/>
        </w:rPr>
        <w:fldChar w:fldCharType="separate"/>
      </w:r>
      <w:r w:rsidR="00CD08CB" w:rsidRPr="00CD08CB">
        <w:rPr>
          <w:rFonts w:ascii="Times New Roman" w:hAnsi="Times New Roman" w:cs="Times New Roman"/>
          <w:noProof/>
        </w:rPr>
        <w:t>[27,28]</w:t>
      </w:r>
      <w:r w:rsidR="008B76FB">
        <w:rPr>
          <w:rFonts w:ascii="Times New Roman" w:hAnsi="Times New Roman" w:cs="Times New Roman"/>
        </w:rPr>
        <w:fldChar w:fldCharType="end"/>
      </w:r>
      <w:r w:rsidR="00EE0708" w:rsidRPr="0017738E">
        <w:rPr>
          <w:rFonts w:ascii="Times New Roman" w:hAnsi="Times New Roman" w:cs="Times New Roman"/>
        </w:rPr>
        <w:t>.</w:t>
      </w:r>
      <w:r w:rsidR="005358E7" w:rsidRPr="0017738E">
        <w:rPr>
          <w:rFonts w:ascii="Times New Roman" w:hAnsi="Times New Roman" w:cs="Times New Roman"/>
        </w:rPr>
        <w:t xml:space="preserve"> </w:t>
      </w:r>
      <w:r w:rsidR="00EE0708" w:rsidRPr="0017738E">
        <w:rPr>
          <w:rFonts w:ascii="Times New Roman" w:hAnsi="Times New Roman" w:cs="Times New Roman"/>
        </w:rPr>
        <w:t>Having relati</w:t>
      </w:r>
      <w:r w:rsidR="005358E7" w:rsidRPr="0017738E">
        <w:rPr>
          <w:rFonts w:ascii="Times New Roman" w:hAnsi="Times New Roman" w:cs="Times New Roman"/>
        </w:rPr>
        <w:t xml:space="preserve">vely low </w:t>
      </w:r>
      <w:proofErr w:type="spellStart"/>
      <w:r w:rsidR="005358E7" w:rsidRPr="00AE78EB">
        <w:rPr>
          <w:rFonts w:ascii="Times New Roman" w:hAnsi="Times New Roman" w:cs="Times New Roman"/>
          <w:i/>
          <w:iCs/>
        </w:rPr>
        <w:t>T</w:t>
      </w:r>
      <w:r w:rsidR="005358E7" w:rsidRPr="001F1267">
        <w:rPr>
          <w:rFonts w:ascii="Times New Roman" w:hAnsi="Times New Roman" w:cs="Times New Roman"/>
          <w:i/>
          <w:iCs/>
          <w:vertAlign w:val="subscript"/>
        </w:rPr>
        <w:t>g</w:t>
      </w:r>
      <w:proofErr w:type="spellEnd"/>
      <w:r w:rsidR="005358E7" w:rsidRPr="0017738E">
        <w:rPr>
          <w:rFonts w:ascii="Times New Roman" w:hAnsi="Times New Roman" w:cs="Times New Roman"/>
        </w:rPr>
        <w:t>, chal</w:t>
      </w:r>
      <w:r w:rsidR="00EE0708" w:rsidRPr="0017738E">
        <w:rPr>
          <w:rFonts w:ascii="Times New Roman" w:hAnsi="Times New Roman" w:cs="Times New Roman"/>
        </w:rPr>
        <w:t xml:space="preserve">cogenide and </w:t>
      </w:r>
      <w:r w:rsidR="005358E7" w:rsidRPr="0017738E">
        <w:rPr>
          <w:rFonts w:ascii="Times New Roman" w:hAnsi="Times New Roman" w:cs="Times New Roman"/>
        </w:rPr>
        <w:t xml:space="preserve">phosphate glasses experience significant shear flow at </w:t>
      </w:r>
      <w:r w:rsidR="005558EC">
        <w:rPr>
          <w:rFonts w:ascii="Times New Roman" w:hAnsi="Times New Roman" w:cs="Times New Roman"/>
        </w:rPr>
        <w:t>RT</w:t>
      </w:r>
      <w:r w:rsidR="005358E7" w:rsidRPr="0017738E">
        <w:rPr>
          <w:rFonts w:ascii="Times New Roman" w:hAnsi="Times New Roman" w:cs="Times New Roman"/>
        </w:rPr>
        <w:t xml:space="preserve">. </w:t>
      </w:r>
      <w:r w:rsidR="003E5BD0">
        <w:rPr>
          <w:rFonts w:ascii="Times New Roman" w:hAnsi="Times New Roman" w:cs="Times New Roman"/>
        </w:rPr>
        <w:t>S</w:t>
      </w:r>
      <w:r w:rsidR="008D6CAE" w:rsidRPr="0017738E">
        <w:rPr>
          <w:rFonts w:ascii="Times New Roman" w:hAnsi="Times New Roman" w:cs="Times New Roman"/>
        </w:rPr>
        <w:t>hear-thinning is favored in weakly polymerized network structures</w:t>
      </w:r>
      <w:r w:rsidR="009D5A1C" w:rsidRPr="00680479">
        <w:rPr>
          <w:rStyle w:val="FootnoteReference"/>
        </w:rPr>
        <w:footnoteReference w:id="4"/>
      </w:r>
      <w:r w:rsidR="003E5BD0">
        <w:rPr>
          <w:rFonts w:ascii="Times New Roman" w:hAnsi="Times New Roman" w:cs="Times New Roman"/>
        </w:rPr>
        <w:t>; i</w:t>
      </w:r>
      <w:r w:rsidR="008D6CAE" w:rsidRPr="0017738E">
        <w:rPr>
          <w:rFonts w:ascii="Times New Roman" w:hAnsi="Times New Roman" w:cs="Times New Roman"/>
        </w:rPr>
        <w:t xml:space="preserve">ndeed </w:t>
      </w:r>
      <w:r w:rsidR="00EE0708" w:rsidRPr="0017738E">
        <w:rPr>
          <w:rFonts w:ascii="Times New Roman" w:hAnsi="Times New Roman" w:cs="Times New Roman"/>
        </w:rPr>
        <w:t xml:space="preserve">both viscosity measurements and numerical simulation provide evidence for a sharp viscosity </w:t>
      </w:r>
      <w:r w:rsidR="00DE2BD0">
        <w:rPr>
          <w:rFonts w:ascii="Times New Roman" w:hAnsi="Times New Roman" w:cs="Times New Roman"/>
        </w:rPr>
        <w:t>reduction</w:t>
      </w:r>
      <w:r w:rsidR="00EE0708" w:rsidRPr="0017738E">
        <w:rPr>
          <w:rFonts w:ascii="Times New Roman" w:hAnsi="Times New Roman" w:cs="Times New Roman"/>
        </w:rPr>
        <w:t xml:space="preserve"> at high stress</w:t>
      </w:r>
      <w:r w:rsidR="003E5BD0">
        <w:rPr>
          <w:rFonts w:ascii="Times New Roman" w:hAnsi="Times New Roman" w:cs="Times New Roman"/>
        </w:rPr>
        <w:t>es</w:t>
      </w:r>
      <w:r w:rsidR="00EE0708" w:rsidRPr="0017738E">
        <w:rPr>
          <w:rFonts w:ascii="Times New Roman" w:hAnsi="Times New Roman" w:cs="Times New Roman"/>
        </w:rPr>
        <w:t xml:space="preserve"> or strain- rate</w:t>
      </w:r>
      <w:r w:rsidR="003E5BD0">
        <w:rPr>
          <w:rFonts w:ascii="Times New Roman" w:hAnsi="Times New Roman" w:cs="Times New Roman"/>
        </w:rPr>
        <w:t>s</w:t>
      </w:r>
      <w:r w:rsidR="00EE0708" w:rsidRPr="0017738E">
        <w:rPr>
          <w:rFonts w:ascii="Times New Roman" w:hAnsi="Times New Roman" w:cs="Times New Roman"/>
        </w:rPr>
        <w:t xml:space="preserve"> </w:t>
      </w:r>
      <w:r w:rsidR="008B76FB">
        <w:rPr>
          <w:rFonts w:ascii="Times New Roman" w:hAnsi="Times New Roman" w:cs="Times New Roman"/>
        </w:rPr>
        <w:fldChar w:fldCharType="begin" w:fldLock="1"/>
      </w:r>
      <w:r w:rsidR="00CA64BE">
        <w:rPr>
          <w:rFonts w:ascii="Times New Roman" w:hAnsi="Times New Roman" w:cs="Times New Roman"/>
        </w:rPr>
        <w:instrText>ADDIN CSL_CITATION {"citationItems":[{"id":"ITEM-1","itemData":{"DOI":"10.1063/1.440624","ISSN":"0021-9606","abstract":"The effects of large amplitude shearing rates on 108 particle amorphous Lennard-Jones systems have been examined. A resolution of the structural and dynamical properties reveals that there is a tendency for shear to reorganize the liquid into layers to facilitate flow and hence reduce shear viscosity. The first steps have been made to determine those physical phenomena that are necessary to develop a theory of time dependent nonlinear shear viscoelastic effects. The form of the distortion giving rise to nonlinear shear stresses is well understood although its magnitude is intimately linked with parallel structural changes in an, at present, intractable way. © 1980 American Institute of Physics.","author":[{"dropping-particle":"","family":"Heyes","given":"D. M.","non-dropping-particle":"","parse-names":false,"suffix":""},{"dropping-particle":"","family":"Kim","given":"J. J.","non-dropping-particle":"","parse-names":false,"suffix":""},{"dropping-particle":"","family":"Montrose","given":"C. J.","non-dropping-particle":"","parse-names":false,"suffix":""},{"dropping-particle":"","family":"Litovitz","given":"T. A.","non-dropping-particle":"","parse-names":false,"suffix":""}],"container-title":"The Journal of Chemical Physics","id":"ITEM-1","issue":"8","issued":{"date-parts":[["1980","10","15"]]},"page":"3987-3996","title":"Time dependent nonlinear shear stress effects in simple liquids: A molecular dynamics study","type":"article-journal","volume":"73"},"uris":["http://www.mendeley.com/documents/?uuid=def42467-0243-472e-815d-ac1220ac2216"]},{"id":"ITEM-2","itemData":{"DOI":"10.1016/0022-3093(88)90325-0","ISSN":"00223093","abstract":"Viscous flow was measured at high shear rates by fiber elongation and cone-plate rheometry. Non-Newtonian viscosity data were taken from 106 to 1014 P between 533 and 810°C on 2 soda-line-silica glasses of similar composition. The results show that the viscosity shear thinning effect can be scaled to a universally applicable behavior by assuming that the glass has a temperature-dependent limiting strength which decreases with the viscosity. This weakening of the structure with increasing temperature results in the appearance of shear thinning effects at lower strain rates than predictedby relaxation time scaling alone. © 1988.","author":[{"dropping-particle":"","family":"Simmons","given":"Joseph H.","non-dropping-particle":"","parse-names":false,"suffix":""},{"dropping-particle":"","family":"Ochoa","given":"Romulo","non-dropping-particle":"","parse-names":false,"suffix":""},{"dropping-particle":"","family":"Simmons","given":"Kelly D.","non-dropping-particle":"","parse-names":false,"suffix":""},{"dropping-particle":"","family":"Mills","given":"John J.","non-dropping-particle":"","parse-names":false,"suffix":""}],"container-title":"Journal of Non-Crystalline Solids","id":"ITEM-2","issue":"3","issued":{"date-parts":[["1988"]]},"page":"313-322","title":"Non-Newtonian viscous flow in soda-lime-silica glass at forming and annealing temperatures","type":"article-journal","volume":"105"},"uris":["http://www.mendeley.com/documents/?uuid=cec52024-c99f-4a39-94c9-725dd51ee67b"]}],"mendeley":{"formattedCitation":"[29,30]","plainTextFormattedCitation":"[29,30]","previouslyFormattedCitation":"[29,30]"},"properties":{"noteIndex":0},"schema":"https://github.com/citation-style-language/schema/raw/master/csl-citation.json"}</w:instrText>
      </w:r>
      <w:r w:rsidR="008B76FB">
        <w:rPr>
          <w:rFonts w:ascii="Times New Roman" w:hAnsi="Times New Roman" w:cs="Times New Roman"/>
        </w:rPr>
        <w:fldChar w:fldCharType="separate"/>
      </w:r>
      <w:r w:rsidR="00CD08CB" w:rsidRPr="00CD08CB">
        <w:rPr>
          <w:rFonts w:ascii="Times New Roman" w:hAnsi="Times New Roman" w:cs="Times New Roman"/>
          <w:noProof/>
        </w:rPr>
        <w:t>[29,30]</w:t>
      </w:r>
      <w:r w:rsidR="008B76FB">
        <w:rPr>
          <w:rFonts w:ascii="Times New Roman" w:hAnsi="Times New Roman" w:cs="Times New Roman"/>
        </w:rPr>
        <w:fldChar w:fldCharType="end"/>
      </w:r>
      <w:r w:rsidR="003E5BD0">
        <w:rPr>
          <w:rFonts w:ascii="Times New Roman" w:hAnsi="Times New Roman" w:cs="Times New Roman"/>
        </w:rPr>
        <w:t>. Hence, i</w:t>
      </w:r>
      <w:r w:rsidR="00EE0708" w:rsidRPr="0017738E">
        <w:rPr>
          <w:rFonts w:ascii="Times New Roman" w:hAnsi="Times New Roman" w:cs="Times New Roman"/>
        </w:rPr>
        <w:t xml:space="preserve">t is anticipated that for shear stresses </w:t>
      </w:r>
      <w:r w:rsidR="005057F1" w:rsidRPr="0017738E">
        <w:rPr>
          <w:rFonts w:ascii="Times New Roman" w:hAnsi="Times New Roman" w:cs="Times New Roman"/>
        </w:rPr>
        <w:t>of</w:t>
      </w:r>
      <w:r w:rsidR="00EE0708" w:rsidRPr="0017738E">
        <w:rPr>
          <w:rFonts w:ascii="Times New Roman" w:hAnsi="Times New Roman" w:cs="Times New Roman"/>
        </w:rPr>
        <w:t xml:space="preserve"> the order </w:t>
      </w:r>
      <w:r w:rsidR="005057F1" w:rsidRPr="0017738E">
        <w:rPr>
          <w:rFonts w:ascii="Times New Roman" w:hAnsi="Times New Roman" w:cs="Times New Roman"/>
        </w:rPr>
        <w:t xml:space="preserve">of </w:t>
      </w:r>
      <w:proofErr w:type="spellStart"/>
      <w:r w:rsidR="005057F1" w:rsidRPr="0017738E">
        <w:rPr>
          <w:rFonts w:ascii="Times New Roman" w:hAnsi="Times New Roman" w:cs="Times New Roman"/>
        </w:rPr>
        <w:t>GPa</w:t>
      </w:r>
      <w:proofErr w:type="spellEnd"/>
      <w:r w:rsidR="005057F1" w:rsidRPr="0017738E">
        <w:rPr>
          <w:rFonts w:ascii="Times New Roman" w:hAnsi="Times New Roman" w:cs="Times New Roman"/>
        </w:rPr>
        <w:t xml:space="preserve"> </w:t>
      </w:r>
      <w:r w:rsidR="005358E7" w:rsidRPr="0017738E">
        <w:rPr>
          <w:rFonts w:ascii="Times New Roman" w:hAnsi="Times New Roman" w:cs="Times New Roman"/>
        </w:rPr>
        <w:t xml:space="preserve">(comparable to </w:t>
      </w:r>
      <w:r w:rsidR="005358E7" w:rsidRPr="0017738E">
        <w:rPr>
          <w:rFonts w:ascii="Times New Roman" w:hAnsi="Times New Roman" w:cs="Times New Roman"/>
          <w:i/>
          <w:iCs/>
        </w:rPr>
        <w:t>H</w:t>
      </w:r>
      <w:r w:rsidR="005358E7" w:rsidRPr="0017738E">
        <w:rPr>
          <w:rFonts w:ascii="Times New Roman" w:hAnsi="Times New Roman" w:cs="Times New Roman"/>
        </w:rPr>
        <w:t xml:space="preserve"> values) </w:t>
      </w:r>
      <w:r w:rsidR="00EE0708" w:rsidRPr="0017738E">
        <w:rPr>
          <w:rFonts w:ascii="Times New Roman" w:hAnsi="Times New Roman" w:cs="Times New Roman"/>
        </w:rPr>
        <w:t>viscosity may drop of orders of magnitude</w:t>
      </w:r>
      <w:r w:rsidR="005358E7" w:rsidRPr="0017738E">
        <w:rPr>
          <w:rFonts w:ascii="Times New Roman" w:hAnsi="Times New Roman" w:cs="Times New Roman"/>
        </w:rPr>
        <w:t xml:space="preserve">, so that viscous flow is </w:t>
      </w:r>
      <w:r w:rsidR="008849CF">
        <w:rPr>
          <w:rFonts w:ascii="Times New Roman" w:hAnsi="Times New Roman" w:cs="Times New Roman"/>
        </w:rPr>
        <w:t>plausible</w:t>
      </w:r>
      <w:r w:rsidR="00EE0708" w:rsidRPr="0017738E">
        <w:rPr>
          <w:rFonts w:ascii="Times New Roman" w:hAnsi="Times New Roman" w:cs="Times New Roman"/>
        </w:rPr>
        <w:t>.</w:t>
      </w:r>
    </w:p>
    <w:p w14:paraId="0EB25F9A" w14:textId="6C0A5941" w:rsidR="00A86454" w:rsidRDefault="00A86454" w:rsidP="00642479">
      <w:pPr>
        <w:tabs>
          <w:tab w:val="left" w:pos="0"/>
        </w:tabs>
        <w:spacing w:line="360" w:lineRule="auto"/>
        <w:ind w:firstLine="720"/>
        <w:jc w:val="both"/>
        <w:rPr>
          <w:rFonts w:ascii="Times New Roman" w:hAnsi="Times New Roman" w:cs="Times New Roman"/>
        </w:rPr>
      </w:pPr>
    </w:p>
    <w:p w14:paraId="640F094C" w14:textId="280A3615" w:rsidR="00A86454" w:rsidRDefault="00A86454" w:rsidP="00A86454">
      <w:pPr>
        <w:tabs>
          <w:tab w:val="left" w:pos="0"/>
        </w:tabs>
        <w:spacing w:line="360" w:lineRule="auto"/>
        <w:jc w:val="center"/>
        <w:rPr>
          <w:rFonts w:ascii="Times New Roman" w:hAnsi="Times New Roman" w:cs="Times New Roman"/>
        </w:rPr>
      </w:pPr>
      <w:r>
        <w:rPr>
          <w:rFonts w:ascii="Times New Roman" w:hAnsi="Times New Roman" w:cs="Times New Roman"/>
          <w:noProof/>
          <w:lang w:val="fr-FR"/>
        </w:rPr>
        <w:lastRenderedPageBreak/>
        <w:drawing>
          <wp:inline distT="0" distB="0" distL="0" distR="0" wp14:anchorId="74CEACD3" wp14:editId="66E52F48">
            <wp:extent cx="5217181" cy="28800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17181" cy="2880000"/>
                    </a:xfrm>
                    <a:prstGeom prst="rect">
                      <a:avLst/>
                    </a:prstGeom>
                    <a:noFill/>
                  </pic:spPr>
                </pic:pic>
              </a:graphicData>
            </a:graphic>
          </wp:inline>
        </w:drawing>
      </w:r>
    </w:p>
    <w:p w14:paraId="708F17DB" w14:textId="5122B828" w:rsidR="00A86454" w:rsidRDefault="00A86454" w:rsidP="00A86454">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Fig. 1.</w:t>
      </w:r>
      <w:r w:rsidRPr="00A86454">
        <w:rPr>
          <w:rFonts w:ascii="Times New Roman" w:hAnsi="Times New Roman" w:cs="Times New Roman"/>
        </w:rPr>
        <w:t xml:space="preserve"> Schematic drawings of different indentation deformation stages. The dashed lines indicate the indentation profile after unloading. Arrows indicate matter displacement. Hardness, </w:t>
      </w:r>
      <w:r w:rsidRPr="00BA6A7E">
        <w:rPr>
          <w:rFonts w:ascii="Times New Roman" w:hAnsi="Times New Roman" w:cs="Times New Roman"/>
          <w:i/>
          <w:iCs/>
        </w:rPr>
        <w:t>H</w:t>
      </w:r>
      <w:r w:rsidRPr="00A86454">
        <w:rPr>
          <w:rFonts w:ascii="Times New Roman" w:hAnsi="Times New Roman" w:cs="Times New Roman"/>
        </w:rPr>
        <w:t xml:space="preserve">, is the mean contact pressure. (Reprinted with permission from </w:t>
      </w:r>
      <w:proofErr w:type="spellStart"/>
      <w:r w:rsidRPr="00A86454">
        <w:rPr>
          <w:rFonts w:ascii="Times New Roman" w:hAnsi="Times New Roman" w:cs="Times New Roman"/>
        </w:rPr>
        <w:t>Januchta</w:t>
      </w:r>
      <w:proofErr w:type="spellEnd"/>
      <w:r w:rsidRPr="00A86454">
        <w:rPr>
          <w:rFonts w:ascii="Times New Roman" w:hAnsi="Times New Roman" w:cs="Times New Roman"/>
        </w:rPr>
        <w:t xml:space="preserve"> and </w:t>
      </w:r>
      <w:proofErr w:type="spellStart"/>
      <w:r w:rsidRPr="00A86454">
        <w:rPr>
          <w:rFonts w:ascii="Times New Roman" w:hAnsi="Times New Roman" w:cs="Times New Roman"/>
        </w:rPr>
        <w:t>Smedskjaer</w:t>
      </w:r>
      <w:proofErr w:type="spellEnd"/>
      <w:r w:rsidRPr="00A86454">
        <w:rPr>
          <w:rFonts w:ascii="Times New Roman" w:hAnsi="Times New Roman" w:cs="Times New Roman"/>
        </w:rPr>
        <w:t xml:space="preserve"> </w:t>
      </w:r>
      <w:r w:rsidR="00BA6A7E">
        <w:rPr>
          <w:rFonts w:ascii="Times New Roman" w:hAnsi="Times New Roman" w:cs="Times New Roman"/>
        </w:rPr>
        <w:fldChar w:fldCharType="begin" w:fldLock="1"/>
      </w:r>
      <w:r w:rsidR="00CA64BE">
        <w:rPr>
          <w:rFonts w:ascii="Times New Roman" w:hAnsi="Times New Roman" w:cs="Times New Roman"/>
        </w:rPr>
        <w:instrText>ADDIN CSL_CITATION {"citationItems":[{"id":"ITEM-1","itemData":{"DOI":"10.1016/j.nocx.2018.100007","ISSN":"25901591","abstract":"Improving the fracture resistance of oxide glasses through adjustment of the chemical composition remains a challenging task, although composition-mechanical property relations have been established for simple model systems. The glass mechanical properties are, among other methods, conventionally tested using instrumented indentation, which is a fast and convenient technique that mimics the real-life damage for certain applications, although interpretation can be challenging due to the complex stress fields that develop under the indenter. Early indentation experiments have shown that oxide glasses exhibit pronounced tendency to densify under compressive load compared to metals and ceramics. After decades of investigations, it is now known that the extent of densification is strongly dependent on the glass’ chemical composition and in turn its atomic packing density and Poisson's ratio. Spectroscopic techniques have shed light on the mechanism of densification, which include changes in the bond angle distributions as well as an increase in the coordination number of the network-forming cations. Knowledge of such details is crucial for understanding the link between chemical composition and resistance to cracking in oxide glasses, since densification is an efficient way to dissipate the elastic energy applied to the material during indentation. Here, we review the experimental work on identification and quantification of indentation deformation in glasses, as well as on probing the accompanying structural changes in the glassy network. We also include the conclusions drawn from computer simulation studies, which can provide atomistic details of the indentation deformation mechanisms. Finally, we discuss the link between the mechanism of deformation and the crack resistance.","author":[{"dropping-particle":"","family":"Januchta","given":"Kacper","non-dropping-particle":"","parse-names":false,"suffix":""},{"dropping-particle":"","family":"Smedskjaer","given":"Morten M.","non-dropping-particle":"","parse-names":false,"suffix":""}],"container-title":"Journal of Non-Crystalline Solids: X","id":"ITEM-1","issued":{"date-parts":[["2019","3"]]},"page":"100007","title":"Indentation deformation in oxide glasses: Quantification, structural changes, and relation to cracking","type":"article-journal","volume":"1"},"uris":["http://www.mendeley.com/documents/?uuid=0ba96adf-e931-4373-bfcb-483a008c0fc2"]}],"mendeley":{"formattedCitation":"[31]","plainTextFormattedCitation":"[31]","previouslyFormattedCitation":"[31]"},"properties":{"noteIndex":0},"schema":"https://github.com/citation-style-language/schema/raw/master/csl-citation.json"}</w:instrText>
      </w:r>
      <w:r w:rsidR="00BA6A7E">
        <w:rPr>
          <w:rFonts w:ascii="Times New Roman" w:hAnsi="Times New Roman" w:cs="Times New Roman"/>
        </w:rPr>
        <w:fldChar w:fldCharType="separate"/>
      </w:r>
      <w:r w:rsidR="00CD08CB" w:rsidRPr="00CD08CB">
        <w:rPr>
          <w:rFonts w:ascii="Times New Roman" w:hAnsi="Times New Roman" w:cs="Times New Roman"/>
          <w:noProof/>
        </w:rPr>
        <w:t>[31]</w:t>
      </w:r>
      <w:r w:rsidR="00BA6A7E">
        <w:rPr>
          <w:rFonts w:ascii="Times New Roman" w:hAnsi="Times New Roman" w:cs="Times New Roman"/>
        </w:rPr>
        <w:fldChar w:fldCharType="end"/>
      </w:r>
      <w:r w:rsidRPr="00A86454">
        <w:rPr>
          <w:rFonts w:ascii="Times New Roman" w:hAnsi="Times New Roman" w:cs="Times New Roman"/>
        </w:rPr>
        <w:t>. Copyright (2019) Elsevier)</w:t>
      </w:r>
    </w:p>
    <w:p w14:paraId="11DA3DEA" w14:textId="77777777" w:rsidR="00A86454" w:rsidRPr="0017738E" w:rsidRDefault="00A86454" w:rsidP="00642479">
      <w:pPr>
        <w:tabs>
          <w:tab w:val="left" w:pos="0"/>
        </w:tabs>
        <w:spacing w:line="360" w:lineRule="auto"/>
        <w:ind w:firstLine="720"/>
        <w:jc w:val="both"/>
        <w:rPr>
          <w:rFonts w:ascii="Times New Roman" w:hAnsi="Times New Roman" w:cs="Times New Roman"/>
        </w:rPr>
      </w:pPr>
    </w:p>
    <w:p w14:paraId="4753543F" w14:textId="0DCF8135" w:rsidR="008A3D86" w:rsidRPr="0017738E" w:rsidRDefault="00F645A8" w:rsidP="00642479">
      <w:pPr>
        <w:tabs>
          <w:tab w:val="left" w:pos="0"/>
        </w:tabs>
        <w:spacing w:line="360" w:lineRule="auto"/>
        <w:ind w:firstLine="720"/>
        <w:jc w:val="both"/>
        <w:rPr>
          <w:rFonts w:ascii="Times New Roman" w:hAnsi="Times New Roman" w:cs="Times New Roman"/>
        </w:rPr>
      </w:pPr>
      <w:r w:rsidRPr="0017738E">
        <w:rPr>
          <w:rFonts w:ascii="Times New Roman" w:hAnsi="Times New Roman" w:cs="Times New Roman"/>
        </w:rPr>
        <w:t>D</w:t>
      </w:r>
      <w:r w:rsidR="008A3D86" w:rsidRPr="0017738E">
        <w:rPr>
          <w:rFonts w:ascii="Times New Roman" w:hAnsi="Times New Roman" w:cs="Times New Roman"/>
        </w:rPr>
        <w:t xml:space="preserve">eformation </w:t>
      </w:r>
      <w:r w:rsidR="00281B83" w:rsidRPr="0017738E">
        <w:rPr>
          <w:rFonts w:ascii="Times New Roman" w:hAnsi="Times New Roman" w:cs="Times New Roman"/>
        </w:rPr>
        <w:t>during</w:t>
      </w:r>
      <w:r w:rsidR="008A3D86" w:rsidRPr="0017738E">
        <w:rPr>
          <w:rFonts w:ascii="Times New Roman" w:hAnsi="Times New Roman" w:cs="Times New Roman"/>
        </w:rPr>
        <w:t xml:space="preserve"> indentation </w:t>
      </w:r>
      <w:r w:rsidR="00281B83" w:rsidRPr="0017738E">
        <w:rPr>
          <w:rFonts w:ascii="Times New Roman" w:hAnsi="Times New Roman" w:cs="Times New Roman"/>
        </w:rPr>
        <w:t>c</w:t>
      </w:r>
      <w:r w:rsidR="008A3D86" w:rsidRPr="0017738E">
        <w:rPr>
          <w:rFonts w:ascii="Times New Roman" w:hAnsi="Times New Roman" w:cs="Times New Roman"/>
        </w:rPr>
        <w:t xml:space="preserve">ould involve three </w:t>
      </w:r>
      <w:r w:rsidR="00360697" w:rsidRPr="0017738E">
        <w:rPr>
          <w:rFonts w:ascii="Times New Roman" w:hAnsi="Times New Roman" w:cs="Times New Roman"/>
        </w:rPr>
        <w:t>different</w:t>
      </w:r>
      <w:r w:rsidR="008A3D86" w:rsidRPr="0017738E">
        <w:rPr>
          <w:rFonts w:ascii="Times New Roman" w:hAnsi="Times New Roman" w:cs="Times New Roman"/>
        </w:rPr>
        <w:t xml:space="preserve"> </w:t>
      </w:r>
      <w:r w:rsidR="00281B83" w:rsidRPr="0017738E">
        <w:rPr>
          <w:rFonts w:ascii="Times New Roman" w:hAnsi="Times New Roman" w:cs="Times New Roman"/>
        </w:rPr>
        <w:t>processes</w:t>
      </w:r>
      <w:r w:rsidR="008A3D86" w:rsidRPr="0017738E">
        <w:rPr>
          <w:rFonts w:ascii="Times New Roman" w:hAnsi="Times New Roman" w:cs="Times New Roman"/>
        </w:rPr>
        <w:t xml:space="preserve">, namely elastic </w:t>
      </w:r>
      <w:r w:rsidR="00281B83" w:rsidRPr="0017738E">
        <w:rPr>
          <w:rFonts w:ascii="Times New Roman" w:hAnsi="Times New Roman" w:cs="Times New Roman"/>
        </w:rPr>
        <w:t>deformation</w:t>
      </w:r>
      <w:r w:rsidR="008A3D86" w:rsidRPr="0017738E">
        <w:rPr>
          <w:rFonts w:ascii="Times New Roman" w:hAnsi="Times New Roman" w:cs="Times New Roman"/>
        </w:rPr>
        <w:t>, den</w:t>
      </w:r>
      <w:r w:rsidR="005B1C45" w:rsidRPr="0017738E">
        <w:rPr>
          <w:rFonts w:ascii="Times New Roman" w:hAnsi="Times New Roman" w:cs="Times New Roman"/>
        </w:rPr>
        <w:t>sification, and shear flow (</w:t>
      </w:r>
      <w:r w:rsidR="005B1C45" w:rsidRPr="00B94F82">
        <w:rPr>
          <w:rFonts w:ascii="Times New Roman" w:hAnsi="Times New Roman" w:cs="Times New Roman"/>
          <w:color w:val="FF0000"/>
        </w:rPr>
        <w:t>Fig. 1</w:t>
      </w:r>
      <w:r w:rsidR="005B1C45" w:rsidRPr="0017738E">
        <w:rPr>
          <w:rFonts w:ascii="Times New Roman" w:hAnsi="Times New Roman" w:cs="Times New Roman"/>
        </w:rPr>
        <w:t>)</w:t>
      </w:r>
      <w:r w:rsidR="003B5421">
        <w:rPr>
          <w:rFonts w:ascii="Times New Roman" w:hAnsi="Times New Roman" w:cs="Times New Roman"/>
        </w:rPr>
        <w:t xml:space="preserve"> </w:t>
      </w:r>
      <w:r w:rsidR="003B5421">
        <w:rPr>
          <w:rFonts w:ascii="Times New Roman" w:hAnsi="Times New Roman" w:cs="Times New Roman"/>
        </w:rPr>
        <w:fldChar w:fldCharType="begin" w:fldLock="1"/>
      </w:r>
      <w:r w:rsidR="00CA64BE">
        <w:rPr>
          <w:rFonts w:ascii="Times New Roman" w:hAnsi="Times New Roman" w:cs="Times New Roman"/>
        </w:rPr>
        <w:instrText>ADDIN CSL_CITATION {"citationItems":[{"id":"ITEM-1","itemData":{"DOI":"10.1016/j.nocx.2018.100007","ISSN":"25901591","abstract":"Improving the fracture resistance of oxide glasses through adjustment of the chemical composition remains a challenging task, although composition-mechanical property relations have been established for simple model systems. The glass mechanical properties are, among other methods, conventionally tested using instrumented indentation, which is a fast and convenient technique that mimics the real-life damage for certain applications, although interpretation can be challenging due to the complex stress fields that develop under the indenter. Early indentation experiments have shown that oxide glasses exhibit pronounced tendency to densify under compressive load compared to metals and ceramics. After decades of investigations, it is now known that the extent of densification is strongly dependent on the glass’ chemical composition and in turn its atomic packing density and Poisson's ratio. Spectroscopic techniques have shed light on the mechanism of densification, which include changes in the bond angle distributions as well as an increase in the coordination number of the network-forming cations. Knowledge of such details is crucial for understanding the link between chemical composition and resistance to cracking in oxide glasses, since densification is an efficient way to dissipate the elastic energy applied to the material during indentation. Here, we review the experimental work on identification and quantification of indentation deformation in glasses, as well as on probing the accompanying structural changes in the glassy network. We also include the conclusions drawn from computer simulation studies, which can provide atomistic details of the indentation deformation mechanisms. Finally, we discuss the link between the mechanism of deformation and the crack resistance.","author":[{"dropping-particle":"","family":"Januchta","given":"Kacper","non-dropping-particle":"","parse-names":false,"suffix":""},{"dropping-particle":"","family":"Smedskjaer","given":"Morten M.","non-dropping-particle":"","parse-names":false,"suffix":""}],"container-title":"Journal of Non-Crystalline Solids: X","id":"ITEM-1","issued":{"date-parts":[["2019","3"]]},"page":"100007","title":"Indentation deformation in oxide glasses: Quantification, structural changes, and relation to cracking","type":"article-journal","volume":"1"},"uris":["http://www.mendeley.com/documents/?uuid=0ba96adf-e931-4373-bfcb-483a008c0fc2"]}],"mendeley":{"formattedCitation":"[31]","plainTextFormattedCitation":"[31]","previouslyFormattedCitation":"[31]"},"properties":{"noteIndex":0},"schema":"https://github.com/citation-style-language/schema/raw/master/csl-citation.json"}</w:instrText>
      </w:r>
      <w:r w:rsidR="003B5421">
        <w:rPr>
          <w:rFonts w:ascii="Times New Roman" w:hAnsi="Times New Roman" w:cs="Times New Roman"/>
        </w:rPr>
        <w:fldChar w:fldCharType="separate"/>
      </w:r>
      <w:r w:rsidR="00CD08CB" w:rsidRPr="00CD08CB">
        <w:rPr>
          <w:rFonts w:ascii="Times New Roman" w:hAnsi="Times New Roman" w:cs="Times New Roman"/>
          <w:noProof/>
        </w:rPr>
        <w:t>[31]</w:t>
      </w:r>
      <w:r w:rsidR="003B5421">
        <w:rPr>
          <w:rFonts w:ascii="Times New Roman" w:hAnsi="Times New Roman" w:cs="Times New Roman"/>
        </w:rPr>
        <w:fldChar w:fldCharType="end"/>
      </w:r>
      <w:r w:rsidR="008A3D86" w:rsidRPr="0017738E">
        <w:rPr>
          <w:rFonts w:ascii="Times New Roman" w:hAnsi="Times New Roman" w:cs="Times New Roman"/>
        </w:rPr>
        <w:t xml:space="preserve">. </w:t>
      </w:r>
      <w:r w:rsidR="00A322E4" w:rsidRPr="0017738E">
        <w:rPr>
          <w:rFonts w:ascii="Times New Roman" w:hAnsi="Times New Roman" w:cs="Times New Roman"/>
        </w:rPr>
        <w:t>If</w:t>
      </w:r>
      <w:r w:rsidR="008A3D86" w:rsidRPr="0017738E">
        <w:rPr>
          <w:rFonts w:ascii="Times New Roman" w:hAnsi="Times New Roman" w:cs="Times New Roman"/>
        </w:rPr>
        <w:t xml:space="preserve"> linear elasticity</w:t>
      </w:r>
      <w:r w:rsidR="00DB215C" w:rsidRPr="0017738E">
        <w:rPr>
          <w:rFonts w:ascii="Times New Roman" w:hAnsi="Times New Roman" w:cs="Times New Roman"/>
        </w:rPr>
        <w:t xml:space="preserve"> </w:t>
      </w:r>
      <w:r w:rsidR="00A322E4" w:rsidRPr="0017738E">
        <w:rPr>
          <w:rFonts w:ascii="Times New Roman" w:hAnsi="Times New Roman" w:cs="Times New Roman"/>
        </w:rPr>
        <w:t xml:space="preserve">was </w:t>
      </w:r>
      <w:r w:rsidR="00DB215C" w:rsidRPr="0017738E">
        <w:rPr>
          <w:rFonts w:ascii="Times New Roman" w:hAnsi="Times New Roman" w:cs="Times New Roman"/>
        </w:rPr>
        <w:t>to be the sole deformation mechanism</w:t>
      </w:r>
      <w:r w:rsidR="008A3D86" w:rsidRPr="0017738E">
        <w:rPr>
          <w:rFonts w:ascii="Times New Roman" w:hAnsi="Times New Roman" w:cs="Times New Roman"/>
        </w:rPr>
        <w:t>, the equilibrium mean contact pressure (</w:t>
      </w:r>
      <w:r w:rsidR="00FF0314" w:rsidRPr="0017738E">
        <w:rPr>
          <w:rFonts w:ascii="Times New Roman" w:hAnsi="Times New Roman" w:cs="Times New Roman"/>
        </w:rPr>
        <w:t xml:space="preserve">referred to as </w:t>
      </w:r>
      <w:r w:rsidR="00225AB2" w:rsidRPr="0017738E">
        <w:rPr>
          <w:rFonts w:ascii="Times New Roman" w:hAnsi="Times New Roman" w:cs="Times New Roman"/>
        </w:rPr>
        <w:t>'</w:t>
      </w:r>
      <w:r w:rsidR="008A3D86" w:rsidRPr="0017738E">
        <w:rPr>
          <w:rFonts w:ascii="Times New Roman" w:hAnsi="Times New Roman" w:cs="Times New Roman"/>
        </w:rPr>
        <w:t>elastic hardness</w:t>
      </w:r>
      <w:r w:rsidR="00225AB2" w:rsidRPr="0017738E">
        <w:rPr>
          <w:rFonts w:ascii="Times New Roman" w:hAnsi="Times New Roman" w:cs="Times New Roman"/>
        </w:rPr>
        <w:t>'</w:t>
      </w:r>
      <w:r w:rsidR="008A3D86" w:rsidRPr="0017738E">
        <w:rPr>
          <w:rFonts w:ascii="Times New Roman" w:hAnsi="Times New Roman" w:cs="Times New Roman"/>
        </w:rPr>
        <w:t>)</w:t>
      </w:r>
      <w:r w:rsidR="00981C37" w:rsidRPr="0017738E">
        <w:rPr>
          <w:rFonts w:ascii="Times New Roman" w:hAnsi="Times New Roman" w:cs="Times New Roman"/>
        </w:rPr>
        <w:t xml:space="preserve">, </w:t>
      </w:r>
      <w:r w:rsidR="00981C37" w:rsidRPr="0017738E">
        <w:rPr>
          <w:rFonts w:ascii="Times New Roman" w:hAnsi="Times New Roman" w:cs="Times New Roman"/>
          <w:i/>
          <w:iCs/>
        </w:rPr>
        <w:t>H</w:t>
      </w:r>
      <w:r w:rsidR="00981C37" w:rsidRPr="0017738E">
        <w:rPr>
          <w:rFonts w:ascii="Times New Roman" w:hAnsi="Times New Roman" w:cs="Times New Roman"/>
          <w:vertAlign w:val="subscript"/>
        </w:rPr>
        <w:t>el</w:t>
      </w:r>
      <w:r w:rsidR="00981C37" w:rsidRPr="0017738E">
        <w:rPr>
          <w:rFonts w:ascii="Times New Roman" w:hAnsi="Times New Roman" w:cs="Times New Roman"/>
        </w:rPr>
        <w:t>,</w:t>
      </w:r>
      <w:r w:rsidR="008A3D86" w:rsidRPr="0017738E">
        <w:rPr>
          <w:rFonts w:ascii="Times New Roman" w:hAnsi="Times New Roman" w:cs="Times New Roman"/>
        </w:rPr>
        <w:t xml:space="preserve"> for a rigid conical indenter of apical angle 2</w:t>
      </w:r>
      <w:r w:rsidR="008A3D86" w:rsidRPr="00C96FE6">
        <w:rPr>
          <w:rFonts w:ascii="Symbol" w:hAnsi="Symbol" w:cs="Times New Roman"/>
          <w:i/>
          <w:iCs/>
        </w:rPr>
        <w:t></w:t>
      </w:r>
      <w:r w:rsidR="00DB215C" w:rsidRPr="0017738E">
        <w:rPr>
          <w:rFonts w:ascii="Times New Roman" w:hAnsi="Times New Roman" w:cs="Times New Roman"/>
        </w:rPr>
        <w:t xml:space="preserve"> </w:t>
      </w:r>
      <w:r w:rsidR="00A322E4" w:rsidRPr="0017738E">
        <w:rPr>
          <w:rFonts w:ascii="Times New Roman" w:hAnsi="Times New Roman" w:cs="Times New Roman"/>
        </w:rPr>
        <w:t>would be</w:t>
      </w:r>
      <w:r w:rsidR="00D77A98" w:rsidRPr="0017738E">
        <w:rPr>
          <w:rFonts w:ascii="Times New Roman" w:hAnsi="Times New Roman" w:cs="Times New Roman"/>
        </w:rPr>
        <w:t xml:space="preserve"> </w:t>
      </w:r>
      <w:r w:rsidR="008B76FB">
        <w:rPr>
          <w:rFonts w:ascii="Times New Roman" w:hAnsi="Times New Roman" w:cs="Times New Roman"/>
        </w:rPr>
        <w:fldChar w:fldCharType="begin" w:fldLock="1"/>
      </w:r>
      <w:r w:rsidR="00CA64BE">
        <w:rPr>
          <w:rFonts w:ascii="Times New Roman" w:hAnsi="Times New Roman" w:cs="Times New Roman"/>
        </w:rPr>
        <w:instrText>ADDIN CSL_CITATION {"citationItems":[{"id":"ITEM-1","itemData":{"DOI":"10.1016/0020-7225(65)90019-4","ISSN":"00207225","abstract":"A solution of the axisymmetric Boussinesq problem is derived from which are deduced simple formulae for the depth of penetration of the tip of a punch of arbitrary profile and for the total load which must be applied to the punch to achieve this penetration. Simple expressions are also derived for the distribution of pressure under the punch and for the shape of the deformed surface. The results are illustrated by the evaluation of the expressions for several simple punch shapes. © 1965.","author":[{"dropping-particle":"","family":"Sneddon","given":"Ian N.","non-dropping-particle":"","parse-names":false,"suffix":""}],"container-title":"International Journal of Engineering Science","id":"ITEM-1","issue":"1","issued":{"date-parts":[["1965"]]},"page":"47-57","title":"The relation between load and penetration in the axisymmetric boussinesq problem for a punch of arbitrary profile","type":"article-journal","volume":"3"},"uris":["http://www.mendeley.com/documents/?uuid=7336b477-0ba1-4d8e-b8cd-e50bb9dd69b2"]}],"mendeley":{"formattedCitation":"[32]","plainTextFormattedCitation":"[32]","previouslyFormattedCitation":"[32]"},"properties":{"noteIndex":0},"schema":"https://github.com/citation-style-language/schema/raw/master/csl-citation.json"}</w:instrText>
      </w:r>
      <w:r w:rsidR="008B76FB">
        <w:rPr>
          <w:rFonts w:ascii="Times New Roman" w:hAnsi="Times New Roman" w:cs="Times New Roman"/>
        </w:rPr>
        <w:fldChar w:fldCharType="separate"/>
      </w:r>
      <w:r w:rsidR="00CD08CB" w:rsidRPr="00CD08CB">
        <w:rPr>
          <w:rFonts w:ascii="Times New Roman" w:hAnsi="Times New Roman" w:cs="Times New Roman"/>
          <w:noProof/>
        </w:rPr>
        <w:t>[32]</w:t>
      </w:r>
      <w:r w:rsidR="008B76FB">
        <w:rPr>
          <w:rFonts w:ascii="Times New Roman" w:hAnsi="Times New Roman" w:cs="Times New Roman"/>
        </w:rPr>
        <w:fldChar w:fldCharType="end"/>
      </w:r>
      <w:r w:rsidR="008A3D86" w:rsidRPr="0017738E">
        <w:rPr>
          <w:rFonts w:ascii="Times New Roman" w:hAnsi="Times New Roman" w:cs="Times New Roman"/>
        </w:rPr>
        <w:t>:</w:t>
      </w:r>
    </w:p>
    <w:p w14:paraId="62D3BD6A" w14:textId="77777777" w:rsidR="000E2D09" w:rsidRPr="0017738E" w:rsidRDefault="000E2D09" w:rsidP="009D1C08">
      <w:pPr>
        <w:tabs>
          <w:tab w:val="left" w:pos="0"/>
        </w:tabs>
        <w:spacing w:line="360" w:lineRule="auto"/>
        <w:jc w:val="both"/>
        <w:rPr>
          <w:rFonts w:ascii="Times New Roman" w:hAnsi="Times New Roman" w:cs="Times New Roman"/>
        </w:rPr>
      </w:pPr>
    </w:p>
    <w:p w14:paraId="7016851D" w14:textId="77777777" w:rsidR="008A3D86" w:rsidRPr="0017738E" w:rsidRDefault="00A74118" w:rsidP="009D1C08">
      <w:pPr>
        <w:tabs>
          <w:tab w:val="left" w:pos="0"/>
        </w:tabs>
        <w:spacing w:line="360" w:lineRule="auto"/>
        <w:jc w:val="both"/>
        <w:rPr>
          <w:rFonts w:ascii="Times New Roman" w:hAnsi="Times New Roman" w:cs="Times New Roman"/>
        </w:rPr>
      </w:pPr>
      <w:r w:rsidRPr="0017738E">
        <w:rPr>
          <w:rFonts w:ascii="Times New Roman" w:hAnsi="Times New Roman" w:cs="Times New Roman"/>
        </w:rPr>
        <w:tab/>
      </w:r>
      <w:r w:rsidR="008A3D86" w:rsidRPr="0017738E">
        <w:rPr>
          <w:rFonts w:ascii="Times New Roman" w:hAnsi="Times New Roman" w:cs="Times New Roman"/>
          <w:i/>
          <w:iCs/>
        </w:rPr>
        <w:t>H</w:t>
      </w:r>
      <w:r w:rsidR="008A3D86" w:rsidRPr="0017738E">
        <w:rPr>
          <w:rFonts w:ascii="Times New Roman" w:hAnsi="Times New Roman" w:cs="Times New Roman"/>
          <w:vertAlign w:val="subscript"/>
        </w:rPr>
        <w:t>el</w:t>
      </w:r>
      <w:r w:rsidR="00D77A98" w:rsidRPr="0017738E">
        <w:rPr>
          <w:rFonts w:ascii="Times New Roman" w:hAnsi="Times New Roman" w:cs="Times New Roman"/>
        </w:rPr>
        <w:t>=</w:t>
      </w:r>
      <w:r w:rsidR="00D77A98" w:rsidRPr="00C96FE6">
        <w:rPr>
          <w:rFonts w:ascii="Symbol" w:hAnsi="Symbol" w:cs="Times New Roman"/>
          <w:i/>
          <w:iCs/>
        </w:rPr>
        <w:t></w:t>
      </w:r>
      <w:r w:rsidR="00D77A98" w:rsidRPr="0017738E">
        <w:rPr>
          <w:rFonts w:ascii="Times New Roman" w:hAnsi="Times New Roman" w:cs="Times New Roman"/>
        </w:rPr>
        <w:t>/[(1-</w:t>
      </w:r>
      <w:r w:rsidR="00D77A98" w:rsidRPr="00C96FE6">
        <w:rPr>
          <w:rFonts w:ascii="Symbol" w:hAnsi="Symbol" w:cs="Times New Roman"/>
          <w:i/>
          <w:iCs/>
        </w:rPr>
        <w:t></w:t>
      </w:r>
      <w:r w:rsidR="00D77A98" w:rsidRPr="0017738E">
        <w:rPr>
          <w:rFonts w:ascii="Times New Roman" w:hAnsi="Times New Roman" w:cs="Times New Roman"/>
        </w:rPr>
        <w:t xml:space="preserve">)tan </w:t>
      </w:r>
      <w:r w:rsidR="00D77A98" w:rsidRPr="00C96FE6">
        <w:rPr>
          <w:rFonts w:ascii="Symbol" w:hAnsi="Symbol" w:cs="Times New Roman"/>
          <w:i/>
          <w:iCs/>
        </w:rPr>
        <w:t></w:t>
      </w:r>
      <w:r w:rsidR="00D77A98" w:rsidRPr="0017738E">
        <w:rPr>
          <w:rFonts w:ascii="Times New Roman" w:hAnsi="Times New Roman" w:cs="Times New Roman"/>
        </w:rPr>
        <w:t>]</w:t>
      </w:r>
      <w:r w:rsidRPr="0017738E">
        <w:rPr>
          <w:rFonts w:ascii="Times New Roman" w:hAnsi="Times New Roman" w:cs="Times New Roman"/>
        </w:rPr>
        <w:t>.</w:t>
      </w:r>
      <w:r w:rsidR="008A3D86" w:rsidRPr="0017738E">
        <w:rPr>
          <w:rFonts w:ascii="Times New Roman" w:hAnsi="Times New Roman" w:cs="Times New Roman"/>
        </w:rPr>
        <w:tab/>
      </w:r>
      <w:r w:rsidR="008A3D86" w:rsidRPr="0017738E">
        <w:rPr>
          <w:rFonts w:ascii="Times New Roman" w:hAnsi="Times New Roman" w:cs="Times New Roman"/>
        </w:rPr>
        <w:tab/>
      </w:r>
      <w:r w:rsidR="008A3D86" w:rsidRPr="0017738E">
        <w:rPr>
          <w:rFonts w:ascii="Times New Roman" w:hAnsi="Times New Roman" w:cs="Times New Roman"/>
        </w:rPr>
        <w:tab/>
      </w:r>
      <w:r w:rsidRPr="0017738E">
        <w:rPr>
          <w:rFonts w:ascii="Times New Roman" w:hAnsi="Times New Roman" w:cs="Times New Roman"/>
        </w:rPr>
        <w:tab/>
      </w:r>
      <w:r w:rsidRPr="0017738E">
        <w:rPr>
          <w:rFonts w:ascii="Times New Roman" w:hAnsi="Times New Roman" w:cs="Times New Roman"/>
        </w:rPr>
        <w:tab/>
      </w:r>
      <w:r w:rsidRPr="0017738E">
        <w:rPr>
          <w:rFonts w:ascii="Times New Roman" w:hAnsi="Times New Roman" w:cs="Times New Roman"/>
        </w:rPr>
        <w:tab/>
      </w:r>
      <w:r w:rsidRPr="0017738E">
        <w:rPr>
          <w:rFonts w:ascii="Times New Roman" w:hAnsi="Times New Roman" w:cs="Times New Roman"/>
        </w:rPr>
        <w:tab/>
      </w:r>
      <w:r w:rsidRPr="0017738E">
        <w:rPr>
          <w:rFonts w:ascii="Times New Roman" w:hAnsi="Times New Roman" w:cs="Times New Roman"/>
        </w:rPr>
        <w:tab/>
      </w:r>
      <w:r w:rsidRPr="0017738E">
        <w:rPr>
          <w:rFonts w:ascii="Times New Roman" w:hAnsi="Times New Roman" w:cs="Times New Roman"/>
        </w:rPr>
        <w:tab/>
      </w:r>
      <w:r w:rsidR="00EA25B4" w:rsidRPr="0017738E">
        <w:rPr>
          <w:rFonts w:ascii="Times New Roman" w:hAnsi="Times New Roman" w:cs="Times New Roman"/>
        </w:rPr>
        <w:tab/>
      </w:r>
      <w:r w:rsidR="008A3D86" w:rsidRPr="0017738E">
        <w:rPr>
          <w:rFonts w:ascii="Times New Roman" w:hAnsi="Times New Roman" w:cs="Times New Roman"/>
        </w:rPr>
        <w:t>(1)</w:t>
      </w:r>
    </w:p>
    <w:p w14:paraId="2AFDA22C" w14:textId="77777777" w:rsidR="00981C37" w:rsidRPr="0017738E" w:rsidRDefault="00981C37" w:rsidP="009D1C08">
      <w:pPr>
        <w:spacing w:line="360" w:lineRule="auto"/>
        <w:ind w:firstLine="708"/>
        <w:jc w:val="both"/>
        <w:rPr>
          <w:rFonts w:ascii="Times New Roman" w:hAnsi="Times New Roman" w:cs="Times New Roman"/>
        </w:rPr>
      </w:pPr>
    </w:p>
    <w:p w14:paraId="5F43368B" w14:textId="6F44B1E5" w:rsidR="006B1593" w:rsidRPr="0017738E" w:rsidRDefault="00A322E4" w:rsidP="00981C37">
      <w:pPr>
        <w:spacing w:line="360" w:lineRule="auto"/>
        <w:jc w:val="both"/>
        <w:rPr>
          <w:rFonts w:ascii="Times New Roman" w:hAnsi="Times New Roman" w:cs="Times New Roman"/>
        </w:rPr>
      </w:pPr>
      <w:r w:rsidRPr="0017738E">
        <w:rPr>
          <w:rFonts w:ascii="Times New Roman" w:hAnsi="Times New Roman" w:cs="Times New Roman"/>
        </w:rPr>
        <w:t>For a</w:t>
      </w:r>
      <w:r w:rsidR="008A3D86" w:rsidRPr="0017738E">
        <w:rPr>
          <w:rFonts w:ascii="Times New Roman" w:hAnsi="Times New Roman" w:cs="Times New Roman"/>
        </w:rPr>
        <w:t xml:space="preserve"> Vickers indenter</w:t>
      </w:r>
      <w:r w:rsidRPr="0017738E">
        <w:rPr>
          <w:rFonts w:ascii="Times New Roman" w:hAnsi="Times New Roman" w:cs="Times New Roman"/>
        </w:rPr>
        <w:t xml:space="preserve">, which is the most widely used for measuring </w:t>
      </w:r>
      <w:r w:rsidRPr="0017738E">
        <w:rPr>
          <w:rFonts w:ascii="Times New Roman" w:hAnsi="Times New Roman" w:cs="Times New Roman"/>
          <w:i/>
          <w:iCs/>
        </w:rPr>
        <w:t>H</w:t>
      </w:r>
      <w:r w:rsidRPr="0017738E">
        <w:rPr>
          <w:rFonts w:ascii="Times New Roman" w:hAnsi="Times New Roman" w:cs="Times New Roman"/>
        </w:rPr>
        <w:t xml:space="preserve"> of glasses,</w:t>
      </w:r>
      <w:r w:rsidR="008A3D86" w:rsidRPr="0017738E">
        <w:rPr>
          <w:rFonts w:ascii="Times New Roman" w:hAnsi="Times New Roman" w:cs="Times New Roman"/>
        </w:rPr>
        <w:t xml:space="preserve"> </w:t>
      </w:r>
      <w:r w:rsidRPr="00C96FE6">
        <w:rPr>
          <w:rFonts w:ascii="Symbol" w:hAnsi="Symbol" w:cs="Times New Roman"/>
          <w:i/>
          <w:iCs/>
        </w:rPr>
        <w:t></w:t>
      </w:r>
      <w:r w:rsidR="00FF0314" w:rsidRPr="0017738E">
        <w:rPr>
          <w:rFonts w:ascii="Symbol" w:hAnsi="Symbol" w:cs="Times New Roman"/>
        </w:rPr>
        <w:t></w:t>
      </w:r>
      <w:r w:rsidRPr="0017738E">
        <w:rPr>
          <w:rFonts w:ascii="Times New Roman" w:hAnsi="Times New Roman" w:cs="Times New Roman"/>
        </w:rPr>
        <w:t>=</w:t>
      </w:r>
      <w:r w:rsidR="00FF0314" w:rsidRPr="0017738E">
        <w:rPr>
          <w:rFonts w:ascii="Times New Roman" w:hAnsi="Times New Roman" w:cs="Times New Roman"/>
        </w:rPr>
        <w:t xml:space="preserve"> </w:t>
      </w:r>
      <w:r w:rsidRPr="0017738E">
        <w:rPr>
          <w:rFonts w:ascii="Times New Roman" w:hAnsi="Times New Roman" w:cs="Times New Roman"/>
        </w:rPr>
        <w:t>70.3° such that the</w:t>
      </w:r>
      <w:r w:rsidR="008A3D86" w:rsidRPr="0017738E">
        <w:rPr>
          <w:rFonts w:ascii="Times New Roman" w:hAnsi="Times New Roman" w:cs="Times New Roman"/>
        </w:rPr>
        <w:t xml:space="preserve"> </w:t>
      </w:r>
      <w:r w:rsidR="00981C37" w:rsidRPr="0017738E">
        <w:rPr>
          <w:rFonts w:ascii="Times New Roman" w:hAnsi="Times New Roman" w:cs="Times New Roman"/>
        </w:rPr>
        <w:t xml:space="preserve">equivalent </w:t>
      </w:r>
      <w:r w:rsidR="008A3D86" w:rsidRPr="0017738E">
        <w:rPr>
          <w:rFonts w:ascii="Times New Roman" w:hAnsi="Times New Roman" w:cs="Times New Roman"/>
        </w:rPr>
        <w:t>cone indenter</w:t>
      </w:r>
      <w:r w:rsidRPr="0017738E">
        <w:rPr>
          <w:rFonts w:ascii="Times New Roman" w:hAnsi="Times New Roman" w:cs="Times New Roman"/>
        </w:rPr>
        <w:t xml:space="preserve"> produces the same projected area for a given penetration depth</w:t>
      </w:r>
      <w:r w:rsidR="008A3D86" w:rsidRPr="0017738E">
        <w:rPr>
          <w:rFonts w:ascii="Times New Roman" w:hAnsi="Times New Roman" w:cs="Times New Roman"/>
        </w:rPr>
        <w:t xml:space="preserve">. </w:t>
      </w:r>
      <w:r w:rsidR="009943A9" w:rsidRPr="0017738E">
        <w:rPr>
          <w:rFonts w:ascii="Times New Roman" w:hAnsi="Times New Roman" w:cs="Times New Roman"/>
        </w:rPr>
        <w:t xml:space="preserve">Substituting typical values of </w:t>
      </w:r>
      <w:r w:rsidR="009943A9" w:rsidRPr="00BB0AE7">
        <w:rPr>
          <w:rFonts w:ascii="Symbol" w:hAnsi="Symbol" w:cs="Times New Roman"/>
          <w:i/>
          <w:iCs/>
        </w:rPr>
        <w:t></w:t>
      </w:r>
      <w:r w:rsidR="009943A9" w:rsidRPr="0017738E">
        <w:rPr>
          <w:rFonts w:ascii="Times New Roman" w:hAnsi="Times New Roman" w:cs="Times New Roman"/>
        </w:rPr>
        <w:t xml:space="preserve"> and </w:t>
      </w:r>
      <w:r w:rsidR="009943A9" w:rsidRPr="00BB0AE7">
        <w:rPr>
          <w:rFonts w:ascii="Symbol" w:hAnsi="Symbol" w:cs="Times New Roman"/>
          <w:i/>
          <w:iCs/>
        </w:rPr>
        <w:t></w:t>
      </w:r>
      <w:r w:rsidR="009943A9" w:rsidRPr="0017738E">
        <w:rPr>
          <w:rFonts w:ascii="Times New Roman" w:hAnsi="Times New Roman" w:cs="Times New Roman"/>
        </w:rPr>
        <w:t xml:space="preserve"> in Eq. (1), shows that </w:t>
      </w:r>
      <w:r w:rsidR="008A3D86" w:rsidRPr="0017738E">
        <w:rPr>
          <w:rFonts w:ascii="Times New Roman" w:hAnsi="Times New Roman" w:cs="Times New Roman"/>
          <w:i/>
          <w:iCs/>
        </w:rPr>
        <w:t>H</w:t>
      </w:r>
      <w:r w:rsidR="008A3D86" w:rsidRPr="0017738E">
        <w:rPr>
          <w:rFonts w:ascii="Times New Roman" w:hAnsi="Times New Roman" w:cs="Times New Roman"/>
          <w:vertAlign w:val="subscript"/>
        </w:rPr>
        <w:t>el</w:t>
      </w:r>
      <w:r w:rsidR="008A3D86" w:rsidRPr="0017738E">
        <w:rPr>
          <w:rFonts w:ascii="Times New Roman" w:hAnsi="Times New Roman" w:cs="Times New Roman"/>
        </w:rPr>
        <w:t xml:space="preserve"> is </w:t>
      </w:r>
      <w:r w:rsidR="009943A9" w:rsidRPr="0017738E">
        <w:rPr>
          <w:rFonts w:ascii="Times New Roman" w:hAnsi="Times New Roman" w:cs="Times New Roman"/>
        </w:rPr>
        <w:t>about</w:t>
      </w:r>
      <w:r w:rsidR="008A3D86" w:rsidRPr="0017738E">
        <w:rPr>
          <w:rFonts w:ascii="Times New Roman" w:hAnsi="Times New Roman" w:cs="Times New Roman"/>
        </w:rPr>
        <w:t xml:space="preserve"> 2 to 3 times larger than </w:t>
      </w:r>
      <w:r w:rsidR="00281B83" w:rsidRPr="0017738E">
        <w:rPr>
          <w:rFonts w:ascii="Times New Roman" w:hAnsi="Times New Roman" w:cs="Times New Roman"/>
          <w:i/>
        </w:rPr>
        <w:t>H</w:t>
      </w:r>
      <w:r w:rsidR="00281B83" w:rsidRPr="0017738E">
        <w:rPr>
          <w:rFonts w:ascii="Times New Roman" w:hAnsi="Times New Roman" w:cs="Times New Roman"/>
        </w:rPr>
        <w:t xml:space="preserve"> measured on the same solid, which</w:t>
      </w:r>
      <w:r w:rsidR="008A3D86" w:rsidRPr="0017738E">
        <w:rPr>
          <w:rFonts w:ascii="Times New Roman" w:hAnsi="Times New Roman" w:cs="Times New Roman"/>
        </w:rPr>
        <w:t xml:space="preserve"> means that matter </w:t>
      </w:r>
      <w:r w:rsidR="00292A88" w:rsidRPr="0017738E">
        <w:rPr>
          <w:rFonts w:ascii="Times New Roman" w:hAnsi="Times New Roman" w:cs="Times New Roman"/>
        </w:rPr>
        <w:t xml:space="preserve">will </w:t>
      </w:r>
      <w:r w:rsidR="008849CF">
        <w:rPr>
          <w:rFonts w:ascii="Times New Roman" w:hAnsi="Times New Roman" w:cs="Times New Roman"/>
        </w:rPr>
        <w:t>tend to</w:t>
      </w:r>
      <w:r w:rsidR="009D43EC">
        <w:rPr>
          <w:rFonts w:ascii="Times New Roman" w:hAnsi="Times New Roman" w:cs="Times New Roman"/>
        </w:rPr>
        <w:t xml:space="preserve"> </w:t>
      </w:r>
      <w:r w:rsidR="00292A88" w:rsidRPr="0017738E">
        <w:rPr>
          <w:rFonts w:ascii="Times New Roman" w:hAnsi="Times New Roman" w:cs="Times New Roman"/>
        </w:rPr>
        <w:t xml:space="preserve">relax </w:t>
      </w:r>
      <w:r w:rsidR="00AB195B" w:rsidRPr="00F06441">
        <w:rPr>
          <w:rFonts w:ascii="Times New Roman" w:hAnsi="Times New Roman" w:cs="Times New Roman"/>
          <w:highlight w:val="yellow"/>
        </w:rPr>
        <w:t xml:space="preserve">such highly constrained localized </w:t>
      </w:r>
      <w:r w:rsidR="00292A88" w:rsidRPr="00F06441">
        <w:rPr>
          <w:rFonts w:ascii="Times New Roman" w:hAnsi="Times New Roman" w:cs="Times New Roman"/>
          <w:highlight w:val="yellow"/>
        </w:rPr>
        <w:t>stress</w:t>
      </w:r>
      <w:r w:rsidR="00292A88" w:rsidRPr="0017738E">
        <w:rPr>
          <w:rFonts w:ascii="Times New Roman" w:hAnsi="Times New Roman" w:cs="Times New Roman"/>
        </w:rPr>
        <w:t xml:space="preserve"> by means</w:t>
      </w:r>
      <w:r w:rsidR="00B74846" w:rsidRPr="0017738E">
        <w:rPr>
          <w:rFonts w:ascii="Times New Roman" w:hAnsi="Times New Roman" w:cs="Times New Roman"/>
        </w:rPr>
        <w:t xml:space="preserve"> of</w:t>
      </w:r>
      <w:r w:rsidR="00292A88" w:rsidRPr="0017738E">
        <w:rPr>
          <w:rFonts w:ascii="Times New Roman" w:hAnsi="Times New Roman" w:cs="Times New Roman"/>
        </w:rPr>
        <w:t xml:space="preserve"> densification</w:t>
      </w:r>
      <w:r w:rsidR="005B1C45" w:rsidRPr="0017738E">
        <w:rPr>
          <w:rFonts w:ascii="Times New Roman" w:hAnsi="Times New Roman" w:cs="Times New Roman"/>
        </w:rPr>
        <w:t xml:space="preserve"> and</w:t>
      </w:r>
      <w:r w:rsidR="00292A88" w:rsidRPr="0017738E">
        <w:rPr>
          <w:rFonts w:ascii="Times New Roman" w:hAnsi="Times New Roman" w:cs="Times New Roman"/>
        </w:rPr>
        <w:t xml:space="preserve"> shear flow</w:t>
      </w:r>
      <w:r w:rsidR="005B1C45" w:rsidRPr="0017738E">
        <w:rPr>
          <w:rFonts w:ascii="Times New Roman" w:hAnsi="Times New Roman" w:cs="Times New Roman"/>
        </w:rPr>
        <w:t xml:space="preserve">. If these mechanisms are not </w:t>
      </w:r>
      <w:r w:rsidR="006B1593" w:rsidRPr="0017738E">
        <w:rPr>
          <w:rFonts w:ascii="Times New Roman" w:hAnsi="Times New Roman" w:cs="Times New Roman"/>
        </w:rPr>
        <w:t>sufficiently active</w:t>
      </w:r>
      <w:r w:rsidR="005B1C45" w:rsidRPr="0017738E">
        <w:rPr>
          <w:rFonts w:ascii="Times New Roman" w:hAnsi="Times New Roman" w:cs="Times New Roman"/>
        </w:rPr>
        <w:t>,</w:t>
      </w:r>
      <w:r w:rsidR="00292A88" w:rsidRPr="0017738E">
        <w:rPr>
          <w:rFonts w:ascii="Times New Roman" w:hAnsi="Times New Roman" w:cs="Times New Roman"/>
        </w:rPr>
        <w:t xml:space="preserve"> </w:t>
      </w:r>
      <w:r w:rsidR="005B1C45" w:rsidRPr="0017738E">
        <w:rPr>
          <w:rFonts w:ascii="Times New Roman" w:hAnsi="Times New Roman" w:cs="Times New Roman"/>
        </w:rPr>
        <w:t xml:space="preserve">microcracking </w:t>
      </w:r>
      <w:r w:rsidR="00292A88" w:rsidRPr="0017738E">
        <w:rPr>
          <w:rFonts w:ascii="Times New Roman" w:hAnsi="Times New Roman" w:cs="Times New Roman"/>
        </w:rPr>
        <w:t>damage</w:t>
      </w:r>
      <w:r w:rsidR="005B1C45" w:rsidRPr="0017738E">
        <w:rPr>
          <w:rFonts w:ascii="Times New Roman" w:hAnsi="Times New Roman" w:cs="Times New Roman"/>
        </w:rPr>
        <w:t xml:space="preserve"> occurs</w:t>
      </w:r>
      <w:r w:rsidR="00292A88" w:rsidRPr="0017738E">
        <w:rPr>
          <w:rFonts w:ascii="Times New Roman" w:hAnsi="Times New Roman" w:cs="Times New Roman"/>
        </w:rPr>
        <w:t xml:space="preserve">. Densification is supposed to occur first because </w:t>
      </w:r>
      <w:r w:rsidR="00292A88" w:rsidRPr="00F13531">
        <w:rPr>
          <w:rFonts w:ascii="Times New Roman" w:hAnsi="Times New Roman" w:cs="Times New Roman"/>
          <w:highlight w:val="yellow"/>
        </w:rPr>
        <w:t>it requires</w:t>
      </w:r>
      <w:r w:rsidR="00292A88" w:rsidRPr="0017738E">
        <w:rPr>
          <w:rFonts w:ascii="Times New Roman" w:hAnsi="Times New Roman" w:cs="Times New Roman"/>
        </w:rPr>
        <w:t xml:space="preserve"> </w:t>
      </w:r>
      <w:r w:rsidR="008849CF">
        <w:rPr>
          <w:rFonts w:ascii="Times New Roman" w:hAnsi="Times New Roman" w:cs="Times New Roman"/>
        </w:rPr>
        <w:t>small</w:t>
      </w:r>
      <w:r w:rsidR="008849CF" w:rsidRPr="0017738E">
        <w:rPr>
          <w:rFonts w:ascii="Times New Roman" w:hAnsi="Times New Roman" w:cs="Times New Roman"/>
        </w:rPr>
        <w:t xml:space="preserve"> </w:t>
      </w:r>
      <w:r w:rsidR="00DB215C" w:rsidRPr="0017738E">
        <w:rPr>
          <w:rFonts w:ascii="Times New Roman" w:hAnsi="Times New Roman" w:cs="Times New Roman"/>
        </w:rPr>
        <w:t xml:space="preserve">local displacements in which the </w:t>
      </w:r>
      <w:r w:rsidR="00292A88" w:rsidRPr="0017738E">
        <w:rPr>
          <w:rFonts w:ascii="Times New Roman" w:hAnsi="Times New Roman" w:cs="Times New Roman"/>
        </w:rPr>
        <w:t>interatomic bond distances remain nearly unchanged, while inter-units (</w:t>
      </w:r>
      <w:r w:rsidR="00DB215C" w:rsidRPr="0017738E">
        <w:rPr>
          <w:rFonts w:ascii="Times New Roman" w:hAnsi="Times New Roman" w:cs="Times New Roman"/>
        </w:rPr>
        <w:t>tetrahedra) angles are affected</w:t>
      </w:r>
      <w:r w:rsidR="003E5BD0">
        <w:rPr>
          <w:rFonts w:ascii="Times New Roman" w:hAnsi="Times New Roman" w:cs="Times New Roman"/>
        </w:rPr>
        <w:t xml:space="preserve">, which results in a change in the </w:t>
      </w:r>
      <w:r w:rsidR="003E5BD0" w:rsidRPr="0017738E">
        <w:rPr>
          <w:rFonts w:ascii="Times New Roman" w:hAnsi="Times New Roman" w:cs="Times New Roman"/>
        </w:rPr>
        <w:t>refractive index</w:t>
      </w:r>
      <w:r w:rsidR="00292A88" w:rsidRPr="0017738E">
        <w:rPr>
          <w:rFonts w:ascii="Times New Roman" w:hAnsi="Times New Roman" w:cs="Times New Roman"/>
        </w:rPr>
        <w:t xml:space="preserve">. </w:t>
      </w:r>
      <w:r w:rsidR="003E5BD0">
        <w:rPr>
          <w:rFonts w:ascii="Times New Roman" w:hAnsi="Times New Roman" w:cs="Times New Roman"/>
        </w:rPr>
        <w:t>Indeed</w:t>
      </w:r>
      <w:r w:rsidR="002F6648" w:rsidRPr="0017738E">
        <w:rPr>
          <w:rFonts w:ascii="Times New Roman" w:hAnsi="Times New Roman" w:cs="Times New Roman"/>
        </w:rPr>
        <w:t>, the refractive index of the</w:t>
      </w:r>
      <w:r w:rsidR="003E5BD0" w:rsidRPr="0017738E">
        <w:rPr>
          <w:rFonts w:ascii="Times New Roman" w:hAnsi="Times New Roman" w:cs="Times New Roman"/>
        </w:rPr>
        <w:t xml:space="preserve"> pristine silica </w:t>
      </w:r>
      <w:r w:rsidR="002F6648" w:rsidRPr="0017738E">
        <w:rPr>
          <w:rFonts w:ascii="Times New Roman" w:hAnsi="Times New Roman" w:cs="Times New Roman"/>
        </w:rPr>
        <w:t xml:space="preserve">glass immediately surrounding the indentation </w:t>
      </w:r>
      <w:r w:rsidR="003E5BD0">
        <w:rPr>
          <w:rFonts w:ascii="Times New Roman" w:hAnsi="Times New Roman" w:cs="Times New Roman"/>
        </w:rPr>
        <w:t xml:space="preserve">was found to be </w:t>
      </w:r>
      <w:r w:rsidR="002F6648" w:rsidRPr="0017738E">
        <w:rPr>
          <w:rFonts w:ascii="Times New Roman" w:hAnsi="Times New Roman" w:cs="Times New Roman"/>
        </w:rPr>
        <w:t>different from that of the bulk</w:t>
      </w:r>
      <w:r w:rsidR="006B1593" w:rsidRPr="0017738E">
        <w:rPr>
          <w:rFonts w:ascii="Times New Roman" w:hAnsi="Times New Roman" w:cs="Times New Roman"/>
        </w:rPr>
        <w:t xml:space="preserve"> </w:t>
      </w:r>
      <w:r w:rsidR="008B76FB">
        <w:rPr>
          <w:rFonts w:ascii="Times New Roman" w:hAnsi="Times New Roman" w:cs="Times New Roman"/>
        </w:rPr>
        <w:fldChar w:fldCharType="begin" w:fldLock="1"/>
      </w:r>
      <w:r w:rsidR="00CA64BE">
        <w:rPr>
          <w:rFonts w:ascii="Times New Roman" w:hAnsi="Times New Roman" w:cs="Times New Roman"/>
        </w:rPr>
        <w:instrText>ADDIN CSL_CITATION {"citationItems":[{"id":"ITEM-1","itemData":{"author":[{"dropping-particle":"","family":"Hillig","given":"W.B.","non-dropping-particle":"","parse-names":false,"suffix":""}],"container-title":"Advances in Glass Technology, Part 2","editor":[{"dropping-particle":"","family":"Matson","given":"F.R.","non-dropping-particle":"","parse-names":false,"suffix":""},{"dropping-particle":"","family":"Rindome","given":"G.E.","non-dropping-particle":"","parse-names":false,"suffix":""}],"id":"ITEM-1","issued":{"date-parts":[["1963"]]},"page":"51","publisher":"Plenum","publisher-place":"New York","title":"Advances in Glass Technology","type":"chapter"},"uris":["http://www.mendeley.com/documents/?uuid=4ed7230f-75ea-4779-87b0-a1c4f9d73c89"]}],"mendeley":{"formattedCitation":"[33]","plainTextFormattedCitation":"[33]","previouslyFormattedCitation":"[33]"},"properties":{"noteIndex":0},"schema":"https://github.com/citation-style-language/schema/raw/master/csl-citation.json"}</w:instrText>
      </w:r>
      <w:r w:rsidR="008B76FB">
        <w:rPr>
          <w:rFonts w:ascii="Times New Roman" w:hAnsi="Times New Roman" w:cs="Times New Roman"/>
        </w:rPr>
        <w:fldChar w:fldCharType="separate"/>
      </w:r>
      <w:r w:rsidR="00CD08CB" w:rsidRPr="00CD08CB">
        <w:rPr>
          <w:rFonts w:ascii="Times New Roman" w:hAnsi="Times New Roman" w:cs="Times New Roman"/>
          <w:noProof/>
        </w:rPr>
        <w:t>[33]</w:t>
      </w:r>
      <w:r w:rsidR="008B76FB">
        <w:rPr>
          <w:rFonts w:ascii="Times New Roman" w:hAnsi="Times New Roman" w:cs="Times New Roman"/>
        </w:rPr>
        <w:fldChar w:fldCharType="end"/>
      </w:r>
      <w:r w:rsidR="00292A88" w:rsidRPr="0017738E">
        <w:rPr>
          <w:rFonts w:ascii="Times New Roman" w:hAnsi="Times New Roman" w:cs="Times New Roman"/>
        </w:rPr>
        <w:t>.</w:t>
      </w:r>
    </w:p>
    <w:p w14:paraId="3090540E" w14:textId="6CCBF08D" w:rsidR="00292A88" w:rsidRPr="0017738E" w:rsidRDefault="006B1593" w:rsidP="00642479">
      <w:pPr>
        <w:spacing w:line="360" w:lineRule="auto"/>
        <w:ind w:firstLine="720"/>
        <w:jc w:val="both"/>
        <w:rPr>
          <w:rFonts w:ascii="Times New Roman" w:hAnsi="Times New Roman" w:cs="Times New Roman"/>
        </w:rPr>
      </w:pPr>
      <w:r w:rsidRPr="0017738E">
        <w:rPr>
          <w:rFonts w:ascii="Times New Roman" w:hAnsi="Times New Roman" w:cs="Times New Roman"/>
        </w:rPr>
        <w:lastRenderedPageBreak/>
        <w:t>Even i</w:t>
      </w:r>
      <w:r w:rsidR="006D4339" w:rsidRPr="0017738E">
        <w:rPr>
          <w:rFonts w:ascii="Times New Roman" w:hAnsi="Times New Roman" w:cs="Times New Roman"/>
        </w:rPr>
        <w:t xml:space="preserve">n </w:t>
      </w:r>
      <w:r w:rsidR="003E5BD0">
        <w:rPr>
          <w:rFonts w:ascii="Times New Roman" w:hAnsi="Times New Roman" w:cs="Times New Roman"/>
        </w:rPr>
        <w:t xml:space="preserve">the </w:t>
      </w:r>
      <w:r w:rsidR="006D4339" w:rsidRPr="0017738E">
        <w:rPr>
          <w:rFonts w:ascii="Times New Roman" w:hAnsi="Times New Roman" w:cs="Times New Roman"/>
        </w:rPr>
        <w:t>cases where volume conserv</w:t>
      </w:r>
      <w:r w:rsidR="003E5BD0">
        <w:rPr>
          <w:rFonts w:ascii="Times New Roman" w:hAnsi="Times New Roman" w:cs="Times New Roman"/>
        </w:rPr>
        <w:t>ing</w:t>
      </w:r>
      <w:r w:rsidR="006D4339" w:rsidRPr="0017738E">
        <w:rPr>
          <w:rFonts w:ascii="Times New Roman" w:hAnsi="Times New Roman" w:cs="Times New Roman"/>
        </w:rPr>
        <w:t xml:space="preserve"> flow is dominant</w:t>
      </w:r>
      <w:r w:rsidR="00281B83" w:rsidRPr="0017738E">
        <w:rPr>
          <w:rFonts w:ascii="Times New Roman" w:hAnsi="Times New Roman" w:cs="Times New Roman"/>
        </w:rPr>
        <w:t>,</w:t>
      </w:r>
      <w:r w:rsidR="006D4339" w:rsidRPr="0017738E">
        <w:rPr>
          <w:rFonts w:ascii="Times New Roman" w:hAnsi="Times New Roman" w:cs="Times New Roman"/>
        </w:rPr>
        <w:t xml:space="preserve"> the pile-up volume remains </w:t>
      </w:r>
      <w:r w:rsidR="003E5BD0">
        <w:rPr>
          <w:rFonts w:ascii="Times New Roman" w:hAnsi="Times New Roman" w:cs="Times New Roman"/>
        </w:rPr>
        <w:t>considerably</w:t>
      </w:r>
      <w:r w:rsidR="006D4339" w:rsidRPr="0017738E">
        <w:rPr>
          <w:rFonts w:ascii="Times New Roman" w:hAnsi="Times New Roman" w:cs="Times New Roman"/>
        </w:rPr>
        <w:t xml:space="preserve"> smaller than the indentation volume. </w:t>
      </w:r>
      <w:r w:rsidR="003E5BD0">
        <w:rPr>
          <w:rFonts w:ascii="Times New Roman" w:hAnsi="Times New Roman" w:cs="Times New Roman"/>
        </w:rPr>
        <w:t>For example, it is</w:t>
      </w:r>
      <w:r w:rsidR="006D4339" w:rsidRPr="0017738E">
        <w:rPr>
          <w:rFonts w:ascii="Times New Roman" w:hAnsi="Times New Roman" w:cs="Times New Roman"/>
        </w:rPr>
        <w:t xml:space="preserve"> 34%, 61%, and 75% of the </w:t>
      </w:r>
      <w:r w:rsidR="003E5BD0">
        <w:rPr>
          <w:rFonts w:ascii="Times New Roman" w:hAnsi="Times New Roman" w:cs="Times New Roman"/>
        </w:rPr>
        <w:t xml:space="preserve">total </w:t>
      </w:r>
      <w:r w:rsidR="006D4339" w:rsidRPr="0017738E">
        <w:rPr>
          <w:rFonts w:ascii="Times New Roman" w:hAnsi="Times New Roman" w:cs="Times New Roman"/>
        </w:rPr>
        <w:t>imprint</w:t>
      </w:r>
      <w:r w:rsidR="003E5BD0">
        <w:rPr>
          <w:rFonts w:ascii="Times New Roman" w:hAnsi="Times New Roman" w:cs="Times New Roman"/>
        </w:rPr>
        <w:t xml:space="preserve"> volume</w:t>
      </w:r>
      <w:r w:rsidR="006D4339" w:rsidRPr="0017738E">
        <w:rPr>
          <w:rFonts w:ascii="Times New Roman" w:hAnsi="Times New Roman" w:cs="Times New Roman"/>
        </w:rPr>
        <w:t xml:space="preserve"> for </w:t>
      </w:r>
      <w:r w:rsidR="00641432" w:rsidRPr="0017738E">
        <w:rPr>
          <w:rFonts w:ascii="Times New Roman" w:hAnsi="Times New Roman" w:cs="Times New Roman"/>
        </w:rPr>
        <w:t xml:space="preserve">a </w:t>
      </w:r>
      <w:r w:rsidR="00641432" w:rsidRPr="0017738E">
        <w:rPr>
          <w:rStyle w:val="mtext"/>
          <w:rFonts w:ascii="Times New Roman" w:hAnsi="Times New Roman" w:cs="Times New Roman"/>
          <w:bdr w:val="none" w:sz="0" w:space="0" w:color="auto" w:frame="1"/>
        </w:rPr>
        <w:t>Zr</w:t>
      </w:r>
      <w:r w:rsidR="00641432" w:rsidRPr="0017738E">
        <w:rPr>
          <w:rStyle w:val="mn"/>
          <w:rFonts w:ascii="Times New Roman" w:hAnsi="Times New Roman" w:cs="Times New Roman"/>
          <w:bdr w:val="none" w:sz="0" w:space="0" w:color="auto" w:frame="1"/>
          <w:vertAlign w:val="subscript"/>
        </w:rPr>
        <w:t>55</w:t>
      </w:r>
      <w:r w:rsidR="00641432" w:rsidRPr="0017738E">
        <w:rPr>
          <w:rStyle w:val="mtext"/>
          <w:rFonts w:ascii="Times New Roman" w:hAnsi="Times New Roman" w:cs="Times New Roman"/>
          <w:bdr w:val="none" w:sz="0" w:space="0" w:color="auto" w:frame="1"/>
        </w:rPr>
        <w:t>Cu</w:t>
      </w:r>
      <w:r w:rsidR="00641432" w:rsidRPr="0017738E">
        <w:rPr>
          <w:rStyle w:val="mn"/>
          <w:rFonts w:ascii="Times New Roman" w:hAnsi="Times New Roman" w:cs="Times New Roman"/>
          <w:bdr w:val="none" w:sz="0" w:space="0" w:color="auto" w:frame="1"/>
          <w:vertAlign w:val="subscript"/>
        </w:rPr>
        <w:t>30</w:t>
      </w:r>
      <w:r w:rsidR="00641432" w:rsidRPr="0017738E">
        <w:rPr>
          <w:rStyle w:val="mtext"/>
          <w:rFonts w:ascii="Times New Roman" w:hAnsi="Times New Roman" w:cs="Times New Roman"/>
          <w:bdr w:val="none" w:sz="0" w:space="0" w:color="auto" w:frame="1"/>
        </w:rPr>
        <w:t>Ni</w:t>
      </w:r>
      <w:r w:rsidR="00641432" w:rsidRPr="0017738E">
        <w:rPr>
          <w:rStyle w:val="mn"/>
          <w:rFonts w:ascii="Times New Roman" w:hAnsi="Times New Roman" w:cs="Times New Roman"/>
          <w:bdr w:val="none" w:sz="0" w:space="0" w:color="auto" w:frame="1"/>
          <w:vertAlign w:val="subscript"/>
        </w:rPr>
        <w:t>10</w:t>
      </w:r>
      <w:r w:rsidR="00641432" w:rsidRPr="0017738E">
        <w:rPr>
          <w:rStyle w:val="mtext"/>
          <w:rFonts w:ascii="Times New Roman" w:hAnsi="Times New Roman" w:cs="Times New Roman"/>
          <w:bdr w:val="none" w:sz="0" w:space="0" w:color="auto" w:frame="1"/>
        </w:rPr>
        <w:t>Al</w:t>
      </w:r>
      <w:r w:rsidR="00641432" w:rsidRPr="0017738E">
        <w:rPr>
          <w:rStyle w:val="mn"/>
          <w:rFonts w:ascii="Times New Roman" w:hAnsi="Times New Roman" w:cs="Times New Roman"/>
          <w:bdr w:val="none" w:sz="0" w:space="0" w:color="auto" w:frame="1"/>
          <w:vertAlign w:val="subscript"/>
        </w:rPr>
        <w:t>5</w:t>
      </w:r>
      <w:r w:rsidR="00641432" w:rsidRPr="0017738E">
        <w:rPr>
          <w:rStyle w:val="mjxassistivemathml"/>
          <w:rFonts w:ascii="Times New Roman" w:hAnsi="Times New Roman" w:cs="Times New Roman"/>
          <w:bdr w:val="none" w:sz="0" w:space="0" w:color="auto" w:frame="1"/>
        </w:rPr>
        <w:t xml:space="preserve"> </w:t>
      </w:r>
      <w:r w:rsidR="006649AB" w:rsidRPr="0017738E">
        <w:rPr>
          <w:rFonts w:ascii="Times New Roman" w:hAnsi="Times New Roman" w:cs="Times New Roman"/>
        </w:rPr>
        <w:t>MG</w:t>
      </w:r>
      <w:r w:rsidR="006D4339" w:rsidRPr="0017738E">
        <w:rPr>
          <w:rFonts w:ascii="Times New Roman" w:hAnsi="Times New Roman" w:cs="Times New Roman"/>
        </w:rPr>
        <w:t>, GeSe</w:t>
      </w:r>
      <w:r w:rsidR="006D4339" w:rsidRPr="0017738E">
        <w:rPr>
          <w:rFonts w:ascii="Times New Roman" w:hAnsi="Times New Roman" w:cs="Times New Roman"/>
          <w:vertAlign w:val="subscript"/>
        </w:rPr>
        <w:t>4</w:t>
      </w:r>
      <w:r w:rsidR="006D4339" w:rsidRPr="0017738E">
        <w:rPr>
          <w:rFonts w:ascii="Times New Roman" w:hAnsi="Times New Roman" w:cs="Times New Roman"/>
        </w:rPr>
        <w:t xml:space="preserve"> glass, and pure </w:t>
      </w:r>
      <w:r w:rsidR="00641432" w:rsidRPr="0017738E">
        <w:rPr>
          <w:rFonts w:ascii="Times New Roman" w:hAnsi="Times New Roman" w:cs="Times New Roman"/>
        </w:rPr>
        <w:t xml:space="preserve">crystalline </w:t>
      </w:r>
      <w:r w:rsidR="006D4339" w:rsidRPr="0017738E">
        <w:rPr>
          <w:rFonts w:ascii="Times New Roman" w:hAnsi="Times New Roman" w:cs="Times New Roman"/>
        </w:rPr>
        <w:t>platinum, respectively</w:t>
      </w:r>
      <w:r w:rsidRPr="0017738E">
        <w:rPr>
          <w:rFonts w:ascii="Times New Roman" w:hAnsi="Times New Roman" w:cs="Times New Roman"/>
        </w:rPr>
        <w:t xml:space="preserve"> </w:t>
      </w:r>
      <w:r w:rsidR="008B76FB">
        <w:rPr>
          <w:rFonts w:ascii="Times New Roman" w:hAnsi="Times New Roman" w:cs="Times New Roman"/>
        </w:rPr>
        <w:fldChar w:fldCharType="begin" w:fldLock="1"/>
      </w:r>
      <w:r w:rsidR="007B7059">
        <w:rPr>
          <w:rFonts w:ascii="Times New Roman" w:hAnsi="Times New Roman" w:cs="Times New Roman"/>
        </w:rPr>
        <w:instrText>ADDIN CSL_CITATION {"citationItems":[{"id":"ITEM-1","itemData":{"DOI":"10.1063/1.3407559","ISSN":"00218979","abstract":"Although the characteristic time constant for viscous relaxation of glass is so large at room temperature that viscous flow would be hardly detectable, a permanent deformation can be easily achieved at ambient temperature by applying a sharp contact loading-a Vickers indenter for instance-for few seconds only. We provide direct evidence for densification and volume conservative shear flow by means of atomic force microscopy topological analysis of the indentation profile and volume on as-quenched and densified specimens (pressure up to 25 GPa). We show that both possible mechanisms contribute to different extents depending on the glass composition. A major finding is that densification predominates in glasses with relatively low atomic packing density but that shear flow relays on once densification is achieved. © 2010 American Institute of Physics.","author":[{"dropping-particle":"","family":"Rouxel","given":"T.","non-dropping-particle":"","parse-names":false,"suffix":""},{"dropping-particle":"","family":"Ji","given":"H.","non-dropping-particle":"","parse-names":false,"suffix":""},{"dropping-particle":"","family":"Guin","given":"J. P.","non-dropping-particle":"","parse-names":false,"suffix":""},{"dropping-particle":"","family":"Augereau","given":"F.","non-dropping-particle":"","parse-names":false,"suffix":""},{"dropping-particle":"","family":"Ruffĺ","given":"B.","non-dropping-particle":"","parse-names":false,"suffix":""}],"container-title":"Journal of Applied Physics","id":"ITEM-1","issue":"9","issued":{"date-parts":[["2010","5"]]},"page":"094903","title":"Indentation deformation mechanism in glass: Densification versus shear flow","type":"article-journal","volume":"107"},"uris":["http://www.mendeley.com/documents/?uuid=bd8e7cde-e0f7-4fab-a028-066166b7d89f"]}],"mendeley":{"formattedCitation":"[13]","plainTextFormattedCitation":"[13]","previouslyFormattedCitation":"[13]"},"properties":{"noteIndex":0},"schema":"https://github.com/citation-style-language/schema/raw/master/csl-citation.json"}</w:instrText>
      </w:r>
      <w:r w:rsidR="008B76FB">
        <w:rPr>
          <w:rFonts w:ascii="Times New Roman" w:hAnsi="Times New Roman" w:cs="Times New Roman"/>
        </w:rPr>
        <w:fldChar w:fldCharType="separate"/>
      </w:r>
      <w:r w:rsidR="004B769A" w:rsidRPr="004B769A">
        <w:rPr>
          <w:rFonts w:ascii="Times New Roman" w:hAnsi="Times New Roman" w:cs="Times New Roman"/>
          <w:noProof/>
        </w:rPr>
        <w:t>[13]</w:t>
      </w:r>
      <w:r w:rsidR="008B76FB">
        <w:rPr>
          <w:rFonts w:ascii="Times New Roman" w:hAnsi="Times New Roman" w:cs="Times New Roman"/>
        </w:rPr>
        <w:fldChar w:fldCharType="end"/>
      </w:r>
      <w:r w:rsidR="006D4339" w:rsidRPr="0017738E">
        <w:rPr>
          <w:rFonts w:ascii="Times New Roman" w:hAnsi="Times New Roman" w:cs="Times New Roman"/>
        </w:rPr>
        <w:t xml:space="preserve">. The </w:t>
      </w:r>
      <w:r w:rsidR="00641432" w:rsidRPr="0017738E">
        <w:rPr>
          <w:rFonts w:ascii="Times New Roman" w:hAnsi="Times New Roman" w:cs="Times New Roman"/>
        </w:rPr>
        <w:t xml:space="preserve">latter </w:t>
      </w:r>
      <w:r w:rsidR="006D4339" w:rsidRPr="0017738E">
        <w:rPr>
          <w:rFonts w:ascii="Times New Roman" w:hAnsi="Times New Roman" w:cs="Times New Roman"/>
        </w:rPr>
        <w:t xml:space="preserve">case of </w:t>
      </w:r>
      <w:r w:rsidR="00641432" w:rsidRPr="0017738E">
        <w:rPr>
          <w:rFonts w:ascii="Times New Roman" w:hAnsi="Times New Roman" w:cs="Times New Roman"/>
        </w:rPr>
        <w:t>Pt</w:t>
      </w:r>
      <w:r w:rsidR="007A066C" w:rsidRPr="0017738E">
        <w:rPr>
          <w:rFonts w:ascii="Times New Roman" w:hAnsi="Times New Roman" w:cs="Times New Roman"/>
        </w:rPr>
        <w:t xml:space="preserve"> demonstrates that even for a dense material</w:t>
      </w:r>
      <w:r w:rsidR="00DB215C" w:rsidRPr="0017738E">
        <w:rPr>
          <w:rFonts w:ascii="Times New Roman" w:hAnsi="Times New Roman" w:cs="Times New Roman"/>
        </w:rPr>
        <w:t xml:space="preserve">, whose indentation behavior is </w:t>
      </w:r>
      <w:r w:rsidR="00012EC7" w:rsidRPr="0017738E">
        <w:rPr>
          <w:rFonts w:ascii="Times New Roman" w:hAnsi="Times New Roman" w:cs="Times New Roman"/>
        </w:rPr>
        <w:t xml:space="preserve">essentially </w:t>
      </w:r>
      <w:r w:rsidR="00DB215C" w:rsidRPr="0017738E">
        <w:rPr>
          <w:rFonts w:ascii="Times New Roman" w:hAnsi="Times New Roman" w:cs="Times New Roman"/>
        </w:rPr>
        <w:t>isochoric</w:t>
      </w:r>
      <w:r w:rsidR="00012EC7" w:rsidRPr="0017738E">
        <w:rPr>
          <w:rFonts w:ascii="Times New Roman" w:hAnsi="Times New Roman" w:cs="Times New Roman"/>
        </w:rPr>
        <w:t xml:space="preserve"> (plastic)</w:t>
      </w:r>
      <w:r w:rsidR="00DB215C" w:rsidRPr="0017738E">
        <w:rPr>
          <w:rFonts w:ascii="Times New Roman" w:hAnsi="Times New Roman" w:cs="Times New Roman"/>
        </w:rPr>
        <w:t>,</w:t>
      </w:r>
      <w:r w:rsidR="007A066C" w:rsidRPr="0017738E">
        <w:rPr>
          <w:rFonts w:ascii="Times New Roman" w:hAnsi="Times New Roman" w:cs="Times New Roman"/>
        </w:rPr>
        <w:t xml:space="preserve"> the pile-up volume is significantly less than the imprint one. This is because a sig</w:t>
      </w:r>
      <w:r w:rsidR="00DB215C" w:rsidRPr="0017738E">
        <w:rPr>
          <w:rFonts w:ascii="Times New Roman" w:hAnsi="Times New Roman" w:cs="Times New Roman"/>
        </w:rPr>
        <w:t>nificant fraction of material moves</w:t>
      </w:r>
      <w:r w:rsidR="007A066C" w:rsidRPr="0017738E">
        <w:rPr>
          <w:rFonts w:ascii="Times New Roman" w:hAnsi="Times New Roman" w:cs="Times New Roman"/>
        </w:rPr>
        <w:t xml:space="preserve"> downwards in</w:t>
      </w:r>
      <w:r w:rsidR="00281B83" w:rsidRPr="0017738E">
        <w:rPr>
          <w:rFonts w:ascii="Times New Roman" w:hAnsi="Times New Roman" w:cs="Times New Roman"/>
        </w:rPr>
        <w:t>to</w:t>
      </w:r>
      <w:r w:rsidR="007A066C" w:rsidRPr="0017738E">
        <w:rPr>
          <w:rFonts w:ascii="Times New Roman" w:hAnsi="Times New Roman" w:cs="Times New Roman"/>
        </w:rPr>
        <w:t xml:space="preserve"> the bulk</w:t>
      </w:r>
      <w:r w:rsidR="00B769FA" w:rsidRPr="0017738E">
        <w:rPr>
          <w:rFonts w:ascii="Times New Roman" w:hAnsi="Times New Roman" w:cs="Times New Roman"/>
        </w:rPr>
        <w:t>, inducing</w:t>
      </w:r>
      <w:r w:rsidR="007A066C" w:rsidRPr="0017738E">
        <w:rPr>
          <w:rFonts w:ascii="Times New Roman" w:hAnsi="Times New Roman" w:cs="Times New Roman"/>
        </w:rPr>
        <w:t xml:space="preserve"> post-unloading residual s</w:t>
      </w:r>
      <w:r w:rsidR="00DB215C" w:rsidRPr="0017738E">
        <w:rPr>
          <w:rFonts w:ascii="Times New Roman" w:hAnsi="Times New Roman" w:cs="Times New Roman"/>
        </w:rPr>
        <w:t>tresses. Such</w:t>
      </w:r>
      <w:r w:rsidR="007A066C" w:rsidRPr="0017738E">
        <w:rPr>
          <w:rFonts w:ascii="Times New Roman" w:hAnsi="Times New Roman" w:cs="Times New Roman"/>
        </w:rPr>
        <w:t xml:space="preserve"> </w:t>
      </w:r>
      <w:r w:rsidR="008849CF">
        <w:rPr>
          <w:rFonts w:ascii="Times New Roman" w:hAnsi="Times New Roman" w:cs="Times New Roman"/>
        </w:rPr>
        <w:t xml:space="preserve">a </w:t>
      </w:r>
      <w:r w:rsidR="007A066C" w:rsidRPr="0017738E">
        <w:rPr>
          <w:rFonts w:ascii="Times New Roman" w:hAnsi="Times New Roman" w:cs="Times New Roman"/>
        </w:rPr>
        <w:t xml:space="preserve">stress field </w:t>
      </w:r>
      <w:r w:rsidR="007A066C" w:rsidRPr="00F06441">
        <w:rPr>
          <w:rFonts w:ascii="Times New Roman" w:hAnsi="Times New Roman" w:cs="Times New Roman"/>
          <w:highlight w:val="yellow"/>
        </w:rPr>
        <w:t>prevents</w:t>
      </w:r>
      <w:r w:rsidR="007A066C" w:rsidRPr="0017738E">
        <w:rPr>
          <w:rFonts w:ascii="Times New Roman" w:hAnsi="Times New Roman" w:cs="Times New Roman"/>
        </w:rPr>
        <w:t xml:space="preserve"> complete recovery of the elastic </w:t>
      </w:r>
      <w:r w:rsidR="003E5BD0">
        <w:rPr>
          <w:rFonts w:ascii="Times New Roman" w:hAnsi="Times New Roman" w:cs="Times New Roman"/>
        </w:rPr>
        <w:t xml:space="preserve">strains induced </w:t>
      </w:r>
      <w:r w:rsidR="007A066C" w:rsidRPr="0017738E">
        <w:rPr>
          <w:rFonts w:ascii="Times New Roman" w:hAnsi="Times New Roman" w:cs="Times New Roman"/>
        </w:rPr>
        <w:t>during the loading stage and is responsible for the radial-median cracks observed at higher loads in brittle solids</w:t>
      </w:r>
      <w:r w:rsidR="00C45925" w:rsidRPr="0017738E">
        <w:rPr>
          <w:rFonts w:ascii="Times New Roman" w:hAnsi="Times New Roman" w:cs="Times New Roman"/>
        </w:rPr>
        <w:t xml:space="preserve"> (see </w:t>
      </w:r>
      <w:r w:rsidR="00C45925" w:rsidRPr="00B94F82">
        <w:rPr>
          <w:rFonts w:ascii="Times New Roman" w:hAnsi="Times New Roman" w:cs="Times New Roman"/>
          <w:color w:val="FF0000"/>
        </w:rPr>
        <w:t xml:space="preserve">subsection </w:t>
      </w:r>
      <w:r w:rsidR="00B642C4" w:rsidRPr="00B94F82">
        <w:rPr>
          <w:rFonts w:ascii="Times New Roman" w:hAnsi="Times New Roman" w:cs="Times New Roman"/>
          <w:color w:val="FF0000"/>
        </w:rPr>
        <w:t>§</w:t>
      </w:r>
      <w:r w:rsidR="00C45925" w:rsidRPr="00B94F82">
        <w:rPr>
          <w:rFonts w:ascii="Times New Roman" w:hAnsi="Times New Roman" w:cs="Times New Roman"/>
          <w:color w:val="FF0000"/>
        </w:rPr>
        <w:t>2.3</w:t>
      </w:r>
      <w:r w:rsidR="00B769FA" w:rsidRPr="0017738E">
        <w:rPr>
          <w:rFonts w:ascii="Times New Roman" w:hAnsi="Times New Roman" w:cs="Times New Roman"/>
        </w:rPr>
        <w:t>)</w:t>
      </w:r>
      <w:r w:rsidR="007A066C" w:rsidRPr="0017738E">
        <w:rPr>
          <w:rFonts w:ascii="Times New Roman" w:hAnsi="Times New Roman" w:cs="Times New Roman"/>
        </w:rPr>
        <w:t>.</w:t>
      </w:r>
    </w:p>
    <w:p w14:paraId="2BF56398" w14:textId="77777777" w:rsidR="00C717F1" w:rsidRPr="0017738E" w:rsidRDefault="00C717F1" w:rsidP="00C717F1">
      <w:pPr>
        <w:spacing w:line="360" w:lineRule="auto"/>
        <w:ind w:firstLine="708"/>
        <w:jc w:val="both"/>
        <w:rPr>
          <w:rFonts w:ascii="Times New Roman" w:hAnsi="Times New Roman" w:cs="Times New Roman"/>
        </w:rPr>
      </w:pPr>
    </w:p>
    <w:p w14:paraId="7FFA9522" w14:textId="77777777" w:rsidR="00225246" w:rsidRPr="0017738E" w:rsidRDefault="00A74118" w:rsidP="009D1C08">
      <w:pPr>
        <w:spacing w:line="360" w:lineRule="auto"/>
        <w:jc w:val="both"/>
        <w:rPr>
          <w:rFonts w:ascii="Times New Roman" w:hAnsi="Times New Roman" w:cs="Times New Roman"/>
          <w:i/>
        </w:rPr>
      </w:pPr>
      <w:r w:rsidRPr="0017738E">
        <w:rPr>
          <w:rFonts w:ascii="Times New Roman" w:hAnsi="Times New Roman" w:cs="Times New Roman"/>
          <w:i/>
        </w:rPr>
        <w:t>2.1</w:t>
      </w:r>
      <w:r w:rsidR="00225246" w:rsidRPr="0017738E">
        <w:rPr>
          <w:rFonts w:ascii="Times New Roman" w:hAnsi="Times New Roman" w:cs="Times New Roman"/>
          <w:i/>
        </w:rPr>
        <w:t xml:space="preserve">.2. </w:t>
      </w:r>
      <w:r w:rsidR="00F20396" w:rsidRPr="0017738E">
        <w:rPr>
          <w:rFonts w:ascii="Times New Roman" w:hAnsi="Times New Roman" w:cs="Times New Roman"/>
          <w:i/>
        </w:rPr>
        <w:t xml:space="preserve"> </w:t>
      </w:r>
      <w:r w:rsidRPr="0017738E">
        <w:rPr>
          <w:rFonts w:ascii="Times New Roman" w:hAnsi="Times New Roman" w:cs="Times New Roman"/>
          <w:i/>
        </w:rPr>
        <w:t>E</w:t>
      </w:r>
      <w:r w:rsidR="00F20396" w:rsidRPr="0017738E">
        <w:rPr>
          <w:rFonts w:ascii="Times New Roman" w:hAnsi="Times New Roman" w:cs="Times New Roman"/>
          <w:i/>
        </w:rPr>
        <w:t>ffect of c</w:t>
      </w:r>
      <w:r w:rsidR="00225246" w:rsidRPr="0017738E">
        <w:rPr>
          <w:rFonts w:ascii="Times New Roman" w:hAnsi="Times New Roman" w:cs="Times New Roman"/>
          <w:i/>
        </w:rPr>
        <w:t>omp</w:t>
      </w:r>
      <w:r w:rsidR="00F20396" w:rsidRPr="0017738E">
        <w:rPr>
          <w:rFonts w:ascii="Times New Roman" w:hAnsi="Times New Roman" w:cs="Times New Roman"/>
          <w:i/>
        </w:rPr>
        <w:t>osition</w:t>
      </w:r>
    </w:p>
    <w:p w14:paraId="4B382E2A" w14:textId="11067F6F" w:rsidR="00E865A0" w:rsidRPr="0017738E" w:rsidRDefault="005E5D57" w:rsidP="009D1C08">
      <w:pPr>
        <w:pStyle w:val="symbol"/>
        <w:tabs>
          <w:tab w:val="left" w:pos="4013"/>
        </w:tabs>
        <w:spacing w:line="360" w:lineRule="auto"/>
      </w:pPr>
      <w:r w:rsidRPr="0017738E">
        <w:t xml:space="preserve">Composition </w:t>
      </w:r>
      <w:r w:rsidR="00A74118" w:rsidRPr="0017738E">
        <w:t>affect</w:t>
      </w:r>
      <w:r w:rsidRPr="0017738E">
        <w:t xml:space="preserve">s glass </w:t>
      </w:r>
      <w:r w:rsidR="00EE76F3" w:rsidRPr="0017738E">
        <w:rPr>
          <w:i/>
          <w:iCs/>
        </w:rPr>
        <w:t>H</w:t>
      </w:r>
      <w:r w:rsidRPr="0017738E">
        <w:t xml:space="preserve"> i</w:t>
      </w:r>
      <w:r w:rsidR="00F20396" w:rsidRPr="0017738E">
        <w:t xml:space="preserve">n </w:t>
      </w:r>
      <w:r w:rsidR="00DB215C" w:rsidRPr="0017738E">
        <w:t xml:space="preserve">several </w:t>
      </w:r>
      <w:r w:rsidR="00F20396" w:rsidRPr="0017738E">
        <w:t>different ways</w:t>
      </w:r>
      <w:r w:rsidR="00AB195B" w:rsidRPr="0010136C">
        <w:rPr>
          <w:highlight w:val="yellow"/>
        </w:rPr>
        <w:t>.</w:t>
      </w:r>
      <w:r w:rsidR="00F20396" w:rsidRPr="0010136C">
        <w:rPr>
          <w:highlight w:val="yellow"/>
        </w:rPr>
        <w:t xml:space="preserve"> </w:t>
      </w:r>
      <w:r w:rsidR="00AA0131" w:rsidRPr="0010136C">
        <w:rPr>
          <w:highlight w:val="yellow"/>
        </w:rPr>
        <w:t>Neither simple</w:t>
      </w:r>
      <w:r w:rsidRPr="0010136C">
        <w:rPr>
          <w:highlight w:val="yellow"/>
        </w:rPr>
        <w:t xml:space="preserve"> relationship</w:t>
      </w:r>
      <w:r w:rsidR="00AB195B" w:rsidRPr="0010136C">
        <w:rPr>
          <w:highlight w:val="yellow"/>
        </w:rPr>
        <w:t>s</w:t>
      </w:r>
      <w:r w:rsidRPr="0017738E">
        <w:t xml:space="preserve"> </w:t>
      </w:r>
      <w:r w:rsidR="002C2096" w:rsidRPr="0017738E">
        <w:t>n</w:t>
      </w:r>
      <w:r w:rsidRPr="0017738E">
        <w:t xml:space="preserve">or efficient tools </w:t>
      </w:r>
      <w:r w:rsidR="00A74118" w:rsidRPr="0017738E">
        <w:t xml:space="preserve">are </w:t>
      </w:r>
      <w:r w:rsidR="00BB3AE2" w:rsidRPr="00BB3AE2">
        <w:rPr>
          <w:highlight w:val="yellow"/>
        </w:rPr>
        <w:t>available</w:t>
      </w:r>
      <w:r w:rsidR="00EE2559" w:rsidRPr="0017738E">
        <w:t xml:space="preserve"> </w:t>
      </w:r>
      <w:r w:rsidRPr="0017738E">
        <w:t xml:space="preserve">to predict </w:t>
      </w:r>
      <w:r w:rsidR="00DB215C" w:rsidRPr="0017738E">
        <w:rPr>
          <w:i/>
        </w:rPr>
        <w:t>H</w:t>
      </w:r>
      <w:r w:rsidRPr="0017738E">
        <w:t xml:space="preserve"> </w:t>
      </w:r>
      <w:r w:rsidR="00DB215C" w:rsidRPr="0017738E">
        <w:t xml:space="preserve">of glasses </w:t>
      </w:r>
      <w:r w:rsidRPr="0017738E">
        <w:t>from the stoichiometric formulae. At the local atomic scale of the short</w:t>
      </w:r>
      <w:r w:rsidR="009E4695">
        <w:t>-</w:t>
      </w:r>
      <w:r w:rsidRPr="0017738E">
        <w:t>range order</w:t>
      </w:r>
      <w:r w:rsidR="009E4695">
        <w:t>ing (SRO)</w:t>
      </w:r>
      <w:r w:rsidRPr="0017738E">
        <w:t>, the cationic field strength</w:t>
      </w:r>
      <w:r w:rsidR="00C34B63" w:rsidRPr="0017738E">
        <w:t>, which accounts for both the valency and the ionic radius,</w:t>
      </w:r>
      <w:r w:rsidRPr="0017738E">
        <w:t xml:space="preserve"> and the bonding energy are important parameters. </w:t>
      </w:r>
      <w:r w:rsidR="00A74118" w:rsidRPr="0017738E">
        <w:t>At</w:t>
      </w:r>
      <w:r w:rsidRPr="0017738E">
        <w:t xml:space="preserve"> the medium-range order scale,</w:t>
      </w:r>
      <w:r w:rsidRPr="0017738E">
        <w:rPr>
          <w:i/>
        </w:rPr>
        <w:t xml:space="preserve"> H</w:t>
      </w:r>
      <w:r w:rsidRPr="0017738E">
        <w:t xml:space="preserve"> depends on </w:t>
      </w:r>
      <w:r w:rsidR="009943A9" w:rsidRPr="0017738E">
        <w:rPr>
          <w:i/>
        </w:rPr>
        <w:t>C</w:t>
      </w:r>
      <w:r w:rsidR="009943A9" w:rsidRPr="0017738E">
        <w:rPr>
          <w:vertAlign w:val="subscript"/>
        </w:rPr>
        <w:t>g</w:t>
      </w:r>
      <w:r w:rsidR="00C34B63" w:rsidRPr="0017738E">
        <w:t xml:space="preserve">, on the </w:t>
      </w:r>
      <w:r w:rsidRPr="0017738E">
        <w:t xml:space="preserve">fraction of non-bridging anions, which can be viewed as </w:t>
      </w:r>
      <w:r w:rsidR="00225AB2" w:rsidRPr="0017738E">
        <w:t>'</w:t>
      </w:r>
      <w:r w:rsidRPr="0017738E">
        <w:t>loose ends</w:t>
      </w:r>
      <w:r w:rsidR="00225AB2" w:rsidRPr="0017738E">
        <w:t>'</w:t>
      </w:r>
      <w:r w:rsidRPr="0017738E">
        <w:t xml:space="preserve">, and </w:t>
      </w:r>
      <w:r w:rsidR="00247622" w:rsidRPr="0017738E">
        <w:t xml:space="preserve">possibly </w:t>
      </w:r>
      <w:r w:rsidRPr="0017738E">
        <w:t xml:space="preserve">on the formation of weak channels </w:t>
      </w:r>
      <w:r w:rsidR="00EE2559" w:rsidRPr="0010136C">
        <w:rPr>
          <w:highlight w:val="yellow"/>
        </w:rPr>
        <w:t xml:space="preserve">within the network structures </w:t>
      </w:r>
      <w:r w:rsidRPr="0010136C">
        <w:rPr>
          <w:highlight w:val="yellow"/>
        </w:rPr>
        <w:t xml:space="preserve">providing </w:t>
      </w:r>
      <w:r w:rsidR="00EE2559" w:rsidRPr="0010136C">
        <w:rPr>
          <w:highlight w:val="yellow"/>
        </w:rPr>
        <w:t xml:space="preserve">pathways for </w:t>
      </w:r>
      <w:r w:rsidRPr="0010136C">
        <w:rPr>
          <w:highlight w:val="yellow"/>
        </w:rPr>
        <w:t>easy shear</w:t>
      </w:r>
      <w:r w:rsidRPr="0017738E">
        <w:t>.</w:t>
      </w:r>
      <w:r w:rsidR="00C34B63" w:rsidRPr="0017738E">
        <w:t xml:space="preserve"> These parameters are mostly coupled, </w:t>
      </w:r>
      <w:r w:rsidR="002A357E" w:rsidRPr="0017738E">
        <w:t>making the</w:t>
      </w:r>
      <w:r w:rsidR="00C34B63" w:rsidRPr="0017738E">
        <w:t xml:space="preserve"> understanding and predicti</w:t>
      </w:r>
      <w:r w:rsidR="002A357E" w:rsidRPr="0017738E">
        <w:t>on of</w:t>
      </w:r>
      <w:r w:rsidR="00C34B63" w:rsidRPr="0017738E">
        <w:t xml:space="preserve"> </w:t>
      </w:r>
      <w:r w:rsidR="00EE76F3" w:rsidRPr="0017738E">
        <w:rPr>
          <w:i/>
          <w:iCs/>
        </w:rPr>
        <w:t>H</w:t>
      </w:r>
      <w:r w:rsidR="002A357E" w:rsidRPr="0017738E">
        <w:t xml:space="preserve"> complex</w:t>
      </w:r>
      <w:r w:rsidR="00C34B63" w:rsidRPr="0017738E">
        <w:t xml:space="preserve">. For example, as </w:t>
      </w:r>
      <w:proofErr w:type="spellStart"/>
      <w:r w:rsidR="00C34B63" w:rsidRPr="00AE78EB">
        <w:rPr>
          <w:i/>
          <w:iCs/>
        </w:rPr>
        <w:t>T</w:t>
      </w:r>
      <w:r w:rsidR="00C34B63" w:rsidRPr="00AE78EB">
        <w:rPr>
          <w:i/>
          <w:iCs/>
          <w:vertAlign w:val="subscript"/>
        </w:rPr>
        <w:t>g</w:t>
      </w:r>
      <w:proofErr w:type="spellEnd"/>
      <w:r w:rsidR="00C34B63" w:rsidRPr="0017738E">
        <w:t xml:space="preserve"> is raised, </w:t>
      </w:r>
      <w:r w:rsidR="00C34B63" w:rsidRPr="0017738E">
        <w:rPr>
          <w:i/>
        </w:rPr>
        <w:t>C</w:t>
      </w:r>
      <w:r w:rsidR="006538E3" w:rsidRPr="0017738E">
        <w:rPr>
          <w:vertAlign w:val="subscript"/>
        </w:rPr>
        <w:t>g</w:t>
      </w:r>
      <w:r w:rsidR="00C34B63" w:rsidRPr="0017738E">
        <w:t xml:space="preserve"> is usually found to decrease, which results in a decrease of </w:t>
      </w:r>
      <w:r w:rsidR="00C34B63" w:rsidRPr="0017738E">
        <w:rPr>
          <w:i/>
        </w:rPr>
        <w:t>H</w:t>
      </w:r>
      <w:r w:rsidR="00C34B63" w:rsidRPr="0017738E">
        <w:t xml:space="preserve"> </w:t>
      </w:r>
      <w:r w:rsidR="00434E63" w:rsidRPr="0017738E">
        <w:t>despite</w:t>
      </w:r>
      <w:r w:rsidR="00C34B63" w:rsidRPr="0017738E">
        <w:t xml:space="preserve"> an increase of the molar dissociation energy, which scales with </w:t>
      </w:r>
      <w:proofErr w:type="spellStart"/>
      <w:r w:rsidR="00C34B63" w:rsidRPr="00AE78EB">
        <w:rPr>
          <w:i/>
          <w:iCs/>
        </w:rPr>
        <w:t>T</w:t>
      </w:r>
      <w:r w:rsidR="00C34B63" w:rsidRPr="00AE78EB">
        <w:rPr>
          <w:i/>
          <w:iCs/>
          <w:vertAlign w:val="subscript"/>
        </w:rPr>
        <w:t>g</w:t>
      </w:r>
      <w:proofErr w:type="spellEnd"/>
      <w:r w:rsidR="00C34B63" w:rsidRPr="0017738E">
        <w:t xml:space="preserve">. Conversely, upon annealing in the </w:t>
      </w:r>
      <w:proofErr w:type="spellStart"/>
      <w:r w:rsidR="00C34B63" w:rsidRPr="004952B3">
        <w:rPr>
          <w:i/>
          <w:iCs/>
        </w:rPr>
        <w:t>T</w:t>
      </w:r>
      <w:r w:rsidR="00C34B63" w:rsidRPr="004952B3">
        <w:rPr>
          <w:i/>
          <w:iCs/>
          <w:vertAlign w:val="subscript"/>
        </w:rPr>
        <w:t>g</w:t>
      </w:r>
      <w:proofErr w:type="spellEnd"/>
      <w:r w:rsidR="00C34B63" w:rsidRPr="0017738E">
        <w:t xml:space="preserve"> range, the fictive temperature </w:t>
      </w:r>
      <w:r w:rsidR="008D77CB" w:rsidRPr="008D3BED">
        <w:rPr>
          <w:highlight w:val="yellow"/>
        </w:rPr>
        <w:t xml:space="preserve">(see reference </w:t>
      </w:r>
      <w:r w:rsidR="005A20E0" w:rsidRPr="008D3BED">
        <w:rPr>
          <w:highlight w:val="yellow"/>
        </w:rPr>
        <w:fldChar w:fldCharType="begin" w:fldLock="1"/>
      </w:r>
      <w:r w:rsidR="00CA64BE">
        <w:rPr>
          <w:highlight w:val="yellow"/>
        </w:rPr>
        <w:instrText>ADDIN CSL_CITATION {"citationItems":[{"id":"ITEM-1","itemData":{"DOI":"10.1111/j.1551-2916.2008.02851.x","ISSN":"00027820","abstract":"Within the glass science community, it is common to describe the state of a glass in terms of a fictive temperature or a distribution of fictive temperatures. However, a number of different definitions of fictive temperature are being practiced in the field. Based on the previous literature, at least three definitions are possible: (a) microscopic, which entails a mapping of the nonequilibrium glassy structure to comparable equilibrium liquid structures; (b) macroscopic, by representing the property values of a glass in terms of equilibrium states with equivalent configurational property values; and (c) kinetic, where the fictive temperatures are used to represent the various relaxation modes within the glass. Of these, the first, microscopic definition offers the possibility of writing a simplified statistical mechanical model of the nonequilibrium glassy state in terms of a linear combination of equilibrium liquid states. However, in this paper, we show that the microscopic physics of a glass cannot, in general, be described in this manner. The fictive temperature description of the glassy state is rigorous only under special circumstances, such as the case of an infinitely fast quench through the glass transition regime. Nevertheless, the microscopic definition of fictive temperature can provide a reasonable description of ensemble-averaged state properties such as enthalpy and molar volume, where there is a cancellation of errors. The concept of fictive temperature distribution cannot, however, capture accurately the fluctuations in enthalpy and molar volume in the glassy state. We also show that fictive temperature mapping does not provide an accurate description of the low-temperature dynamics of glass. An alternative description of the glassy state in terms of an enthalpy landscape can account for the true statistical mechanics of the glassy state without relying on any notion of fictive temperature.","author":[{"dropping-particle":"","family":"Mauro","given":"John C","non-dropping-particle":"","parse-names":false,"suffix":""},{"dropping-particle":"","family":"Loucks","given":"Roger J","non-dropping-particle":"","parse-names":false,"suffix":""},{"dropping-particle":"","family":"Gupta","given":"Prabhat K","non-dropping-particle":"","parse-names":false,"suffix":""}],"container-title":"Journal of the American Ceramic Society","id":"ITEM-1","issue":"1","issued":{"date-parts":[["2009","1","1"]]},"note":"https://doi.org/10.1111/j.1551-2916.2008.02851.x","page":"75-86","publisher":"John Wiley &amp; Sons, Ltd","title":"Fictive Temperature and the Glassy State","type":"article-journal","volume":"92"},"uris":["http://www.mendeley.com/documents/?uuid=0833728d-8c5c-41a8-984d-6af774e79aa8"]}],"mendeley":{"formattedCitation":"[34]","plainTextFormattedCitation":"[34]","previouslyFormattedCitation":"[34]"},"properties":{"noteIndex":0},"schema":"https://github.com/citation-style-language/schema/raw/master/csl-citation.json"}</w:instrText>
      </w:r>
      <w:r w:rsidR="005A20E0" w:rsidRPr="008D3BED">
        <w:rPr>
          <w:highlight w:val="yellow"/>
        </w:rPr>
        <w:fldChar w:fldCharType="separate"/>
      </w:r>
      <w:r w:rsidR="00CD08CB" w:rsidRPr="00CD08CB">
        <w:rPr>
          <w:noProof/>
          <w:highlight w:val="yellow"/>
        </w:rPr>
        <w:t>[34]</w:t>
      </w:r>
      <w:r w:rsidR="005A20E0" w:rsidRPr="008D3BED">
        <w:rPr>
          <w:highlight w:val="yellow"/>
        </w:rPr>
        <w:fldChar w:fldCharType="end"/>
      </w:r>
      <w:r w:rsidR="008D3BED">
        <w:rPr>
          <w:highlight w:val="yellow"/>
        </w:rPr>
        <w:t xml:space="preserve"> </w:t>
      </w:r>
      <w:r w:rsidR="008D77CB" w:rsidRPr="008D3BED">
        <w:rPr>
          <w:highlight w:val="yellow"/>
        </w:rPr>
        <w:t xml:space="preserve">for </w:t>
      </w:r>
      <w:r w:rsidR="00E3291E">
        <w:rPr>
          <w:highlight w:val="yellow"/>
        </w:rPr>
        <w:t xml:space="preserve">a detailed </w:t>
      </w:r>
      <w:r w:rsidR="008D77CB" w:rsidRPr="008D3BED">
        <w:rPr>
          <w:highlight w:val="yellow"/>
        </w:rPr>
        <w:t>description</w:t>
      </w:r>
      <w:r w:rsidR="00E3291E">
        <w:rPr>
          <w:highlight w:val="yellow"/>
        </w:rPr>
        <w:t xml:space="preserve"> of this parameter</w:t>
      </w:r>
      <w:r w:rsidR="008D77CB" w:rsidRPr="008D3BED">
        <w:rPr>
          <w:highlight w:val="yellow"/>
        </w:rPr>
        <w:t>)</w:t>
      </w:r>
      <w:r w:rsidR="008D77CB">
        <w:t xml:space="preserve"> </w:t>
      </w:r>
      <w:r w:rsidR="00C34B63" w:rsidRPr="0017738E">
        <w:t>decreases whilst</w:t>
      </w:r>
      <w:r w:rsidR="00E53C84" w:rsidRPr="0017738E">
        <w:t xml:space="preserve"> </w:t>
      </w:r>
      <w:r w:rsidR="00E53C84" w:rsidRPr="0017738E">
        <w:rPr>
          <w:i/>
        </w:rPr>
        <w:t>C</w:t>
      </w:r>
      <w:r w:rsidR="006538E3" w:rsidRPr="0017738E">
        <w:rPr>
          <w:vertAlign w:val="subscript"/>
        </w:rPr>
        <w:t>g</w:t>
      </w:r>
      <w:r w:rsidR="00E53C84" w:rsidRPr="0017738E">
        <w:t xml:space="preserve"> increases as well as the density, so that </w:t>
      </w:r>
      <w:r w:rsidR="00E53C84" w:rsidRPr="0017738E">
        <w:rPr>
          <w:i/>
        </w:rPr>
        <w:t>H</w:t>
      </w:r>
      <w:r w:rsidR="00E53C84" w:rsidRPr="0017738E">
        <w:t xml:space="preserve"> increases upon structural relaxation.</w:t>
      </w:r>
      <w:r w:rsidR="00C34B63" w:rsidRPr="0017738E">
        <w:t xml:space="preserve"> </w:t>
      </w:r>
      <w:r w:rsidR="00E53C84" w:rsidRPr="0017738E">
        <w:t xml:space="preserve">It is noteworthy that </w:t>
      </w:r>
      <w:r w:rsidR="00E53C84" w:rsidRPr="0017738E">
        <w:rPr>
          <w:i/>
        </w:rPr>
        <w:t>C</w:t>
      </w:r>
      <w:r w:rsidR="006538E3" w:rsidRPr="0017738E">
        <w:rPr>
          <w:vertAlign w:val="subscript"/>
        </w:rPr>
        <w:t>g</w:t>
      </w:r>
      <w:r w:rsidR="00E53C84" w:rsidRPr="0017738E">
        <w:t xml:space="preserve"> is of primary importance in </w:t>
      </w:r>
      <w:r w:rsidR="0061576C" w:rsidRPr="0017738E">
        <w:rPr>
          <w:i/>
          <w:iCs/>
        </w:rPr>
        <w:t>H</w:t>
      </w:r>
      <w:r w:rsidR="00E53C84" w:rsidRPr="0017738E">
        <w:t xml:space="preserve"> </w:t>
      </w:r>
      <w:r w:rsidR="002A357E" w:rsidRPr="0017738E">
        <w:t>changes. Besides</w:t>
      </w:r>
      <w:r w:rsidRPr="0017738E">
        <w:t>, phase separation is often reported</w:t>
      </w:r>
      <w:r w:rsidR="002C2096" w:rsidRPr="0017738E">
        <w:t xml:space="preserve"> (in barium silicates and in borates</w:t>
      </w:r>
      <w:r w:rsidR="00DB215C" w:rsidRPr="0017738E">
        <w:t>,</w:t>
      </w:r>
      <w:r w:rsidR="002C2096" w:rsidRPr="0017738E">
        <w:t xml:space="preserve"> for example) </w:t>
      </w:r>
      <w:r w:rsidRPr="0017738E">
        <w:t xml:space="preserve">and makes the </w:t>
      </w:r>
      <w:r w:rsidR="00E865A0" w:rsidRPr="0017738E">
        <w:t>interpretation</w:t>
      </w:r>
      <w:r w:rsidRPr="0017738E">
        <w:t xml:space="preserve"> difficult</w:t>
      </w:r>
      <w:r w:rsidR="00E865A0" w:rsidRPr="0017738E">
        <w:t>. Mixed alk</w:t>
      </w:r>
      <w:r w:rsidR="00247622" w:rsidRPr="0017738E">
        <w:t>ali</w:t>
      </w:r>
      <w:r w:rsidR="00E865A0" w:rsidRPr="0017738E">
        <w:t xml:space="preserve"> effects, i.e.,</w:t>
      </w:r>
      <w:r w:rsidR="005A6D89" w:rsidRPr="0017738E">
        <w:t xml:space="preserve"> </w:t>
      </w:r>
      <w:r w:rsidR="00E865A0" w:rsidRPr="0017738E">
        <w:rPr>
          <w:i/>
        </w:rPr>
        <w:t>H</w:t>
      </w:r>
      <w:r w:rsidR="005A6D89" w:rsidRPr="0017738E">
        <w:t xml:space="preserve"> goes </w:t>
      </w:r>
      <w:r w:rsidR="002C2096" w:rsidRPr="0017738E">
        <w:t>t</w:t>
      </w:r>
      <w:r w:rsidR="005A6D89" w:rsidRPr="0017738E">
        <w:t xml:space="preserve">hrough an extremum as one alkali </w:t>
      </w:r>
      <w:r w:rsidR="00DB215C" w:rsidRPr="0017738E">
        <w:t xml:space="preserve">is </w:t>
      </w:r>
      <w:r w:rsidR="005A6D89" w:rsidRPr="0017738E">
        <w:t>substitute</w:t>
      </w:r>
      <w:r w:rsidR="00DB215C" w:rsidRPr="0017738E">
        <w:t>d</w:t>
      </w:r>
      <w:r w:rsidR="00E865A0" w:rsidRPr="0017738E">
        <w:t xml:space="preserve"> for another, </w:t>
      </w:r>
      <w:r w:rsidR="0017268F" w:rsidRPr="0017738E">
        <w:t>are also reported</w:t>
      </w:r>
      <w:r w:rsidR="005A6D89" w:rsidRPr="0017738E">
        <w:t xml:space="preserve"> in </w:t>
      </w:r>
      <w:r w:rsidR="00E865A0" w:rsidRPr="0017738E">
        <w:t>different</w:t>
      </w:r>
      <w:r w:rsidR="005A6D89" w:rsidRPr="0017738E">
        <w:t xml:space="preserve"> chemical systems</w:t>
      </w:r>
      <w:r w:rsidR="002C2096" w:rsidRPr="0017738E">
        <w:t xml:space="preserve"> (in mixed alkali silicates and germanates for example</w:t>
      </w:r>
      <w:r w:rsidR="00CA64BE">
        <w:t xml:space="preserve"> </w:t>
      </w:r>
      <w:r w:rsidR="00CA64BE">
        <w:fldChar w:fldCharType="begin" w:fldLock="1"/>
      </w:r>
      <w:r w:rsidR="00604FB6">
        <w:instrText>ADDIN CSL_CITATION {"citationItems":[{"id":"ITEM-1","itemData":{"DOI":"10.1063/1.4864400","ISSN":"0003-6951","author":[{"dropping-particle":"","family":"Kjeldsen","given":"Jonas","non-dropping-particle":"","parse-names":false,"suffix":""},{"dropping-particle":"","family":"Smedskjaer","given":"Morten M","non-dropping-particle":"","parse-names":false,"suffix":""},{"dropping-particle":"","family":"Mauro","given":"John C","non-dropping-particle":"","parse-names":false,"suffix":""},{"dropping-particle":"","family":"Yue","given":"Yuanzheng","non-dropping-particle":"","parse-names":false,"suffix":""}],"container-title":"Applied Physics Letters","id":"ITEM-1","issue":"5","issued":{"date-parts":[["2014","2","3"]]},"note":"doi: 10.1063/1.4864400","page":"051913","publisher":"American Institute of Physics","title":"Hardness and incipient plasticity in silicate glasses: Origin of the mixed modifier effect","type":"article-journal","volume":"104"},"uris":["http://www.mendeley.com/documents/?uuid=035c9baf-678d-4a43-8ef7-3988f0ba33c5"]},{"id":"ITEM-2","itemData":{"DOI":"10.1016/j.jnoncrysol.2010.05.007","ISSN":"00223093","abstract":"Bulk production of silicate glasses is based around a narrow range of soda-lime-silica compositions and as a result any variation in mechanical properties with composition is normally considered to be of little interest. However, studies by a range of authors over the last 50 years or so have demonstrated some intriguing variations of properties such as toughness, brittleness and, more controversially, strength with composition. We have produced several series of alkali-mixed alkaline earth-silicate glasses and are assessing the variation of their mechanical properties with composition using both conventional indentation and nanoindentation. The nanoindentation studies are also being used to assess the effects of surface hydration on the near surface mechanical properties of these glasses. This presentation reviews the results we have obtained to date and attempts to draw out some wider conclusions concerning the compositional dependences of the mechanical properties of silicate glasses. © 2010 Elsevier B.V. All rights reserved.","author":[{"dropping-particle":"","family":"Hand","given":"Russell J.","non-dropping-particle":"","parse-names":false,"suffix":""},{"dropping-particle":"","family":"Tadjiev","given":"Damir R.","non-dropping-particle":"","parse-names":false,"suffix":""}],"container-title":"Journal of Non-Crystalline Solids","id":"ITEM-2","issue":"44-49","issued":{"date-parts":[["2010","10","1"]]},"page":"2417-2423","publisher":"North-Holland","title":"Mechanical properties of silicate glasses as a function of composition","type":"article-journal","volume":"356"},"uris":["http://www.mendeley.com/documents/?uuid=c5349e13-a4fd-4f17-bdcf-baeeaf7f7041"]},{"id":"ITEM-3","itemData":{"DOI":"10.1016/0022-3093(91)90158-3","ISSN":"00223093","abstract":"Magnesium and calcium metaphosphate glasses have been treated at high pressure and the effect of densification on mechanical properties has been examined. The density, Young's modulus and Vickers' hardness increase with pressure treatment. This effect is largest for magnesium metaphosphate glass. This observation indicates that the magnesium metaphosphate glass contains a larger amount of voids in the glass network structure than the calcium metaphosphate glass. This may be a consequence of the smaller coordination number of Mg2+ ion than that of Ca2+ ion. Fracture toughness decreases with pressure treatment indicating that a decrease in number and size of the void leads to the decrease in probability of irreversible processes such as the plastic deformation, crack branching and vibrational energy dissipation in the crack propagation at the crack tip. Inhomogeneous fluorescence spectra of Eu3+-doped metaphosphate glasses also show the structural change.","author":[{"dropping-particle":"","family":"Hirao","given":"Kazuyuki","non-dropping-particle":"","parse-names":false,"suffix":""},{"dropping-particle":"","family":"Yoshimoto","given":"Mamoru","non-dropping-particle":"","parse-names":false,"suffix":""},{"dropping-particle":"","family":"Soga","given":"Naohiro","non-dropping-particle":"","parse-names":false,"suffix":""},{"dropping-particle":"","family":"Tanaka","given":"Katsuhisa","non-dropping-particle":"","parse-names":false,"suffix":""}],"container-title":"Journal of Non-Crystalline Solids","id":"ITEM-3","issue":"1","issued":{"date-parts":[["1991","6"]]},"page":"78-84","title":"Densification of magnesium and calcium metaphosphate glasses","type":"article-journal","volume":"130"},"uris":["http://www.mendeley.com/documents/?uuid=692919f8-d342-4343-a187-41d18b22b086"]}],"mendeley":{"formattedCitation":"[35–37]","plainTextFormattedCitation":"[35–37]","previouslyFormattedCitation":"[35–37]"},"properties":{"noteIndex":0},"schema":"https://github.com/citation-style-language/schema/raw/master/csl-citation.json"}</w:instrText>
      </w:r>
      <w:r w:rsidR="00CA64BE">
        <w:fldChar w:fldCharType="separate"/>
      </w:r>
      <w:r w:rsidR="00454D31" w:rsidRPr="00454D31">
        <w:rPr>
          <w:noProof/>
        </w:rPr>
        <w:t>[35–37]</w:t>
      </w:r>
      <w:r w:rsidR="00CA64BE">
        <w:fldChar w:fldCharType="end"/>
      </w:r>
      <w:r w:rsidR="002C2096" w:rsidRPr="0017738E">
        <w:t>)</w:t>
      </w:r>
      <w:r w:rsidRPr="0017738E">
        <w:t xml:space="preserve">. Then, one must keep in mind that most compositional changes alter </w:t>
      </w:r>
      <w:proofErr w:type="spellStart"/>
      <w:r w:rsidRPr="00AE78EB">
        <w:rPr>
          <w:i/>
          <w:iCs/>
        </w:rPr>
        <w:t>T</w:t>
      </w:r>
      <w:r w:rsidR="00E865A0" w:rsidRPr="00AE78EB">
        <w:rPr>
          <w:i/>
          <w:iCs/>
          <w:vertAlign w:val="subscript"/>
        </w:rPr>
        <w:t>g</w:t>
      </w:r>
      <w:proofErr w:type="spellEnd"/>
      <w:r w:rsidRPr="0017738E">
        <w:t xml:space="preserve"> the same way changing </w:t>
      </w:r>
      <w:r w:rsidR="00A3640B" w:rsidRPr="00A3640B">
        <w:rPr>
          <w:i/>
          <w:iCs/>
        </w:rPr>
        <w:t>T</w:t>
      </w:r>
      <w:r w:rsidRPr="0017738E">
        <w:t xml:space="preserve"> affects </w:t>
      </w:r>
      <w:r w:rsidR="00CB53D1" w:rsidRPr="0017738E">
        <w:t xml:space="preserve">the </w:t>
      </w:r>
      <w:r w:rsidRPr="0017738E">
        <w:t xml:space="preserve">glass structure (as depolymerization occurs, especially above </w:t>
      </w:r>
      <w:proofErr w:type="spellStart"/>
      <w:r w:rsidRPr="00AE78EB">
        <w:rPr>
          <w:i/>
          <w:iCs/>
        </w:rPr>
        <w:t>T</w:t>
      </w:r>
      <w:r w:rsidRPr="00AE78EB">
        <w:rPr>
          <w:i/>
          <w:iCs/>
          <w:vertAlign w:val="subscript"/>
        </w:rPr>
        <w:t>g</w:t>
      </w:r>
      <w:proofErr w:type="spellEnd"/>
      <w:r w:rsidRPr="0017738E">
        <w:t xml:space="preserve">, </w:t>
      </w:r>
      <w:r w:rsidRPr="0017738E">
        <w:rPr>
          <w:i/>
        </w:rPr>
        <w:t>H</w:t>
      </w:r>
      <w:r w:rsidRPr="0017738E">
        <w:t xml:space="preserve"> drops rapidly, and </w:t>
      </w:r>
      <w:r w:rsidRPr="00D77B54">
        <w:rPr>
          <w:rFonts w:ascii="Symbol" w:hAnsi="Symbol"/>
          <w:i/>
          <w:iCs/>
        </w:rPr>
        <w:t></w:t>
      </w:r>
      <w:r w:rsidRPr="0017738E">
        <w:t xml:space="preserve"> increases). Therefore, both chemical and </w:t>
      </w:r>
      <w:r w:rsidR="00A3640B" w:rsidRPr="00A3640B">
        <w:rPr>
          <w:i/>
          <w:iCs/>
        </w:rPr>
        <w:t>T</w:t>
      </w:r>
      <w:r w:rsidRPr="0017738E">
        <w:t xml:space="preserve"> effects need to be considered simultaneously </w:t>
      </w:r>
      <w:r w:rsidR="00CB53D1" w:rsidRPr="0017738E">
        <w:t xml:space="preserve">in </w:t>
      </w:r>
      <w:r w:rsidR="00E865A0" w:rsidRPr="0017738E">
        <w:t xml:space="preserve">rationalizing the variation in </w:t>
      </w:r>
      <w:r w:rsidR="00E865A0" w:rsidRPr="0017738E">
        <w:rPr>
          <w:i/>
        </w:rPr>
        <w:t>H</w:t>
      </w:r>
      <w:r w:rsidR="00CB53D1" w:rsidRPr="0017738E">
        <w:t>.</w:t>
      </w:r>
    </w:p>
    <w:p w14:paraId="4C4ABA15" w14:textId="77777777" w:rsidR="00A86454" w:rsidRDefault="00A86454" w:rsidP="00A86454">
      <w:pPr>
        <w:tabs>
          <w:tab w:val="left" w:pos="0"/>
        </w:tabs>
        <w:spacing w:line="360" w:lineRule="auto"/>
        <w:ind w:firstLine="720"/>
        <w:jc w:val="both"/>
        <w:rPr>
          <w:rFonts w:ascii="Times New Roman" w:hAnsi="Times New Roman" w:cs="Times New Roman"/>
        </w:rPr>
      </w:pPr>
    </w:p>
    <w:p w14:paraId="69D199A2" w14:textId="534432C7" w:rsidR="00A86454" w:rsidRDefault="00B94F82" w:rsidP="00A86454">
      <w:pPr>
        <w:tabs>
          <w:tab w:val="left" w:pos="0"/>
        </w:tabs>
        <w:spacing w:line="360" w:lineRule="auto"/>
        <w:jc w:val="center"/>
        <w:rPr>
          <w:rFonts w:ascii="Times New Roman" w:hAnsi="Times New Roman" w:cs="Times New Roman"/>
        </w:rPr>
      </w:pPr>
      <w:r>
        <w:rPr>
          <w:noProof/>
          <w:lang w:val="fr-FR"/>
        </w:rPr>
        <w:lastRenderedPageBreak/>
        <w:drawing>
          <wp:inline distT="0" distB="0" distL="0" distR="0" wp14:anchorId="4B690A5E" wp14:editId="24B0C7AB">
            <wp:extent cx="6116320" cy="4055110"/>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6320" cy="4055110"/>
                    </a:xfrm>
                    <a:prstGeom prst="rect">
                      <a:avLst/>
                    </a:prstGeom>
                    <a:noFill/>
                    <a:ln>
                      <a:noFill/>
                    </a:ln>
                  </pic:spPr>
                </pic:pic>
              </a:graphicData>
            </a:graphic>
          </wp:inline>
        </w:drawing>
      </w:r>
    </w:p>
    <w:p w14:paraId="28FFCC2C" w14:textId="64D9DC57" w:rsidR="00A86454" w:rsidRDefault="00A86454" w:rsidP="00A86454">
      <w:pPr>
        <w:tabs>
          <w:tab w:val="left" w:pos="0"/>
        </w:tabs>
        <w:spacing w:line="360" w:lineRule="auto"/>
        <w:jc w:val="both"/>
        <w:rPr>
          <w:rFonts w:ascii="Times New Roman" w:hAnsi="Times New Roman" w:cs="Times New Roman"/>
        </w:rPr>
      </w:pPr>
      <w:r w:rsidRPr="00B94F82">
        <w:rPr>
          <w:rFonts w:ascii="Times New Roman" w:hAnsi="Times New Roman" w:cs="Times New Roman"/>
          <w:b/>
          <w:bCs/>
          <w:highlight w:val="yellow"/>
        </w:rPr>
        <w:t>Fig. 2</w:t>
      </w:r>
      <w:r w:rsidRPr="00A86454">
        <w:rPr>
          <w:rFonts w:ascii="Times New Roman" w:hAnsi="Times New Roman" w:cs="Times New Roman"/>
          <w:b/>
          <w:bCs/>
        </w:rPr>
        <w:t>.</w:t>
      </w:r>
      <w:r w:rsidRPr="00A86454">
        <w:rPr>
          <w:rFonts w:ascii="Times New Roman" w:hAnsi="Times New Roman" w:cs="Times New Roman"/>
        </w:rPr>
        <w:t xml:space="preserve"> </w:t>
      </w:r>
      <w:r w:rsidR="0053266F" w:rsidRPr="0053266F">
        <w:rPr>
          <w:rFonts w:ascii="Times New Roman" w:hAnsi="Times New Roman" w:cs="Times New Roman"/>
        </w:rPr>
        <w:t xml:space="preserve">Vickers hardness of glass as a function of the glass transition temperature. Background grey marks were extracted from the </w:t>
      </w:r>
      <w:proofErr w:type="spellStart"/>
      <w:r w:rsidR="0053266F" w:rsidRPr="0053266F">
        <w:rPr>
          <w:rFonts w:ascii="Times New Roman" w:hAnsi="Times New Roman" w:cs="Times New Roman"/>
        </w:rPr>
        <w:t>SciGlass</w:t>
      </w:r>
      <w:proofErr w:type="spellEnd"/>
      <w:r w:rsidR="0053266F" w:rsidRPr="0053266F">
        <w:rPr>
          <w:rFonts w:ascii="Times New Roman" w:hAnsi="Times New Roman" w:cs="Times New Roman"/>
        </w:rPr>
        <w:t xml:space="preserve"> database </w:t>
      </w:r>
      <w:r w:rsidR="00BA6A7E">
        <w:rPr>
          <w:rFonts w:ascii="Times New Roman" w:hAnsi="Times New Roman" w:cs="Times New Roman"/>
        </w:rPr>
        <w:fldChar w:fldCharType="begin" w:fldLock="1"/>
      </w:r>
      <w:r w:rsidR="00604FB6">
        <w:rPr>
          <w:rFonts w:ascii="Times New Roman" w:hAnsi="Times New Roman" w:cs="Times New Roman"/>
        </w:rPr>
        <w:instrText>ADDIN CSL_CITATION {"citationItems":[{"id":"ITEM-1","itemData":{"URL":"http://www.akosgmbh.de/sciglass/sciglass.htm","container-title":"SciGlass database","id":"ITEM-1","issued":{"date-parts":[["0"]]},"title":"SciGlass 3.5","type":"webpage"},"uris":["http://www.mendeley.com/documents/?uuid=d62dae41-3f9c-4322-9e0c-c631b06b3579"]}],"mendeley":{"formattedCitation":"[38]","plainTextFormattedCitation":"[38]","previouslyFormattedCitation":"[38]"},"properties":{"noteIndex":0},"schema":"https://github.com/citation-style-language/schema/raw/master/csl-citation.json"}</w:instrText>
      </w:r>
      <w:r w:rsidR="00BA6A7E">
        <w:rPr>
          <w:rFonts w:ascii="Times New Roman" w:hAnsi="Times New Roman" w:cs="Times New Roman"/>
        </w:rPr>
        <w:fldChar w:fldCharType="separate"/>
      </w:r>
      <w:r w:rsidR="00454D31" w:rsidRPr="00454D31">
        <w:rPr>
          <w:rFonts w:ascii="Times New Roman" w:hAnsi="Times New Roman" w:cs="Times New Roman"/>
          <w:noProof/>
        </w:rPr>
        <w:t>[38]</w:t>
      </w:r>
      <w:r w:rsidR="00BA6A7E">
        <w:rPr>
          <w:rFonts w:ascii="Times New Roman" w:hAnsi="Times New Roman" w:cs="Times New Roman"/>
        </w:rPr>
        <w:fldChar w:fldCharType="end"/>
      </w:r>
      <w:r w:rsidR="0053266F" w:rsidRPr="0053266F">
        <w:rPr>
          <w:rFonts w:ascii="Times New Roman" w:hAnsi="Times New Roman" w:cs="Times New Roman"/>
        </w:rPr>
        <w:t xml:space="preserve">. Data on chalcogenide and on halide glasses are from </w:t>
      </w:r>
      <w:r w:rsidR="00BA6A7E">
        <w:rPr>
          <w:rFonts w:ascii="Times New Roman" w:hAnsi="Times New Roman" w:cs="Times New Roman"/>
        </w:rPr>
        <w:fldChar w:fldCharType="begin" w:fldLock="1"/>
      </w:r>
      <w:r w:rsidR="00604FB6">
        <w:rPr>
          <w:rFonts w:ascii="Times New Roman" w:hAnsi="Times New Roman" w:cs="Times New Roman"/>
        </w:rPr>
        <w:instrText>ADDIN CSL_CITATION {"citationItems":[{"id":"ITEM-1","itemData":{"abstract":"For the first time the possibilities of glass formation and its boundaries in the Se-S-Cu and Se-S-Zn systems have been determined. The basic physicochemical parameters such as glass transition temperature, density, and microhardness of the glass phases formed have been studied. In this way the glass-forming ability of the binary Se-S system upon addition of a third component in order Cu --&gt; Zn --&gt; Ga --&gt; Ge --&gt; As has been completed.","author":[{"dropping-particle":"","family":"Ivanova","given":"Z.G.","non-dropping-particle":"","parse-names":false,"suffix":""},{"dropping-particle":"","family":"Vassilev","given":"V.S.","non-dropping-particle":"","parse-names":false,"suffix":""}],"container-title":"Physics and Chemistry of Glasses","id":"ITEM-1","issue":"3","issued":{"date-parts":[["1992"]]},"page":"105-107","title":"Glass phases based on the Se-S-X (X=Cu, Zn) system","type":"article-journal","volume":"33"},"uris":["http://www.mendeley.com/documents/?uuid=4c259fa0-5f8c-499e-8b32-9d04759d84f1"]},{"id":"ITEM-2","itemData":{"DOI":"10.1016/S0022-3093(96)00544-3","ISSN":"00223093","abstract":"The density and Vickers microhardness of bulk glasses and glass fibers in the As-Se system have been determined for up to 50% As. Arsenic selenide glasses were batched in an argon atmosphere using high purity arsenic and selenium to produce samples that contained between 5 and 50% As, the balance being Se. The density and hardness of both fibers an</w:instrText>
      </w:r>
      <w:r w:rsidR="00604FB6">
        <w:rPr>
          <w:rFonts w:ascii="Times New Roman" w:hAnsi="Times New Roman" w:cs="Times New Roman" w:hint="eastAsia"/>
        </w:rPr>
        <w:instrText>d bulk glasses increase up to the stoichiometric As2Se3 composition, with the hardness exhibiting a maximum at this composition, in accordance with the average coordination number (</w:instrText>
      </w:r>
      <w:r w:rsidR="00604FB6">
        <w:rPr>
          <w:rFonts w:ascii="Times New Roman" w:hAnsi="Times New Roman" w:cs="Times New Roman" w:hint="eastAsia"/>
        </w:rPr>
        <w:instrText>〈</w:instrText>
      </w:r>
      <w:r w:rsidR="00604FB6">
        <w:rPr>
          <w:rFonts w:ascii="Times New Roman" w:hAnsi="Times New Roman" w:cs="Times New Roman" w:hint="eastAsia"/>
        </w:rPr>
        <w:instrText>r</w:instrText>
      </w:r>
      <w:r w:rsidR="00604FB6">
        <w:rPr>
          <w:rFonts w:ascii="Times New Roman" w:hAnsi="Times New Roman" w:cs="Times New Roman" w:hint="eastAsia"/>
        </w:rPr>
        <w:instrText>〉</w:instrText>
      </w:r>
      <w:r w:rsidR="00604FB6">
        <w:rPr>
          <w:rFonts w:ascii="Times New Roman" w:hAnsi="Times New Roman" w:cs="Times New Roman" w:hint="eastAsia"/>
        </w:rPr>
        <w:instrText>) approach. The microhardness of aged fibers of all compositions is fou</w:instrText>
      </w:r>
      <w:r w:rsidR="00604FB6">
        <w:rPr>
          <w:rFonts w:ascii="Times New Roman" w:hAnsi="Times New Roman" w:cs="Times New Roman"/>
        </w:rPr>
        <w:instrText>nd to be higher than the corresponding bulk glass, indicating different structures. Both the density and microhardness of AsSe4 are found to increase rapidly with time after drawing. Density and microhardness results are discussed in terms of quench induced stresses which result from the fiber drawing process, and stress relaxation in arsenic selenide glasses.","author":[{"dropping-particle":"","family":"Hach","given":"C.T","non-dropping-particle":"","parse-names":false,"suffix":""},{"dropping-particle":"","family":"Cerqua-Richardson","given":"K.","non-dropping-particle":"","parse-names":false,"suffix":""},{"dropping-particle":"","family":"Varner","given":"J.R","non-dropping-particle":"","parse-names":false,"suffix":""},{"dropping-particle":"","family":"LaCourse","given":"W.C","non-dropping-particle":"","parse-names":false,"suffix":""}],"container-title":"Journal of Non-Crystalline Solids","id":"ITEM-2","issue":"1-2","issued":{"date-parts":[["1997","1"]]},"page":"159-165","title":"Density and microhardness of As–Se glasses and glass fibers","type":"article-journal","volume":"209"},"uris":["http://www.mendeley.com/documents/?uuid=7aab8b4a-a176-4fe4-a402-f50dccd270d1"]},{"id":"ITEM-3","itemData":{"DOI":"10.1111/j.1151-2916.2002.tb00310.x","ISSN":"00027820","abstract":"Ge-Se chalcogenide glasses are characterized by relatively low hardness (0.39-2.35 GPa) and low fracture toughness (0.1-0.28 MPa·m1/2). Actually, the hardness of chalcogen-rich glasses is low enough so that the brittleness parameter, B = H/Kc, is lower than that of silicate glasses. Whereas hardness and Young's modulus increase with increasing germanium contents, fracture toughness follows a trend similar to that of the density and exhibits a maximum for the Ge20Se80 composition, which corresponds to the rigidity percolation threshold. Optical microscopy and atomic force microscopy observations suggest that the indentation deformation proceeds by a localized shear deformation phenomenon. Glasses in the chalcogen-rich region behave viscoelastically at room temperature. As a consequence, an increase of the loading time results in a decrease of hardness and toughness.","author":[{"dropping-particle":"","family":"Guin","given":"Jean-Pierre","non-dropping-particle":"","parse-names":false,"suffix":""},{"dropping-particle":"","family":"Rouxel","given":"Tanguy","non-dropping-particle":"","parse-names":false,"suffix":""},{"dropping-particle":"","family":"Sanglebœuf","given":"Jean-Christophe","non-dropping-particle":"","parse-names":false,"suffix":""},{"dropping-particle":"","family":"Melscoët","given":"Isabelle","non-dropping-particle":"","parse-names":false,"suffix":""},{"dropping-particle":"","family":"Lucas","given":"Jacques","non-dropping-particle":"","parse-names":false,"suffix":""}],"container-title":"Journal of the American Ceramic Society","id":"ITEM-3","issue":"6","issued":{"date-parts":[["2002","6"]]},"page":"1545-1552","title":"Hardness, Toughness, and Scratchability of Germanium-Selenium Chalcogenide Glasses","type":"article-journal","volume":"85"},"uris":["http://www.mendeley.com/documents/?uuid=eabd6c9f-71fd-45a2-8881-b847d88897bf"]},{"id":"ITEM-4","itemData":{"ISSN":"15848663","abstract":"Chalcogenide glasses from the As-Te-Cd system were synthesized for the first time. The glass forming region was determined by the help of visual, X-ray diffraction and electron microscopic analyses. The basic physicochemical parameters such as density (d), microhardness (HV) and temperatures of phase transformations (glass transition Tg, crystallization Tcr and melting Tm) were measured. Compactness and some thermomechanical characteristics such as volume (Vh) and formation energy (Eh) of microvoids in the glassy network as well as the elasticity module (E) were calculated. The glassforming ability was evaluated according to Hruby's criteria (KG). The correlation between composition and properties of the AsxTeyCdz glasses was established and comprehensively discussed.","author":[{"dropping-particle":"","family":"Vassilev","given":"V.","non-dropping-particle":"","parse-names":false,"suffix":""},{"dropping-particle":"","family":"Hristova-Vasileva","given":"T.","non-dropping-particle":"","parse-names":false,"suffix":""},{"dropping-particle":"","family":"Petkov","given":"K.","non-dropping-particle":"","parse-names":false,"suffix":""}],"container-title":"Chalcogenide Letters","id":"ITEM-4","issue":"4","issued":{"date-parts":[["2008"]]},"page":"51-57","title":"Glass formation in the As-Te-Cd system","type":"article-journal","volume":"5"},"uris":["http://www.mendeley.com/documents/?uuid=8804a35f-c979-40eb-ad3d-2a6c1794d34f"]},{"id":"ITEM-5","itemData":{"ISSN":"00171050","abstract":"The extent of the glass forming regions relative to the quenching temperature, the nature of the rare earth elements, and the oxygen content has been studied. Information relative to the structure of the glasses has been obtained, the gallium environment from the Raman spectra and the rare earth environment from the absorption spectra, which show a large nephelauxetic effect. Thermal properties (glass transition and crystallization temperatures) are described.","author":[{"dropping-particle":"","family":"Flahaut","given":"J.","non-dropping-particle":"","parse-names":false,"suffix":""},{"dropping-particle":"","family":"Guittard","given":"M.","non-dropping-particle":"","parse-names":false,"suffix":""},{"dropping-particle":"","family":"Loireau-Lozac'h","given":"A. M.","non-dropping-particle":"","parse-names":false,"suffix":""}],"container-title":"Glass Technology","id":"ITEM-5","issued":{"date-parts":[["1982"]]},"page":"149-156","title":"Rare earth sulfide and oxysulfide glasses","type":"paper-conference"},"uris":["http://www.mendeley.com/documents/?uuid=bf13620c-ef35-46ca-997b-51c6014808fb"]}],"mendeley":{"formattedCitation":"[39–43]","plainTextFormattedCitation":"[39–43]","previouslyFormattedCitation":"[39–43]"},"properties":{"noteIndex":0},"schema":"https://github.com/citation-style-language/schema/raw/master/csl-citation.json"}</w:instrText>
      </w:r>
      <w:r w:rsidR="00BA6A7E">
        <w:rPr>
          <w:rFonts w:ascii="Times New Roman" w:hAnsi="Times New Roman" w:cs="Times New Roman"/>
        </w:rPr>
        <w:fldChar w:fldCharType="separate"/>
      </w:r>
      <w:r w:rsidR="00454D31" w:rsidRPr="00454D31">
        <w:rPr>
          <w:rFonts w:ascii="Times New Roman" w:hAnsi="Times New Roman" w:cs="Times New Roman"/>
          <w:noProof/>
        </w:rPr>
        <w:t>[39–43]</w:t>
      </w:r>
      <w:r w:rsidR="00BA6A7E">
        <w:rPr>
          <w:rFonts w:ascii="Times New Roman" w:hAnsi="Times New Roman" w:cs="Times New Roman"/>
        </w:rPr>
        <w:fldChar w:fldCharType="end"/>
      </w:r>
      <w:r w:rsidR="0053266F" w:rsidRPr="0053266F">
        <w:rPr>
          <w:rFonts w:ascii="Times New Roman" w:hAnsi="Times New Roman" w:cs="Times New Roman"/>
        </w:rPr>
        <w:t xml:space="preserve"> and </w:t>
      </w:r>
      <w:r w:rsidR="00BA6A7E">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{"citationItems":[{"id":"ITEM-1","itemData":{"DOI":"10.1016/S0022-3093(97)00016-1","ISSN":"00223093","abstract":"New glass compositions have been investigated with the substitution of barium by K, Rb, Cs, Cd or Pb in ZBLA glass: 57ZrF4-34BaF2-5LaF2-4AlF3. Characteristic temperatures, density, refractive index, thermal expansion coefficient and microhardness are reported. The correlation between property values and composition is discussed by reference to chemical bonding and structure. The data may be useful for the design of special optical fibers.","author":[{"dropping-particle":"","family":"Lebullenger","given":"Ronan","non-dropping-particle":"","parse-names":false,"suffix":""},{"dropping-particle":"","family":"Poulain","given":"Marcel","non-dropping-particle":"","parse-names":false,"suffix":""}],"container-title":"Journal of Non-Crystalline Solids","id":"ITEM-1","issued":{"date-parts":[["1997","5"]]},"page":"353-357","title":"Influence of barium substitution on the physical characteristics of ZBLA glass","type":"article-journal","volume":"213-214"},"uris":["http://www.mendeley.com/documents/?uuid=bd639053-f261-4eaa-bc0b-1669e4686de4"]}],"mendeley":{"formattedCitation":"[44]","plainTextFormattedCitation":"[44]","previouslyFormattedCitation":"[44]"},"properties":{"noteIndex":0},"schema":"https://github.com/citation-style-language/schema/raw/master/csl-citation.json"}</w:instrText>
      </w:r>
      <w:r w:rsidR="00BA6A7E">
        <w:rPr>
          <w:rFonts w:ascii="Times New Roman" w:hAnsi="Times New Roman" w:cs="Times New Roman"/>
        </w:rPr>
        <w:fldChar w:fldCharType="separate"/>
      </w:r>
      <w:r w:rsidR="00454D31" w:rsidRPr="00454D31">
        <w:rPr>
          <w:rFonts w:ascii="Times New Roman" w:hAnsi="Times New Roman" w:cs="Times New Roman"/>
          <w:noProof/>
        </w:rPr>
        <w:t>[44]</w:t>
      </w:r>
      <w:r w:rsidR="00BA6A7E">
        <w:rPr>
          <w:rFonts w:ascii="Times New Roman" w:hAnsi="Times New Roman" w:cs="Times New Roman"/>
        </w:rPr>
        <w:fldChar w:fldCharType="end"/>
      </w:r>
      <w:r w:rsidR="0053266F" w:rsidRPr="0053266F">
        <w:rPr>
          <w:rFonts w:ascii="Times New Roman" w:hAnsi="Times New Roman" w:cs="Times New Roman"/>
        </w:rPr>
        <w:t xml:space="preserve"> respectively. Data for phosphate glasses are from </w:t>
      </w:r>
      <w:r w:rsidR="00BA6A7E">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{"citationItems":[{"id":"ITEM-1","itemData":{"DOI":"10.1016/S0167-577X(00)00043-4","ISSN":"0167577X","abstract":"Calcium borophosphate glasses have been prepared by quenching melted mixtures of Ca(PO3)2 and B2O3. Their physical and chemical properties, such as glass transition and crystallization temperatures, density, microhardness, solubility in water and UV edge absorption, are studied as a function of the molar fraction B/B + P. The interpretation of the results are based on the presence of BO4 units and B-O-P bridges in phosphate-rich glasses. The substitution of sodium for calcium, for a constant B/B + P ratio (x = 0.2), induces mainly the decrease of the intensity of the crystallization peak, which tends to vanish. This unexpected behaviour results, most probably, from an increasing disorder in the structure.","author":[{"dropping-particle":"","family":"Hadj Youssef","given":"N.","non-dropping-particle":"","parse-names":false,"suffix":""},{"dropping-particle":"","family":"Belkhiria","given":"M.S","non-dropping-particle":"","parse-names":false,"suffix":""},{"dropping-particle":"","family":"Videau","given":"J.J","non-dropping-particle":"","parse-names":false,"suffix":""},{"dropping-particle":"","family":"Amara","given":"M.","non-dropping-particle":"Ben","parse-names":false,"suffix":""}],"container-title":"Materials Letters","id":"ITEM-1","issue":"5","issued":{"date-parts":[["2000","7"]]},"page":"269-274","title":"Investigation of the physico-chemical properties of calcium borophosphate glasses. Effect of the substitution of sodium for calcium","type":"article-journal","volume":"44"},"uris":["http://www.mendeley.com/documents/?uuid=9dd93699-8e11-456f-9a6c-283876312fdd"]}],"mendeley":{"formattedCitation":"[45]","plainTextFormattedCitation":"[45]","previouslyFormattedCitation":"[45]"},"properties":{"noteIndex":0},"schema":"https://github.com/citation-style-language/schema/raw/master/csl-citation.json"}</w:instrText>
      </w:r>
      <w:r w:rsidR="00BA6A7E">
        <w:rPr>
          <w:rFonts w:ascii="Times New Roman" w:hAnsi="Times New Roman" w:cs="Times New Roman"/>
        </w:rPr>
        <w:fldChar w:fldCharType="separate"/>
      </w:r>
      <w:r w:rsidR="00454D31" w:rsidRPr="00454D31">
        <w:rPr>
          <w:rFonts w:ascii="Times New Roman" w:hAnsi="Times New Roman" w:cs="Times New Roman"/>
          <w:noProof/>
        </w:rPr>
        <w:t>[45]</w:t>
      </w:r>
      <w:r w:rsidR="00BA6A7E">
        <w:rPr>
          <w:rFonts w:ascii="Times New Roman" w:hAnsi="Times New Roman" w:cs="Times New Roman"/>
        </w:rPr>
        <w:fldChar w:fldCharType="end"/>
      </w:r>
      <w:r w:rsidR="0053266F" w:rsidRPr="0053266F">
        <w:rPr>
          <w:rFonts w:ascii="Times New Roman" w:hAnsi="Times New Roman" w:cs="Times New Roman"/>
        </w:rPr>
        <w:t xml:space="preserve"> and </w:t>
      </w:r>
      <w:r w:rsidR="00BA6A7E">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{"citationItems":[{"id":"ITEM-1","itemData":{"DOI":"10.1016/j.jnoncrysol.2014.05.021","ISSN":"00223093","abstract":"The physical and structural properties of calcium iron phosphate glasses with different Gd2O3 contents and various rare earth oxides (Y2O3, La2O3, Nd 2O3, Sm2O3, Gd2O 3) were systematically studied by investigating their density, Vickers-hardness and Raman spectra. The results show that the compositions which contain up to 10 mol% of rare earth oxides formed homogeneous glasses and no crystalline phases. The properties of density and molar volume were discussed with different Gd2O3 contents and various rare earth elements, and Y-doped glass is an exception in molar volume. Vickers-hardness increases with the increase of cationic field strength of the corresponding rare earth elements. These physical properties have relations with the rare earth glass structure. The shape of the Raman spectra is affected and a very strong depolymerization appears in studied phosphate glasses with the Gd 2O3 addition. The relative area of (PO3) 2 - bonds in Q1 units with different rare earth glasses increase with increasing cationic field strength of corresponding rare earth ions. The P-O distance and rare earth coordination numbers were discussed to understand further the glass structure. © 2014 Elsevier B.V.","author":[{"dropping-particle":"","family":"Liang","given":"Xiaofeng","non-dropping-particle":"","parse-names":false,"suffix":""},{"dropping-particle":"","family":"Li","given":"Haijian","non-dropping-particle":"","parse-names":false,"suffix":""},{"dropping-particle":"","family":"Wang","given":"Cuiling","non-dropping-particle":"","parse-names":false,"suffix":""},{"dropping-particle":"","family":"Yu","given":"Huijun","non-dropping-particle":"","parse-names":false,"suffix":""},{"dropping-particle":"","family":"Li","given":"Zhen","non-dropping-particle":"","parse-names":false,"suffix":""},{"dropping-particle":"","family":"Yang","given":"Shiyuan","non-dropping-particle":"","parse-names":false,"suffix":""}],"container-title":"Journal of Non-Crystalline Solids","id":"ITEM-1","issued":{"date-parts":[["2014","10"]]},"page":"135-140","title":"Physical and structural properties of calcium iron phosphate glass doped with rare earth","type":"article-journal","volume":"402"},"uris":["http://www.mendeley.com/documents/?uuid=a073bd76-b184-4120-8d2c-1d268279b7e8"]}],"mendeley":{"formattedCitation":"[46]","plainTextFormattedCitation":"[46]","previouslyFormattedCitation":"[46]"},"properties":{"noteIndex":0},"schema":"https://github.com/citation-style-language/schema/raw/master/csl-citation.json"}</w:instrText>
      </w:r>
      <w:r w:rsidR="00BA6A7E">
        <w:rPr>
          <w:rFonts w:ascii="Times New Roman" w:hAnsi="Times New Roman" w:cs="Times New Roman"/>
        </w:rPr>
        <w:fldChar w:fldCharType="separate"/>
      </w:r>
      <w:r w:rsidR="00454D31" w:rsidRPr="00454D31">
        <w:rPr>
          <w:rFonts w:ascii="Times New Roman" w:hAnsi="Times New Roman" w:cs="Times New Roman"/>
          <w:noProof/>
        </w:rPr>
        <w:t>[46]</w:t>
      </w:r>
      <w:r w:rsidR="00BA6A7E">
        <w:rPr>
          <w:rFonts w:ascii="Times New Roman" w:hAnsi="Times New Roman" w:cs="Times New Roman"/>
        </w:rPr>
        <w:fldChar w:fldCharType="end"/>
      </w:r>
      <w:r w:rsidR="0053266F" w:rsidRPr="0053266F">
        <w:rPr>
          <w:rFonts w:ascii="Times New Roman" w:hAnsi="Times New Roman" w:cs="Times New Roman"/>
        </w:rPr>
        <w:t xml:space="preserve">. Hardness values for silicon oxynitride are from </w:t>
      </w:r>
      <w:r w:rsidR="007975EF">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{"citationItems":[{"id":"ITEM-1","itemData":{"DOI":"10.2109/jcersj.105.21","ISSN":"09145400","abstract":"The Yb-Si-Al-O-C-N oxycarbonitride glasses were prepared by dissolving SiC in the liquid phase of the Yb2O3-AlN-SiO2 system. The solubility of SiC in the liquid with (Yb2O3)25(AIN)25(SiO 2)S50 composition was about 2 mol% at 1550 °C. The glass transition temperature, the softening temperature and the Vickers hardness of glasses increased with increasing content of SiC. Incorporation of carbon atoms in oxynitride glass is considered to promote the crystallization of glass and to improve the oxidation resistance of glass. The liquid-phase sintering of SiC was studies by using Ln2O3, AlN and SiO2 (Ln=rare-earth element) as sintering aids, and these additives were found to be usefull for the liquid-phase sintering of SiC.","author":[{"dropping-particle":"","family":"Murakami","given":"Yuichiro","non-dropping-particle":"","parse-names":false,"suffix":""},{"dropping-particle":"","family":"Yamamoto","given":"Hirokazu","non-dropping-particle":"","parse-names":false,"suffix":""}],"container-title":"Journal of the Ceramic Society of Japan","id":"ITEM-1","issue":"1","issued":{"date-parts":[["1997"]]},"page":"21-25","title":"Properties of Yb-Si-Al-O-C-N oxycarbonitride glasses and liquid-phase sintering of SiC","type":"article-journal","volume":"105"},"uris":["http://www.mendeley.com/documents/?uuid=f1663eba-42fc-4830-bd15-7a938afa8e5c"]},{"id":"ITEM-2","itemData":{"DOI":"10.1016/j.jnoncrysol.2010.07.043","ISSN":"00223093","abstract":"Ca and Sr-based oxynitride glasses with very high nitrogen content have been synthesized using metal hydrides as primary precursors. Values of Young's modulus, shear modulus, bulk modulus and Poisson's ratio were determined by means of ultrasonic echography. Vickers micro-indentation has been used to characterize hardness and indentation fracture toughness behaviour. Elastic moduli were found to increase linearly with nitrogen content, with the highest value of Young's modulus at 135 GPa, for a Ca-glass with 58 e/o of nitrogen. The Sr-glasses exhibit lower elastic moduli than Ca glasses. Poisson's ratio, hardness, indentation fracture toughness, crack initiation load and surface damage resistance were found to increase with increasing nitrogen content for both glass series. © 2010 Elsevier B.V.","author":[{"dropping-particle":"","family":"Sellappan","given":"Pathikumar","non-dropping-particle":"","parse-names":false,"suffix":""},{"dropping-particle":"","family":"Sharafat","given":"Ali","non-dropping-particle":"","parse-names":false,"suffix":""},{"dropping-particle":"","family":"Keryvin","given":"Vincent","non-dropping-particle":"","parse-names":false,"suffix":""},{"dropping-particle":"","family":"Houizot","given":"Patrick","non-dropping-particle":"","parse-names":false,"suffix":""},{"dropping-particle":"","family":"Rouxel","given":"Tanguy","non-dropping-particle":"","parse-names":false,"suffix":""},{"dropping-particle":"","family":"Grins","given":"Jekabs","non-dropping-particle":"","parse-names":false,"suffix":""},{"dropping-particle":"","family":"Esmaeilzadeh","given":"Saeid","non-dropping-particle":"","parse-names":false,"suffix":""}],"container-title":"Journal of Non-Crystalline Solids","id":"ITEM-2","issue":"41-42","issued":{"date-parts":[["2010"]]},"page":"2120-2126","title":"Elastic properties and surface damage resistance of nitrogen-rich (Ca,Sr)-Si-O-N glasses","type":"article-journal","volume":"356"},"uris":["http://www.mendeley.com/documents/?uuid=9dd7529a-346f-421b-aa19-00888997c8e4"]},{"id":"ITEM-3","itemData":{"DOI":"10.1016/j.jnoncrysol.2013.03.013","ISSN":"00223093","abstract":"The preparation and properties of mixed lanthanide (La, Pr) silicate oxynitride glasses are reported. These oxynitride glasses were prepared by melting mixtures of La, Pr, SiO2 and Si3N4 powders in a nitrogen atmosphere at 1750 C. The glasses were characterized by X-ray powder diffraction, differential thermal analysis, scanning and transmission electron microscopy. Glass compositions were calculated from the analyses obtained by energy dispersive X-ray (EDX) spectroscopy and combustion analysis, for cation and anion compositions, respectively. The glasses were found to be homogenous, optically opaque black, and to contain contents up to 66 e/o of N and up to 48 e/o of La-Pr. The physical properties were found to vary linearly with the degree of substitution of La by the Pr. Determined glass density increases substantially upon the substitution of La by Pr, up to 5.49 g/cm3. The calculated molar volumes and compactness values decrease and increase respectively by the substitution of Pr for La. Glass transition temperatures and microhardness increase upon the substitution by Pr, up to 1086 C and 10.98 GPa, respectively. The refractive index increases upon the substitution by Pr up to 2.00. © 2013 Elsevier B.V.","author":[{"dropping-particle":"","family":"Hakeem","given":"Abbas Saeed","non-dropping-particle":"","parse-names":false,"suffix":""},{"dropping-particle":"","family":"Ali","given":"Sharafat","non-dropping-particle":"","parse-names":false,"suffix":""},{"dropping-particle":"","family":"Jonson","given":"Bo","non-dropping-particle":"","parse-names":false,"suffix":""}],"container-title":"Journal of Non-Crystalline Solids","id":"ITEM-3","issued":{"date-parts":[["2013","5"]]},"page":"93-97","title":"Preparation and properties of mixed La–Pr silicate oxynitride glasses","type":"article-journal","volume":"368"},"uris":["http://www.mendeley.com/documents/?uuid=fff07f64-5713-47fc-9787-3d603e7ab5f0"]},{"id":"ITEM-4","itemData":{"DOI":"10.1016/S0022-3093(03)00337-5","ISSN":"00223093","abstract":"Twenty five glasses in the(1-Z)BaO:ZK2O:(6 - X)MgO:XMgF 2:(3 - Q)Al2O3:QB2O 3:8SiO2 system have been prepared and the effect of systematic changes in composition (Z=0, 0.25, 0.5, 0.75 and 1.0, X = 2, 2.5 and 3.0 and Q = 0, 0.5 and 1) on molar volume (MV), fractional glass compactness (C), microhardness (μHV), glass transition temperature (T gmid) and coefficient of thermal expansion (α) determined. As potassium is substituted for barium (increasing Z), increases in MV and α, and decreases in C, μHV and Tgmid arise which are attributed to the replacement of ONB-Ba-ONB ionic bridges by two ONB-K terminations (ONB = non-bridging oxygen). When f</w:instrText>
      </w:r>
      <w:r w:rsidR="00604FB6">
        <w:rPr>
          <w:rFonts w:ascii="Times New Roman" w:hAnsi="Times New Roman" w:cs="Times New Roman" w:hint="eastAsia"/>
        </w:rPr>
        <w:instrText xml:space="preserve">luorine is substituted for oxygen, reductions in </w:instrText>
      </w:r>
      <w:r w:rsidR="00604FB6">
        <w:rPr>
          <w:rFonts w:ascii="Times New Roman" w:hAnsi="Times New Roman" w:cs="Times New Roman" w:hint="eastAsia"/>
        </w:rPr>
        <w:instrText>μ</w:instrText>
      </w:r>
      <w:r w:rsidR="00604FB6">
        <w:rPr>
          <w:rFonts w:ascii="Times New Roman" w:hAnsi="Times New Roman" w:cs="Times New Roman" w:hint="eastAsia"/>
        </w:rPr>
        <w:instrText xml:space="preserve">Hv and Tgmid and increases in MV and </w:instrText>
      </w:r>
      <w:r w:rsidR="00604FB6">
        <w:rPr>
          <w:rFonts w:ascii="Times New Roman" w:hAnsi="Times New Roman" w:cs="Times New Roman" w:hint="eastAsia"/>
        </w:rPr>
        <w:instrText>α</w:instrText>
      </w:r>
      <w:r w:rsidR="00604FB6">
        <w:rPr>
          <w:rFonts w:ascii="Times New Roman" w:hAnsi="Times New Roman" w:cs="Times New Roman" w:hint="eastAsia"/>
        </w:rPr>
        <w:instrText xml:space="preserve"> values occur. These property changes occur because of reduced crosslink densities associated with the replacement of </w:instrText>
      </w:r>
      <w:r w:rsidR="00604FB6">
        <w:rPr>
          <w:rFonts w:ascii="Times New Roman" w:hAnsi="Times New Roman" w:cs="Times New Roman" w:hint="eastAsia"/>
        </w:rPr>
        <w:instrText>≡</w:instrText>
      </w:r>
      <w:r w:rsidR="00604FB6">
        <w:rPr>
          <w:rFonts w:ascii="Times New Roman" w:hAnsi="Times New Roman" w:cs="Times New Roman" w:hint="eastAsia"/>
        </w:rPr>
        <w:instrText>Al-O-Si</w:instrText>
      </w:r>
      <w:r w:rsidR="00604FB6">
        <w:rPr>
          <w:rFonts w:ascii="Times New Roman" w:hAnsi="Times New Roman" w:cs="Times New Roman" w:hint="eastAsia"/>
        </w:rPr>
        <w:instrText>≡</w:instrText>
      </w:r>
      <w:r w:rsidR="00604FB6">
        <w:rPr>
          <w:rFonts w:ascii="Times New Roman" w:hAnsi="Times New Roman" w:cs="Times New Roman" w:hint="eastAsia"/>
        </w:rPr>
        <w:instrText xml:space="preserve"> crosslinks by </w:instrText>
      </w:r>
      <w:r w:rsidR="00604FB6">
        <w:rPr>
          <w:rFonts w:ascii="Times New Roman" w:hAnsi="Times New Roman" w:cs="Times New Roman" w:hint="eastAsia"/>
        </w:rPr>
        <w:instrText>≡</w:instrText>
      </w:r>
      <w:r w:rsidR="00604FB6">
        <w:rPr>
          <w:rFonts w:ascii="Times New Roman" w:hAnsi="Times New Roman" w:cs="Times New Roman" w:hint="eastAsia"/>
        </w:rPr>
        <w:instrText>Al-F terminations. In ge</w:instrText>
      </w:r>
      <w:r w:rsidR="00604FB6">
        <w:rPr>
          <w:rFonts w:ascii="Times New Roman" w:hAnsi="Times New Roman" w:cs="Times New Roman"/>
        </w:rPr>
        <w:instrText>neral, the substitution of aluminium by boron results in decreases in MV, μHV and Tgmid values and increases in α values. These effects are attributed to boron assuming a tri-coordinated state in the glass, giving rise to reduced crosslink densities, together with the release of modifier cations (Mg, K and Ba) from their charge balancing role for four-coordinated aluminiums leaving them free to cause greater network disruption. © 2003 Elsevier B.V. All rigts reserved.","author":[{"dropping-particle":"","family":"Greene","given":"K.","non-dropping-particle":"","parse-names":false,"suffix":""},{"dropping-particle":"","family":"Pomeroy","given":"M.J.","non-dropping-particle":"","parse-names":false,"suffix":""},{"dropping-particle":"","family":"Hampshire","given":"S.","non-dropping-particle":"","parse-names":false,"suffix":""},{"dropping-particle":"","family":"Hill","given":"R.","non-dropping-particle":"","parse-names":false,"suffix":""}],"container-title":"Journal of Non-Crystalline Solids","id":"ITEM-4","issue":"1-3","issued":{"date-parts":[["2003","9"]]},"page":"193-205","title":"Effect of composition on the properties of glasses in the K2O–BaO–MgO–SiO2–Al2O3–B2O3–MgF2 system","type":"article-journal","volume":"325"},"uris":["http://www.mendeley.com/documents/?uuid=d77113fb-5a32-4d3a-a621-fedf445a0487"]},{"id":"ITEM-5","itemData":{"DOI":"10.1016/0022-3093(96)00147-0","ISSN":"00223093","abstract":"Two series of oxynitride glasses in the YSiAlON system, with varying ratios of Al/Si and Al/Y, were studied from both structural and mechanical point of view. A Raman scattering study showed that by changing the Al content, at constant Y cationic equivalent concentration (e/o), aluminum substitutes for silicon without affecting the degree of polymerisation (cross-linking) of the glass network, whereas at constant Si e/o, replacement of yttrium by aluminum results in a higher polymerisation degree. The effect of glass composition on the hardness, Young's modulus, the thermal expansion coefficient and the glass transition temperature range are discussed in light of the corresponding structural changes.","author":[{"dropping-particle":"","family":"Lemercier","given":"Hervé","non-dropping-particle":"","parse-names":false,"suffix":""},{"dropping-particle":"","family":"Rouxel","given":"Tanguy","non-dropping-particle":"","parse-names":false,"suffix":""},{"dropping-particle":"","family":"Fargeot","given":"Dominique","non-dropping-particle":"","parse-names":false,"suffix":""},{"dropping-particle":"","family":"Besson","given":"Jean-Louis","non-dropping-particle":"","parse-names":false,"suffix":""},{"dropping-particle":"","family":"Piriou","given":"Bernard","non-dropping-particle":"","parse-names":false,"suffix":""}],"container-title":"Journal of Non-Crystalline Solids","id":"ITEM-5","issue":"1-2","issued":{"date-parts":[["1996","6"]]},"page":"128-145","title":"Yttrium SiAlON glasses: structure and mechanical properties — elasticity and viscosity","type":"article-journal","volume":"201"},"uris":["http://www.mendeley.com/documents/?uuid=d8adeff8-2932-4454-9697-e752e9438bbc"]}],"mendeley":{"formattedCitation":"[47–51]","plainTextFormattedCitation":"[47–51]","previouslyFormattedCitation":"[47–51]"},"properties":{"noteIndex":0},"schema":"https://github.com/citation-style-language/schema/raw/master/csl-citation.json"}</w:instrText>
      </w:r>
      <w:r w:rsidR="007975EF">
        <w:rPr>
          <w:rFonts w:ascii="Times New Roman" w:hAnsi="Times New Roman" w:cs="Times New Roman"/>
        </w:rPr>
        <w:fldChar w:fldCharType="separate"/>
      </w:r>
      <w:r w:rsidR="00454D31" w:rsidRPr="00454D31">
        <w:rPr>
          <w:rFonts w:ascii="Times New Roman" w:hAnsi="Times New Roman" w:cs="Times New Roman"/>
          <w:noProof/>
        </w:rPr>
        <w:t>[47–51]</w:t>
      </w:r>
      <w:r w:rsidR="007975EF">
        <w:rPr>
          <w:rFonts w:ascii="Times New Roman" w:hAnsi="Times New Roman" w:cs="Times New Roman"/>
        </w:rPr>
        <w:fldChar w:fldCharType="end"/>
      </w:r>
      <w:r w:rsidR="0053266F" w:rsidRPr="0053266F">
        <w:rPr>
          <w:rFonts w:ascii="Times New Roman" w:hAnsi="Times New Roman" w:cs="Times New Roman"/>
        </w:rPr>
        <w:t xml:space="preserve"> and those for silicon oxycarbide glasses are from </w:t>
      </w:r>
      <w:r w:rsidR="007975EF">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{"citationItems":[{"id":"ITEM-1","itemData":{"DOI":"10.1111/j.1151-2916.2001.tb00789.x","ISSN":"00027820","abstract":"The temperature dependence of the viscosity and stress-relaxation kinetics of sol-gel-derived SiOC glasses that contain up to 14 at.% carbon have been characterized in the temperature range of 1000°-1400°C. The viscosity, as determined from relaxation experiments, is in good agreement with the creep viscosity and is typically two orders of magnitude higher than the viscosity of vitreous silica. However, materials suffer from partial crystallization at &gt;1150°C, and the precipitation of β-SiC nanocrystals induces a flow-hardening behavior and results in a dynamic increase in viscosity, especially at &gt;1200°C and for glasses with a high carbon content.","author":[{"dropping-particle":"","family":"Rouxel","given":"Tanguy","non-dropping-particle":"","parse-names":false,"suffix":""},{"dropping-particle":"","family":"Soraru","given":"Gian Domenico","non-dropping-particle":"","parse-names":false,"suffix":""},{"dropping-particle":"","family":"Vicens","given":"Jean","non-dropping-particle":"","parse-names":false,"suffix":""}],"container-title":"Journal of the American Ceramic Society","id":"ITEM-1","issue":"5","issued":{"date-parts":[["2001","5"]]},"page":"1052-1058","title":"Creep Viscosity and Stress Relaxation of Gel-Derived Silicon Oxycarbide Glasses","type":"article-journal","volume":"84"},"uris":["http://www.mendeley.com/documents/?uuid=20d5a5bb-9e1c-4ac1-a75d-07dcdcdcd9ad"]}],"mendeley":{"formattedCitation":"[52]","plainTextFormattedCitation":"[52]","previouslyFormattedCitation":"[52]"},"properties":{"noteIndex":0},"schema":"https://github.com/citation-style-language/schema/raw/master/csl-citation.json"}</w:instrText>
      </w:r>
      <w:r w:rsidR="007975EF">
        <w:rPr>
          <w:rFonts w:ascii="Times New Roman" w:hAnsi="Times New Roman" w:cs="Times New Roman"/>
        </w:rPr>
        <w:fldChar w:fldCharType="separate"/>
      </w:r>
      <w:r w:rsidR="00454D31" w:rsidRPr="00454D31">
        <w:rPr>
          <w:rFonts w:ascii="Times New Roman" w:hAnsi="Times New Roman" w:cs="Times New Roman"/>
          <w:noProof/>
        </w:rPr>
        <w:t>[52]</w:t>
      </w:r>
      <w:r w:rsidR="007975EF">
        <w:rPr>
          <w:rFonts w:ascii="Times New Roman" w:hAnsi="Times New Roman" w:cs="Times New Roman"/>
        </w:rPr>
        <w:fldChar w:fldCharType="end"/>
      </w:r>
      <w:r w:rsidR="0053266F" w:rsidRPr="0053266F">
        <w:rPr>
          <w:rFonts w:ascii="Times New Roman" w:hAnsi="Times New Roman" w:cs="Times New Roman"/>
        </w:rPr>
        <w:t>. Data for silicon-</w:t>
      </w:r>
      <w:proofErr w:type="spellStart"/>
      <w:r w:rsidR="0053266F" w:rsidRPr="0053266F">
        <w:rPr>
          <w:rFonts w:ascii="Times New Roman" w:hAnsi="Times New Roman" w:cs="Times New Roman"/>
        </w:rPr>
        <w:t>oxycarbonitride</w:t>
      </w:r>
      <w:proofErr w:type="spellEnd"/>
      <w:r w:rsidR="0053266F" w:rsidRPr="0053266F">
        <w:rPr>
          <w:rFonts w:ascii="Times New Roman" w:hAnsi="Times New Roman" w:cs="Times New Roman"/>
        </w:rPr>
        <w:t xml:space="preserve"> and -</w:t>
      </w:r>
      <w:proofErr w:type="spellStart"/>
      <w:r w:rsidR="0053266F" w:rsidRPr="008D3BED">
        <w:rPr>
          <w:rFonts w:ascii="Times New Roman" w:hAnsi="Times New Roman" w:cs="Times New Roman"/>
          <w:highlight w:val="yellow"/>
        </w:rPr>
        <w:t>ox</w:t>
      </w:r>
      <w:r w:rsidR="00291B4E" w:rsidRPr="008D3BED">
        <w:rPr>
          <w:rFonts w:ascii="Times New Roman" w:hAnsi="Times New Roman" w:cs="Times New Roman"/>
          <w:highlight w:val="yellow"/>
        </w:rPr>
        <w:t>y</w:t>
      </w:r>
      <w:r w:rsidR="0053266F" w:rsidRPr="008D3BED">
        <w:rPr>
          <w:rFonts w:ascii="Times New Roman" w:hAnsi="Times New Roman" w:cs="Times New Roman"/>
          <w:highlight w:val="yellow"/>
        </w:rPr>
        <w:t>fluoronitride</w:t>
      </w:r>
      <w:proofErr w:type="spellEnd"/>
      <w:r w:rsidR="0053266F" w:rsidRPr="0053266F">
        <w:rPr>
          <w:rFonts w:ascii="Times New Roman" w:hAnsi="Times New Roman" w:cs="Times New Roman"/>
        </w:rPr>
        <w:t xml:space="preserve"> materials are from </w:t>
      </w:r>
      <w:r w:rsidR="007975EF">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{"citationItems":[{"id":"ITEM-1","itemData":{"DOI":"10.2109/jcersj.105.21","ISSN":"09145400","abstract":"The Yb-Si-Al-O-C-N oxycarbonitride glasses were prepared by dissolving SiC in the liquid phase of the Yb2O3-AlN-SiO2 system. The solubility of SiC in the liquid with (Yb2O3)25(AIN)25(SiO 2)S50 composition was about 2 mol% at 1550 °C. The glass transition temperature, the softening temperature and the Vickers hardness of glasses increased with increasing content of SiC. Incorporation of carbon atoms in oxynitride glass is considered to promote the crystallization of glass and to improve the oxidation resistance of glass. The liquid-phase sintering of SiC was studies by using Ln2O3, AlN and SiO2 (Ln=rare-earth element) as sintering aids, and these additives were found to be usefull for the liquid-phase sintering of SiC.","author":[{"dropping-particle":"","family":"Murakami","given":"Yuichiro","non-dropping-particle":"","parse-names":false,"suffix":""},{"dropping-particle":"","family":"Yamamoto","given":"Hirokazu","non-dropping-particle":"","parse-names":false,"suffix":""}],"container-title":"Journal of the Ceramic Society of Japan","id":"ITEM-1","issue":"1","issued":{"date-parts":[["1997"]]},"page":"21-25","title":"Properties of Yb-Si-Al-O-C-N oxycarbonitride glasses and liquid-phase sintering of SiC","type":"article-journal","volume":"105"},"uris":["http://www.mendeley.com/documents/?uuid=f1663eba-42fc-4830-bd15-7a938afa8e5c"]}],"mendeley":{"formattedCitation":"[47]","plainTextFormattedCitation":"[47]","previouslyFormattedCitation":"[47]"},"properties":{"noteIndex":0},"schema":"https://github.com/citation-style-language/schema/raw/master/csl-citation.json"}</w:instrText>
      </w:r>
      <w:r w:rsidR="007975EF">
        <w:rPr>
          <w:rFonts w:ascii="Times New Roman" w:hAnsi="Times New Roman" w:cs="Times New Roman"/>
        </w:rPr>
        <w:fldChar w:fldCharType="separate"/>
      </w:r>
      <w:r w:rsidR="00454D31" w:rsidRPr="00454D31">
        <w:rPr>
          <w:rFonts w:ascii="Times New Roman" w:hAnsi="Times New Roman" w:cs="Times New Roman"/>
          <w:noProof/>
        </w:rPr>
        <w:t>[47]</w:t>
      </w:r>
      <w:r w:rsidR="007975EF">
        <w:rPr>
          <w:rFonts w:ascii="Times New Roman" w:hAnsi="Times New Roman" w:cs="Times New Roman"/>
        </w:rPr>
        <w:fldChar w:fldCharType="end"/>
      </w:r>
      <w:r w:rsidR="0053266F" w:rsidRPr="0053266F">
        <w:rPr>
          <w:rFonts w:ascii="Times New Roman" w:hAnsi="Times New Roman" w:cs="Times New Roman"/>
        </w:rPr>
        <w:t xml:space="preserve"> and </w:t>
      </w:r>
      <w:r w:rsidR="007975EF">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{"citationItems":[{"id":"ITEM-1","itemData":{"DOI":"10.1016/S0022-3093(03)00337-5","ISSN":"00223093","abstract":"Twenty five glasses in the(1-Z)BaO:ZK2O:(6 - X)MgO:XMgF 2:(3 - Q)Al2O3:QB2O 3:8SiO2 system have been prepared and the effect of systematic changes in composition (Z=0, 0.25, 0.5, 0.75 and 1.0, X = 2, 2.5 and 3.0 and Q = 0, 0.5 and 1) on molar volume (MV), fractional glass compactness (C), microhardness (μHV), glass transition temperature (T gmid) and coefficient of thermal expansion (α) determined. As potassium is substituted for barium (increasing Z), increases in MV and α, and decreases in C, μHV and Tgmid arise which are attributed to the replacement of ONB-Ba-ONB ionic bridges by two ONB-K terminations (ONB = non-bridging</w:instrText>
      </w:r>
      <w:r w:rsidR="00604FB6">
        <w:rPr>
          <w:rFonts w:ascii="Times New Roman" w:hAnsi="Times New Roman" w:cs="Times New Roman" w:hint="eastAsia"/>
        </w:rPr>
        <w:instrText xml:space="preserve"> oxygen). When fluorine is substituted for oxygen, reductions in </w:instrText>
      </w:r>
      <w:r w:rsidR="00604FB6">
        <w:rPr>
          <w:rFonts w:ascii="Times New Roman" w:hAnsi="Times New Roman" w:cs="Times New Roman" w:hint="eastAsia"/>
        </w:rPr>
        <w:instrText>μ</w:instrText>
      </w:r>
      <w:r w:rsidR="00604FB6">
        <w:rPr>
          <w:rFonts w:ascii="Times New Roman" w:hAnsi="Times New Roman" w:cs="Times New Roman" w:hint="eastAsia"/>
        </w:rPr>
        <w:instrText xml:space="preserve">Hv and Tgmid and increases in MV and </w:instrText>
      </w:r>
      <w:r w:rsidR="00604FB6">
        <w:rPr>
          <w:rFonts w:ascii="Times New Roman" w:hAnsi="Times New Roman" w:cs="Times New Roman" w:hint="eastAsia"/>
        </w:rPr>
        <w:instrText>α</w:instrText>
      </w:r>
      <w:r w:rsidR="00604FB6">
        <w:rPr>
          <w:rFonts w:ascii="Times New Roman" w:hAnsi="Times New Roman" w:cs="Times New Roman" w:hint="eastAsia"/>
        </w:rPr>
        <w:instrText xml:space="preserve"> values occur. These property changes occur because of reduced crosslink densities associated with the replacement of </w:instrText>
      </w:r>
      <w:r w:rsidR="00604FB6">
        <w:rPr>
          <w:rFonts w:ascii="Times New Roman" w:hAnsi="Times New Roman" w:cs="Times New Roman" w:hint="eastAsia"/>
        </w:rPr>
        <w:instrText>≡</w:instrText>
      </w:r>
      <w:r w:rsidR="00604FB6">
        <w:rPr>
          <w:rFonts w:ascii="Times New Roman" w:hAnsi="Times New Roman" w:cs="Times New Roman" w:hint="eastAsia"/>
        </w:rPr>
        <w:instrText>Al-O-Si</w:instrText>
      </w:r>
      <w:r w:rsidR="00604FB6">
        <w:rPr>
          <w:rFonts w:ascii="Times New Roman" w:hAnsi="Times New Roman" w:cs="Times New Roman" w:hint="eastAsia"/>
        </w:rPr>
        <w:instrText>≡</w:instrText>
      </w:r>
      <w:r w:rsidR="00604FB6">
        <w:rPr>
          <w:rFonts w:ascii="Times New Roman" w:hAnsi="Times New Roman" w:cs="Times New Roman" w:hint="eastAsia"/>
        </w:rPr>
        <w:instrText xml:space="preserve"> crosslinks by </w:instrText>
      </w:r>
      <w:r w:rsidR="00604FB6">
        <w:rPr>
          <w:rFonts w:ascii="Times New Roman" w:hAnsi="Times New Roman" w:cs="Times New Roman" w:hint="eastAsia"/>
        </w:rPr>
        <w:instrText>≡</w:instrText>
      </w:r>
      <w:r w:rsidR="00604FB6">
        <w:rPr>
          <w:rFonts w:ascii="Times New Roman" w:hAnsi="Times New Roman" w:cs="Times New Roman" w:hint="eastAsia"/>
        </w:rPr>
        <w:instrText>Al-F ter</w:instrText>
      </w:r>
      <w:r w:rsidR="00604FB6">
        <w:rPr>
          <w:rFonts w:ascii="Times New Roman" w:hAnsi="Times New Roman" w:cs="Times New Roman"/>
        </w:rPr>
        <w:instrText>minations. In general, the substitution of aluminium by boron results in decreases in MV, μHV and Tgmid values and increases in α values. These effects are attributed to boron assuming a tri-coordinated state in the glass, giving rise to reduced crosslink densities, together with the release of modifier cations (Mg, K and Ba) from their charge balancing role for four-coordinated aluminiums leaving them free to cause greater network disruption. © 2003 Elsevier B.V. All rigts reserved.","author":[{"dropping-particle":"","family":"Greene","given":"K.","non-dropping-particle":"","parse-names":false,"suffix":""},{"dropping-particle":"","family":"Pomeroy","given":"M.J.","non-dropping-particle":"","parse-names":false,"suffix":""},{"dropping-particle":"","family":"Hampshire","given":"S.","non-dropping-particle":"","parse-names":false,"suffix":""},{"dropping-particle":"","family":"Hill","given":"R.","non-dropping-particle":"","parse-names":false,"suffix":""}],"container-title":"Journal of Non-Crystalline Solids","id":"ITEM-1","issue":"1-3","issued":{"date-parts":[["2003","9"]]},"page":"193-205","title":"Effect of composition on the properties of glasses in the K2O–BaO–MgO–SiO2–Al2O3–B2O3–MgF2 system","type":"article-journal","volume":"325"},"uris":["http://www.mendeley.com/documents/?uuid=d77113fb-5a32-4d3a-a621-fedf445a0487"]}],"mendeley":{"formattedCitation":"[50]","plainTextFormattedCitation":"[50]","previouslyFormattedCitation":"[50]"},"properties":{"noteIndex":0},"schema":"https://github.com/citation-style-language/schema/raw/master/csl-citation.json"}</w:instrText>
      </w:r>
      <w:r w:rsidR="007975EF">
        <w:rPr>
          <w:rFonts w:ascii="Times New Roman" w:hAnsi="Times New Roman" w:cs="Times New Roman"/>
        </w:rPr>
        <w:fldChar w:fldCharType="separate"/>
      </w:r>
      <w:r w:rsidR="00454D31" w:rsidRPr="00454D31">
        <w:rPr>
          <w:rFonts w:ascii="Times New Roman" w:hAnsi="Times New Roman" w:cs="Times New Roman"/>
          <w:noProof/>
        </w:rPr>
        <w:t>[50]</w:t>
      </w:r>
      <w:r w:rsidR="007975EF">
        <w:rPr>
          <w:rFonts w:ascii="Times New Roman" w:hAnsi="Times New Roman" w:cs="Times New Roman"/>
        </w:rPr>
        <w:fldChar w:fldCharType="end"/>
      </w:r>
      <w:r w:rsidR="0053266F" w:rsidRPr="0053266F">
        <w:rPr>
          <w:rFonts w:ascii="Times New Roman" w:hAnsi="Times New Roman" w:cs="Times New Roman"/>
        </w:rPr>
        <w:t xml:space="preserve"> respectively. The </w:t>
      </w:r>
      <w:proofErr w:type="spellStart"/>
      <w:r w:rsidR="0053266F" w:rsidRPr="0053266F">
        <w:rPr>
          <w:rFonts w:ascii="Times New Roman" w:hAnsi="Times New Roman" w:cs="Times New Roman"/>
        </w:rPr>
        <w:t>germano</w:t>
      </w:r>
      <w:proofErr w:type="spellEnd"/>
      <w:r w:rsidR="0053266F" w:rsidRPr="0053266F">
        <w:rPr>
          <w:rFonts w:ascii="Times New Roman" w:hAnsi="Times New Roman" w:cs="Times New Roman"/>
        </w:rPr>
        <w:t>-aluminate data are from [36].</w:t>
      </w:r>
    </w:p>
    <w:p w14:paraId="7848722C" w14:textId="77777777" w:rsidR="00A86454" w:rsidRPr="0017738E" w:rsidRDefault="00A86454" w:rsidP="00A86454">
      <w:pPr>
        <w:tabs>
          <w:tab w:val="left" w:pos="0"/>
        </w:tabs>
        <w:spacing w:line="360" w:lineRule="auto"/>
        <w:ind w:firstLine="720"/>
        <w:jc w:val="both"/>
        <w:rPr>
          <w:rFonts w:ascii="Times New Roman" w:hAnsi="Times New Roman" w:cs="Times New Roman"/>
        </w:rPr>
      </w:pPr>
    </w:p>
    <w:p w14:paraId="454FE1FE" w14:textId="37142C63" w:rsidR="00E865A0" w:rsidRPr="0017738E" w:rsidRDefault="009E2C3D" w:rsidP="00642479">
      <w:pPr>
        <w:pStyle w:val="symbol"/>
        <w:tabs>
          <w:tab w:val="clear" w:pos="284"/>
          <w:tab w:val="left" w:pos="567"/>
          <w:tab w:val="left" w:pos="4013"/>
        </w:tabs>
        <w:spacing w:line="360" w:lineRule="auto"/>
        <w:ind w:firstLine="720"/>
      </w:pPr>
      <w:r w:rsidRPr="0017738E">
        <w:t xml:space="preserve">The </w:t>
      </w:r>
      <w:r w:rsidR="007156E7" w:rsidRPr="008D3BED">
        <w:rPr>
          <w:highlight w:val="yellow"/>
        </w:rPr>
        <w:t>hardness</w:t>
      </w:r>
      <w:r w:rsidR="0003343E" w:rsidRPr="0017738E">
        <w:t xml:space="preserve"> of glasses from different chemical systems</w:t>
      </w:r>
      <w:r w:rsidR="00E865A0" w:rsidRPr="0017738E">
        <w:t xml:space="preserve"> as a function of </w:t>
      </w:r>
      <w:proofErr w:type="spellStart"/>
      <w:r w:rsidR="00E865A0" w:rsidRPr="00AE78EB">
        <w:rPr>
          <w:i/>
          <w:iCs/>
        </w:rPr>
        <w:t>T</w:t>
      </w:r>
      <w:r w:rsidR="00E865A0" w:rsidRPr="00AE78EB">
        <w:rPr>
          <w:i/>
          <w:iCs/>
          <w:vertAlign w:val="subscript"/>
        </w:rPr>
        <w:t>g</w:t>
      </w:r>
      <w:proofErr w:type="spellEnd"/>
      <w:r w:rsidR="0003343E" w:rsidRPr="0017738E">
        <w:t xml:space="preserve"> is </w:t>
      </w:r>
      <w:r w:rsidR="00E865A0" w:rsidRPr="0017738E">
        <w:t>plotted</w:t>
      </w:r>
      <w:r w:rsidR="0003343E" w:rsidRPr="0017738E">
        <w:t xml:space="preserve"> in </w:t>
      </w:r>
      <w:r w:rsidR="0003343E" w:rsidRPr="00613A56">
        <w:rPr>
          <w:color w:val="FF0000"/>
        </w:rPr>
        <w:t xml:space="preserve">Fig. </w:t>
      </w:r>
      <w:r w:rsidR="00D32C5F" w:rsidRPr="00613A56">
        <w:rPr>
          <w:color w:val="FF0000"/>
        </w:rPr>
        <w:t>2</w:t>
      </w:r>
      <w:r w:rsidR="0003343E" w:rsidRPr="0017738E">
        <w:t xml:space="preserve">, using the </w:t>
      </w:r>
      <w:proofErr w:type="spellStart"/>
      <w:r w:rsidR="0003343E" w:rsidRPr="0017738E">
        <w:t>SciGlass</w:t>
      </w:r>
      <w:proofErr w:type="spellEnd"/>
      <w:r w:rsidR="0003343E" w:rsidRPr="0017738E">
        <w:t xml:space="preserve"> database (background grey marks)</w:t>
      </w:r>
      <w:r w:rsidR="00C9086E" w:rsidRPr="0017738E">
        <w:t xml:space="preserve"> </w:t>
      </w:r>
      <w:r w:rsidR="00E90E1F">
        <w:fldChar w:fldCharType="begin" w:fldLock="1"/>
      </w:r>
      <w:r w:rsidR="00604FB6">
        <w:instrText>ADDIN CSL_CITATION {"citationItems":[{"id":"ITEM-1","itemData":{"URL":"http://www.akosgmbh.de/sciglass/sciglass.htm","container-title":"SciGlass database","id":"ITEM-1","issued":{"date-parts":[["0"]]},"title":"SciGlass 3.5","type":"webpage"},"uris":["http://www.mendeley.com/documents/?uuid=d62dae41-3f9c-4322-9e0c-c631b06b3579"]}],"mendeley":{"formattedCitation":"[38]","plainTextFormattedCitation":"[38]","previouslyFormattedCitation":"[38]"},"properties":{"noteIndex":0},"schema":"https://github.com/citation-style-language/schema/raw/master/csl-citation.json"}</w:instrText>
      </w:r>
      <w:r w:rsidR="00E90E1F">
        <w:fldChar w:fldCharType="separate"/>
      </w:r>
      <w:r w:rsidR="00454D31" w:rsidRPr="00454D31">
        <w:rPr>
          <w:noProof/>
        </w:rPr>
        <w:t>[38]</w:t>
      </w:r>
      <w:r w:rsidR="00E90E1F">
        <w:fldChar w:fldCharType="end"/>
      </w:r>
      <w:r w:rsidR="00DB215C" w:rsidRPr="0017738E">
        <w:t>.</w:t>
      </w:r>
      <w:r w:rsidR="00E865A0" w:rsidRPr="0017738E">
        <w:t xml:space="preserve"> </w:t>
      </w:r>
      <w:r w:rsidR="00DB215C" w:rsidRPr="0017738E">
        <w:t>S</w:t>
      </w:r>
      <w:r w:rsidR="00FC49D6" w:rsidRPr="0017738E">
        <w:t>ome peculiar series of glasses are highlighted with colored marks</w:t>
      </w:r>
      <w:r w:rsidR="0003343E" w:rsidRPr="0017738E">
        <w:t xml:space="preserve"> </w:t>
      </w:r>
      <w:r w:rsidR="00E865A0" w:rsidRPr="0017738E">
        <w:t>for</w:t>
      </w:r>
      <w:r w:rsidR="0003343E" w:rsidRPr="0017738E">
        <w:t xml:space="preserve"> discussion. </w:t>
      </w:r>
      <w:r w:rsidR="00247622" w:rsidRPr="0017738E">
        <w:t xml:space="preserve">Note in this diagram that </w:t>
      </w:r>
      <w:r w:rsidR="00247622" w:rsidRPr="0017738E">
        <w:rPr>
          <w:i/>
        </w:rPr>
        <w:t>H</w:t>
      </w:r>
      <w:r w:rsidR="00247622" w:rsidRPr="0017738E">
        <w:t xml:space="preserve"> is expected to drop to nearly zero at </w:t>
      </w:r>
      <w:r w:rsidR="00247622" w:rsidRPr="00D77B54">
        <w:rPr>
          <w:i/>
          <w:iCs/>
        </w:rPr>
        <w:t>T</w:t>
      </w:r>
      <w:r w:rsidR="00D21C7F" w:rsidRPr="0017738E">
        <w:t xml:space="preserve"> </w:t>
      </w:r>
      <w:r w:rsidR="00247622" w:rsidRPr="0017738E">
        <w:t>&gt;</w:t>
      </w:r>
      <w:r w:rsidR="00D21C7F" w:rsidRPr="0017738E">
        <w:t xml:space="preserve"> </w:t>
      </w:r>
      <w:proofErr w:type="spellStart"/>
      <w:r w:rsidR="00247622" w:rsidRPr="00AE78EB">
        <w:rPr>
          <w:i/>
          <w:iCs/>
        </w:rPr>
        <w:t>T</w:t>
      </w:r>
      <w:r w:rsidR="00247622" w:rsidRPr="00AE78EB">
        <w:rPr>
          <w:i/>
          <w:iCs/>
          <w:vertAlign w:val="subscript"/>
        </w:rPr>
        <w:t>g</w:t>
      </w:r>
      <w:proofErr w:type="spellEnd"/>
      <w:r w:rsidR="00247622" w:rsidRPr="0017738E">
        <w:t xml:space="preserve">, so that the data points are intersecting the </w:t>
      </w:r>
      <w:r w:rsidR="00247622" w:rsidRPr="00A3640B">
        <w:rPr>
          <w:i/>
          <w:iCs/>
        </w:rPr>
        <w:t>x</w:t>
      </w:r>
      <w:r w:rsidR="00247622" w:rsidRPr="0017738E">
        <w:t xml:space="preserve"> axis at the ambient temperature in </w:t>
      </w:r>
      <w:r w:rsidR="00247622" w:rsidRPr="00613A56">
        <w:rPr>
          <w:color w:val="FF0000"/>
        </w:rPr>
        <w:t>Fig. 2</w:t>
      </w:r>
      <w:r w:rsidR="00247622" w:rsidRPr="00613A56">
        <w:t>.</w:t>
      </w:r>
      <w:r w:rsidR="00247622" w:rsidRPr="0017738E">
        <w:t xml:space="preserve"> </w:t>
      </w:r>
      <w:r w:rsidR="0003343E" w:rsidRPr="0017738E">
        <w:t>A general observation from this representation is that as glasses become more refr</w:t>
      </w:r>
      <w:r w:rsidR="00CB53D1" w:rsidRPr="0017738E">
        <w:t>actory, they also become harder</w:t>
      </w:r>
      <w:r w:rsidR="00247622" w:rsidRPr="0017738E">
        <w:t>,</w:t>
      </w:r>
      <w:r w:rsidR="0003343E" w:rsidRPr="0017738E">
        <w:t xml:space="preserve"> and unfortunately more brittle. Nevertheless, </w:t>
      </w:r>
      <w:r w:rsidR="00E865A0" w:rsidRPr="0017738E">
        <w:t>there</w:t>
      </w:r>
      <w:r w:rsidR="0003343E" w:rsidRPr="0017738E">
        <w:t xml:space="preserve"> are several anomalies to these trends, where the chemical system providing the softest glasses is also the one resulting in the most brittle </w:t>
      </w:r>
      <w:r w:rsidR="00E865A0" w:rsidRPr="0017738E">
        <w:t>materials</w:t>
      </w:r>
      <w:r w:rsidR="008849CF">
        <w:t>. For example</w:t>
      </w:r>
      <w:r w:rsidR="002E3DE3">
        <w:t>,</w:t>
      </w:r>
      <w:r w:rsidR="008849CF">
        <w:t xml:space="preserve"> </w:t>
      </w:r>
      <w:r w:rsidR="007156E7" w:rsidRPr="008D3BED">
        <w:rPr>
          <w:i/>
          <w:iCs/>
          <w:highlight w:val="yellow"/>
        </w:rPr>
        <w:t>H</w:t>
      </w:r>
      <w:r w:rsidR="008849CF">
        <w:t xml:space="preserve"> of chalcogen-rich chalcogenide glasses is mostly below 2 </w:t>
      </w:r>
      <w:proofErr w:type="spellStart"/>
      <w:r w:rsidR="008849CF">
        <w:t>GPa</w:t>
      </w:r>
      <w:proofErr w:type="spellEnd"/>
      <w:r w:rsidR="0003343E" w:rsidRPr="0017738E">
        <w:t xml:space="preserve"> </w:t>
      </w:r>
      <w:r w:rsidR="008849CF">
        <w:t>while their toughness</w:t>
      </w:r>
      <w:r w:rsidR="0003343E" w:rsidRPr="0017738E">
        <w:t xml:space="preserve"> is typically smaller than 0.3 </w:t>
      </w:r>
      <w:proofErr w:type="spellStart"/>
      <w:r w:rsidR="0003343E" w:rsidRPr="0017738E">
        <w:t>MPa√m</w:t>
      </w:r>
      <w:proofErr w:type="spellEnd"/>
      <w:r w:rsidR="008849CF">
        <w:t>,</w:t>
      </w:r>
      <w:r w:rsidR="0003343E" w:rsidRPr="0017738E">
        <w:t xml:space="preserve"> and the most refractory glasses </w:t>
      </w:r>
      <w:r w:rsidR="008849CF">
        <w:t xml:space="preserve">such as </w:t>
      </w:r>
      <w:r w:rsidR="0003343E" w:rsidRPr="0017738E">
        <w:t>amorphous silica and silicon oxycarbides</w:t>
      </w:r>
      <w:r w:rsidR="00E865A0" w:rsidRPr="0017738E">
        <w:t xml:space="preserve"> </w:t>
      </w:r>
      <w:r w:rsidR="008849CF">
        <w:t>(</w:t>
      </w:r>
      <w:r w:rsidR="00E865A0" w:rsidRPr="0017738E">
        <w:t xml:space="preserve">with </w:t>
      </w:r>
      <w:proofErr w:type="spellStart"/>
      <w:r w:rsidR="00E865A0" w:rsidRPr="00251BD8">
        <w:rPr>
          <w:i/>
          <w:iCs/>
        </w:rPr>
        <w:t>T</w:t>
      </w:r>
      <w:r w:rsidR="00E865A0" w:rsidRPr="00251BD8">
        <w:rPr>
          <w:i/>
          <w:iCs/>
          <w:vertAlign w:val="subscript"/>
        </w:rPr>
        <w:t>g</w:t>
      </w:r>
      <w:proofErr w:type="spellEnd"/>
      <w:r w:rsidR="00E865A0" w:rsidRPr="0017738E">
        <w:t xml:space="preserve"> &gt; 1300 °C</w:t>
      </w:r>
      <w:r w:rsidR="0003343E" w:rsidRPr="0017738E">
        <w:t>) are not as hard as the hardest oxynitride glasses</w:t>
      </w:r>
      <w:r w:rsidR="00CB53D1" w:rsidRPr="0017738E">
        <w:t xml:space="preserve">, exhibiting </w:t>
      </w:r>
      <w:proofErr w:type="spellStart"/>
      <w:r w:rsidR="00CB53D1" w:rsidRPr="00251BD8">
        <w:rPr>
          <w:i/>
          <w:iCs/>
        </w:rPr>
        <w:t>T</w:t>
      </w:r>
      <w:r w:rsidR="00CB53D1" w:rsidRPr="00251BD8">
        <w:rPr>
          <w:i/>
          <w:iCs/>
          <w:vertAlign w:val="subscript"/>
        </w:rPr>
        <w:t>g</w:t>
      </w:r>
      <w:proofErr w:type="spellEnd"/>
      <w:r w:rsidR="00CB53D1" w:rsidRPr="0017738E">
        <w:t xml:space="preserve"> </w:t>
      </w:r>
      <w:r w:rsidR="00E865A0" w:rsidRPr="0017738E">
        <w:t>ranging between</w:t>
      </w:r>
      <w:r w:rsidR="00CB53D1" w:rsidRPr="0017738E">
        <w:t xml:space="preserve"> 900</w:t>
      </w:r>
      <w:r w:rsidR="002F0DF7">
        <w:t>–</w:t>
      </w:r>
      <w:r w:rsidR="00CB53D1" w:rsidRPr="0017738E">
        <w:t>1000 °C</w:t>
      </w:r>
      <w:r w:rsidR="0003343E" w:rsidRPr="0017738E">
        <w:t>. This is</w:t>
      </w:r>
      <w:r w:rsidR="00E865A0" w:rsidRPr="0017738E">
        <w:t xml:space="preserve"> where interesting fundamental aspect</w:t>
      </w:r>
      <w:r w:rsidR="0003343E" w:rsidRPr="0017738E">
        <w:t xml:space="preserve">s come into play. </w:t>
      </w:r>
    </w:p>
    <w:p w14:paraId="249D93DC" w14:textId="4C9037F4" w:rsidR="007A066C" w:rsidRPr="0017738E" w:rsidRDefault="0061576C" w:rsidP="00642479">
      <w:pPr>
        <w:pStyle w:val="symbol"/>
        <w:tabs>
          <w:tab w:val="clear" w:pos="284"/>
          <w:tab w:val="left" w:pos="567"/>
        </w:tabs>
        <w:spacing w:line="360" w:lineRule="auto"/>
        <w:ind w:firstLine="720"/>
      </w:pPr>
      <w:r w:rsidRPr="0017738E">
        <w:rPr>
          <w:i/>
          <w:iCs/>
        </w:rPr>
        <w:lastRenderedPageBreak/>
        <w:t>H</w:t>
      </w:r>
      <w:r w:rsidR="007A066C" w:rsidRPr="0017738E">
        <w:t xml:space="preserve"> depends much on the glass composition, and more specifically on the atomic scale organization. Following the description of the physics of </w:t>
      </w:r>
      <w:r w:rsidR="00642479" w:rsidRPr="0017738E">
        <w:t>deformation that occurs during</w:t>
      </w:r>
      <w:r w:rsidR="007A066C" w:rsidRPr="0017738E">
        <w:t xml:space="preserve"> indentation deformation, it is anticipated that the sensitivity to densification will play a key role </w:t>
      </w:r>
      <w:r w:rsidR="00CB53D1" w:rsidRPr="0017738E">
        <w:t xml:space="preserve">on </w:t>
      </w:r>
      <w:r w:rsidR="00CB53D1" w:rsidRPr="0017738E">
        <w:rPr>
          <w:i/>
        </w:rPr>
        <w:t>H</w:t>
      </w:r>
      <w:r w:rsidR="00CB53D1" w:rsidRPr="0017738E">
        <w:t xml:space="preserve"> </w:t>
      </w:r>
      <w:r w:rsidR="007A066C" w:rsidRPr="0017738E">
        <w:t xml:space="preserve">in the case of glasses with low </w:t>
      </w:r>
      <w:r w:rsidR="005311C5" w:rsidRPr="005311C5">
        <w:rPr>
          <w:i/>
        </w:rPr>
        <w:t>C</w:t>
      </w:r>
      <w:r w:rsidR="005311C5" w:rsidRPr="005311C5">
        <w:rPr>
          <w:vertAlign w:val="subscript"/>
        </w:rPr>
        <w:t>g</w:t>
      </w:r>
      <w:r w:rsidR="007A066C" w:rsidRPr="0017738E">
        <w:t xml:space="preserve">, whereas the ease for shear will be predominant in glasses with high </w:t>
      </w:r>
      <w:r w:rsidR="005311C5" w:rsidRPr="0017738E">
        <w:rPr>
          <w:i/>
        </w:rPr>
        <w:t>C</w:t>
      </w:r>
      <w:r w:rsidR="005311C5" w:rsidRPr="0017738E">
        <w:rPr>
          <w:vertAlign w:val="subscript"/>
        </w:rPr>
        <w:t>g</w:t>
      </w:r>
      <w:r w:rsidR="007A066C" w:rsidRPr="0017738E">
        <w:t xml:space="preserve">. </w:t>
      </w:r>
      <w:r w:rsidR="009E2C3D" w:rsidRPr="0017738E">
        <w:t xml:space="preserve">Indeed, </w:t>
      </w:r>
      <w:r w:rsidR="009E2C3D" w:rsidRPr="0017738E">
        <w:rPr>
          <w:i/>
        </w:rPr>
        <w:t>H</w:t>
      </w:r>
      <w:r w:rsidR="009E2C3D" w:rsidRPr="0017738E">
        <w:t xml:space="preserve"> is the result of a competition between the bond strength and</w:t>
      </w:r>
      <w:r w:rsidR="009943A9" w:rsidRPr="0017738E">
        <w:t xml:space="preserve"> </w:t>
      </w:r>
      <w:r w:rsidR="009943A9" w:rsidRPr="0017738E">
        <w:rPr>
          <w:i/>
        </w:rPr>
        <w:t>C</w:t>
      </w:r>
      <w:r w:rsidR="009943A9" w:rsidRPr="0017738E">
        <w:rPr>
          <w:vertAlign w:val="subscript"/>
        </w:rPr>
        <w:t>g</w:t>
      </w:r>
      <w:r w:rsidR="009943A9" w:rsidRPr="0017738E">
        <w:t>.</w:t>
      </w:r>
      <w:r w:rsidR="009E2C3D" w:rsidRPr="0017738E">
        <w:t xml:space="preserve"> </w:t>
      </w:r>
      <w:r w:rsidR="00247622" w:rsidRPr="0017738E">
        <w:t xml:space="preserve">On the one side, </w:t>
      </w:r>
      <w:r w:rsidR="00247622" w:rsidRPr="00A63776">
        <w:rPr>
          <w:i/>
          <w:iCs/>
        </w:rPr>
        <w:t>C</w:t>
      </w:r>
      <w:r w:rsidR="00247622" w:rsidRPr="00A63776">
        <w:rPr>
          <w:i/>
          <w:iCs/>
          <w:vertAlign w:val="subscript"/>
        </w:rPr>
        <w:t>g</w:t>
      </w:r>
      <w:r w:rsidR="00247622" w:rsidRPr="0017738E">
        <w:t xml:space="preserve"> depends very much on the relative size of the constituent elements </w:t>
      </w:r>
      <w:r w:rsidR="008849CF">
        <w:t xml:space="preserve">– </w:t>
      </w:r>
      <w:r w:rsidR="00247622" w:rsidRPr="0017738E">
        <w:t>and thus on the valency</w:t>
      </w:r>
      <w:r w:rsidR="008849CF">
        <w:t xml:space="preserve"> –</w:t>
      </w:r>
      <w:r w:rsidR="00247622" w:rsidRPr="0017738E">
        <w:t xml:space="preserve"> as well as on the average coordination and electronegativity difference. On the other side, </w:t>
      </w:r>
      <w:r w:rsidR="006459E8" w:rsidRPr="0017738E">
        <w:t xml:space="preserve">an </w:t>
      </w:r>
      <w:r w:rsidR="00A06CA9" w:rsidRPr="0017738E">
        <w:t xml:space="preserve">overall analysis </w:t>
      </w:r>
      <w:r w:rsidR="00E865A0" w:rsidRPr="0017738E">
        <w:t xml:space="preserve">of many chemical systems </w:t>
      </w:r>
      <w:r w:rsidR="00A06CA9" w:rsidRPr="0017738E">
        <w:t>including metallic ones,</w:t>
      </w:r>
      <w:r w:rsidR="00E865A0" w:rsidRPr="0017738E">
        <w:t xml:space="preserve"> </w:t>
      </w:r>
      <w:r w:rsidR="00A06CA9" w:rsidRPr="0017738E">
        <w:t xml:space="preserve">shows that </w:t>
      </w:r>
      <w:r w:rsidR="009E2C3D" w:rsidRPr="0017738E">
        <w:t xml:space="preserve">the average interatomic bonding energy scales with </w:t>
      </w:r>
      <w:proofErr w:type="spellStart"/>
      <w:r w:rsidR="009E2C3D" w:rsidRPr="00251BD8">
        <w:rPr>
          <w:i/>
          <w:iCs/>
        </w:rPr>
        <w:t>T</w:t>
      </w:r>
      <w:r w:rsidR="009E2C3D" w:rsidRPr="00251BD8">
        <w:rPr>
          <w:i/>
          <w:iCs/>
          <w:vertAlign w:val="subscript"/>
        </w:rPr>
        <w:t>g</w:t>
      </w:r>
      <w:proofErr w:type="spellEnd"/>
      <w:r w:rsidR="009E2C3D" w:rsidRPr="0017738E">
        <w:t xml:space="preserve"> </w:t>
      </w:r>
      <w:r w:rsidR="00E90E1F">
        <w:fldChar w:fldCharType="begin" w:fldLock="1"/>
      </w:r>
      <w:r w:rsidR="002E1CE1">
        <w:instrText>ADDIN CSL_CITATION {"citationItems":[{"id":"ITEM-1","itemData":{"DOI":"10.1063/1.4926882","ISSN":"0021-8979","abstract":"The elastic properties of glasses from different metallic systems were studied in the light of the atomic packing density and bonding character. We found that the electronegativity mismatch (Δe-) between the host- and the major solute-elements provides a plausible explanation to the large variation observed for Poisson's ratio (ν) among metallic glasses (MGs) (from 0.28 for Fe-based to 0.43 for Pd-based MGs), notwithstanding a similar atomic packing efficiency (Cg). Besides, it is found that ductile MGs correspond to Δe- smaller than 0.5 and to a relatively steep atomic potential well. Ductility is, thus, favored in MGs exhibiting a weak bond directionality on average and opposing a strong resistance to volume change.","author":[{"dropping-particle":"","family":"Rouxel","given":"T.","non-dropping-particle":"","parse-names":false,"suffix":""},{"dropping-particle":"","family":"Yokoyama","given":"Y.","non-dropping-particle":"","parse-names":false,"suffix":""}],"container-title":"Journal of Applied Physics","id":"ITEM-1","issue":"4","issued":{"date-parts":[["2015","7","28"]]},"page":"044901","title":"Elastic properties and atomic bonding character in metallic glasses","type":"article-journal","volume":"118"},"uris":["http://www.mendeley.com/documents/?uuid=3faf167b-9399-474e-9fe5-ff66eef27fea"]}],"mendeley":{"formattedCitation":"[18]","plainTextFormattedCitation":"[18]","previouslyFormattedCitation":"[18]"},"properties":{"noteIndex":0},"schema":"https://github.com/citation-style-language/schema/raw/master/csl-citation.json"}</w:instrText>
      </w:r>
      <w:r w:rsidR="00E90E1F">
        <w:fldChar w:fldCharType="separate"/>
      </w:r>
      <w:r w:rsidR="00787D49" w:rsidRPr="00787D49">
        <w:rPr>
          <w:noProof/>
        </w:rPr>
        <w:t>[18]</w:t>
      </w:r>
      <w:r w:rsidR="00E90E1F">
        <w:fldChar w:fldCharType="end"/>
      </w:r>
      <w:r w:rsidR="00E865A0" w:rsidRPr="0017738E">
        <w:t>.</w:t>
      </w:r>
      <w:r w:rsidR="009E2C3D" w:rsidRPr="0017738E">
        <w:t xml:space="preserve"> </w:t>
      </w:r>
      <w:r w:rsidR="006459E8" w:rsidRPr="0017738E">
        <w:t>This is where the</w:t>
      </w:r>
      <w:r w:rsidR="00C9086E" w:rsidRPr="0017738E">
        <w:t xml:space="preserve"> a</w:t>
      </w:r>
      <w:r w:rsidR="007A066C" w:rsidRPr="0017738E">
        <w:t xml:space="preserve">tomic bonding energy comes into </w:t>
      </w:r>
      <w:r w:rsidR="00FC49D6" w:rsidRPr="0017738E">
        <w:t>consideration</w:t>
      </w:r>
      <w:r w:rsidR="007A066C" w:rsidRPr="0017738E">
        <w:t>.</w:t>
      </w:r>
      <w:r w:rsidR="00E865A0" w:rsidRPr="0017738E">
        <w:t xml:space="preserve"> We briefly discuss the key features of </w:t>
      </w:r>
      <w:r w:rsidR="00602E5B" w:rsidRPr="0017738E">
        <w:t xml:space="preserve">specific </w:t>
      </w:r>
      <w:r w:rsidR="00FC49D6" w:rsidRPr="0017738E">
        <w:t xml:space="preserve">glass </w:t>
      </w:r>
      <w:r w:rsidR="00602E5B" w:rsidRPr="0017738E">
        <w:t>systems below.</w:t>
      </w:r>
    </w:p>
    <w:p w14:paraId="4C3E1671" w14:textId="437FF28E" w:rsidR="00602E5B" w:rsidRPr="0017738E" w:rsidRDefault="00D32C5F" w:rsidP="009D1C08">
      <w:pPr>
        <w:pStyle w:val="symbol"/>
        <w:numPr>
          <w:ilvl w:val="0"/>
          <w:numId w:val="18"/>
        </w:numPr>
        <w:tabs>
          <w:tab w:val="left" w:pos="4013"/>
        </w:tabs>
        <w:spacing w:line="360" w:lineRule="auto"/>
        <w:ind w:left="284" w:hanging="284"/>
      </w:pPr>
      <w:r w:rsidRPr="0017738E">
        <w:rPr>
          <w:b/>
          <w:i/>
        </w:rPr>
        <w:t>Chalcogenide glasses</w:t>
      </w:r>
      <w:r w:rsidR="00A06CA9" w:rsidRPr="0017738E">
        <w:rPr>
          <w:b/>
          <w:i/>
        </w:rPr>
        <w:t xml:space="preserve"> </w:t>
      </w:r>
      <w:r w:rsidR="00E90E1F">
        <w:fldChar w:fldCharType="begin" w:fldLock="1"/>
      </w:r>
      <w:r w:rsidR="00604FB6">
        <w:instrText>ADDIN CSL_CITATION {"citationItems":[{"id":"ITEM-1","itemData":{"abstract":"For the first time the possibilities of glass formation and its boundaries in the Se-S-Cu and Se-S-Zn systems have been determined. The basic physicochemical parameters such as glass transition temperature, density, and microhardness of the glass phases formed have been studied. In this way the glass-forming ability of the binary Se-S system upon addition of a third component in order Cu --&gt; Zn --&gt; Ga --&gt; Ge --&gt; As has been completed.","author":[{"dropping-particle":"","family":"Ivanova","given":"Z.G.","non-dropping-particle":"","parse-names":false,"suffix":""},{"dropping-particle":"","family":"Vassilev","given":"V.S.","non-dropping-particle":"","parse-names":false,"suffix":""}],"container-title":"Physics and Chemistry of Glasses","id":"ITEM-1","issue":"3","issued":{"date-parts":[["1992"]]},"page":"105-107","title":"Glass phases based on the Se-S-X (X=Cu, Zn) system","type":"article-journal","volume":"33"},"uris":["http://www.mendeley.com/documents/?uuid=4c259fa0-5f8c-499e-8b32-9d04759d84f1"]},{"id":"ITEM-2","itemData":{"DOI":"10.1016/S0022-3093(96)00544-3","ISSN":"00223093","abstract":"The density and Vickers microhardness of bulk glasses and glass fibers in the As-Se system have been determined for up to 50% As. Arsenic selenide glasses were batched in an argon atmosphere using high purity arsenic and selenium to produce samples that contained between 5 and 50% As, the balance being Se. The density and hardness of both fibers an</w:instrText>
      </w:r>
      <w:r w:rsidR="00604FB6">
        <w:rPr>
          <w:rFonts w:hint="eastAsia"/>
        </w:rPr>
        <w:instrText>d bulk glasses increase up to the stoichiometric As2Se3 composition, with the hardness exhibiting a maximum at this composition, in accordance with the average coordination number (</w:instrText>
      </w:r>
      <w:r w:rsidR="00604FB6">
        <w:rPr>
          <w:rFonts w:hint="eastAsia"/>
        </w:rPr>
        <w:instrText>〈</w:instrText>
      </w:r>
      <w:r w:rsidR="00604FB6">
        <w:rPr>
          <w:rFonts w:hint="eastAsia"/>
        </w:rPr>
        <w:instrText>r</w:instrText>
      </w:r>
      <w:r w:rsidR="00604FB6">
        <w:rPr>
          <w:rFonts w:hint="eastAsia"/>
        </w:rPr>
        <w:instrText>〉</w:instrText>
      </w:r>
      <w:r w:rsidR="00604FB6">
        <w:rPr>
          <w:rFonts w:hint="eastAsia"/>
        </w:rPr>
        <w:instrText>) approach. The microhardness of aged fibers of all compositions is fou</w:instrText>
      </w:r>
      <w:r w:rsidR="00604FB6">
        <w:instrText>nd to be higher than the corresponding bulk glass, indicating different structures. Both the density and microhardness of AsSe4 are found to increase rapidly with time after drawing. Density and microhardness results are discussed in terms of quench induced stresses which result from the fiber drawing process, and stress relaxation in arsenic selenide glasses.","author":[{"dropping-particle":"","family":"Hach","given":"C.T","non-dropping-particle":"","parse-names":false,"suffix":""},{"dropping-particle":"","family":"Cerqua-Richardson","given":"K.","non-dropping-particle":"","parse-names":false,"suffix":""},{"dropping-particle":"","family":"Varner","given":"J.R","non-dropping-particle":"","parse-names":false,"suffix":""},{"dropping-particle":"","family":"LaCourse","given":"W.C","non-dropping-particle":"","parse-names":false,"suffix":""}],"container-title":"Journal of Non-Crystalline Solids","id":"ITEM-2","issue":"1-2","issued":{"date-parts":[["1997","1"]]},"page":"159-165","title":"Density and microhardness of As–Se glasses and glass fibers","type":"article-journal","volume":"209"},"uris":["http://www.mendeley.com/documents/?uuid=7aab8b4a-a176-4fe4-a402-f50dccd270d1"]},{"id":"ITEM-3","itemData":{"DOI":"10.1111/j.1151-2916.2002.tb00310.x","ISSN":"00027820","abstract":"Ge-Se chalcogenide glasses are characterized by relatively low hardness (0.39-2.35 GPa) and low fracture toughness (0.1-0.28 MPa·m1/2). Actually, the hardness of chalcogen-rich glasses is low enough so that the brittleness parameter, B = H/Kc, is lower than that of silicate glasses. Whereas hardness and Young's modulus increase with increasing germanium contents, fracture toughness follows a trend similar to that of the density and exhibits a maximum for the Ge20Se80 composition, which corresponds to the rigidity percolation threshold. Optical microscopy and atomic force microscopy observations suggest that the indentation deformation proceeds by a localized shear deformation phenomenon. Glasses in the chalcogen-rich region behave viscoelastically at room temperature. As a consequence, an increase of the loading time results in a decrease of hardness and toughness.","author":[{"dropping-particle":"","family":"Guin","given":"Jean-Pierre","non-dropping-particle":"","parse-names":false,"suffix":""},{"dropping-particle":"","family":"Rouxel","given":"Tanguy","non-dropping-particle":"","parse-names":false,"suffix":""},{"dropping-particle":"","family":"Sanglebœuf","given":"Jean-Christophe","non-dropping-particle":"","parse-names":false,"suffix":""},{"dropping-particle":"","family":"Melscoët","given":"Isabelle","non-dropping-particle":"","parse-names":false,"suffix":""},{"dropping-particle":"","family":"Lucas","given":"Jacques","non-dropping-particle":"","parse-names":false,"suffix":""}],"container-title":"Journal of the American Ceramic Society","id":"ITEM-3","issue":"6","issued":{"date-parts":[["2002","6"]]},"page":"1545-1552","title":"Hardness, Toughness, and Scratchability of Germanium-Selenium Chalcogenide Glasses","type":"article-journal","volume":"85"},"uris":["http://www.mendeley.com/documents/?uuid=eabd6c9f-71fd-45a2-8881-b847d88897bf"]},{"id":"ITEM-4","itemData":{"ISSN":"15848663","abstract":"Chalcogenide glasses from the As-Te-Cd system were synthesized for the first time. The glass forming region was determined by the help of visual, X-ray diffraction and electron microscopic analyses. The basic physicochemical parameters such as density (d), microhardness (HV) and temperatures of phase transformations (glass transition Tg, crystallization Tcr and melting Tm) were measured. Compactness and some thermomechanical characteristics such as volume (Vh) and formation energy (Eh) of microvoids in the glassy network as well as the elasticity module (E) were calculated. The glassforming ability was evaluated according to Hruby's criteria (KG). The correlation between composition and properties of the AsxTeyCdz glasses was established and comprehensively discussed.","author":[{"dropping-particle":"","family":"Vassilev","given":"V.","non-dropping-particle":"","parse-names":false,"suffix":""},{"dropping-particle":"","family":"Hristova-Vasileva","given":"T.","non-dropping-particle":"","parse-names":false,"suffix":""},{"dropping-particle":"","family":"Petkov","given":"K.","non-dropping-particle":"","parse-names":false,"suffix":""}],"container-title":"Chalcogenide Letters","id":"ITEM-4","issue":"4","issued":{"date-parts":[["2008"]]},"page":"51-57","title":"Glass formation in the As-Te-Cd system","type":"article-journal","volume":"5"},"uris":["http://www.mendeley.com/documents/?uuid=8804a35f-c979-40eb-ad3d-2a6c1794d34f"]},{"id":"ITEM-5","itemData":{"ISSN":"00171050","abstract":"The extent of the glass forming regions relative to the quenching temperature, the nature of the rare earth elements, and the oxygen content has been studied. Information relative to the structure of the glasses has been obtained, the gallium environment from the Raman spectra and the rare earth environment from the absorption spectra, which show a large nephelauxetic effect. Thermal properties (glass transition and crystallization temperatures) are described.","author":[{"dropping-particle":"","family":"Flahaut","given":"J.","non-dropping-particle":"","parse-names":false,"suffix":""},{"dropping-particle":"","family":"Guittard","given":"M.","non-dropping-particle":"","parse-names":false,"suffix":""},{"dropping-particle":"","family":"Loireau-Lozac'h","given":"A. M.","non-dropping-particle":"","parse-names":false,"suffix":""}],"container-title":"Glass Technology","id":"ITEM-5","issued":{"date-parts":[["1982"]]},"page":"149-156","title":"Rare earth sulfide and oxysulfide glasses","type":"paper-conference"},"uris":["http://www.mendeley.com/documents/?uuid=bf13620c-ef35-46ca-997b-51c6014808fb"]}],"mendeley":{"formattedCitation":"[39–43]","plainTextFormattedCitation":"[39–43]","previouslyFormattedCitation":"[39–43]"},"properties":{"noteIndex":0},"schema":"https://github.com/citation-style-language/schema/raw/master/csl-citation.json"}</w:instrText>
      </w:r>
      <w:r w:rsidR="00E90E1F">
        <w:fldChar w:fldCharType="separate"/>
      </w:r>
      <w:r w:rsidR="00454D31" w:rsidRPr="00454D31">
        <w:rPr>
          <w:noProof/>
        </w:rPr>
        <w:t>[39–43]</w:t>
      </w:r>
      <w:r w:rsidR="00E90E1F">
        <w:fldChar w:fldCharType="end"/>
      </w:r>
      <w:r w:rsidRPr="0017738E">
        <w:t xml:space="preserve">: </w:t>
      </w:r>
      <w:r w:rsidR="00434E63" w:rsidRPr="0017738E">
        <w:t>Despite</w:t>
      </w:r>
      <w:r w:rsidR="0003343E" w:rsidRPr="0017738E">
        <w:t xml:space="preserve"> the covalent nature of the interatomic bonding betw</w:t>
      </w:r>
      <w:r w:rsidR="00C9086E" w:rsidRPr="0017738E">
        <w:t>e</w:t>
      </w:r>
      <w:r w:rsidR="0003343E" w:rsidRPr="0017738E">
        <w:t>en adjacent chal</w:t>
      </w:r>
      <w:r w:rsidR="00B05CD9" w:rsidRPr="0017738E">
        <w:t>c</w:t>
      </w:r>
      <w:r w:rsidR="0003343E" w:rsidRPr="0017738E">
        <w:t xml:space="preserve">ogen elements (Se, S, </w:t>
      </w:r>
      <w:proofErr w:type="spellStart"/>
      <w:r w:rsidR="0003343E" w:rsidRPr="0017738E">
        <w:t>Te</w:t>
      </w:r>
      <w:proofErr w:type="spellEnd"/>
      <w:r w:rsidR="0003343E" w:rsidRPr="0017738E">
        <w:t xml:space="preserve">), </w:t>
      </w:r>
      <w:r w:rsidR="00602E5B" w:rsidRPr="0017738E">
        <w:rPr>
          <w:i/>
        </w:rPr>
        <w:t>H</w:t>
      </w:r>
      <w:r w:rsidR="0003343E" w:rsidRPr="0017738E">
        <w:t xml:space="preserve"> of </w:t>
      </w:r>
      <w:r w:rsidR="00FC49D6" w:rsidRPr="0017738E">
        <w:t>these</w:t>
      </w:r>
      <w:r w:rsidR="0003343E" w:rsidRPr="0017738E">
        <w:t xml:space="preserve"> glasses is relatively small (bottom left in </w:t>
      </w:r>
      <w:r w:rsidR="0003343E" w:rsidRPr="00613A56">
        <w:rPr>
          <w:color w:val="FF0000"/>
        </w:rPr>
        <w:t xml:space="preserve">Fig. </w:t>
      </w:r>
      <w:r w:rsidRPr="00613A56">
        <w:rPr>
          <w:color w:val="FF0000"/>
        </w:rPr>
        <w:t>2</w:t>
      </w:r>
      <w:r w:rsidR="00FC49D6" w:rsidRPr="0017738E">
        <w:t>) because they</w:t>
      </w:r>
      <w:r w:rsidR="0003343E" w:rsidRPr="0017738E">
        <w:t xml:space="preserve"> mainly consist of chain-like structural units</w:t>
      </w:r>
      <w:r w:rsidR="00602E5B" w:rsidRPr="0017738E">
        <w:t>, which are prone to relative sliding</w:t>
      </w:r>
      <w:r w:rsidR="005D7C94" w:rsidRPr="0017738E">
        <w:t xml:space="preserve">, </w:t>
      </w:r>
      <w:r w:rsidR="00602E5B" w:rsidRPr="0017738E">
        <w:t>owing</w:t>
      </w:r>
      <w:r w:rsidR="005D7C94" w:rsidRPr="0017738E">
        <w:t xml:space="preserve"> to </w:t>
      </w:r>
      <w:r w:rsidR="00602E5B" w:rsidRPr="0017738E">
        <w:t xml:space="preserve">the </w:t>
      </w:r>
      <w:r w:rsidR="005D7C94" w:rsidRPr="0017738E">
        <w:t>weak inte</w:t>
      </w:r>
      <w:r w:rsidR="00602E5B" w:rsidRPr="0017738E">
        <w:t>r-chain v</w:t>
      </w:r>
      <w:r w:rsidR="005D7C94" w:rsidRPr="0017738E">
        <w:t xml:space="preserve">an der Waals </w:t>
      </w:r>
      <w:r w:rsidR="00602E5B" w:rsidRPr="0017738E">
        <w:t>interactions</w:t>
      </w:r>
      <w:r w:rsidR="005D7C94" w:rsidRPr="0017738E">
        <w:t xml:space="preserve">. </w:t>
      </w:r>
      <w:r w:rsidR="00824871" w:rsidRPr="0017738E">
        <w:t xml:space="preserve">In these systems, </w:t>
      </w:r>
      <w:r w:rsidR="00602E5B" w:rsidRPr="0017738E">
        <w:rPr>
          <w:i/>
        </w:rPr>
        <w:t>H</w:t>
      </w:r>
      <w:r w:rsidR="00824871" w:rsidRPr="0017738E">
        <w:t xml:space="preserve"> can be improved by replacing </w:t>
      </w:r>
      <w:r w:rsidR="00510F07" w:rsidRPr="0017738E">
        <w:t>sulfur by selenium [</w:t>
      </w:r>
      <w:r w:rsidR="00BD1B3E" w:rsidRPr="0017738E">
        <w:t>20</w:t>
      </w:r>
      <w:r w:rsidR="00510F07" w:rsidRPr="0017738E">
        <w:t>], which is more refractory, or more</w:t>
      </w:r>
      <w:r w:rsidR="00824871" w:rsidRPr="0017738E">
        <w:t xml:space="preserve"> significantly </w:t>
      </w:r>
      <w:r w:rsidR="00510F07" w:rsidRPr="0017738E">
        <w:t>by increasing the average coordination number, &lt;</w:t>
      </w:r>
      <w:r w:rsidR="00510F07" w:rsidRPr="0017738E">
        <w:rPr>
          <w:i/>
          <w:iCs/>
        </w:rPr>
        <w:t>r</w:t>
      </w:r>
      <w:r w:rsidR="00510F07" w:rsidRPr="0017738E">
        <w:t>&gt;</w:t>
      </w:r>
      <w:r w:rsidR="00602E5B" w:rsidRPr="0017738E">
        <w:t>. (F</w:t>
      </w:r>
      <w:r w:rsidR="00C9086E" w:rsidRPr="0017738E">
        <w:t>or instance</w:t>
      </w:r>
      <w:r w:rsidR="00602E5B" w:rsidRPr="0017738E">
        <w:t>,</w:t>
      </w:r>
      <w:r w:rsidR="00C9086E" w:rsidRPr="0017738E">
        <w:t xml:space="preserve"> in the Ge-Se system, </w:t>
      </w:r>
      <w:r w:rsidR="00255786" w:rsidRPr="0017738E">
        <w:t>&lt;</w:t>
      </w:r>
      <w:r w:rsidR="00255786" w:rsidRPr="001420F5">
        <w:rPr>
          <w:i/>
          <w:iCs/>
        </w:rPr>
        <w:t>r</w:t>
      </w:r>
      <w:r w:rsidR="00255786" w:rsidRPr="0017738E">
        <w:t xml:space="preserve">&gt; for the </w:t>
      </w:r>
      <w:proofErr w:type="spellStart"/>
      <w:r w:rsidR="00255786" w:rsidRPr="0017738E">
        <w:t>Ge</w:t>
      </w:r>
      <w:r w:rsidR="00255786" w:rsidRPr="00D53E11">
        <w:rPr>
          <w:i/>
          <w:iCs/>
          <w:vertAlign w:val="subscript"/>
        </w:rPr>
        <w:t>x</w:t>
      </w:r>
      <w:r w:rsidR="00255786" w:rsidRPr="0017738E">
        <w:t>Se</w:t>
      </w:r>
      <w:proofErr w:type="spellEnd"/>
      <w:r w:rsidR="00255786" w:rsidRPr="0017738E">
        <w:rPr>
          <w:vertAlign w:val="subscript"/>
        </w:rPr>
        <w:t>(1-</w:t>
      </w:r>
      <w:r w:rsidR="00255786" w:rsidRPr="0017738E">
        <w:rPr>
          <w:i/>
          <w:iCs/>
          <w:vertAlign w:val="subscript"/>
        </w:rPr>
        <w:t>x</w:t>
      </w:r>
      <w:r w:rsidR="00255786" w:rsidRPr="0017738E">
        <w:rPr>
          <w:vertAlign w:val="subscript"/>
        </w:rPr>
        <w:t>)</w:t>
      </w:r>
      <w:r w:rsidR="00255786" w:rsidRPr="0017738E">
        <w:t xml:space="preserve"> composition is expressed as 4</w:t>
      </w:r>
      <w:r w:rsidR="00255786" w:rsidRPr="0017738E">
        <w:rPr>
          <w:i/>
          <w:iCs/>
        </w:rPr>
        <w:t>x</w:t>
      </w:r>
      <w:r w:rsidR="00255786" w:rsidRPr="0017738E">
        <w:t>+2(1-</w:t>
      </w:r>
      <w:r w:rsidR="00255786" w:rsidRPr="0017738E">
        <w:rPr>
          <w:i/>
          <w:iCs/>
        </w:rPr>
        <w:t>x</w:t>
      </w:r>
      <w:r w:rsidR="00255786" w:rsidRPr="0017738E">
        <w:t>)</w:t>
      </w:r>
      <w:r w:rsidR="00434E63" w:rsidRPr="0017738E">
        <w:t xml:space="preserve"> </w:t>
      </w:r>
      <w:r w:rsidR="00255786" w:rsidRPr="0017738E">
        <w:t>=</w:t>
      </w:r>
      <w:r w:rsidR="00434E63" w:rsidRPr="0017738E">
        <w:t xml:space="preserve"> </w:t>
      </w:r>
      <w:r w:rsidR="00255786" w:rsidRPr="0017738E">
        <w:t>2(</w:t>
      </w:r>
      <w:r w:rsidR="00255786" w:rsidRPr="0017738E">
        <w:rPr>
          <w:i/>
          <w:iCs/>
        </w:rPr>
        <w:t>x</w:t>
      </w:r>
      <w:r w:rsidR="00255786" w:rsidRPr="0017738E">
        <w:t>+1))</w:t>
      </w:r>
      <w:r w:rsidR="00510F07" w:rsidRPr="0017738E">
        <w:t xml:space="preserve">, by incorporating </w:t>
      </w:r>
      <w:r w:rsidRPr="0017738E">
        <w:t xml:space="preserve">3-fold coordinated </w:t>
      </w:r>
      <w:r w:rsidR="00510F07" w:rsidRPr="0017738E">
        <w:t xml:space="preserve">pnictogen elements such as </w:t>
      </w:r>
      <w:proofErr w:type="spellStart"/>
      <w:r w:rsidR="00510F07" w:rsidRPr="0017738E">
        <w:t>As</w:t>
      </w:r>
      <w:proofErr w:type="spellEnd"/>
      <w:r w:rsidR="00510F07" w:rsidRPr="0017738E">
        <w:t xml:space="preserve"> or Sb, or even tetra-coordinated ones such as Ge or Si </w:t>
      </w:r>
      <w:r w:rsidR="00E90E1F">
        <w:fldChar w:fldCharType="begin" w:fldLock="1"/>
      </w:r>
      <w:r w:rsidR="00604FB6">
        <w:instrText>ADDIN CSL_CITATION {"citationItems":[{"id":"ITEM-1","itemData":{"DOI":"10.1016/S0022-3093(96)00544-3","ISSN":"00223093","abstract":"The density and Vickers microhardness of bulk glasses and glass fibers in the As-Se system have been determined for up to 50% As. Arsenic selenide glasses were batched in an argon atmosphere using high purity arsenic and selenium to produce samples that contained between 5 and 50% As, the balance being Se. The density and hardness of both fibers and bulk glasses increase up t</w:instrText>
      </w:r>
      <w:r w:rsidR="00604FB6">
        <w:rPr>
          <w:rFonts w:hint="eastAsia"/>
        </w:rPr>
        <w:instrText>o the stoichiometric As2Se3 composition, with the hardness exhibiting a maximum at this composition, in accordance with the average coordination number (</w:instrText>
      </w:r>
      <w:r w:rsidR="00604FB6">
        <w:rPr>
          <w:rFonts w:hint="eastAsia"/>
        </w:rPr>
        <w:instrText>〈</w:instrText>
      </w:r>
      <w:r w:rsidR="00604FB6">
        <w:rPr>
          <w:rFonts w:hint="eastAsia"/>
        </w:rPr>
        <w:instrText>r</w:instrText>
      </w:r>
      <w:r w:rsidR="00604FB6">
        <w:rPr>
          <w:rFonts w:hint="eastAsia"/>
        </w:rPr>
        <w:instrText>〉</w:instrText>
      </w:r>
      <w:r w:rsidR="00604FB6">
        <w:rPr>
          <w:rFonts w:hint="eastAsia"/>
        </w:rPr>
        <w:instrText>) approach. The microhardness of aged fibers of all compositions is found to be higher than the cor</w:instrText>
      </w:r>
      <w:r w:rsidR="00604FB6">
        <w:instrText>responding bulk glass, indicating different structures. Both the density and microhardness of AsSe4 are found to increase rapidly with time after drawing. Density and microhardness results are discussed in terms of quench induced stresses which result from the fiber drawing process, and stress relaxation in arsenic selenide glasses.","author":[{"dropping-particle":"","family":"Hach","given":"C.T","non-dropping-particle":"","parse-names":false,"suffix":""},{"dropping-particle":"","family":"Cerqua-Richardson","given":"K.","non-dropping-particle":"","parse-names":false,"suffix":""},{"dropping-particle":"","family":"Varner","given":"J.R","non-dropping-particle":"","parse-names":false,"suffix":""},{"dropping-particle":"","family":"LaCourse","given":"W.C","non-dropping-particle":"","parse-names":false,"suffix":""}],"container-title":"Journal of Non-Crystalline Solids","id":"ITEM-1","issue":"1-2","issued":{"date-parts":[["1997","1"]]},"page":"159-165","title":"Density and microhardness of As–Se glasses and glass fibers","type":"article-journal","volume":"209"},"uris":["http://www.mendeley.com/documents/?uuid=7aab8b4a-a176-4fe4-a402-f50dccd270d1"]},{"id":"ITEM-2","itemData":{"DOI":"10.1111/j.1151-2916.2002.tb00310.x","ISSN":"00027820","abstract":"Ge-Se chalcogenide glasses are characterized by relatively low hardness (0.39-2.35 GPa) and low fracture toughness (0.1-0.28 MPa·m1/2). Actually, the hardness of chalcogen-rich glasses is low enough so that the brittleness parameter, B = H/Kc, is lower than that of silicate glasses. Whereas hardness and Young's modulus increase with increasing germanium contents, fracture toughness follows a trend similar to that of the density and exhibits a maximum for the Ge20Se80 composition, which corresponds to the rigidity percolation threshold. Optical microscopy and atomic force microscopy observations suggest that the indentation deformation proceeds by a localized shear deformation phenomenon. Glasses in the chalcogen-rich region behave viscoelastically at room temperature. As a consequence, an increase of the loading time results in a decrease of hardness and toughness.","author":[{"dropping-particle":"","family":"Guin","given":"Jean-Pierre","non-dropping-particle":"","parse-names":false,"suffix":""},{"dropping-particle":"","family":"Rouxel","given":"Tanguy","non-dropping-particle":"","parse-names":false,"suffix":""},{"dropping-particle":"","family":"Sanglebœuf","given":"Jean-Christophe","non-dropping-particle":"","parse-names":false,"suffix":""},{"dropping-particle":"","family":"Melscoët","given":"Isabelle","non-dropping-particle":"","parse-names":false,"suffix":""},{"dropping-particle":"","family":"Lucas","given":"Jacques","non-dropping-particle":"","parse-names":false,"suffix":""}],"container-title":"Journal of the American Ceramic Society","id":"ITEM-2","issue":"6","issued":{"date-parts":[["2002","6"]]},"page":"1545-1552","title":"Hardness, Toughness, and Scratchability of Germanium-Selenium Chalcogenide Glasses","type":"article-journal","volume":"85"},"uris":["http://www.mendeley.com/documents/?uuid=eabd6c9f-71fd-45a2-8881-b847d88897bf"]}],"mendeley":{"formattedCitation":"[40,41]","plainTextFormattedCitation":"[40,41]","previouslyFormattedCitation":"[40,41]"},"properties":{"noteIndex":0},"schema":"https://github.com/citation-style-language/schema/raw/master/csl-citation.json"}</w:instrText>
      </w:r>
      <w:r w:rsidR="00E90E1F">
        <w:fldChar w:fldCharType="separate"/>
      </w:r>
      <w:r w:rsidR="00454D31" w:rsidRPr="00454D31">
        <w:rPr>
          <w:noProof/>
        </w:rPr>
        <w:t>[40,41]</w:t>
      </w:r>
      <w:r w:rsidR="00E90E1F">
        <w:fldChar w:fldCharType="end"/>
      </w:r>
      <w:r w:rsidR="00510F07" w:rsidRPr="0017738E">
        <w:t>.</w:t>
      </w:r>
      <w:r w:rsidR="00F858F9" w:rsidRPr="0017738E">
        <w:t xml:space="preserve"> A linear correlation </w:t>
      </w:r>
      <w:r w:rsidR="008849CF">
        <w:t>is</w:t>
      </w:r>
      <w:r w:rsidR="008849CF" w:rsidRPr="0017738E">
        <w:t xml:space="preserve"> </w:t>
      </w:r>
      <w:r w:rsidR="00F858F9" w:rsidRPr="0017738E">
        <w:t xml:space="preserve">often reported between </w:t>
      </w:r>
      <w:r w:rsidR="00F858F9" w:rsidRPr="0017738E">
        <w:rPr>
          <w:i/>
        </w:rPr>
        <w:t>H</w:t>
      </w:r>
      <w:r w:rsidR="00F858F9" w:rsidRPr="0017738E">
        <w:t xml:space="preserve"> and &lt;</w:t>
      </w:r>
      <w:r w:rsidR="00F858F9" w:rsidRPr="0017738E">
        <w:rPr>
          <w:i/>
          <w:iCs/>
        </w:rPr>
        <w:t>r</w:t>
      </w:r>
      <w:r w:rsidR="00F858F9" w:rsidRPr="0017738E">
        <w:t xml:space="preserve">&gt; up to a maximum amount of 3-fold or 4-fold coordinated elements, beyond which some </w:t>
      </w:r>
      <w:proofErr w:type="spellStart"/>
      <w:r w:rsidR="00F858F9" w:rsidRPr="0017738E">
        <w:t>demixi</w:t>
      </w:r>
      <w:r w:rsidR="00BD1B3E" w:rsidRPr="0017738E">
        <w:t>ng</w:t>
      </w:r>
      <w:proofErr w:type="spellEnd"/>
      <w:r w:rsidR="00F858F9" w:rsidRPr="0017738E">
        <w:t xml:space="preserve"> occurs (formation of As-As cycling groups or Ge-rich clusters above 40 mol.% As or Ge for example). </w:t>
      </w:r>
      <w:r w:rsidR="00255786" w:rsidRPr="0017738E">
        <w:t>B</w:t>
      </w:r>
      <w:r w:rsidR="00F858F9" w:rsidRPr="0017738E">
        <w:t xml:space="preserve">arium </w:t>
      </w:r>
      <w:proofErr w:type="spellStart"/>
      <w:r w:rsidR="00F858F9" w:rsidRPr="0017738E">
        <w:t>fluorozirconate</w:t>
      </w:r>
      <w:proofErr w:type="spellEnd"/>
      <w:r w:rsidR="00F858F9" w:rsidRPr="0017738E">
        <w:t xml:space="preserve"> glasses exhibit </w:t>
      </w:r>
      <w:r w:rsidR="00EA25B4" w:rsidRPr="0017738E">
        <w:rPr>
          <w:i/>
        </w:rPr>
        <w:t>H</w:t>
      </w:r>
      <w:r w:rsidR="00F858F9" w:rsidRPr="0017738E">
        <w:t xml:space="preserve"> values in the 2 to 2.5 </w:t>
      </w:r>
      <w:proofErr w:type="spellStart"/>
      <w:r w:rsidR="00F858F9" w:rsidRPr="0017738E">
        <w:t>GPa</w:t>
      </w:r>
      <w:proofErr w:type="spellEnd"/>
      <w:r w:rsidR="00F858F9" w:rsidRPr="0017738E">
        <w:t xml:space="preserve"> range </w:t>
      </w:r>
      <w:r w:rsidR="00E90E1F">
        <w:fldChar w:fldCharType="begin" w:fldLock="1"/>
      </w:r>
      <w:r w:rsidR="00604FB6">
        <w:instrText>ADDIN CSL_CITATION {"citationItems":[{"id":"ITEM-1","itemData":{"DOI":"10.1016/S0022-3093(97)00016-1","ISSN":"00223093","abstract":"New glass compositions have been investigated with the substitution of barium by K, Rb, Cs, Cd or Pb in ZBLA glass: 57ZrF4-34BaF2-5LaF2-4AlF3. Characteristic temperatures, density, refractive index, thermal expansion coefficient and microhardness are reported. The correlation between property values and composition is discussed by reference to chemical bonding and structure. The data may be useful for the design of special optical fibers.","author":[{"dropping-particle":"","family":"Lebullenger","given":"Ronan","non-dropping-particle":"","parse-names":false,"suffix":""},{"dropping-particle":"","family":"Poulain","given":"Marcel","non-dropping-particle":"","parse-names":false,"suffix":""}],"container-title":"Journal of Non-Crystalline Solids","id":"ITEM-1","issued":{"date-parts":[["1997","5"]]},"page":"353-357","title":"Influence of barium substitution on the physical characteristics of ZBLA glass","type":"article-journal","volume":"213-214"},"uris":["http://www.mendeley.com/documents/?uuid=bd639053-f261-4eaa-bc0b-1669e4686de4"]}],"mendeley":{"formattedCitation":"[44]","plainTextFormattedCitation":"[44]","previouslyFormattedCitation":"[44]"},"properties":{"noteIndex":0},"schema":"https://github.com/citation-style-language/schema/raw/master/csl-citation.json"}</w:instrText>
      </w:r>
      <w:r w:rsidR="00E90E1F">
        <w:fldChar w:fldCharType="separate"/>
      </w:r>
      <w:r w:rsidR="00454D31" w:rsidRPr="00454D31">
        <w:rPr>
          <w:noProof/>
        </w:rPr>
        <w:t>[44]</w:t>
      </w:r>
      <w:r w:rsidR="00E90E1F">
        <w:fldChar w:fldCharType="end"/>
      </w:r>
      <w:r w:rsidR="00F858F9" w:rsidRPr="0017738E">
        <w:t>.</w:t>
      </w:r>
      <w:r w:rsidR="00CC5443" w:rsidRPr="0017738E">
        <w:t xml:space="preserve"> </w:t>
      </w:r>
      <w:r w:rsidR="00CB53D1" w:rsidRPr="0017738E">
        <w:t xml:space="preserve">A major issue with these </w:t>
      </w:r>
      <w:r w:rsidR="00E61F40" w:rsidRPr="0017738E">
        <w:t xml:space="preserve">low </w:t>
      </w:r>
      <w:proofErr w:type="spellStart"/>
      <w:r w:rsidR="00E61F40" w:rsidRPr="00251BD8">
        <w:rPr>
          <w:i/>
          <w:iCs/>
        </w:rPr>
        <w:t>T</w:t>
      </w:r>
      <w:r w:rsidR="00E61F40" w:rsidRPr="00251BD8">
        <w:rPr>
          <w:i/>
          <w:iCs/>
          <w:vertAlign w:val="subscript"/>
        </w:rPr>
        <w:t>g</w:t>
      </w:r>
      <w:proofErr w:type="spellEnd"/>
      <w:r w:rsidR="00E61F40" w:rsidRPr="0017738E">
        <w:t xml:space="preserve"> </w:t>
      </w:r>
      <w:r w:rsidR="00CB53D1" w:rsidRPr="0017738E">
        <w:t xml:space="preserve">glasses, especially on approaching the chalcogen rich or halide rich side of the chemical system is that </w:t>
      </w:r>
      <w:r w:rsidR="00CB53D1" w:rsidRPr="0017738E">
        <w:rPr>
          <w:i/>
        </w:rPr>
        <w:t>H</w:t>
      </w:r>
      <w:r w:rsidR="00CB53D1" w:rsidRPr="0017738E">
        <w:t xml:space="preserve"> becomes loading-time and rate dependent, as </w:t>
      </w:r>
      <w:r w:rsidR="00DE2515" w:rsidRPr="0017738E">
        <w:t>viscoelasticity</w:t>
      </w:r>
      <w:r w:rsidR="00CB53D1" w:rsidRPr="0017738E">
        <w:t xml:space="preserve"> </w:t>
      </w:r>
      <w:r w:rsidR="00E61F40" w:rsidRPr="0017738E">
        <w:t>becomes significant</w:t>
      </w:r>
      <w:r w:rsidR="00CB53D1" w:rsidRPr="0017738E">
        <w:t>.</w:t>
      </w:r>
    </w:p>
    <w:p w14:paraId="04EFDDBF" w14:textId="7D07DA27" w:rsidR="00602E5B" w:rsidRPr="0017738E" w:rsidRDefault="00CC5443" w:rsidP="009D1C08">
      <w:pPr>
        <w:pStyle w:val="symbol"/>
        <w:numPr>
          <w:ilvl w:val="0"/>
          <w:numId w:val="18"/>
        </w:numPr>
        <w:tabs>
          <w:tab w:val="left" w:pos="4013"/>
        </w:tabs>
        <w:spacing w:line="360" w:lineRule="auto"/>
        <w:ind w:left="284" w:hanging="284"/>
      </w:pPr>
      <w:r w:rsidRPr="0017738E">
        <w:rPr>
          <w:b/>
          <w:i/>
        </w:rPr>
        <w:t>Phosphate glasses</w:t>
      </w:r>
      <w:r w:rsidRPr="0017738E">
        <w:t xml:space="preserve"> </w:t>
      </w:r>
      <w:r w:rsidR="00E90E1F">
        <w:fldChar w:fldCharType="begin" w:fldLock="1"/>
      </w:r>
      <w:r w:rsidR="00604FB6">
        <w:instrText>ADDIN CSL_CITATION {"citationItems":[{"id":"ITEM-1","itemData":{"DOI":"10.1016/S0167-577X(00)00043-4","ISSN":"0167577X","abstract":"Calcium borophosphate glasses have been prepared by quenching melted mixtures of Ca(PO3)2 and B2O3. Their physical and chemical properties, such as glass transition and crystallization temperatures, density, microhardness, solubility in water and UV edge absorption, are studied as a function of the molar fraction B/B + P. The interpretation of the results are based on the presence of BO4 units and B-O-P bridges in phosphate-rich glasses. The substitution of sodium for calcium, for a constant B/B + P ratio (x = 0.2), induces mainly the decrease of the intensity of the crystallization peak, which tends to vanish. This unexpected behaviour results, most probably, from an increasing disorder in the structure.","author":[{"dropping-particle":"","family":"Hadj Youssef","given":"N.","non-dropping-particle":"","parse-names":false,"suffix":""},{"dropping-particle":"","family":"Belkhiria","given":"M.S","non-dropping-particle":"","parse-names":false,"suffix":""},{"dropping-particle":"","family":"Videau","given":"J.J","non-dropping-particle":"","parse-names":false,"suffix":""},{"dropping-particle":"","family":"Amara","given":"M.","non-dropping-particle":"Ben","parse-names":false,"suffix":""}],"container-title":"Materials Letters","id":"ITEM-1","issue":"5","issued":{"date-parts":[["2000","7"]]},"page":"269-274","title":"Investigation of the physico-chemical properties of calcium borophosphate glasses. Effect of the substitution of sodium for calcium","type":"article-journal","volume":"44"},"uris":["http://www.mendeley.com/documents/?uuid=9dd93699-8e11-456f-9a6c-283876312fdd"]},{"id":"ITEM-2","itemData":{"DOI":"10.1016/0022-3093(94)90134-1","ISSN":"00223093","abstract":"Vickers microhardness values of some binary and ternary phosphate glasses were determined. An increase of Vickers hardness was obtained on addition of a second alkali oxide (Li2O or K2O) or a divalent oxide (CaO or ZnO) to a sodium phosphate glass. The microhardness values were also seen to be a function of the applied load. Results are discussed in relation to the possible flow mechanism in the glass during indentation, together with the role of mixed alkali. The data are also correlated to polarization, field strength and ionic radii of the incorporated cations and their effects on the geometrical arrangement of the building units in the glassy network. © 1994.","author":[{"dropping-particle":"","family":"Salama","given":"S. N.","non-dropping-particle":"","parse-names":false,"suffix":""},{"dropping-particle":"","family":"El-Batal","given":"H. A.","non-dropping-particle":"","parse-names":false,"suffix":""}],"container-title":"Journal of Non-Crystalline Solids","id":"ITEM-2","issue":"1-2","issued":{"date-parts":[["1994"]]},"page":"179-185","title":"Microhardness of phosphate glasses","type":"article-journal","volume":"168"},"uris":["http://www.mendeley.com/documents/?uuid=f2a51b58-71d6-4539-a04e-7e2cee469fba"]},{"id":"ITEM-3","itemData":{"DOI":"10.3103/S1068375512040072","ISSN":"1068-3755","abstract":"The microstructure, as well as the mechanical and thermal properties, of phosphate glasses (PhGs) doped with rare earth elements (REEs), namely, Pr, Nd, Sm, Eu, Gd, Dy, Ho, Er, and Yb, were studied in the present paper. The strength parameters of the PhGs and their dependence on the load value modification were estimated by the dynamic indentation method. Three specific stages were revealed in the deformation process, including nano-, submicro-, and microdeformation. The factors responsible for each stage were determined. It was shown that the strength properties (Young's modulus and hardness) and the thermal characteristics (the lower and upper annealing temperature, the softening temperature, and the vitrification temperature) exhibit no evident relationship with the atomic mass and ionic radius of an REE. An assumption was made that the elastic and plastic properties of PhGs can be determined by the internal structure of the glasses. © 2012 Allerton Press, Inc.","author":[{"dropping-particle":"","family":"Grabco","given":"D. Z.","non-dropping-particle":"","parse-names":false,"suffix":""},{"dropping-particle":"","family":"Shikimaka","given":"O. A.","non-dropping-particle":"","parse-names":false,"suffix":""},{"dropping-particle":"","family":"Elisa","given":"M.","non-dropping-particle":"","parse-names":false,"suffix":""},{"dropping-particle":"","family":"Sava","given":"B. A.","non-dropping-particle":"","parse-names":false,"suffix":""},{"dropping-particle":"","family":"Boroica","given":"L.","non-dropping-particle":"","parse-names":false,"suffix":""},{"dropping-particle":"","family":"Pyrtsak","given":"K.","non-dropping-particle":"","parse-names":false,"suffix":""},{"dropping-particle":"","family":"Prisacaru","given":"A.","non-dropping-particle":"","parse-names":false,"suffix":""},{"dropping-particle":"","family":"Danitsa","given":"Z.","non-dropping-particle":"","parse-names":false,"suffix":""},{"dropping-particle":"","family":"Feraru","given":"I.","non-dropping-particle":"","parse-names":false,"suffix":""},{"dropping-particle":"","family":"Ursu","given":"D.","non-dropping-particle":"","parse-names":false,"suffix":""}],"container-title":"Surface Engineering and Applied Electrochemistry","id":"ITEM-3","issue":"4","issued":{"date-parts":[["2012","7","28"]]},"page":"365-374","title":"Features of the mechanical properties of phosphate glasses doped with rare earth elements under indentation","type":"article-journal","volume":"48"},"uris":["http://www.mendeley.com/documents/?uuid=c2b33210-145a-436f-a391-40e8d19f5ced"]},{"id":"ITEM-4","itemData":{"DOI":"10.1016/j.jnoncrysol.2014.05.021","ISSN":"00223093","abstract":"The physical and structural properties of calcium iron phosphate glasses with different Gd2O3 contents and various rare earth oxides (Y2O3, La2O3, Nd 2O3, Sm2O3, Gd2O 3) were systematically studied by investigating their density, Vickers-hardness and Raman spectra. The results show that the compositions which contain up to 10 mol% of rare earth oxides formed homogeneous glasses and no crystalline phases. The properties of density and molar volume were discussed with different Gd2O3 contents and various rare earth elements, and Y-doped glass is an exception in molar volume. Vickers-hardness increases with the increase of cationic field strength of the corresponding rare earth elements. These physical properties have relations with the rare earth glass structure. The shape of the Raman spectra is affected and a very strong depolymerization appears in studied phosphate glasses with the Gd 2O3 addition. The relative area of (PO3) 2 - bonds in Q1 units with different rare earth glasses increase with increasing cationic field strength of corresponding rare earth ions. The P-O distance and rare earth coordination numbers were discussed to understand further the glass structure. © 2014 Elsevier B.V.","author":[{"dropping-particle":"","family":"Liang","given":"Xiaofeng","non-dropping-particle":"","parse-names":false,"suffix":""},{"dropping-particle":"","family":"Li","given":"Haijian","non-dropping-particle":"","parse-names":false,"suffix":""},{"dropping-particle":"","family":"Wang","given":"Cuiling","non-dropping-particle":"","parse-names":false,"suffix":""},{"dropping-particle":"","family":"Yu","given":"Huijun","non-dropping-particle":"","parse-names":false,"suffix":""},{"dropping-particle":"","family":"Li","given":"Zhen","non-dropping-particle":"","parse-names":false,"suffix":""},{"dropping-particle":"","family":"Yang","given":"Shiyuan","non-dropping-particle":"","parse-names":false,"suffix":""}],"container-title":"Journal of Non-Crystalline Solids","id":"ITEM-4","issued":{"date-parts":[["2014","10"]]},"page":"135-140","title":"Physical and structural properties of calcium iron phosphate glass doped with rare earth","type":"article-journal","volume":"402"},"uris":["http://www.mendeley.com/documents/?uuid=a073bd76-b184-4120-8d2c-1d268279b7e8"]},{"id":"ITEM-5","itemData":{"ISSN":"09467475","abstract":"Starting from a multicomponent lead phosphate glass composition given in the literature, a glass was developed suitable for the protective overclad of heavy-metal fluoride glass fibers. Besides a low glass transition temperature &lt;270°C, a high thermal expansion coefficient &gt;18 · 10-6 K-1, the phosphate glass material developed had a water resistance at 60°C for 10 h comparable to that of commercial container glass. The final composition developed was (in mol%): 54.7 P2O5, 19.8 PbO, 18.0 Na2O, 1.2 MgO, 1.2 BaO, 1.2 CaO, 0.4 V2O5, 1.5 Al2O3, 2.0 Bi2O3. Besides the influences of these different components the action of the melting conditions, especially melting temperature and trace SiO2 content from the crucible material, have to be taken into account. Fiber drawing experiments including the in-situ application of the phosphate glass overclad were successful.","author":[{"dropping-particle":"","family":"Hartmann","given":"Matthias","non-dropping-particle":"","parse-names":false,"suffix":""},{"dropping-particle":"","family":"Bintzer-Schmidt","given":"Sigrid","non-dropping-particle":"","parse-names":false,"suffix":""},{"dropping-particle":"","family":"Heinz Frischat","given":"Guenther","non-dropping-particle":"","parse-names":false,"suffix":""}],"container-title":"Glass science and technology Frankfurt","id":"ITEM-5","issue":"11","issued":{"date-parts":[["1995"]]},"page":"352-359","title":"Low-Tg phosphate glasses with improved water resistance for the coating of fluoride glass fibers","type":"article-journal","volume":"68"},"uris":["http://www.mendeley.com/documents/?uuid=9cee4966-3b7b-460b-8c77-cb6f9c794f8d"]}],"mendeley":{"formattedCitation":"[45,46,53–55]","plainTextFormattedCitation":"[45,46,53–55]","previouslyFormattedCitation":"[45,46,53–55]"},"properties":{"noteIndex":0},"schema":"https://github.com/citation-style-language/schema/raw/master/csl-citation.json"}</w:instrText>
      </w:r>
      <w:r w:rsidR="00E90E1F">
        <w:fldChar w:fldCharType="separate"/>
      </w:r>
      <w:r w:rsidR="00454D31" w:rsidRPr="00454D31">
        <w:rPr>
          <w:noProof/>
        </w:rPr>
        <w:t>[45,46,53–55]</w:t>
      </w:r>
      <w:r w:rsidR="00E90E1F">
        <w:fldChar w:fldCharType="end"/>
      </w:r>
      <w:r w:rsidR="00602E5B" w:rsidRPr="0017738E">
        <w:t>: These glasses</w:t>
      </w:r>
      <w:r w:rsidR="00A06CA9" w:rsidRPr="0017738E">
        <w:t xml:space="preserve"> </w:t>
      </w:r>
      <w:r w:rsidRPr="0017738E">
        <w:t xml:space="preserve">exhibit </w:t>
      </w:r>
      <w:r w:rsidRPr="0017738E">
        <w:rPr>
          <w:i/>
        </w:rPr>
        <w:t>H</w:t>
      </w:r>
      <w:r w:rsidRPr="0017738E">
        <w:t xml:space="preserve"> and </w:t>
      </w:r>
      <w:proofErr w:type="spellStart"/>
      <w:r w:rsidRPr="00251BD8">
        <w:rPr>
          <w:i/>
          <w:iCs/>
        </w:rPr>
        <w:t>T</w:t>
      </w:r>
      <w:r w:rsidRPr="00251BD8">
        <w:rPr>
          <w:i/>
          <w:iCs/>
          <w:vertAlign w:val="subscript"/>
        </w:rPr>
        <w:t>g</w:t>
      </w:r>
      <w:proofErr w:type="spellEnd"/>
      <w:r w:rsidRPr="0017738E">
        <w:t xml:space="preserve"> values in-between those of the chalco-halide and silicate glasses</w:t>
      </w:r>
      <w:r w:rsidR="00A06CA9" w:rsidRPr="0017738E">
        <w:t xml:space="preserve"> </w:t>
      </w:r>
      <w:r w:rsidR="00E90E1F">
        <w:fldChar w:fldCharType="begin" w:fldLock="1"/>
      </w:r>
      <w:r w:rsidR="00604FB6">
        <w:instrText>ADDIN CSL_CITATION {"citationItems":[{"id":"ITEM-1","itemData":{"DOI":"10.1016/S0167-577X(00)00043-4","ISSN":"0167577X","abstract":"Calcium borophosphate glasses have been prepared by quenching melted mixtures of Ca(PO3)2 and B2O3. Their physical and chemical properties, such as glass transition and crystallization temperatures, density, microhardness, solubility in water and UV edge absorption, are studied as a function of the molar fraction B/B + P. The interpretation of the results are based on the presence of BO4 units and B-O-P bridges in phosphate-rich glasses. The substitution of sodium for calcium, for a constant B/B + P ratio (x = 0.2), induces mainly the decrease of the intensity of the crystallization peak, which tends to vanish. This unexpected behaviour results, most probably, from an increasing disorder in the structure.","author":[{"dropping-particle":"","family":"Hadj Youssef","given":"N.","non-dropping-particle":"","parse-names":false,"suffix":""},{"dropping-particle":"","family":"Belkhiria","given":"M.S","non-dropping-particle":"","parse-names":false,"suffix":""},{"dropping-particle":"","family":"Videau","given":"J.J","non-dropping-particle":"","parse-names":false,"suffix":""},{"dropping-particle":"","family":"Amara","given":"M.","non-dropping-particle":"Ben","parse-names":false,"suffix":""}],"container-title":"Materials Letters","id":"ITEM-1","issue":"5","issued":{"date-parts":[["2000","7"]]},"page":"269-274","title":"Investigation of the physico-chemical properties of calcium borophosphate glasses. Effect of the substitution of sodium for calcium","type":"article-journal","volume":"44"},"uris":["http://www.mendeley.com/documents/?uuid=9dd93699-8e11-456f-9a6c-283876312fdd"]}],"mendeley":{"formattedCitation":"[45]","plainTextFormattedCitation":"[45]","previouslyFormattedCitation":"[45]"},"properties":{"noteIndex":0},"schema":"https://github.com/citation-style-language/schema/raw/master/csl-citation.json"}</w:instrText>
      </w:r>
      <w:r w:rsidR="00E90E1F">
        <w:fldChar w:fldCharType="separate"/>
      </w:r>
      <w:r w:rsidR="00454D31" w:rsidRPr="00454D31">
        <w:rPr>
          <w:noProof/>
        </w:rPr>
        <w:t>[45]</w:t>
      </w:r>
      <w:r w:rsidR="00E90E1F">
        <w:fldChar w:fldCharType="end"/>
      </w:r>
      <w:r w:rsidRPr="0017738E">
        <w:t xml:space="preserve">. </w:t>
      </w:r>
      <w:r w:rsidR="00542F22" w:rsidRPr="0017738E">
        <w:t xml:space="preserve">In regard of the low </w:t>
      </w:r>
      <w:proofErr w:type="spellStart"/>
      <w:r w:rsidR="00542F22" w:rsidRPr="00251BD8">
        <w:rPr>
          <w:i/>
          <w:iCs/>
        </w:rPr>
        <w:t>T</w:t>
      </w:r>
      <w:r w:rsidR="00542F22" w:rsidRPr="00251BD8">
        <w:rPr>
          <w:i/>
          <w:iCs/>
          <w:vertAlign w:val="subscript"/>
        </w:rPr>
        <w:t>g</w:t>
      </w:r>
      <w:proofErr w:type="spellEnd"/>
      <w:r w:rsidR="00542F22" w:rsidRPr="0017738E">
        <w:t xml:space="preserve"> of pure </w:t>
      </w:r>
      <w:r w:rsidR="00A14ECF" w:rsidRPr="0017738E">
        <w:t>P</w:t>
      </w:r>
      <w:r w:rsidR="00A14ECF" w:rsidRPr="0017738E">
        <w:rPr>
          <w:vertAlign w:val="subscript"/>
        </w:rPr>
        <w:t>2</w:t>
      </w:r>
      <w:r w:rsidR="00A14ECF" w:rsidRPr="0017738E">
        <w:t>O</w:t>
      </w:r>
      <w:r w:rsidR="00A14ECF" w:rsidRPr="0017738E">
        <w:rPr>
          <w:vertAlign w:val="subscript"/>
        </w:rPr>
        <w:t>5</w:t>
      </w:r>
      <w:r w:rsidR="00A14ECF" w:rsidRPr="0017738E">
        <w:t xml:space="preserve"> </w:t>
      </w:r>
      <w:r w:rsidR="00542F22" w:rsidRPr="0017738E">
        <w:t>glass (~377 °C), the incorporation of rare-earth elements or tetrahedrally coordinated glass forming cations such as Si and Al lead</w:t>
      </w:r>
      <w:r w:rsidR="00A93730" w:rsidRPr="0017738E">
        <w:t>s</w:t>
      </w:r>
      <w:r w:rsidR="00542F22" w:rsidRPr="0017738E">
        <w:t xml:space="preserve"> to </w:t>
      </w:r>
      <w:r w:rsidR="00A93730" w:rsidRPr="0017738E">
        <w:t xml:space="preserve">a </w:t>
      </w:r>
      <w:r w:rsidR="00542F22" w:rsidRPr="0017738E">
        <w:t xml:space="preserve">pronounced increase of </w:t>
      </w:r>
      <w:r w:rsidR="00602E5B" w:rsidRPr="0017738E">
        <w:rPr>
          <w:i/>
        </w:rPr>
        <w:t>H</w:t>
      </w:r>
      <w:r w:rsidR="00602E5B" w:rsidRPr="0017738E">
        <w:t>, as well as the substitu</w:t>
      </w:r>
      <w:r w:rsidR="00542F22" w:rsidRPr="0017738E">
        <w:t>tion of divalent oxide (</w:t>
      </w:r>
      <w:proofErr w:type="spellStart"/>
      <w:r w:rsidR="00542F22" w:rsidRPr="0017738E">
        <w:t>CaO</w:t>
      </w:r>
      <w:proofErr w:type="spellEnd"/>
      <w:r w:rsidR="00542F22" w:rsidRPr="0017738E">
        <w:t xml:space="preserve"> or </w:t>
      </w:r>
      <w:proofErr w:type="spellStart"/>
      <w:r w:rsidR="00542F22" w:rsidRPr="0017738E">
        <w:t>ZnO</w:t>
      </w:r>
      <w:proofErr w:type="spellEnd"/>
      <w:r w:rsidR="00542F22" w:rsidRPr="0017738E">
        <w:t xml:space="preserve">) for monovalent ones </w:t>
      </w:r>
      <w:r w:rsidR="00E90E1F">
        <w:fldChar w:fldCharType="begin" w:fldLock="1"/>
      </w:r>
      <w:r w:rsidR="00604FB6">
        <w:instrText>ADDIN CSL_CITATION {"citationItems":[{"id":"ITEM-1","itemData":{"DOI":"10.1016/0022-3093(94)90134-1","ISSN":"00223093","abstract":"Vickers microhardness values of some binary and ternary phosphate glasses were determined. An increase of Vickers hardness was obtained on addition of a second alkali oxide (Li2O or K2O) or a divalent oxide (CaO or ZnO) to a sodium phosphate glass. The microhardness values were also seen to be a function of the applied load. Results are discussed in relation to the possible flow mechanism in the glass during indentation, together with the role of mixed alkali. The data are also correlated to polarization, field strength and ionic radii of the incorporated cations and their effects on the geometrical arrangement of the building units in the glassy network. © 1994.","author":[{"dropping-particle":"","family":"Salama","given":"S. N.","non-dropping-particle":"","parse-names":false,"suffix":""},{"dropping-particle":"","family":"El-Batal","given":"H. A.","non-dropping-particle":"","parse-names":false,"suffix":""}],"container-title":"Journal of Non-Crystalline Solids","id":"ITEM-1","issue":"1-2","issued":{"date-parts":[["1994"]]},"page":"179-185","title":"Microhardness of phosphate glasses","type":"article-journal","volume":"168"},"uris":["http://www.mendeley.com/documents/?uuid=f2a51b58-71d6-4539-a04e-7e2cee469fba"]},{"id":"ITEM-2","itemData":{"DOI":"10.3103/S1068375512040072","ISSN":"1068-3755","abstract":"The microstructure, as well as the mechanical and thermal properties, of phosphate glasses (PhGs) doped with rare earth elements (REEs), namely, Pr, Nd, Sm, Eu, Gd, Dy, Ho, Er, and Yb, were studied in the present paper. The strength parameters of the PhGs and their dependence on the load value modification were estimated by the dynamic indentation method. Three specific stages were revealed in the deformation process, including nano-, submicro-, and microdeformation. The factors responsible for each stage were determined. It was shown that the strength properties (Young's modulus and hardness) and the thermal characteristics (the lower and upper annealing temperature, the softening temperature, and the vitrification temperature) exhibit no evident relationship with the atomic mass and ionic radius of an REE. An assumption was made that the elastic and plastic properties of PhGs can be determined by the internal structure of the glasses. © 2012 Allerton Press, Inc.","author":[{"dropping-particle":"","family":"Grabco","given":"D. Z.","non-dropping-particle":"","parse-names":false,"suffix":""},{"dropping-particle":"","family":"Shikimaka","given":"O. A.","non-dropping-particle":"","parse-names":false,"suffix":""},{"dropping-particle":"","family":"Elisa","given":"M.","non-dropping-particle":"","parse-names":false,"suffix":""},{"dropping-particle":"","family":"Sava","given":"B. A.","non-dropping-particle":"","parse-names":false,"suffix":""},{"dropping-particle":"","family":"Boroica","given":"L.","non-dropping-particle":"","parse-names":false,"suffix":""},{"dropping-particle":"","family":"Pyrtsak","given":"K.","non-dropping-particle":"","parse-names":false,"suffix":""},{"dropping-particle":"","family":"Prisacaru","given":"A.","non-dropping-particle":"","parse-names":false,"suffix":""},{"dropping-particle":"","family":"Danitsa","given":"Z.","non-dropping-particle":"","parse-names":false,"suffix":""},{"dropping-particle":"","family":"Feraru","given":"I.","non-dropping-particle":"","parse-names":false,"suffix":""},{"dropping-particle":"","family":"Ursu","given":"D.","non-dropping-particle":"","parse-names":false,"suffix":""}],"container-title":"Surface Engineering and Applied Electrochemistry","id":"ITEM-2","issue":"4","issued":{"date-parts":[["2012","7","28"]]},"page":"365-374","title":"Features of the mechanical properties of phosphate glasses doped with rare earth elements under indentation","type":"article-journal","volume":"48"},"uris":["http://www.mendeley.com/documents/?uuid=c2b33210-145a-436f-a391-40e8d19f5ced"]},{"id":"ITEM-3","itemData":{"DOI":"10.1016/j.jnoncrysol.2014.05.021","ISSN":"00223093","abstract":"The physical and structural properties of calcium iron phosphate glasses with different Gd2O3 contents and various rare earth oxides (Y2O3, La2O3, Nd 2O3, Sm2O3, Gd2O 3) were systematically studied by investigating their density, Vickers-hardness and Raman spectra. The results show that the compositions which contain up to 10 mol% of rare earth oxides formed homogeneous glasses and no crystalline phases. The properties of density and molar volume were discussed with different Gd2O3 contents and various rare earth elements, and Y-doped glass is an exception in molar volume. Vickers-hardness increases with the increase of cationic field strength of the corresponding rare earth elements. These physical properties have relations with the rare earth glass structure. The shape of the Raman spectra is affected and a very strong depolymerization appears in studied phosphate glasses with the Gd 2O3 addition. The relative area of (PO3) 2 - bonds in Q1 units with different rare earth glasses increase with increasing cationic field strength of corresponding rare earth ions. The P-O distance and rare earth coordination numbers were discussed to understand further the glass structure. © 2014 Elsevier B.V.","author":[{"dropping-particle":"","family":"Liang","given":"Xiaofeng","non-dropping-particle":"","parse-names":false,"suffix":""},{"dropping-particle":"","family":"Li","given":"Haijian","non-dropping-particle":"","parse-names":false,"suffix":""},{"dropping-particle":"","family":"Wang","given":"Cuiling","non-dropping-particle":"","parse-names":false,"suffix":""},{"dropping-particle":"","family":"Yu","given":"Huijun","non-dropping-particle":"","parse-names":false,"suffix":""},{"dropping-particle":"","family":"Li","given":"Zhen","non-dropping-particle":"","parse-names":false,"suffix":""},{"dropping-particle":"","family":"Yang","given":"Shiyuan","non-dropping-particle":"","parse-names":false,"suffix":""}],"container-title":"Journal of Non-Crystalline Solids","id":"ITEM-3","issued":{"date-parts":[["2014","10"]]},"page":"135-140","title":"Physical and structural properties of calcium iron phosphate glass doped with rare earth","type":"article-journal","volume":"402"},"uris":["http://www.mendeley.com/documents/?uuid=a073bd76-b184-4120-8d2c-1d268279b7e8"]}],"mendeley":{"formattedCitation":"[46,53,54]","plainTextFormattedCitation":"[46,53,54]","previouslyFormattedCitation":"[46,53,54]"},"properties":{"noteIndex":0},"schema":"https://github.com/citation-style-language/schema/raw/master/csl-citation.json"}</w:instrText>
      </w:r>
      <w:r w:rsidR="00E90E1F">
        <w:fldChar w:fldCharType="separate"/>
      </w:r>
      <w:r w:rsidR="00454D31" w:rsidRPr="00454D31">
        <w:rPr>
          <w:noProof/>
        </w:rPr>
        <w:t>[46,53,54]</w:t>
      </w:r>
      <w:r w:rsidR="00E90E1F">
        <w:fldChar w:fldCharType="end"/>
      </w:r>
      <w:r w:rsidR="00542F22" w:rsidRPr="0017738E">
        <w:t xml:space="preserve">. </w:t>
      </w:r>
      <w:r w:rsidRPr="0017738E">
        <w:t xml:space="preserve">The addition of </w:t>
      </w:r>
      <w:proofErr w:type="spellStart"/>
      <w:r w:rsidRPr="0017738E">
        <w:t>CaO</w:t>
      </w:r>
      <w:proofErr w:type="spellEnd"/>
      <w:r w:rsidRPr="0017738E">
        <w:t xml:space="preserve"> or the substitution of P</w:t>
      </w:r>
      <w:r w:rsidRPr="0017738E">
        <w:rPr>
          <w:vertAlign w:val="subscript"/>
        </w:rPr>
        <w:t>2</w:t>
      </w:r>
      <w:r w:rsidRPr="0017738E">
        <w:t>O</w:t>
      </w:r>
      <w:r w:rsidRPr="0017738E">
        <w:rPr>
          <w:vertAlign w:val="subscript"/>
        </w:rPr>
        <w:t>5</w:t>
      </w:r>
      <w:r w:rsidRPr="0017738E">
        <w:t xml:space="preserve"> for B</w:t>
      </w:r>
      <w:r w:rsidRPr="0017738E">
        <w:rPr>
          <w:vertAlign w:val="subscript"/>
        </w:rPr>
        <w:t>2</w:t>
      </w:r>
      <w:r w:rsidR="003F334A" w:rsidRPr="0017738E">
        <w:t>O</w:t>
      </w:r>
      <w:r w:rsidRPr="0017738E">
        <w:rPr>
          <w:vertAlign w:val="subscript"/>
        </w:rPr>
        <w:t>3</w:t>
      </w:r>
      <w:r w:rsidRPr="0017738E">
        <w:t xml:space="preserve"> </w:t>
      </w:r>
      <w:r w:rsidR="00542F22" w:rsidRPr="0017738E">
        <w:t>i</w:t>
      </w:r>
      <w:r w:rsidRPr="0017738E">
        <w:t xml:space="preserve">s </w:t>
      </w:r>
      <w:r w:rsidR="00542F22" w:rsidRPr="0017738E">
        <w:t xml:space="preserve">also </w:t>
      </w:r>
      <w:r w:rsidRPr="0017738E">
        <w:t xml:space="preserve">found to increase both </w:t>
      </w:r>
      <w:r w:rsidRPr="0017738E">
        <w:rPr>
          <w:i/>
        </w:rPr>
        <w:t>H</w:t>
      </w:r>
      <w:r w:rsidRPr="0017738E">
        <w:t xml:space="preserve"> and </w:t>
      </w:r>
      <w:proofErr w:type="spellStart"/>
      <w:r w:rsidRPr="00251BD8">
        <w:rPr>
          <w:i/>
          <w:iCs/>
        </w:rPr>
        <w:t>T</w:t>
      </w:r>
      <w:r w:rsidRPr="00251BD8">
        <w:rPr>
          <w:i/>
          <w:iCs/>
          <w:vertAlign w:val="subscript"/>
        </w:rPr>
        <w:t>g</w:t>
      </w:r>
      <w:proofErr w:type="spellEnd"/>
      <w:r w:rsidRPr="0017738E">
        <w:t xml:space="preserve"> </w:t>
      </w:r>
      <w:r w:rsidR="00470341" w:rsidRPr="0017738E">
        <w:t xml:space="preserve">in the series presented in </w:t>
      </w:r>
      <w:r w:rsidR="00470341" w:rsidRPr="001A7DD3">
        <w:rPr>
          <w:color w:val="FF0000"/>
        </w:rPr>
        <w:t>Fig. 2</w:t>
      </w:r>
      <w:r w:rsidR="00470341" w:rsidRPr="0017738E">
        <w:t xml:space="preserve"> </w:t>
      </w:r>
      <w:r w:rsidR="00E90E1F">
        <w:fldChar w:fldCharType="begin" w:fldLock="1"/>
      </w:r>
      <w:r w:rsidR="00604FB6">
        <w:instrText>ADDIN CSL_CITATION {"citationItems":[{"id":"ITEM-1","itemData":{"DOI":"10.1016/S0167-577X(00)00043-4","ISSN":"0167577X","abstract":"Calcium borophosphate glasses have been prepared by quenching melted mixtures of Ca(PO3)2 and B2O3. Their physical and chemical properties, such as glass transition and crystallization temperatures, density, microhardness, solubility in water and UV edge absorption, are studied as a function of the molar fraction B/B + P. The interpretation of the results are based on the presence of BO4 units and B-O-P bridges in phosphate-rich glasses. The substitution of sodium for calcium, for a constant B/B + P ratio (x = 0.2), induces mainly the decrease of the intensity of the crystallization peak, which tends to vanish. This unexpected behaviour results, most probably, from an increasing disorder in the structure.","author":[{"dropping-particle":"","family":"Hadj Youssef","given":"N.","non-dropping-particle":"","parse-names":false,"suffix":""},{"dropping-particle":"","family":"Belkhiria","given":"M.S","non-dropping-particle":"","parse-names":false,"suffix":""},{"dropping-particle":"","family":"Videau","given":"J.J","non-dropping-particle":"","parse-names":false,"suffix":""},{"dropping-particle":"","family":"Amara","given":"M.","non-dropping-particle":"Ben","parse-names":false,"suffix":""}],"container-title":"Materials Letters","id":"ITEM-1","issue":"5","issued":{"date-parts":[["2000","7"]]},"page":"269-274","title":"Investigation of the physico-chemical properties of calcium borophosphate glasses. Effect of the substitution of sodium for calcium","type":"article-journal","volume":"44"},"uris":["http://www.mendeley.com/documents/?uuid=9dd93699-8e11-456f-9a6c-283876312fdd"]},{"id":"ITEM-2","itemData":{"ISSN":"09467475","abstract":"Starting from a multicomponent lead phosphate glass composition given in the literature, a glass was developed suitable for the protective overclad of heavy-metal fluoride glass fibers. Besides a low glass transition temperature &lt;270°C, a high thermal expansion coefficient &gt;18 · 10-6 K-1, the phosphate glass material developed had a water resistance at 60°C for 10 h comparable to that of commercial container glass. The final composition developed was (in mol%): 54.7 P2O5, 19.8 PbO, 18.0 Na2O, 1.2 MgO, 1.2 BaO, 1.2 CaO, 0.4 V2O5, 1.5 Al2O3, 2.0 Bi2O3. Besides the influences of these different components the action of the melting conditions, especially melting temperature and trace SiO2 content from the crucible material, have to be taken into account. Fiber drawing experiments including the in-situ application of the phosphate glass overclad were successful.","author":[{"dropping-particle":"","family":"Hartmann","given":"Matthias","non-dropping-particle":"","parse-names":false,"suffix":""},{"dropping-particle":"","family":"Bintzer-Schmidt","given":"Sigrid","non-dropping-particle":"","parse-names":false,"suffix":""},{"dropping-particle":"","family":"Heinz Frischat","given":"Guenther","non-dropping-particle":"","parse-names":false,"suffix":""}],"container-title":"Glass science and technology Frankfurt","id":"ITEM-2","issue":"11","issued":{"date-parts":[["1995"]]},"page":"352-359","title":"Low-Tg phosphate glasses with improved water resistance for the coating of fluoride glass fibers","type":"article-journal","volume":"68"},"uris":["http://www.mendeley.com/documents/?uuid=9cee4966-3b7b-460b-8c77-cb6f9c794f8d"]}],"mendeley":{"formattedCitation":"[45,55]","plainTextFormattedCitation":"[45,55]","previouslyFormattedCitation":"[45,55]"},"properties":{"noteIndex":0},"schema":"https://github.com/citation-style-language/schema/raw/master/csl-citation.json"}</w:instrText>
      </w:r>
      <w:r w:rsidR="00E90E1F">
        <w:fldChar w:fldCharType="separate"/>
      </w:r>
      <w:r w:rsidR="00454D31" w:rsidRPr="00454D31">
        <w:rPr>
          <w:noProof/>
        </w:rPr>
        <w:t>[45,55]</w:t>
      </w:r>
      <w:r w:rsidR="00E90E1F">
        <w:fldChar w:fldCharType="end"/>
      </w:r>
      <w:r w:rsidRPr="0017738E">
        <w:t>.</w:t>
      </w:r>
      <w:r w:rsidR="00CB53D1" w:rsidRPr="0017738E">
        <w:t xml:space="preserve"> </w:t>
      </w:r>
    </w:p>
    <w:p w14:paraId="011AA30F" w14:textId="6F46049F" w:rsidR="002A3C84" w:rsidRPr="0017738E" w:rsidRDefault="00D32C5F" w:rsidP="009D1C08">
      <w:pPr>
        <w:pStyle w:val="symbol"/>
        <w:numPr>
          <w:ilvl w:val="0"/>
          <w:numId w:val="18"/>
        </w:numPr>
        <w:tabs>
          <w:tab w:val="left" w:pos="4013"/>
        </w:tabs>
        <w:spacing w:line="360" w:lineRule="auto"/>
        <w:ind w:left="284" w:hanging="284"/>
      </w:pPr>
      <w:r w:rsidRPr="0017738E">
        <w:rPr>
          <w:b/>
          <w:i/>
        </w:rPr>
        <w:t>Silicate glasses</w:t>
      </w:r>
      <w:r w:rsidR="00A06CA9" w:rsidRPr="0017738E">
        <w:rPr>
          <w:b/>
          <w:i/>
        </w:rPr>
        <w:t xml:space="preserve"> </w:t>
      </w:r>
      <w:r w:rsidR="00E90E1F">
        <w:fldChar w:fldCharType="begin" w:fldLock="1"/>
      </w:r>
      <w:r w:rsidR="00604FB6">
        <w:instrText>ADDIN CSL_CITATION {"citationItems":[{"id":"ITEM-1","itemData":{"DOI":"10.1016/j.jnoncrysol.2010.05.007","ISSN":"00223093","abstract":"Bulk production of silicate glasses is based around a narrow range of soda-lime-silica compositions and as a result any variation in mechanical properties with composition is normally considered to be of little interest. However, studies by a range of authors over the last 50 years or so have demonstrated some intriguing variations of properties such as toughness, brittleness and, more controversially, strength with composition. We have produced several series of alkali-mixed alkaline earth-silicate glasses and are assessing the variation of their mechanical properties with composition using both conventional indentation and nanoindentation. The nanoindentation studies are also being used to assess the effects of surface hydration on the near surface mechanical properties of these glasses. This presentation reviews the results we have obtained to date and attempts to draw out some wider conclusions concerning the compositional dependences of the mechanical properties of silicate glasses. © 2010 Elsevier B.V. All rights reserved.","author":[{"dropping-particle":"","family":"Hand","given":"Russell J.","non-dropping-particle":"","parse-names":false,"suffix":""},{"dropping-particle":"","family":"Tadjiev","given":"Damir R.","non-dropping-particle":"","parse-names":false,"suffix":""}],"container-title":"Journal of Non-Crystalline Solids","id":"ITEM-1","issue":"44-49","issued":{"date-parts":[["2010","10","1"]]},"page":"2417-2423","publisher":"North-Holland","title":"Mechanical properties of silicate glasses as a function of composition","type":"article-journal","volume":"356"},"uris":["http://www.mendeley.com/documents/?uuid=c5349e13-a4fd-4f17-bdcf-baeeaf7f7041"]},{"id":"ITEM-2","itemData":{"DOI":"10.1016/j.jnoncrysol.2012.12.047","ISSN":"00223093","abstract":"To quantify and study the densification and plastic deformation under Vicker's indentation we prepared a series of simple soda-lime-silicate glasses with different modifying ion contents and four glasses with constant silica content but potassium and/or barium substituted for sodium and/or calcium. The densification and plastic deformation in these glasses were determined using atomic force microscopy (AFM) by measuring each sample twice, i.e., once immediately following indentation, and once after annealing to relax the densified volume. The results show that the densified volume of the glasses decreases approximately linearly with the bulk modulus, and the plastic deformation volume with silica mole fraction. These results have important implications in the prediction of hardness and crack resistance (i.e. load for crack initiation) from composition. © 2013 Elsevier B.V.","author":[{"dropping-particle":"","family":"Hermansen","given":"C.","non-dropping-particle":"","parse-names":false,"suffix":""},{"dropping-particle":"","family":"Matsuoka","given":"J.","non-dropping-particle":"","parse-names":false,"suffix":""},{"dropping-particle":"","family":"Yoshida","given":"S.","non-dropping-particle":"","parse-names":false,"suffix":""},{"dropping-particle":"","family":"Yamazaki","given":"H.","non-dropping-particle":"","parse-names":false,"suffix":""},{"dropping-particle":"","family":"Kato","given":"Y.","non-dropping-particle":"","parse-names":false,"suffix":""},{"dropping-particle":"","family":"Yue","given":"Y.Z.","non-dropping-particle":"","parse-names":false,"suffix":""}],"container-title":"Journal of Non-Crystalline Solids","id":"ITEM-2","issued":{"date-parts":[["2013","3"]]},"page":"40-43","title":"Densification and plastic deformation under microindentation in silicate glasses and the relation to hardness and crack resistance","type":"article-journal","volume":"364"},"uris":["http://www.mendeley.com/documents/?uuid=8231911f-02b8-4a19-a109-c26a9c7376d5"]},{"id":"ITEM-3","itemData":{"DOI":"10.1016/j.jnoncrysol.2009.12.030","ISSN":"00223093","abstract":"The prediction of hardness is possible for crystalline materials, but not possible for glasses so far. In the present paper, we describe and discuss several important factors that should be used for predicting the hardness of glasses. To do so, we have studied the influences of thermal history and chemical composition on hardness of silicate glasses. By subjecting E-glasses of different compositions to various degrees of annealing, it is found that hardness decreases with the fictive temperature. Addition of Na2O to a SiO2-Al2O3-Na2O glass system causes a decrease in hardness. However, the number of non-bridging oxygen per tetrahedron (NBO/T) is not the only parameter determining hardness. In addition, it is found that the effect of ionic radius on hardness is opposite for alkali and alkaline earth ions. Hence, changes of the structural network occurring at the atomic scale must be taken into account when predicting the effect of composition on hardness. The principles used in the calculation of hardness of crystalline materials are only partly valid for glasses. © 2009 Elsevier B.V. All rights reserved.","author":[{"dropping-particle":"","family":"Smedskjaer","given":"Morten M.","non-dropping-particle":"","parse-names":false,"suffix":""},{"dropping-particle":"","family":"Jensen","given":"Martin","non-dropping-particle":"","parse-names":false,"suffix":""},{"dropping-particle":"","family":"Yue","given":"Yuanzheng","non-dropping-particle":"","parse-names":false,"suffix":""}],"container-title":"Journal of Non-Crystalline Solids","id":"ITEM-3","issue":"18-19","issued":{"date-parts":[["2010"]]},"page":"893-897","title":"Effect of thermal history and chemical composition on hardness of silicate glasses","type":"article-journal","volume":"356"},"uris":["http://www.mendeley.com/documents/?uuid=7bf19205-188b-479e-babe-f8745f4e3591"]},{"id":"ITEM-4","itemData":{"DOI":"10.1007/s00339-014-8369-4","ISSN":"14320630","abstract":"The field strength of modifier cations has long been known to have important effects on oxide glass properties, but effects on network structure can be complex. For two series of barium, calcium, lanthanum and yttrium aluminoborosilicates with two different B/Si ratios, we report systematic variations in boron and aluminum coordination determined by NMR, and glass transition and heat capacities from differential scanning calorimetry. Data on glasses with different fictive temperatures allow B and Al speciation to be compared on an isothermal basis, rather than as conventionally done for as-quenched structures. Temperature and compositional effects can thus be isolated. These data and comparison to previous studies on glasses with lower B/Si ratios clearly show that higher modifier cation field strength increases the fraction of five- and six-coordinated Al in all compositions. In contrast, the previously documented trend towards more three-coordinated boron (and hence more non-bridging oxygens, NBO) in low B/Si glasses with higher field strength cations reverses in high B/Si and in high NBO compositions. Al and B coordination numbers both decrease with higher fictive temperature in the glasses studied here, suggesting a simple mechanism of coupled structural change. © 2014 Springer-Verlag Berlin Heidelberg.","author":[{"dropping-particle":"","family":"Morin","given":"Elizabeth I.","non-dropping-particle":"","parse-names":false,"suffix":""},{"dropping-particle":"","family":"Wu","given":"Jingshi","non-dropping-particle":"","parse-names":false,"suffix":""},{"dropping-particle":"","family":"Stebbins","given":"Jonathan F.","non-dropping-particle":"","parse-names":false,"suffix":""}],"container-title":"Applied Physics A: Materials Science and Processing","id":"ITEM-4","issue":"2","issued":{"date-parts":[["2014"]]},"page":"479-490","title":"Modifier cation (Ba, Ca, La, Y) field strength effects on aluminum and boron coordination in aluminoborosilicate glasses: The roles of fictive temperature and boron content","type":"article-journal","volume":"116"},"uris":["http://www.mendeley.com/documents/?uuid=cd5bedc4-582f-4cf7-914a-5138201d2d80"]},{"id":"ITEM-5","itemData":{"DOI":"10.1016/j.jnoncrysol.2013.06.013","ISSN":"00223093","abstract":"Many studies have sought to rationalize property/structure relationships in rare-earth (RE) bearing aluminosilicate oxide or oxynitride glasses. In a set of 48 RE2O3-Al2O3-SiO2 (RE = La, Y, Lu, Sc) glasses of widely spanning compositions and RE 3 + cation field-strengths (CFS), we observe strong correlations between the microhardness, glass compactness, and the average coordination number of Al. We argue that the well-known microhardness elevation for increasing RE3 + CFS stems not primarily from the RE3 + ions themselves, as hitherto believed, but merely from a structure-strengthening by AlO5/AlO6 polyhedra that cross-link different glass-network segments. The high-coordination Al populations grow together with the RE3 + CFS. © 2013 The Authors.","author":[{"dropping-particle":"","family":"Stevensson","given":"Baltzar","non-dropping-particle":"","parse-names":false,"suffix":""},{"dropping-particle":"","family":"Edén","given":"Mattias","non-dropping-particle":"","parse-names":false,"suffix":""}],"container-title":"Journal of Non-Crystalline Solids","id":"ITEM-5","issued":{"date-parts":[["2013"]]},"page":"163-167","title":"Structural rationalization of the microhardness trends of rare-earth aluminosilicate glasses: Interplay between the RE3 + field-strength and the aluminum coordinations","type":"article-journal","volume":"378"},"uris":["http://www.mendeley.com/documents/?uuid=a9b0bc8e-6437-4849-b990-6c8c68bfe622"]}],"mendeley":{"formattedCitation":"[36,56–59]","plainTextFormattedCitation":"[36,56–59]","previouslyFormattedCitation":"[36,56–59]"},"properties":{"noteIndex":0},"schema":"https://github.com/citation-style-language/schema/raw/master/csl-citation.json"}</w:instrText>
      </w:r>
      <w:r w:rsidR="00E90E1F">
        <w:fldChar w:fldCharType="separate"/>
      </w:r>
      <w:r w:rsidR="00454D31" w:rsidRPr="00454D31">
        <w:rPr>
          <w:noProof/>
        </w:rPr>
        <w:t>[36,56–59]</w:t>
      </w:r>
      <w:r w:rsidR="00E90E1F">
        <w:fldChar w:fldCharType="end"/>
      </w:r>
      <w:r w:rsidRPr="0017738E">
        <w:t xml:space="preserve">: </w:t>
      </w:r>
      <w:r w:rsidR="00A93730" w:rsidRPr="0017738E">
        <w:t>In view</w:t>
      </w:r>
      <w:r w:rsidR="005149F5" w:rsidRPr="0017738E">
        <w:t xml:space="preserve"> of the impressive quantity of data reported in the literature </w:t>
      </w:r>
      <w:r w:rsidR="00A57E90" w:rsidRPr="0017738E">
        <w:t xml:space="preserve">on these glasses </w:t>
      </w:r>
      <w:r w:rsidR="005149F5" w:rsidRPr="0017738E">
        <w:t xml:space="preserve">(light grey marks in </w:t>
      </w:r>
      <w:r w:rsidR="005149F5" w:rsidRPr="001A7DD3">
        <w:rPr>
          <w:color w:val="FF0000"/>
        </w:rPr>
        <w:t>Fig. 2</w:t>
      </w:r>
      <w:r w:rsidR="005149F5" w:rsidRPr="0017738E">
        <w:t xml:space="preserve">), largely due to the ease </w:t>
      </w:r>
      <w:r w:rsidR="0028296C" w:rsidRPr="0017738E">
        <w:t>in</w:t>
      </w:r>
      <w:r w:rsidR="005149F5" w:rsidRPr="0017738E">
        <w:t xml:space="preserve"> perform</w:t>
      </w:r>
      <w:r w:rsidR="0028296C" w:rsidRPr="0017738E">
        <w:t>ing</w:t>
      </w:r>
      <w:r w:rsidR="005149F5" w:rsidRPr="0017738E">
        <w:t xml:space="preserve"> Vickers indentation tests</w:t>
      </w:r>
      <w:r w:rsidR="00A57E90" w:rsidRPr="0017738E">
        <w:t xml:space="preserve"> on them</w:t>
      </w:r>
      <w:r w:rsidR="005149F5" w:rsidRPr="0017738E">
        <w:t xml:space="preserve">, </w:t>
      </w:r>
      <w:r w:rsidR="00A57E90" w:rsidRPr="0017738E">
        <w:t>we restrict our</w:t>
      </w:r>
      <w:r w:rsidR="005149F5" w:rsidRPr="0017738E">
        <w:t xml:space="preserve"> discussion to some particular cases, which bring to light the great diversity of the </w:t>
      </w:r>
      <w:r w:rsidR="00434E63" w:rsidRPr="0017738E">
        <w:t>situations, to</w:t>
      </w:r>
      <w:r w:rsidR="005149F5" w:rsidRPr="0017738E">
        <w:t xml:space="preserve"> show that there</w:t>
      </w:r>
      <w:r w:rsidR="00095741" w:rsidRPr="0017738E">
        <w:t xml:space="preserve"> is </w:t>
      </w:r>
      <w:r w:rsidR="005149F5" w:rsidRPr="0017738E">
        <w:t xml:space="preserve">mostly </w:t>
      </w:r>
      <w:r w:rsidR="00095741" w:rsidRPr="0017738E">
        <w:t xml:space="preserve">no straightforward </w:t>
      </w:r>
      <w:r w:rsidR="00602E5B" w:rsidRPr="0017738E">
        <w:t>relationship</w:t>
      </w:r>
      <w:r w:rsidR="00095741" w:rsidRPr="0017738E">
        <w:t xml:space="preserve"> between </w:t>
      </w:r>
      <w:r w:rsidR="0028296C" w:rsidRPr="0017738E">
        <w:rPr>
          <w:i/>
        </w:rPr>
        <w:t>H</w:t>
      </w:r>
      <w:r w:rsidR="00095741" w:rsidRPr="0017738E">
        <w:t xml:space="preserve"> and the </w:t>
      </w:r>
      <w:r w:rsidR="005149F5" w:rsidRPr="0017738E">
        <w:t xml:space="preserve">chemical </w:t>
      </w:r>
      <w:r w:rsidR="00095741" w:rsidRPr="0017738E">
        <w:t>composition</w:t>
      </w:r>
      <w:r w:rsidR="00602E5B" w:rsidRPr="0017738E">
        <w:t xml:space="preserve"> in this glass system</w:t>
      </w:r>
      <w:r w:rsidR="005149F5" w:rsidRPr="0017738E">
        <w:t>.</w:t>
      </w:r>
      <w:r w:rsidR="00095741" w:rsidRPr="0017738E">
        <w:t xml:space="preserve"> </w:t>
      </w:r>
      <w:r w:rsidR="005149F5" w:rsidRPr="0017738E">
        <w:t>Starting with</w:t>
      </w:r>
      <w:r w:rsidRPr="0017738E">
        <w:t xml:space="preserve"> alkaline </w:t>
      </w:r>
      <w:r w:rsidRPr="0017738E">
        <w:lastRenderedPageBreak/>
        <w:t>(A) and alkaline-earth (AE) silicate glasses</w:t>
      </w:r>
      <w:r w:rsidR="005149F5" w:rsidRPr="0017738E">
        <w:t>, it</w:t>
      </w:r>
      <w:r w:rsidR="00095741" w:rsidRPr="0017738E">
        <w:t xml:space="preserve"> was noticed by Hand and </w:t>
      </w:r>
      <w:proofErr w:type="spellStart"/>
      <w:r w:rsidR="00095741" w:rsidRPr="0017738E">
        <w:t>Tadjiev</w:t>
      </w:r>
      <w:proofErr w:type="spellEnd"/>
      <w:r w:rsidR="00095741" w:rsidRPr="0017738E">
        <w:t xml:space="preserve"> </w:t>
      </w:r>
      <w:r w:rsidR="00E90E1F">
        <w:fldChar w:fldCharType="begin" w:fldLock="1"/>
      </w:r>
      <w:r w:rsidR="00454D31">
        <w:instrText>ADDIN CSL_CITATION {"citationItems":[{"id":"ITEM-1","itemData":{"DOI":"10.1016/j.jnoncrysol.2010.05.007","ISSN":"00223093","abstract":"Bulk production of silicate glasses is based around a narrow range of soda-lime-silica compositions and as a result any variation in mechanical properties with composition is normally considered to be of little interest. However, studies by a range of authors over the last 50 years or so have demonstrated some intriguing variations of properties such as toughness, brittleness and, more controversially, strength with composition. We have produced several series of alkali-mixed alkaline earth-silicate glasses and are assessing the variation of their mechanical properties with composition using both conventional indentation and nanoindentation. The nanoindentation studies are also being used to assess the effects of surface hydration on the near surface mechanical properties of these glasses. This presentation reviews the results we have obtained to date and attempts to draw out some wider conclusions concerning the compositional dependences of the mechanical properties of silicate glasses. © 2010 Elsevier B.V. All rights reserved.","author":[{"dropping-particle":"","family":"Hand","given":"Russell J.","non-dropping-particle":"","parse-names":false,"suffix":""},{"dropping-particle":"","family":"Tadjiev","given":"Damir R.","non-dropping-particle":"","parse-names":false,"suffix":""}],"container-title":"Journal of Non-Crystalline Solids","id":"ITEM-1","issue":"44-49","issued":{"date-parts":[["2010","10","1"]]},"page":"2417-2423","publisher":"North-Holland","title":"Mechanical properties of silicate glasses as a function of composition","type":"article-journal","volume":"356"},"uris":["http://www.mendeley.com/documents/?uuid=c5349e13-a4fd-4f17-bdcf-baeeaf7f7041"]}],"mendeley":{"formattedCitation":"[36]","plainTextFormattedCitation":"[36]","previouslyFormattedCitation":"[36]"},"properties":{"noteIndex":0},"schema":"https://github.com/citation-style-language/schema/raw/master/csl-citation.json"}</w:instrText>
      </w:r>
      <w:r w:rsidR="00E90E1F">
        <w:fldChar w:fldCharType="separate"/>
      </w:r>
      <w:r w:rsidR="00CA64BE" w:rsidRPr="00CA64BE">
        <w:rPr>
          <w:noProof/>
        </w:rPr>
        <w:t>[36]</w:t>
      </w:r>
      <w:r w:rsidR="00E90E1F">
        <w:fldChar w:fldCharType="end"/>
      </w:r>
      <w:r w:rsidR="005149F5" w:rsidRPr="0017738E">
        <w:t xml:space="preserve"> that</w:t>
      </w:r>
      <w:r w:rsidR="00095741" w:rsidRPr="0017738E">
        <w:t xml:space="preserve"> as Na</w:t>
      </w:r>
      <w:r w:rsidR="00095741" w:rsidRPr="0017738E">
        <w:rPr>
          <w:vertAlign w:val="subscript"/>
        </w:rPr>
        <w:t>2</w:t>
      </w:r>
      <w:r w:rsidR="00095741" w:rsidRPr="0017738E">
        <w:t>O is replaced by K</w:t>
      </w:r>
      <w:r w:rsidR="00095741" w:rsidRPr="0017738E">
        <w:rPr>
          <w:vertAlign w:val="subscript"/>
        </w:rPr>
        <w:t>2</w:t>
      </w:r>
      <w:r w:rsidR="00095741" w:rsidRPr="0017738E">
        <w:t xml:space="preserve">O, a bell curve is observed for both </w:t>
      </w:r>
      <w:proofErr w:type="spellStart"/>
      <w:r w:rsidR="00095741" w:rsidRPr="00251BD8">
        <w:rPr>
          <w:i/>
          <w:iCs/>
        </w:rPr>
        <w:t>T</w:t>
      </w:r>
      <w:r w:rsidR="00095741" w:rsidRPr="00251BD8">
        <w:rPr>
          <w:i/>
          <w:iCs/>
          <w:vertAlign w:val="subscript"/>
        </w:rPr>
        <w:t>g</w:t>
      </w:r>
      <w:proofErr w:type="spellEnd"/>
      <w:r w:rsidR="00095741" w:rsidRPr="0017738E">
        <w:t xml:space="preserve"> and </w:t>
      </w:r>
      <w:r w:rsidR="00095741" w:rsidRPr="0017738E">
        <w:rPr>
          <w:i/>
        </w:rPr>
        <w:t>H</w:t>
      </w:r>
      <w:r w:rsidR="00095741" w:rsidRPr="0017738E">
        <w:t xml:space="preserve">, with a maximum of </w:t>
      </w:r>
      <w:proofErr w:type="spellStart"/>
      <w:r w:rsidR="00470341" w:rsidRPr="0017738E">
        <w:rPr>
          <w:i/>
        </w:rPr>
        <w:t>H</w:t>
      </w:r>
      <w:r w:rsidR="00470341" w:rsidRPr="0017738E">
        <w:t xml:space="preserve"> </w:t>
      </w:r>
      <w:r w:rsidR="00095741" w:rsidRPr="0017738E">
        <w:t>at</w:t>
      </w:r>
      <w:proofErr w:type="spellEnd"/>
      <w:r w:rsidR="00095741" w:rsidRPr="0017738E">
        <w:t xml:space="preserve"> about K</w:t>
      </w:r>
      <w:r w:rsidR="00095741" w:rsidRPr="0017738E">
        <w:rPr>
          <w:vertAlign w:val="subscript"/>
        </w:rPr>
        <w:t>2</w:t>
      </w:r>
      <w:r w:rsidR="00095741" w:rsidRPr="0017738E">
        <w:t>O/(</w:t>
      </w:r>
      <w:r w:rsidR="00095741" w:rsidRPr="0017738E">
        <w:rPr>
          <w:rFonts w:ascii="Lucida Grande" w:hAnsi="Lucida Grande" w:cs="Lucida Grande"/>
          <w:sz w:val="22"/>
          <w:szCs w:val="22"/>
        </w:rPr>
        <w:t>Σ</w:t>
      </w:r>
      <w:r w:rsidR="00095741" w:rsidRPr="00F720F5">
        <w:t>A</w:t>
      </w:r>
      <w:r w:rsidR="00095741" w:rsidRPr="0017738E">
        <w:t>)</w:t>
      </w:r>
      <w:r w:rsidR="00434E63" w:rsidRPr="0017738E">
        <w:t xml:space="preserve"> ≈ </w:t>
      </w:r>
      <w:r w:rsidR="00095741" w:rsidRPr="0017738E">
        <w:t xml:space="preserve">0.5 (where </w:t>
      </w:r>
      <w:r w:rsidR="00095741" w:rsidRPr="0017738E">
        <w:rPr>
          <w:rFonts w:ascii="Lucida Grande" w:hAnsi="Lucida Grande" w:cs="Lucida Grande"/>
          <w:sz w:val="22"/>
          <w:szCs w:val="22"/>
        </w:rPr>
        <w:t>Σ</w:t>
      </w:r>
      <w:r w:rsidR="00095741" w:rsidRPr="00F720F5">
        <w:t>A</w:t>
      </w:r>
      <w:r w:rsidR="00095741" w:rsidRPr="0017738E">
        <w:t xml:space="preserve"> is the sum of the alkaline oxide constituents).</w:t>
      </w:r>
      <w:r w:rsidR="001A0BD6" w:rsidRPr="0017738E">
        <w:t xml:space="preserve"> This is the so-called </w:t>
      </w:r>
      <w:r w:rsidR="0028296C" w:rsidRPr="0017738E">
        <w:t>'</w:t>
      </w:r>
      <w:r w:rsidR="001A0BD6" w:rsidRPr="0017738E">
        <w:t>mixed alkali effect</w:t>
      </w:r>
      <w:r w:rsidR="0028296C" w:rsidRPr="0017738E">
        <w:t>'</w:t>
      </w:r>
      <w:r w:rsidR="001A0BD6" w:rsidRPr="0017738E">
        <w:t xml:space="preserve">. Replacing larger AE ions (Ca or Ba) by smaller Mg ions does not result in an improvement of </w:t>
      </w:r>
      <w:r w:rsidR="001A0BD6" w:rsidRPr="0017738E">
        <w:rPr>
          <w:i/>
        </w:rPr>
        <w:t>H</w:t>
      </w:r>
      <w:r w:rsidR="001A0BD6" w:rsidRPr="0017738E">
        <w:t xml:space="preserve">, </w:t>
      </w:r>
      <w:proofErr w:type="spellStart"/>
      <w:r w:rsidR="001A0BD6" w:rsidRPr="00251BD8">
        <w:rPr>
          <w:i/>
          <w:iCs/>
        </w:rPr>
        <w:t>T</w:t>
      </w:r>
      <w:r w:rsidR="001A0BD6" w:rsidRPr="00251BD8">
        <w:rPr>
          <w:i/>
          <w:iCs/>
          <w:vertAlign w:val="subscript"/>
        </w:rPr>
        <w:t>g</w:t>
      </w:r>
      <w:proofErr w:type="spellEnd"/>
      <w:r w:rsidR="001A0BD6" w:rsidRPr="0017738E">
        <w:t xml:space="preserve"> and </w:t>
      </w:r>
      <w:r w:rsidR="001A0BD6" w:rsidRPr="00E44E70">
        <w:rPr>
          <w:i/>
          <w:iCs/>
        </w:rPr>
        <w:t>C</w:t>
      </w:r>
      <w:r w:rsidR="001A0BD6" w:rsidRPr="00E44E70">
        <w:rPr>
          <w:i/>
          <w:iCs/>
          <w:vertAlign w:val="subscript"/>
        </w:rPr>
        <w:t>g</w:t>
      </w:r>
      <w:r w:rsidR="001A0BD6" w:rsidRPr="0017738E">
        <w:t xml:space="preserve">, whilst MgO is more refractory than </w:t>
      </w:r>
      <w:proofErr w:type="spellStart"/>
      <w:r w:rsidR="00F13440" w:rsidRPr="0017738E">
        <w:t>CaO</w:t>
      </w:r>
      <w:proofErr w:type="spellEnd"/>
      <w:r w:rsidR="00F13440" w:rsidRPr="0017738E">
        <w:t xml:space="preserve"> and </w:t>
      </w:r>
      <w:proofErr w:type="spellStart"/>
      <w:r w:rsidR="00F13440" w:rsidRPr="0017738E">
        <w:t>BaO</w:t>
      </w:r>
      <w:proofErr w:type="spellEnd"/>
      <w:r w:rsidR="001A0BD6" w:rsidRPr="0017738E">
        <w:t xml:space="preserve">. </w:t>
      </w:r>
      <w:r w:rsidR="00CB53D1" w:rsidRPr="0017738E">
        <w:t xml:space="preserve">Within the composition range studied </w:t>
      </w:r>
      <w:r w:rsidR="00BD1B3E" w:rsidRPr="0017738E">
        <w:t>in</w:t>
      </w:r>
      <w:r w:rsidR="001A0BD6" w:rsidRPr="0017738E">
        <w:t xml:space="preserve"> </w:t>
      </w:r>
      <w:r w:rsidR="00E90E1F">
        <w:fldChar w:fldCharType="begin" w:fldLock="1"/>
      </w:r>
      <w:r w:rsidR="00454D31">
        <w:instrText>ADDIN CSL_CITATION {"citationItems":[{"id":"ITEM-1","itemData":{"DOI":"10.1016/j.jnoncrysol.2010.05.007","ISSN":"00223093","abstract":"Bulk production of silicate glasses is based around a narrow range of soda-lime-silica compositions and as a result any variation in mechanical properties with composition is normally considered to be of little interest. However, studies by a range of authors over the last 50 years or so have demonstrated some intriguing variations of properties such as toughness, brittleness and, more controversially, strength with composition. We have produced several series of alkali-mixed alkaline earth-silicate glasses and are assessing the variation of their mechanical properties with composition using both conventional indentation and nanoindentation. The nanoindentation studies are also being used to assess the effects of surface hydration on the near surface mechanical properties of these glasses. This presentation reviews the results we have obtained to date and attempts to draw out some wider conclusions concerning the compositional dependences of the mechanical properties of silicate glasses. © 2010 Elsevier B.V. All rights reserved.","author":[{"dropping-particle":"","family":"Hand","given":"Russell J.","non-dropping-particle":"","parse-names":false,"suffix":""},{"dropping-particle":"","family":"Tadjiev","given":"Damir R.","non-dropping-particle":"","parse-names":false,"suffix":""}],"container-title":"Journal of Non-Crystalline Solids","id":"ITEM-1","issue":"44-49","issued":{"date-parts":[["2010","10","1"]]},"page":"2417-2423","publisher":"North-Holland","title":"Mechanical properties of silicate glasses as a function of composition","type":"article-journal","volume":"356"},"uris":["http://www.mendeley.com/documents/?uuid=c5349e13-a4fd-4f17-bdcf-baeeaf7f7041"]}],"mendeley":{"formattedCitation":"[36]","plainTextFormattedCitation":"[36]","previouslyFormattedCitation":"[36]"},"properties":{"noteIndex":0},"schema":"https://github.com/citation-style-language/schema/raw/master/csl-citation.json"}</w:instrText>
      </w:r>
      <w:r w:rsidR="00E90E1F">
        <w:fldChar w:fldCharType="separate"/>
      </w:r>
      <w:r w:rsidR="00CA64BE" w:rsidRPr="00CA64BE">
        <w:rPr>
          <w:noProof/>
        </w:rPr>
        <w:t>[36]</w:t>
      </w:r>
      <w:r w:rsidR="00E90E1F">
        <w:fldChar w:fldCharType="end"/>
      </w:r>
      <w:r w:rsidR="0028296C" w:rsidRPr="0017738E">
        <w:t>,</w:t>
      </w:r>
      <w:r w:rsidR="001A0BD6" w:rsidRPr="0017738E">
        <w:t xml:space="preserve"> </w:t>
      </w:r>
      <w:r w:rsidR="0028296C" w:rsidRPr="0017738E">
        <w:rPr>
          <w:i/>
        </w:rPr>
        <w:t>H</w:t>
      </w:r>
      <w:r w:rsidR="001A0BD6" w:rsidRPr="0017738E">
        <w:t xml:space="preserve"> of mixed </w:t>
      </w:r>
      <w:r w:rsidR="00A93730" w:rsidRPr="0017738E">
        <w:t>A and AE</w:t>
      </w:r>
      <w:r w:rsidR="001A0BD6" w:rsidRPr="0017738E">
        <w:t xml:space="preserve"> oxides silicate </w:t>
      </w:r>
      <w:r w:rsidR="00A93730" w:rsidRPr="0017738E">
        <w:t xml:space="preserve">glasses </w:t>
      </w:r>
      <w:r w:rsidR="0028296C" w:rsidRPr="0017738E">
        <w:t>can be</w:t>
      </w:r>
      <w:r w:rsidR="001A0BD6" w:rsidRPr="0017738E">
        <w:t xml:space="preserve"> </w:t>
      </w:r>
      <w:r w:rsidR="00CB53D1" w:rsidRPr="0017738E">
        <w:t xml:space="preserve">ranked </w:t>
      </w:r>
      <w:r w:rsidR="0028296C" w:rsidRPr="0017738E">
        <w:t>as following</w:t>
      </w:r>
      <w:r w:rsidR="001A0BD6" w:rsidRPr="0017738E">
        <w:t xml:space="preserve">: </w:t>
      </w:r>
      <w:r w:rsidR="001A0BD6" w:rsidRPr="0017738E">
        <w:rPr>
          <w:i/>
          <w:iCs/>
        </w:rPr>
        <w:t>H</w:t>
      </w:r>
      <w:r w:rsidR="001A0BD6" w:rsidRPr="0017738E">
        <w:t>(</w:t>
      </w:r>
      <w:proofErr w:type="spellStart"/>
      <w:r w:rsidR="001A0BD6" w:rsidRPr="0017738E">
        <w:t>Na,Ca,Ba</w:t>
      </w:r>
      <w:proofErr w:type="spellEnd"/>
      <w:r w:rsidR="001A0BD6" w:rsidRPr="0017738E">
        <w:t>)</w:t>
      </w:r>
      <w:r w:rsidR="00470341" w:rsidRPr="0017738E">
        <w:t xml:space="preserve"> </w:t>
      </w:r>
      <w:r w:rsidR="001A0BD6" w:rsidRPr="0017738E">
        <w:t>&gt;</w:t>
      </w:r>
      <w:r w:rsidR="00470341" w:rsidRPr="0017738E">
        <w:t xml:space="preserve"> </w:t>
      </w:r>
      <w:r w:rsidR="001A0BD6" w:rsidRPr="0017738E">
        <w:rPr>
          <w:i/>
          <w:iCs/>
        </w:rPr>
        <w:t>H</w:t>
      </w:r>
      <w:r w:rsidR="001A0BD6" w:rsidRPr="0017738E">
        <w:t>(</w:t>
      </w:r>
      <w:proofErr w:type="spellStart"/>
      <w:r w:rsidR="001A0BD6" w:rsidRPr="0017738E">
        <w:t>K,Ca,Mg</w:t>
      </w:r>
      <w:proofErr w:type="spellEnd"/>
      <w:r w:rsidR="001A0BD6" w:rsidRPr="0017738E">
        <w:t>)</w:t>
      </w:r>
      <w:r w:rsidR="00470341" w:rsidRPr="0017738E">
        <w:t xml:space="preserve"> </w:t>
      </w:r>
      <w:r w:rsidR="001A0BD6" w:rsidRPr="0017738E">
        <w:t>&gt;</w:t>
      </w:r>
      <w:r w:rsidR="00470341" w:rsidRPr="0017738E">
        <w:t xml:space="preserve"> </w:t>
      </w:r>
      <w:r w:rsidR="001A0BD6" w:rsidRPr="0017738E">
        <w:rPr>
          <w:i/>
          <w:iCs/>
        </w:rPr>
        <w:t>H</w:t>
      </w:r>
      <w:r w:rsidR="001A0BD6" w:rsidRPr="0017738E">
        <w:t>(</w:t>
      </w:r>
      <w:proofErr w:type="spellStart"/>
      <w:r w:rsidR="001A0BD6" w:rsidRPr="0017738E">
        <w:t>K,Ba,Mg</w:t>
      </w:r>
      <w:proofErr w:type="spellEnd"/>
      <w:r w:rsidR="001A0BD6" w:rsidRPr="0017738E">
        <w:t>)</w:t>
      </w:r>
      <w:r w:rsidR="00F13440" w:rsidRPr="0017738E">
        <w:t>. L</w:t>
      </w:r>
      <w:r w:rsidR="001A0BD6" w:rsidRPr="0017738E">
        <w:t>arge ions such as K and Ba</w:t>
      </w:r>
      <w:r w:rsidR="00F13440" w:rsidRPr="0017738E">
        <w:t xml:space="preserve"> are found to</w:t>
      </w:r>
      <w:r w:rsidR="001A0BD6" w:rsidRPr="0017738E">
        <w:t xml:space="preserve"> make the glass softer even</w:t>
      </w:r>
      <w:r w:rsidR="002C2096" w:rsidRPr="0017738E">
        <w:t xml:space="preserve"> </w:t>
      </w:r>
      <w:r w:rsidR="005149F5" w:rsidRPr="0017738E">
        <w:t>though</w:t>
      </w:r>
      <w:r w:rsidR="001A0BD6" w:rsidRPr="0017738E">
        <w:t xml:space="preserve"> the silica content is </w:t>
      </w:r>
      <w:r w:rsidR="005C481D" w:rsidRPr="0017738E">
        <w:t xml:space="preserve">slightly </w:t>
      </w:r>
      <w:r w:rsidR="001A0BD6" w:rsidRPr="0017738E">
        <w:t xml:space="preserve">increased. </w:t>
      </w:r>
      <w:r w:rsidR="005C481D" w:rsidRPr="0017738E">
        <w:t xml:space="preserve">The same tendency was reported by Hermansen </w:t>
      </w:r>
      <w:r w:rsidR="005C481D" w:rsidRPr="005A1B50">
        <w:rPr>
          <w:i/>
          <w:iCs/>
        </w:rPr>
        <w:t>et al.</w:t>
      </w:r>
      <w:r w:rsidR="005C481D" w:rsidRPr="0017738E">
        <w:t xml:space="preserve"> </w:t>
      </w:r>
      <w:r w:rsidR="00E90E1F">
        <w:fldChar w:fldCharType="begin" w:fldLock="1"/>
      </w:r>
      <w:r w:rsidR="00604FB6">
        <w:instrText>ADDIN CSL_CITATION {"citationItems":[{"id":"ITEM-1","itemData":{"DOI":"10.1016/j.jnoncrysol.2012.12.047","ISSN":"00223093","abstract":"To quantify and study the densification and plastic deformation under Vicker's indentation we prepared a series of simple soda-lime-silicate glasses with different modifying ion contents and four glasses with constant silica content but potassium and/or barium substituted for sodium and/or calcium. The densification and plastic deformation in these glasses were determined using atomic force microscopy (AFM) by measuring each sample twice, i.e., once immediately following indentation, and once after annealing to relax the densified volume. The results show that the densified volume of the glasses decreases approximately linearly with the bulk modulus, and the plastic deformation volume with silica mole fraction. These results have important implications in the prediction of hardness and crack resistance (i.e. load for crack initiation) from composition. © 2013 Elsevier B.V.","author":[{"dropping-particle":"","family":"Hermansen","given":"C.","non-dropping-particle":"","parse-names":false,"suffix":""},{"dropping-particle":"","family":"Matsuoka","given":"J.","non-dropping-particle":"","parse-names":false,"suffix":""},{"dropping-particle":"","family":"Yoshida","given":"S.","non-dropping-particle":"","parse-names":false,"suffix":""},{"dropping-particle":"","family":"Yamazaki","given":"H.","non-dropping-particle":"","parse-names":false,"suffix":""},{"dropping-particle":"","family":"Kato","given":"Y.","non-dropping-particle":"","parse-names":false,"suffix":""},{"dropping-particle":"","family":"Yue","given":"Y.Z.","non-dropping-particle":"","parse-names":false,"suffix":""}],"container-title":"Journal of Non-Crystalline Solids","id":"ITEM-1","issued":{"date-parts":[["2013","3"]]},"page":"40-43","title":"Densification and plastic deformation under microindentation in silicate glasses and the relation to hardness and crack resistance","type":"article-journal","volume":"364"},"uris":["http://www.mendeley.com/documents/?uuid=8231911f-02b8-4a19-a109-c26a9c7376d5"]}],"mendeley":{"formattedCitation":"[56]","plainTextFormattedCitation":"[56]","previouslyFormattedCitation":"[56]"},"properties":{"noteIndex":0},"schema":"https://github.com/citation-style-language/schema/raw/master/csl-citation.json"}</w:instrText>
      </w:r>
      <w:r w:rsidR="00E90E1F">
        <w:fldChar w:fldCharType="separate"/>
      </w:r>
      <w:r w:rsidR="00454D31" w:rsidRPr="00454D31">
        <w:rPr>
          <w:noProof/>
        </w:rPr>
        <w:t>[56]</w:t>
      </w:r>
      <w:r w:rsidR="00E90E1F">
        <w:fldChar w:fldCharType="end"/>
      </w:r>
      <w:r w:rsidR="005C481D" w:rsidRPr="0017738E">
        <w:t xml:space="preserve">, who concluded that </w:t>
      </w:r>
      <w:r w:rsidR="005C481D" w:rsidRPr="0017738E">
        <w:rPr>
          <w:i/>
          <w:iCs/>
        </w:rPr>
        <w:t>H</w:t>
      </w:r>
      <w:r w:rsidR="005C481D" w:rsidRPr="0017738E">
        <w:t>(</w:t>
      </w:r>
      <w:proofErr w:type="spellStart"/>
      <w:r w:rsidR="005C481D" w:rsidRPr="0017738E">
        <w:t>Na,Ca</w:t>
      </w:r>
      <w:proofErr w:type="spellEnd"/>
      <w:r w:rsidR="005C481D" w:rsidRPr="0017738E">
        <w:t>)</w:t>
      </w:r>
      <w:r w:rsidR="00434E63" w:rsidRPr="0017738E">
        <w:t xml:space="preserve"> </w:t>
      </w:r>
      <w:r w:rsidR="005C481D" w:rsidRPr="0017738E">
        <w:t>&gt;</w:t>
      </w:r>
      <w:r w:rsidR="00434E63" w:rsidRPr="0017738E">
        <w:t xml:space="preserve"> </w:t>
      </w:r>
      <w:r w:rsidR="005C481D" w:rsidRPr="0017738E">
        <w:rPr>
          <w:i/>
          <w:iCs/>
        </w:rPr>
        <w:t>H</w:t>
      </w:r>
      <w:r w:rsidR="005C481D" w:rsidRPr="0017738E">
        <w:t>(</w:t>
      </w:r>
      <w:proofErr w:type="spellStart"/>
      <w:r w:rsidR="005C481D" w:rsidRPr="0017738E">
        <w:t>K,Ca</w:t>
      </w:r>
      <w:proofErr w:type="spellEnd"/>
      <w:r w:rsidR="005C481D" w:rsidRPr="0017738E">
        <w:t>)</w:t>
      </w:r>
      <w:r w:rsidR="00434E63" w:rsidRPr="0017738E">
        <w:t xml:space="preserve"> </w:t>
      </w:r>
      <w:r w:rsidR="005C481D" w:rsidRPr="0017738E">
        <w:t>&gt;</w:t>
      </w:r>
      <w:r w:rsidR="00434E63" w:rsidRPr="0017738E">
        <w:t xml:space="preserve"> </w:t>
      </w:r>
      <w:r w:rsidR="005C481D" w:rsidRPr="0017738E">
        <w:rPr>
          <w:i/>
          <w:iCs/>
        </w:rPr>
        <w:t>H</w:t>
      </w:r>
      <w:r w:rsidR="005C481D" w:rsidRPr="0017738E">
        <w:t>(</w:t>
      </w:r>
      <w:proofErr w:type="spellStart"/>
      <w:r w:rsidR="005C481D" w:rsidRPr="0017738E">
        <w:t>Na,Ba</w:t>
      </w:r>
      <w:proofErr w:type="spellEnd"/>
      <w:r w:rsidR="005C481D" w:rsidRPr="0017738E">
        <w:t>)</w:t>
      </w:r>
      <w:r w:rsidR="00434E63" w:rsidRPr="0017738E">
        <w:t xml:space="preserve"> </w:t>
      </w:r>
      <w:r w:rsidR="005C481D" w:rsidRPr="0017738E">
        <w:t>&gt;</w:t>
      </w:r>
      <w:r w:rsidR="00434E63" w:rsidRPr="0017738E">
        <w:t xml:space="preserve"> </w:t>
      </w:r>
      <w:r w:rsidR="005C481D" w:rsidRPr="0017738E">
        <w:rPr>
          <w:i/>
          <w:iCs/>
        </w:rPr>
        <w:t>H</w:t>
      </w:r>
      <w:r w:rsidR="005C481D" w:rsidRPr="0017738E">
        <w:t>(</w:t>
      </w:r>
      <w:proofErr w:type="spellStart"/>
      <w:r w:rsidR="005C481D" w:rsidRPr="0017738E">
        <w:t>K,Ba</w:t>
      </w:r>
      <w:proofErr w:type="spellEnd"/>
      <w:r w:rsidR="005C481D" w:rsidRPr="0017738E">
        <w:t>) for (A,AE) silicate glasses containing 75 % SiO</w:t>
      </w:r>
      <w:r w:rsidR="005C481D" w:rsidRPr="0017738E">
        <w:rPr>
          <w:vertAlign w:val="subscript"/>
        </w:rPr>
        <w:t>2</w:t>
      </w:r>
      <w:r w:rsidR="005C481D" w:rsidRPr="0017738E">
        <w:t xml:space="preserve">. Besides, an increase of </w:t>
      </w:r>
      <w:r w:rsidR="0061576C" w:rsidRPr="0017738E">
        <w:rPr>
          <w:i/>
          <w:iCs/>
        </w:rPr>
        <w:t>H</w:t>
      </w:r>
      <w:r w:rsidR="005C481D" w:rsidRPr="0017738E">
        <w:t xml:space="preserve"> was observed when up to 25</w:t>
      </w:r>
      <w:r w:rsidR="002C2096" w:rsidRPr="0017738E">
        <w:t xml:space="preserve"> </w:t>
      </w:r>
      <w:r w:rsidR="005C481D" w:rsidRPr="0017738E">
        <w:t>% of SiO</w:t>
      </w:r>
      <w:r w:rsidR="005C481D" w:rsidRPr="0017738E">
        <w:rPr>
          <w:vertAlign w:val="subscript"/>
        </w:rPr>
        <w:t>2</w:t>
      </w:r>
      <w:r w:rsidR="005C481D" w:rsidRPr="0017738E">
        <w:t xml:space="preserve"> was replaced by a mixture of AE oxides, although the Si-O bond energy is much larger than the Ca-O and the Ba-O ones. This is because the corresponding </w:t>
      </w:r>
      <w:r w:rsidRPr="0017738E">
        <w:t>increase of the atomic packing efficiency in comparison to a-SiO</w:t>
      </w:r>
      <w:r w:rsidRPr="0017738E">
        <w:rPr>
          <w:vertAlign w:val="subscript"/>
        </w:rPr>
        <w:t>2</w:t>
      </w:r>
      <w:r w:rsidRPr="0017738E">
        <w:t xml:space="preserve"> (</w:t>
      </w:r>
      <w:r w:rsidRPr="00F720F5">
        <w:rPr>
          <w:i/>
          <w:iCs/>
        </w:rPr>
        <w:t>C</w:t>
      </w:r>
      <w:r w:rsidRPr="00F720F5">
        <w:rPr>
          <w:i/>
          <w:iCs/>
          <w:vertAlign w:val="subscript"/>
        </w:rPr>
        <w:t>g</w:t>
      </w:r>
      <w:r w:rsidRPr="0017738E">
        <w:t>~0.45) compensates for the decrease of the mean dissociation energy, which</w:t>
      </w:r>
      <w:r w:rsidR="00D1316E" w:rsidRPr="0017738E">
        <w:t xml:space="preserve"> clearly</w:t>
      </w:r>
      <w:r w:rsidRPr="0017738E">
        <w:t xml:space="preserve"> refle</w:t>
      </w:r>
      <w:r w:rsidR="00F13440" w:rsidRPr="0017738E">
        <w:t xml:space="preserve">cts in the decrease of </w:t>
      </w:r>
      <w:proofErr w:type="spellStart"/>
      <w:r w:rsidR="00F13440" w:rsidRPr="00251BD8">
        <w:rPr>
          <w:i/>
          <w:iCs/>
        </w:rPr>
        <w:t>T</w:t>
      </w:r>
      <w:r w:rsidR="00F13440" w:rsidRPr="00251BD8">
        <w:rPr>
          <w:i/>
          <w:iCs/>
          <w:vertAlign w:val="subscript"/>
        </w:rPr>
        <w:t>g</w:t>
      </w:r>
      <w:proofErr w:type="spellEnd"/>
      <w:r w:rsidR="00F13440" w:rsidRPr="0017738E">
        <w:t>. Hence,</w:t>
      </w:r>
      <w:r w:rsidR="0007431B" w:rsidRPr="0017738E">
        <w:t xml:space="preserve"> a</w:t>
      </w:r>
      <w:r w:rsidRPr="0017738E">
        <w:t xml:space="preserve"> horizontal line can be drawn </w:t>
      </w:r>
      <w:r w:rsidR="009D13CF" w:rsidRPr="0017738E">
        <w:t xml:space="preserve">in </w:t>
      </w:r>
      <w:r w:rsidR="009D13CF" w:rsidRPr="001A7DD3">
        <w:rPr>
          <w:color w:val="FF0000"/>
        </w:rPr>
        <w:t>Fig. 2</w:t>
      </w:r>
      <w:r w:rsidR="009D13CF" w:rsidRPr="0017738E">
        <w:t xml:space="preserve"> </w:t>
      </w:r>
      <w:r w:rsidRPr="0017738E">
        <w:t>through the point associated with a-SiO</w:t>
      </w:r>
      <w:r w:rsidRPr="0017738E">
        <w:rPr>
          <w:vertAlign w:val="subscript"/>
        </w:rPr>
        <w:t>2</w:t>
      </w:r>
      <w:r w:rsidRPr="0017738E">
        <w:t xml:space="preserve"> that intersects with many equally hard glasses containing A and AE oxides</w:t>
      </w:r>
      <w:r w:rsidR="00F13440" w:rsidRPr="0017738E">
        <w:t xml:space="preserve">, and thus exhibiting </w:t>
      </w:r>
      <w:r w:rsidR="004533D3" w:rsidRPr="0017738E">
        <w:t xml:space="preserve">much </w:t>
      </w:r>
      <w:r w:rsidR="00F13440" w:rsidRPr="0017738E">
        <w:t xml:space="preserve">lower </w:t>
      </w:r>
      <w:proofErr w:type="spellStart"/>
      <w:r w:rsidR="00F13440" w:rsidRPr="00251BD8">
        <w:rPr>
          <w:i/>
          <w:iCs/>
        </w:rPr>
        <w:t>T</w:t>
      </w:r>
      <w:r w:rsidR="00F13440" w:rsidRPr="00251BD8">
        <w:rPr>
          <w:i/>
          <w:iCs/>
          <w:vertAlign w:val="subscript"/>
        </w:rPr>
        <w:t>g</w:t>
      </w:r>
      <w:proofErr w:type="spellEnd"/>
      <w:r w:rsidR="00F13440" w:rsidRPr="0017738E">
        <w:t xml:space="preserve"> values</w:t>
      </w:r>
      <w:r w:rsidRPr="0017738E">
        <w:t xml:space="preserve">. </w:t>
      </w:r>
      <w:r w:rsidR="00CA1F1F" w:rsidRPr="0017738E">
        <w:t>Focu</w:t>
      </w:r>
      <w:r w:rsidR="00E53C84" w:rsidRPr="0017738E">
        <w:t>sing on</w:t>
      </w:r>
      <w:r w:rsidR="00CA1F1F" w:rsidRPr="0017738E">
        <w:t xml:space="preserve"> A and AE silicates, </w:t>
      </w:r>
      <w:proofErr w:type="spellStart"/>
      <w:r w:rsidR="00CA1F1F" w:rsidRPr="0017738E">
        <w:t>Smedskjaer</w:t>
      </w:r>
      <w:proofErr w:type="spellEnd"/>
      <w:r w:rsidR="00CA1F1F" w:rsidRPr="0017738E">
        <w:t xml:space="preserve"> </w:t>
      </w:r>
      <w:r w:rsidR="00CA1F1F" w:rsidRPr="005A1B50">
        <w:rPr>
          <w:i/>
          <w:iCs/>
        </w:rPr>
        <w:t>et al.</w:t>
      </w:r>
      <w:r w:rsidR="00CA1F1F" w:rsidRPr="0017738E">
        <w:t xml:space="preserve"> </w:t>
      </w:r>
      <w:r w:rsidR="00E90E1F">
        <w:fldChar w:fldCharType="begin" w:fldLock="1"/>
      </w:r>
      <w:r w:rsidR="00604FB6">
        <w:instrText>ADDIN CSL_CITATION {"citationItems":[{"id":"ITEM-1","itemData":{"DOI":"10.1016/j.jnoncrysol.2009.12.030","ISSN":"00223093","abstract":"The prediction of hardness is possible for crystalline materials, but not possible for glasses so far. In the present paper, we describe and discuss several important factors that should be used for predicting the hardness of glasses. To do so, we have studied the influences of thermal history and chemical composition on hardness of silicate glasses. By subjecting E-glasses of different compositions to various degrees of annealing, it is found that hardness decreases with the fictive temperature. Addition of Na2O to a SiO2-Al2O3-Na2O glass system causes a decrease in hardness. However, the number of non-bridging oxygen per tetrahedron (NBO/T) is not the only parameter determining hardness. In addition, it is found that the effect of ionic radius on hardness is opposite for alkali and alkaline earth ions. Hence, changes of the structural network occurring at the atomic scale must be taken into account when predicting the effect of composition on hardness. The principles used in the calculation of hardness of crystalline materials are only partly valid for glasses. © 2009 Elsevier B.V. All rights reserved.","author":[{"dropping-particle":"","family":"Smedskjaer","given":"Morten M.","non-dropping-particle":"","parse-names":false,"suffix":""},{"dropping-particle":"","family":"Jensen","given":"Martin","non-dropping-particle":"","parse-names":false,"suffix":""},{"dropping-particle":"","family":"Yue","given":"Yuanzheng","non-dropping-particle":"","parse-names":false,"suffix":""}],"container-title":"Journal of Non-Crystalline Solids","id":"ITEM-1","issue":"18-19","issued":{"date-parts":[["2010"]]},"page":"893-897","title":"Effect of thermal history and chemical composition on hardness of silicate glasses","type":"article-journal","volume":"356"},"uris":["http://www.mendeley.com/documents/?uuid=7bf19205-188b-479e-babe-f8745f4e3591"]}],"mendeley":{"formattedCitation":"[57]","plainTextFormattedCitation":"[57]","previouslyFormattedCitation":"[57]"},"properties":{"noteIndex":0},"schema":"https://github.com/citation-style-language/schema/raw/master/csl-citation.json"}</w:instrText>
      </w:r>
      <w:r w:rsidR="00E90E1F">
        <w:fldChar w:fldCharType="separate"/>
      </w:r>
      <w:r w:rsidR="00454D31" w:rsidRPr="00454D31">
        <w:rPr>
          <w:noProof/>
        </w:rPr>
        <w:t>[57]</w:t>
      </w:r>
      <w:r w:rsidR="00E90E1F">
        <w:fldChar w:fldCharType="end"/>
      </w:r>
      <w:r w:rsidR="00CA1F1F" w:rsidRPr="0017738E">
        <w:t xml:space="preserve"> observed that replacing the A element by a smaller one (Na </w:t>
      </w:r>
      <w:r w:rsidR="00064415" w:rsidRPr="00064415">
        <w:rPr>
          <w:rFonts w:eastAsia="SimSun"/>
        </w:rPr>
        <w:t>→</w:t>
      </w:r>
      <w:r w:rsidR="00CA1F1F" w:rsidRPr="0017738E">
        <w:t xml:space="preserve"> K </w:t>
      </w:r>
      <w:r w:rsidR="00064415" w:rsidRPr="00064415">
        <w:rPr>
          <w:rFonts w:eastAsia="SimSun"/>
        </w:rPr>
        <w:t>→</w:t>
      </w:r>
      <w:r w:rsidR="00CA1F1F" w:rsidRPr="0017738E">
        <w:t xml:space="preserve"> Rb </w:t>
      </w:r>
      <w:r w:rsidR="00064415" w:rsidRPr="00064415">
        <w:rPr>
          <w:rFonts w:eastAsia="SimSun"/>
        </w:rPr>
        <w:t>→</w:t>
      </w:r>
      <w:r w:rsidR="00CA1F1F" w:rsidRPr="0017738E">
        <w:t xml:space="preserve"> Cs) does not induce the same </w:t>
      </w:r>
      <w:r w:rsidR="0061576C" w:rsidRPr="0017738E">
        <w:rPr>
          <w:i/>
          <w:iCs/>
        </w:rPr>
        <w:t>H</w:t>
      </w:r>
      <w:r w:rsidR="002E137A" w:rsidRPr="0017738E">
        <w:t xml:space="preserve"> </w:t>
      </w:r>
      <w:r w:rsidR="00CA1F1F" w:rsidRPr="0017738E">
        <w:t xml:space="preserve">change as the substitution of the AE element by a smaller one (Mg </w:t>
      </w:r>
      <w:r w:rsidR="00064415" w:rsidRPr="00064415">
        <w:rPr>
          <w:rFonts w:eastAsia="SimSun"/>
        </w:rPr>
        <w:t>→</w:t>
      </w:r>
      <w:r w:rsidR="00CA1F1F" w:rsidRPr="0017738E">
        <w:t xml:space="preserve"> Ca </w:t>
      </w:r>
      <w:r w:rsidR="00064415" w:rsidRPr="00064415">
        <w:rPr>
          <w:rFonts w:eastAsia="SimSun"/>
        </w:rPr>
        <w:t>→</w:t>
      </w:r>
      <w:r w:rsidR="00CA1F1F" w:rsidRPr="0017738E">
        <w:t xml:space="preserve"> Sr </w:t>
      </w:r>
      <w:r w:rsidR="00064415" w:rsidRPr="00064415">
        <w:rPr>
          <w:rFonts w:eastAsia="SimSun"/>
        </w:rPr>
        <w:t>→</w:t>
      </w:r>
      <w:r w:rsidR="00CA1F1F" w:rsidRPr="0017738E">
        <w:t xml:space="preserve"> Ba)</w:t>
      </w:r>
      <w:r w:rsidR="00766433" w:rsidRPr="0017738E">
        <w:t>. Whilst both cases correspond to an increase of the cationic field strength, the A substitution leads to softening whereas the AE one results in hardening. It was suggested by the authors that large A cations</w:t>
      </w:r>
      <w:r w:rsidR="002E137A" w:rsidRPr="0017738E">
        <w:t>,</w:t>
      </w:r>
      <w:r w:rsidR="00766433" w:rsidRPr="0017738E">
        <w:t xml:space="preserve"> being weakly bonded to the silicate tetrahedra, promote a stronger atomic network skeleton (SiO</w:t>
      </w:r>
      <w:r w:rsidR="006538E3" w:rsidRPr="0017738E">
        <w:rPr>
          <w:vertAlign w:val="subscript"/>
        </w:rPr>
        <w:t>4</w:t>
      </w:r>
      <w:r w:rsidR="00766433" w:rsidRPr="0017738E">
        <w:t xml:space="preserve"> tetrahedra for example). In contrast, in the cases of cations with larger valenc</w:t>
      </w:r>
      <w:r w:rsidR="003D5D23" w:rsidRPr="0017738E">
        <w:t>y</w:t>
      </w:r>
      <w:r w:rsidR="00766433" w:rsidRPr="0017738E">
        <w:t xml:space="preserve"> such as AE (+2) or Rare-earth (+3), the cationic field strength is directly affecting H, and thus a decrease of the ionic radius induces an increase of </w:t>
      </w:r>
      <w:r w:rsidR="00766433" w:rsidRPr="0017738E">
        <w:rPr>
          <w:i/>
          <w:iCs/>
        </w:rPr>
        <w:t>H</w:t>
      </w:r>
      <w:r w:rsidR="00766433" w:rsidRPr="0017738E">
        <w:t>.</w:t>
      </w:r>
      <w:r w:rsidR="00CA1F1F" w:rsidRPr="0017738E">
        <w:t xml:space="preserve"> </w:t>
      </w:r>
      <w:r w:rsidR="00470341" w:rsidRPr="0017738E">
        <w:t>T</w:t>
      </w:r>
      <w:r w:rsidR="0007431B" w:rsidRPr="0017738E">
        <w:t xml:space="preserve">he presence of elements with multiple coordination numbers </w:t>
      </w:r>
      <w:r w:rsidR="00434E63" w:rsidRPr="0017738E">
        <w:t xml:space="preserve">such as </w:t>
      </w:r>
      <w:r w:rsidR="0007431B" w:rsidRPr="0017738E">
        <w:t>Al</w:t>
      </w:r>
      <w:r w:rsidR="00434E63" w:rsidRPr="0017738E">
        <w:t xml:space="preserve"> </w:t>
      </w:r>
      <w:r w:rsidR="0007431B" w:rsidRPr="0017738E">
        <w:t>(4,5,6), Ge (4,5), B</w:t>
      </w:r>
      <w:r w:rsidR="00434E63" w:rsidRPr="0017738E">
        <w:t xml:space="preserve"> </w:t>
      </w:r>
      <w:r w:rsidR="0007431B" w:rsidRPr="0017738E">
        <w:t>(3,4)</w:t>
      </w:r>
      <w:r w:rsidR="00C450FB" w:rsidRPr="0017738E">
        <w:t>,</w:t>
      </w:r>
      <w:r w:rsidR="0007431B" w:rsidRPr="0017738E">
        <w:t xml:space="preserve"> which enhance the atomic packing in comparison to tetrahedrally coordinated glass forming </w:t>
      </w:r>
      <w:r w:rsidR="0028296C" w:rsidRPr="0017738E">
        <w:t>elements such as Si</w:t>
      </w:r>
      <w:r w:rsidR="00470341" w:rsidRPr="0017738E">
        <w:t xml:space="preserve">, </w:t>
      </w:r>
      <w:r w:rsidR="00B12F8C" w:rsidRPr="0017738E">
        <w:t xml:space="preserve">results in an increase of </w:t>
      </w:r>
      <w:r w:rsidR="00470341" w:rsidRPr="0017738E">
        <w:rPr>
          <w:i/>
          <w:iCs/>
        </w:rPr>
        <w:t>H</w:t>
      </w:r>
      <w:r w:rsidR="0007431B" w:rsidRPr="0017738E">
        <w:t>.</w:t>
      </w:r>
      <w:r w:rsidR="00592DF9" w:rsidRPr="0017738E">
        <w:t xml:space="preserve"> As was discussed by Morin </w:t>
      </w:r>
      <w:r w:rsidR="00592DF9" w:rsidRPr="005A1B50">
        <w:rPr>
          <w:i/>
          <w:iCs/>
        </w:rPr>
        <w:t>et al.</w:t>
      </w:r>
      <w:r w:rsidR="00592DF9" w:rsidRPr="0017738E">
        <w:t xml:space="preserve"> </w:t>
      </w:r>
      <w:r w:rsidR="00E90E1F">
        <w:fldChar w:fldCharType="begin" w:fldLock="1"/>
      </w:r>
      <w:r w:rsidR="00604FB6">
        <w:instrText>ADDIN CSL_CITATION {"citationItems":[{"id":"ITEM-1","itemData":{"DOI":"10.1007/s00339-014-8369-4","ISSN":"14320630","abstract":"The field strength of modifier cations has long been known to have important effects on oxide glass properties, but effects on network structure can be complex. For two series of barium, calcium, lanthanum and yttrium aluminoborosilicates with two different B/Si ratios, we report systematic variations in boron and aluminum coordination determined by NMR, and glass transition and heat capacities from differential scanning calorimetry. Data on glasses with different fictive temperatures allow B and Al speciation to be compared on an isothermal basis, rather than as conventionally done for as-quenched structures. Temperature and compositional effects can thus be isolated. These data and comparison to previous studies on glasses with lower B/Si ratios clearly show that higher modifier cation field strength increases the fraction of five- and six-coordinated Al in all compositions. In contrast, the previously documented trend towards more three-coordinated boron (and hence more non-bridging oxygens, NBO) in low B/Si glasses with higher field strength cations reverses in high B/Si and in high NBO compositions. Al and B coordination numbers both decrease with higher fictive temperature in the glasses studied here, suggesting a simple mechanism of coupled structural change. © 2014 Springer-Verlag Berlin Heidelberg.","author":[{"dropping-particle":"","family":"Morin","given":"Elizabeth I.","non-dropping-particle":"","parse-names":false,"suffix":""},{"dropping-particle":"","family":"Wu","given":"Jingshi","non-dropping-particle":"","parse-names":false,"suffix":""},{"dropping-particle":"","family":"Stebbins","given":"Jonathan F.","non-dropping-particle":"","parse-names":false,"suffix":""}],"container-title":"Applied Physics A: Materials Science and Processing","id":"ITEM-1","issue":"2","issued":{"date-parts":[["2014"]]},"page":"479-490","title":"Modifier cation (Ba, Ca, La, Y) field strength effects on aluminum and boron coordination in aluminoborosilicate glasses: The roles of fictive temperature and boron content","type":"article-journal","volume":"116"},"uris":["http://www.mendeley.com/documents/?uuid=cd5bedc4-582f-4cf7-914a-5138201d2d80"]}],"mendeley":{"formattedCitation":"[58]","plainTextFormattedCitation":"[58]","previouslyFormattedCitation":"[58]"},"properties":{"noteIndex":0},"schema":"https://github.com/citation-style-language/schema/raw/master/csl-citation.json"}</w:instrText>
      </w:r>
      <w:r w:rsidR="00E90E1F">
        <w:fldChar w:fldCharType="separate"/>
      </w:r>
      <w:r w:rsidR="00454D31" w:rsidRPr="00454D31">
        <w:rPr>
          <w:noProof/>
        </w:rPr>
        <w:t>[58]</w:t>
      </w:r>
      <w:r w:rsidR="00E90E1F">
        <w:fldChar w:fldCharType="end"/>
      </w:r>
      <w:r w:rsidR="00402A3F" w:rsidRPr="0017738E">
        <w:t>,</w:t>
      </w:r>
      <w:r w:rsidR="0007431B" w:rsidRPr="0017738E">
        <w:t xml:space="preserve"> </w:t>
      </w:r>
      <w:r w:rsidR="00402A3F" w:rsidRPr="0017738E">
        <w:t>i</w:t>
      </w:r>
      <w:r w:rsidR="00592DF9" w:rsidRPr="0017738E">
        <w:t xml:space="preserve">n simple silicate glasses, where network-forming cation coordination is fixed, the fraction of non-bridging oxygens (NBO) per network cation </w:t>
      </w:r>
      <w:r w:rsidR="00402A3F" w:rsidRPr="0017738E">
        <w:t xml:space="preserve">is also fixed </w:t>
      </w:r>
      <w:r w:rsidR="00592DF9" w:rsidRPr="0017738E">
        <w:t xml:space="preserve">and thus structure–property effects </w:t>
      </w:r>
      <w:r w:rsidR="00402A3F" w:rsidRPr="0017738E">
        <w:t xml:space="preserve">are limited </w:t>
      </w:r>
      <w:r w:rsidR="00592DF9" w:rsidRPr="0017738E">
        <w:t xml:space="preserve">to structural details of network connectivity and bond strengths </w:t>
      </w:r>
      <w:r w:rsidR="00402A3F" w:rsidRPr="0017738E">
        <w:t>(</w:t>
      </w:r>
      <w:r w:rsidR="00592DF9" w:rsidRPr="0017738E">
        <w:t>other than network speciation</w:t>
      </w:r>
      <w:r w:rsidR="00402A3F" w:rsidRPr="0017738E">
        <w:t>)</w:t>
      </w:r>
      <w:r w:rsidR="00592DF9" w:rsidRPr="0017738E">
        <w:t xml:space="preserve">. </w:t>
      </w:r>
      <w:r w:rsidR="00402A3F" w:rsidRPr="0017738E">
        <w:t xml:space="preserve">On the contrary, </w:t>
      </w:r>
      <w:r w:rsidR="00470341" w:rsidRPr="0017738E">
        <w:t xml:space="preserve">this constraint is relaxed </w:t>
      </w:r>
      <w:r w:rsidR="00402A3F" w:rsidRPr="0017738E">
        <w:t>i</w:t>
      </w:r>
      <w:r w:rsidR="00592DF9" w:rsidRPr="0017738E">
        <w:t xml:space="preserve">n </w:t>
      </w:r>
      <w:r w:rsidR="00E44E70" w:rsidRPr="0017738E">
        <w:t>aluminoborosilicate</w:t>
      </w:r>
      <w:r w:rsidR="00E44E70">
        <w:t>s</w:t>
      </w:r>
      <w:r w:rsidR="00592DF9" w:rsidRPr="0017738E">
        <w:t xml:space="preserve"> in which B and Al </w:t>
      </w:r>
      <w:r w:rsidR="00470341" w:rsidRPr="0017738E">
        <w:t>coordination vary significantly</w:t>
      </w:r>
      <w:r w:rsidR="00592DF9" w:rsidRPr="0017738E">
        <w:t xml:space="preserve">. </w:t>
      </w:r>
    </w:p>
    <w:p w14:paraId="75EE328A" w14:textId="1742D051" w:rsidR="0028296C" w:rsidRPr="0017738E" w:rsidRDefault="002A3C84" w:rsidP="0028296C">
      <w:pPr>
        <w:pStyle w:val="symbol"/>
        <w:tabs>
          <w:tab w:val="clear" w:pos="284"/>
          <w:tab w:val="left" w:pos="709"/>
          <w:tab w:val="left" w:pos="4013"/>
        </w:tabs>
        <w:spacing w:line="360" w:lineRule="auto"/>
        <w:ind w:left="284" w:hanging="284"/>
      </w:pPr>
      <w:r w:rsidRPr="0017738E">
        <w:tab/>
      </w:r>
      <w:r w:rsidR="0028296C" w:rsidRPr="0017738E">
        <w:tab/>
      </w:r>
      <w:r w:rsidR="0007431B" w:rsidRPr="0017738E">
        <w:t xml:space="preserve">Furthermore, </w:t>
      </w:r>
      <w:r w:rsidR="0028296C" w:rsidRPr="0017738E">
        <w:t>when</w:t>
      </w:r>
      <w:r w:rsidR="0007431B" w:rsidRPr="0017738E">
        <w:t xml:space="preserve"> cations with the same </w:t>
      </w:r>
      <w:r w:rsidR="00432ED1" w:rsidRPr="0017738E">
        <w:t>valences</w:t>
      </w:r>
      <w:r w:rsidR="0007431B" w:rsidRPr="0017738E">
        <w:t xml:space="preserve"> and coordination numbers</w:t>
      </w:r>
      <w:r w:rsidR="00470341" w:rsidRPr="0017738E">
        <w:t xml:space="preserve"> are present</w:t>
      </w:r>
      <w:r w:rsidR="0007431B" w:rsidRPr="0017738E">
        <w:t>, small</w:t>
      </w:r>
      <w:r w:rsidR="0028296C" w:rsidRPr="0017738E">
        <w:t>er</w:t>
      </w:r>
      <w:r w:rsidR="0007431B" w:rsidRPr="0017738E">
        <w:t xml:space="preserve"> ionic radii lead to large cationic field strength </w:t>
      </w:r>
      <w:r w:rsidR="008849CF">
        <w:t xml:space="preserve">– </w:t>
      </w:r>
      <w:r w:rsidR="0007431B" w:rsidRPr="0017738E">
        <w:t xml:space="preserve">given by the </w:t>
      </w:r>
      <w:r w:rsidR="001C7E10" w:rsidRPr="0017738E">
        <w:t xml:space="preserve">valency of the cation divided by the square of its distance to a </w:t>
      </w:r>
      <w:r w:rsidR="004E20E8" w:rsidRPr="0017738E">
        <w:t>neighboring</w:t>
      </w:r>
      <w:r w:rsidR="001C7E10" w:rsidRPr="0017738E">
        <w:t xml:space="preserve"> oxygen atom</w:t>
      </w:r>
      <w:r w:rsidR="008849CF">
        <w:t xml:space="preserve"> –</w:t>
      </w:r>
      <w:r w:rsidR="001C7E10" w:rsidRPr="0017738E">
        <w:t xml:space="preserve"> and thus to a more efficient </w:t>
      </w:r>
      <w:r w:rsidR="001C7E10" w:rsidRPr="0017738E">
        <w:lastRenderedPageBreak/>
        <w:t xml:space="preserve">packing. For example, </w:t>
      </w:r>
      <w:r w:rsidR="0028296C" w:rsidRPr="0017738E">
        <w:rPr>
          <w:i/>
        </w:rPr>
        <w:t>H</w:t>
      </w:r>
      <w:r w:rsidR="001C7E10" w:rsidRPr="0017738E">
        <w:t xml:space="preserve"> is significantly increased </w:t>
      </w:r>
      <w:r w:rsidRPr="0017738E">
        <w:t xml:space="preserve">(from ~6 to </w:t>
      </w:r>
      <w:r w:rsidR="00CB53D1" w:rsidRPr="0017738E">
        <w:t>9</w:t>
      </w:r>
      <w:r w:rsidRPr="0017738E">
        <w:t xml:space="preserve"> </w:t>
      </w:r>
      <w:proofErr w:type="spellStart"/>
      <w:r w:rsidRPr="0017738E">
        <w:t>GPa</w:t>
      </w:r>
      <w:proofErr w:type="spellEnd"/>
      <w:r w:rsidRPr="0017738E">
        <w:t xml:space="preserve">) </w:t>
      </w:r>
      <w:r w:rsidR="001C7E10" w:rsidRPr="0017738E">
        <w:t xml:space="preserve">as La is replaced by Y, or further by Lu and Sc in </w:t>
      </w:r>
      <w:r w:rsidRPr="0017738E">
        <w:t>rare-earth aluminosilicate glasses with fixed Al</w:t>
      </w:r>
      <w:r w:rsidRPr="0017738E">
        <w:rPr>
          <w:vertAlign w:val="subscript"/>
        </w:rPr>
        <w:t>2</w:t>
      </w:r>
      <w:r w:rsidRPr="0017738E">
        <w:t>O</w:t>
      </w:r>
      <w:r w:rsidRPr="0017738E">
        <w:rPr>
          <w:vertAlign w:val="subscript"/>
        </w:rPr>
        <w:t>3</w:t>
      </w:r>
      <w:r w:rsidRPr="0017738E">
        <w:t xml:space="preserve"> and SiO</w:t>
      </w:r>
      <w:r w:rsidRPr="0017738E">
        <w:rPr>
          <w:vertAlign w:val="subscript"/>
        </w:rPr>
        <w:t>2</w:t>
      </w:r>
      <w:r w:rsidRPr="0017738E">
        <w:t xml:space="preserve"> contents </w:t>
      </w:r>
      <w:r w:rsidR="00E90E1F">
        <w:fldChar w:fldCharType="begin" w:fldLock="1"/>
      </w:r>
      <w:r w:rsidR="00604FB6">
        <w:instrText>ADDIN CSL_CITATION {"citationItems":[{"id":"ITEM-1","itemData":{"DOI":"10.1016/j.jnoncrysol.2013.06.013","ISSN":"00223093","abstract":"Many studies have sought to rationalize property/structure relationships in rare-earth (RE) bearing aluminosilicate oxide or oxynitride glasses. In a set of 48 RE2O3-Al2O3-SiO2 (RE = La, Y, Lu, Sc) glasses of widely spanning compositions and RE 3 + cation field-strengths (CFS), we observe strong correlations between the microhardness, glass compactness, and the average coordination number of Al. We argue that the well-known microhardness elevation for increasing RE3 + CFS stems not primarily from the RE3 + ions themselves, as hitherto believed, but merely from a structure-strengthening by AlO5/AlO6 polyhedra that cross-link different glass-network segments. The high-coordination Al populations grow together with the RE3 + CFS. © 2013 The Authors.","author":[{"dropping-particle":"","family":"Stevensson","given":"Baltzar","non-dropping-particle":"","parse-names":false,"suffix":""},{"dropping-particle":"","family":"Edén","given":"Mattias","non-dropping-particle":"","parse-names":false,"suffix":""}],"container-title":"Journal of Non-Crystalline Solids","id":"ITEM-1","issued":{"date-parts":[["2013"]]},"page":"163-167","title":"Structural rationalization of the microhardness trends of rare-earth aluminosilicate glasses: Interplay between the RE3 + field-strength and the aluminum coordinations","type":"article-journal","volume":"378"},"uris":["http://www.mendeley.com/documents/?uuid=a9b0bc8e-6437-4849-b990-6c8c68bfe622"]}],"mendeley":{"formattedCitation":"[59]","plainTextFormattedCitation":"[59]","previouslyFormattedCitation":"[59]"},"properties":{"noteIndex":0},"schema":"https://github.com/citation-style-language/schema/raw/master/csl-citation.json"}</w:instrText>
      </w:r>
      <w:r w:rsidR="00E90E1F">
        <w:fldChar w:fldCharType="separate"/>
      </w:r>
      <w:r w:rsidR="00454D31" w:rsidRPr="00454D31">
        <w:rPr>
          <w:noProof/>
        </w:rPr>
        <w:t>[59]</w:t>
      </w:r>
      <w:r w:rsidR="00E90E1F">
        <w:fldChar w:fldCharType="end"/>
      </w:r>
      <w:r w:rsidRPr="0017738E">
        <w:t>.</w:t>
      </w:r>
      <w:r w:rsidR="001C7E10" w:rsidRPr="0017738E">
        <w:t xml:space="preserve"> </w:t>
      </w:r>
      <w:r w:rsidR="00CB53D1" w:rsidRPr="0017738E">
        <w:t xml:space="preserve">A similar </w:t>
      </w:r>
      <w:r w:rsidR="00A023FB" w:rsidRPr="0017738E">
        <w:t xml:space="preserve">trend was observed </w:t>
      </w:r>
      <w:r w:rsidR="002D5376" w:rsidRPr="0017738E">
        <w:t>(</w:t>
      </w:r>
      <w:r w:rsidR="002D5376" w:rsidRPr="0017738E">
        <w:rPr>
          <w:i/>
        </w:rPr>
        <w:t>H</w:t>
      </w:r>
      <w:r w:rsidR="002D5376" w:rsidRPr="0017738E">
        <w:t xml:space="preserve"> increases from 5.6 to 6 </w:t>
      </w:r>
      <w:proofErr w:type="spellStart"/>
      <w:r w:rsidR="002D5376" w:rsidRPr="0017738E">
        <w:t>GPa</w:t>
      </w:r>
      <w:proofErr w:type="spellEnd"/>
      <w:r w:rsidR="002D5376" w:rsidRPr="0017738E">
        <w:t xml:space="preserve">) </w:t>
      </w:r>
      <w:r w:rsidR="00A023FB" w:rsidRPr="0017738E">
        <w:t xml:space="preserve">in </w:t>
      </w:r>
      <w:r w:rsidR="002D5376" w:rsidRPr="0017738E">
        <w:t xml:space="preserve">a series of </w:t>
      </w:r>
      <w:r w:rsidR="00A023FB" w:rsidRPr="0017738E">
        <w:t xml:space="preserve">phosphate glasses as </w:t>
      </w:r>
      <w:r w:rsidR="002D5376" w:rsidRPr="0017738E">
        <w:t xml:space="preserve">La was substituted for Nd, </w:t>
      </w:r>
      <w:proofErr w:type="spellStart"/>
      <w:r w:rsidR="002D5376" w:rsidRPr="0017738E">
        <w:t>Sm</w:t>
      </w:r>
      <w:proofErr w:type="spellEnd"/>
      <w:r w:rsidR="002D5376" w:rsidRPr="0017738E">
        <w:t>, Gd</w:t>
      </w:r>
      <w:r w:rsidR="0028296C" w:rsidRPr="0017738E">
        <w:t>,</w:t>
      </w:r>
      <w:r w:rsidR="002D5376" w:rsidRPr="0017738E">
        <w:t xml:space="preserve"> and finally Y </w:t>
      </w:r>
      <w:r w:rsidR="00E90E1F">
        <w:fldChar w:fldCharType="begin" w:fldLock="1"/>
      </w:r>
      <w:r w:rsidR="00604FB6">
        <w:instrText>ADDIN CSL_CITATION {"citationItems":[{"id":"ITEM-1","itemData":{"DOI":"10.1016/j.jnoncrysol.2014.05.021","ISSN":"00223093","abstract":"The physical and structural properties of calcium iron phosphate glasses with different Gd2O3 contents and various rare earth oxides (Y2O3, La2O3, Nd 2O3, Sm2O3, Gd2O 3) were systematically studied by investigating their density, Vickers-hardness and Raman spectra. The results show that the compositions which contain up to 10 mol% of rare earth oxides formed homogeneous glasses and no crystalline phases. The properties of density and molar volume were discussed with different Gd2O3 contents and various rare earth elements, and Y-doped glass is an exception in molar volume. Vickers-hardness increases with the increase of cationic field strength of the corresponding rare earth elements. These physical properties have relations with the rare earth glass structure. The shape of the Raman spectra is affected and a very strong depolymerization appears in studied phosphate glasses with the Gd 2O3 addition. The relative area of (PO3) 2 - bonds in Q1 units with different rare earth glasses increase with increasing cationic field strength of corresponding rare earth ions. The P-O distance and rare earth coordination numbers were discussed to understand further the glass structure. © 2014 Elsevier B.V.","author":[{"dropping-particle":"","family":"Liang","given":"Xiaofeng","non-dropping-particle":"","parse-names":false,"suffix":""},{"dropping-particle":"","family":"Li","given":"Haijian","non-dropping-particle":"","parse-names":false,"suffix":""},{"dropping-particle":"","family":"Wang","given":"Cuiling","non-dropping-particle":"","parse-names":false,"suffix":""},{"dropping-particle":"","family":"Yu","given":"Huijun","non-dropping-particle":"","parse-names":false,"suffix":""},{"dropping-particle":"","family":"Li","given":"Zhen","non-dropping-particle":"","parse-names":false,"suffix":""},{"dropping-particle":"","family":"Yang","given":"Shiyuan","non-dropping-particle":"","parse-names":false,"suffix":""}],"container-title":"Journal of Non-Crystalline Solids","id":"ITEM-1","issued":{"date-parts":[["2014","10"]]},"page":"135-140","title":"Physical and structural properties of calcium iron phosphate glass doped with rare earth","type":"article-journal","volume":"402"},"uris":["http://www.mendeley.com/documents/?uuid=a073bd76-b184-4120-8d2c-1d268279b7e8"]}],"mendeley":{"formattedCitation":"[46]","plainTextFormattedCitation":"[46]","previouslyFormattedCitation":"[46]"},"properties":{"noteIndex":0},"schema":"https://github.com/citation-style-language/schema/raw/master/csl-citation.json"}</w:instrText>
      </w:r>
      <w:r w:rsidR="00E90E1F">
        <w:fldChar w:fldCharType="separate"/>
      </w:r>
      <w:r w:rsidR="00454D31" w:rsidRPr="00454D31">
        <w:rPr>
          <w:noProof/>
        </w:rPr>
        <w:t>[46]</w:t>
      </w:r>
      <w:r w:rsidR="00E90E1F">
        <w:fldChar w:fldCharType="end"/>
      </w:r>
      <w:r w:rsidR="002D5376" w:rsidRPr="0017738E">
        <w:t>.</w:t>
      </w:r>
    </w:p>
    <w:p w14:paraId="4E15CBE6" w14:textId="781AD3AE" w:rsidR="00D32C5F" w:rsidRPr="0017738E" w:rsidRDefault="0028296C" w:rsidP="0028296C">
      <w:pPr>
        <w:pStyle w:val="symbol"/>
        <w:tabs>
          <w:tab w:val="clear" w:pos="284"/>
          <w:tab w:val="left" w:pos="709"/>
          <w:tab w:val="left" w:pos="4013"/>
        </w:tabs>
        <w:spacing w:line="360" w:lineRule="auto"/>
        <w:ind w:left="284" w:hanging="284"/>
      </w:pPr>
      <w:r w:rsidRPr="0017738E">
        <w:tab/>
      </w:r>
      <w:r w:rsidRPr="0017738E">
        <w:tab/>
      </w:r>
      <w:r w:rsidR="00D908B0" w:rsidRPr="0017738E">
        <w:t>In the</w:t>
      </w:r>
      <w:r w:rsidR="00CB53D1" w:rsidRPr="0017738E">
        <w:t xml:space="preserve"> sodium titanium silicate</w:t>
      </w:r>
      <w:r w:rsidR="003F334A" w:rsidRPr="0017738E">
        <w:t xml:space="preserve"> </w:t>
      </w:r>
      <w:r w:rsidR="00D908B0" w:rsidRPr="0017738E">
        <w:t>system</w:t>
      </w:r>
      <w:r w:rsidR="003F334A" w:rsidRPr="0017738E">
        <w:t xml:space="preserve"> </w:t>
      </w:r>
      <w:r w:rsidR="00E90E1F">
        <w:fldChar w:fldCharType="begin" w:fldLock="1"/>
      </w:r>
      <w:r w:rsidR="00604FB6">
        <w:instrText>ADDIN CSL_CITATION {"citationItems":[{"id":"ITEM-1","itemData":{"DOI":"10.3389/fmats.2017.00006","ISSN":"2296-8016","abstract":"An observed minimum in the critical crack initiation load at Poisson’s ratio (ν) of 0.21–0.22 in Na 2 O–TiO 2 –SiO 2 glasses was investigated. Vickers indentation was used to examine hardness and average cracking length, fracture toughness was measured through the single-edge pre-cracked beam method, and volumes of densification and shear flow around indents were measured using atomic force microscopy. Relations between the critical crack initiation load and hardness, average crack length, fracture toughness, and the volume fractions of densification and shear flow were studied. No correlations were observed between hardness, average crack length, or fracture toughness with the critical crack initiation load. A link between the minimum in crack initiation load and a change in deformation mechanisms (densification versus shear flow) was observed.","author":[{"dropping-particle":"","family":"Scannell","given":"Garth","non-dropping-particle":"","parse-names":false,"suffix":""},{"dropping-particle":"","family":"Laille","given":"Denis","non-dropping-particle":"","parse-names":false,"suffix":""},{"dropping-particle":"","family":"Célarié","given":"Fabrice","non-dropping-particle":"","parse-names":false,"suffix":""},{"dropping-particle":"","family":"Huang","given":"Liping","non-dropping-particle":"","parse-names":false,"suffix":""},{"dropping-particle":"","family":"Rouxel","given":"Tanguy","non-dropping-particle":"","parse-names":false,"suffix":""}],"container-title":"Frontiers in Materials","id":"ITEM-1","issued":{"date-parts":[["2017","3","24"]]},"page":"6","title":"Interaction between Deformation and Crack Initiation under Vickers Indentation in Na2O–TiO2–SiO2 Glasses","type":"article-journal","volume":"4"},"uris":["http://www.mendeley.com/documents/?uuid=3aee8731-55ca-453c-8a41-9ce5d9d26e3d"]}],"mendeley":{"formattedCitation":"[60]","plainTextFormattedCitation":"[60]","previouslyFormattedCitation":"[60]"},"properties":{"noteIndex":0},"schema":"https://github.com/citation-style-language/schema/raw/master/csl-citation.json"}</w:instrText>
      </w:r>
      <w:r w:rsidR="00E90E1F">
        <w:fldChar w:fldCharType="separate"/>
      </w:r>
      <w:r w:rsidR="00454D31" w:rsidRPr="00454D31">
        <w:rPr>
          <w:noProof/>
        </w:rPr>
        <w:t>[60]</w:t>
      </w:r>
      <w:r w:rsidR="00E90E1F">
        <w:fldChar w:fldCharType="end"/>
      </w:r>
      <w:r w:rsidR="00D908B0" w:rsidRPr="0017738E">
        <w:t xml:space="preserve">, </w:t>
      </w:r>
      <w:r w:rsidR="00C217DB" w:rsidRPr="00934110">
        <w:rPr>
          <w:rFonts w:ascii="Symbol" w:hAnsi="Symbol"/>
          <w:i/>
          <w:iCs/>
        </w:rPr>
        <w:t></w:t>
      </w:r>
      <w:r w:rsidR="00C217DB" w:rsidRPr="0017738E">
        <w:t xml:space="preserve"> increases monotonically with the sodium and with the titanium contents, from 0.182 for the Na</w:t>
      </w:r>
      <w:r w:rsidR="00C217DB" w:rsidRPr="0017738E">
        <w:rPr>
          <w:vertAlign w:val="subscript"/>
        </w:rPr>
        <w:t>2</w:t>
      </w:r>
      <w:r w:rsidR="00C217DB" w:rsidRPr="0017738E">
        <w:t>O(10)-TiO</w:t>
      </w:r>
      <w:r w:rsidR="00C217DB" w:rsidRPr="0017738E">
        <w:rPr>
          <w:vertAlign w:val="subscript"/>
        </w:rPr>
        <w:t>2</w:t>
      </w:r>
      <w:r w:rsidR="00C217DB" w:rsidRPr="0017738E">
        <w:t>(4)-SiO</w:t>
      </w:r>
      <w:r w:rsidR="00C217DB" w:rsidRPr="0017738E">
        <w:rPr>
          <w:vertAlign w:val="subscript"/>
        </w:rPr>
        <w:t>2</w:t>
      </w:r>
      <w:r w:rsidR="00C217DB" w:rsidRPr="0017738E">
        <w:t>(86) composition to 0.245 for the Na</w:t>
      </w:r>
      <w:r w:rsidR="00C217DB" w:rsidRPr="0017738E">
        <w:rPr>
          <w:vertAlign w:val="subscript"/>
        </w:rPr>
        <w:t>2</w:t>
      </w:r>
      <w:r w:rsidR="00C217DB" w:rsidRPr="0017738E">
        <w:t>O(25)-TiO</w:t>
      </w:r>
      <w:r w:rsidR="00C217DB" w:rsidRPr="0017738E">
        <w:rPr>
          <w:vertAlign w:val="subscript"/>
        </w:rPr>
        <w:t>2</w:t>
      </w:r>
      <w:r w:rsidR="00C217DB" w:rsidRPr="0017738E">
        <w:t>(7)-SiO</w:t>
      </w:r>
      <w:r w:rsidR="00C217DB" w:rsidRPr="0017738E">
        <w:rPr>
          <w:vertAlign w:val="subscript"/>
        </w:rPr>
        <w:t>2</w:t>
      </w:r>
      <w:r w:rsidR="004E20E8" w:rsidRPr="0017738E">
        <w:t>(65)</w:t>
      </w:r>
      <w:r w:rsidR="00C217DB" w:rsidRPr="0017738E">
        <w:t xml:space="preserve"> (numbers in brackets </w:t>
      </w:r>
      <w:r w:rsidR="004533D3" w:rsidRPr="0017738E">
        <w:t>express the composition</w:t>
      </w:r>
      <w:r w:rsidR="00C217DB" w:rsidRPr="0017738E">
        <w:t xml:space="preserve"> in mol.</w:t>
      </w:r>
      <w:r w:rsidR="00D564AF" w:rsidRPr="0017738E">
        <w:t xml:space="preserve"> </w:t>
      </w:r>
      <w:r w:rsidR="00C217DB" w:rsidRPr="0017738E">
        <w:t xml:space="preserve">%). </w:t>
      </w:r>
      <w:r w:rsidR="004E20E8" w:rsidRPr="0017738E">
        <w:t>Commensurately</w:t>
      </w:r>
      <w:r w:rsidR="00C217DB" w:rsidRPr="0017738E">
        <w:t xml:space="preserve">, the deformation mechanism evolves toward more volume conservative shear flow and less densification, as evidenced by the relative contribution of both processes to the indentation volume </w:t>
      </w:r>
      <w:r w:rsidR="00E90E1F">
        <w:fldChar w:fldCharType="begin" w:fldLock="1"/>
      </w:r>
      <w:r w:rsidR="00604FB6">
        <w:instrText>ADDIN CSL_CITATION {"citationItems":[{"id":"ITEM-1","itemData":{"DOI":"10.1016/j.jnoncrysol.2005.06.033","ISSN":"00223093","abstract":"The broadband luminescence covering 1.2-1.6 μm was observed from bismuth and aluminum co-doped germanium oxide glasses pumped by 808 nm laser at room temperature. The spectroscopic properties of GeO2:Bi,Al glasses strongly depend on the glass compositions and the pumping sources. To a certain extent, the Al3+ ions play as dispersing reagent for the infrared-emission centers in the GeO2:Bi,Al glasses. The broad infrared luminescence with a full width at half maximum larger than 200 nm and a lifetime longer than 200 μs possesses these glasses with the potential applications in broadly tunable laser sources and ultra-broadband fiber amplifiers in optical communication field. © 2005 Elsevier B.V. All rights reserved.","author":[{"dropping-particle":"","family":"Peng","given":"Mingying","non-dropping-particle":"","parse-names":false,"suffix":""},{"dropping-particle":"","family":"Wang","given":"Chen","non-dropping-particle":"","parse-names":false,"suffix":""},{"dropping-particle":"","family":"Chen","given":"Danping","non-dropping-particle":"","parse-names":false,"suffix":""},{"dropping-particle":"","family":"Qiu","given":"Jianrong","non-dropping-particle":"","parse-names":false,"suffix":""},{"dropping-particle":"","family":"Jiang","given":"Xiongwei","non-dropping-particle":"","parse-names":false,"suffix":""},{"dropping-particle":"","family":"Zhu","given":"Congshan","non-dropping-particle":"","parse-names":false,"suffix":""}],"container-title":"Journal of Non-Crystalline Solids","id":"ITEM-1","issue":"30-32","issued":{"date-parts":[["2005"]]},"page":"2388-2393","title":"Investigations on bismuth and aluminum co-doped germanium oxide glasses for ultra-broadband optical amplification","type":"article-journal","volume":"351"},"uris":["http://www.mendeley.com/documents/?uuid=9f087ba5-ba5e-48d1-b1a4-c8794568f86c"]}],"mendeley":{"formattedCitation":"[61]","plainTextFormattedCitation":"[61]","previouslyFormattedCitation":"[61]"},"properties":{"noteIndex":0},"schema":"https://github.com/citation-style-language/schema/raw/master/csl-citation.json"}</w:instrText>
      </w:r>
      <w:r w:rsidR="00E90E1F">
        <w:fldChar w:fldCharType="separate"/>
      </w:r>
      <w:r w:rsidR="00454D31" w:rsidRPr="00454D31">
        <w:rPr>
          <w:noProof/>
        </w:rPr>
        <w:t>[61]</w:t>
      </w:r>
      <w:r w:rsidR="00E90E1F">
        <w:fldChar w:fldCharType="end"/>
      </w:r>
      <w:r w:rsidR="00C217DB" w:rsidRPr="0017738E">
        <w:t xml:space="preserve">. The transition in the deformation mechanism coincides with a significant change in the structure with the formation of </w:t>
      </w:r>
      <w:r w:rsidR="00152073" w:rsidRPr="0017738E">
        <w:t>(</w:t>
      </w:r>
      <w:proofErr w:type="spellStart"/>
      <w:r w:rsidR="00152073" w:rsidRPr="0017738E">
        <w:t>Ti</w:t>
      </w:r>
      <w:proofErr w:type="spellEnd"/>
      <w:r w:rsidR="00152073" w:rsidRPr="0017738E">
        <w:t>, Na) rich clusters inducing local increases of C</w:t>
      </w:r>
      <w:r w:rsidR="00152073" w:rsidRPr="0017738E">
        <w:rPr>
          <w:vertAlign w:val="subscript"/>
        </w:rPr>
        <w:t>g</w:t>
      </w:r>
      <w:r w:rsidR="00152073" w:rsidRPr="0017738E">
        <w:t xml:space="preserve"> and of the number of non-bridging oxygen atoms as well, in favor to shear flow, which becomes pronounced </w:t>
      </w:r>
      <w:r w:rsidR="00AB31E9" w:rsidRPr="0017738E">
        <w:t xml:space="preserve">in glasses with </w:t>
      </w:r>
      <w:r w:rsidR="00152073" w:rsidRPr="0017738E">
        <w:t>more than 25 mol.% Na</w:t>
      </w:r>
      <w:r w:rsidR="00152073" w:rsidRPr="0017738E">
        <w:rPr>
          <w:vertAlign w:val="subscript"/>
        </w:rPr>
        <w:t>2</w:t>
      </w:r>
      <w:r w:rsidR="00152073" w:rsidRPr="0017738E">
        <w:t>O and 10 mol.% TiO</w:t>
      </w:r>
      <w:r w:rsidR="00152073" w:rsidRPr="0017738E">
        <w:rPr>
          <w:vertAlign w:val="subscript"/>
        </w:rPr>
        <w:t>2</w:t>
      </w:r>
      <w:r w:rsidR="00152073" w:rsidRPr="0017738E">
        <w:t xml:space="preserve"> (</w:t>
      </w:r>
      <w:r w:rsidR="00152073" w:rsidRPr="00934110">
        <w:rPr>
          <w:rFonts w:ascii="Symbol" w:hAnsi="Symbol"/>
          <w:i/>
          <w:iCs/>
        </w:rPr>
        <w:t></w:t>
      </w:r>
      <w:r w:rsidR="00152073" w:rsidRPr="0017738E">
        <w:t xml:space="preserve">&gt;0.23). It is noteworthy that although </w:t>
      </w:r>
      <w:proofErr w:type="spellStart"/>
      <w:r w:rsidR="00152073" w:rsidRPr="00251BD8">
        <w:rPr>
          <w:i/>
          <w:iCs/>
        </w:rPr>
        <w:t>T</w:t>
      </w:r>
      <w:r w:rsidR="00152073" w:rsidRPr="00251BD8">
        <w:rPr>
          <w:i/>
          <w:iCs/>
          <w:vertAlign w:val="subscript"/>
        </w:rPr>
        <w:t>g</w:t>
      </w:r>
      <w:proofErr w:type="spellEnd"/>
      <w:r w:rsidR="00152073" w:rsidRPr="0017738E">
        <w:t xml:space="preserve"> </w:t>
      </w:r>
      <w:r w:rsidR="00AB31E9" w:rsidRPr="0017738E">
        <w:t>increases</w:t>
      </w:r>
      <w:r w:rsidR="00152073" w:rsidRPr="0017738E">
        <w:t xml:space="preserve">, from 510 to 600 °C, and </w:t>
      </w:r>
      <w:r w:rsidR="00152073" w:rsidRPr="0017738E">
        <w:rPr>
          <w:rFonts w:ascii="Symbol" w:hAnsi="Symbol"/>
        </w:rPr>
        <w:t></w:t>
      </w:r>
      <w:r w:rsidR="00152073" w:rsidRPr="0017738E">
        <w:t xml:space="preserve"> </w:t>
      </w:r>
      <w:r w:rsidR="00AB31E9" w:rsidRPr="0017738E">
        <w:t>decreases</w:t>
      </w:r>
      <w:r w:rsidR="00152073" w:rsidRPr="0017738E">
        <w:t xml:space="preserve"> as the amounts of TiO</w:t>
      </w:r>
      <w:r w:rsidR="00152073" w:rsidRPr="0017738E">
        <w:rPr>
          <w:vertAlign w:val="subscript"/>
        </w:rPr>
        <w:t>2</w:t>
      </w:r>
      <w:r w:rsidR="00152073" w:rsidRPr="0017738E">
        <w:t xml:space="preserve"> and Na</w:t>
      </w:r>
      <w:r w:rsidR="00152073" w:rsidRPr="0017738E">
        <w:rPr>
          <w:vertAlign w:val="subscript"/>
        </w:rPr>
        <w:t>2</w:t>
      </w:r>
      <w:r w:rsidR="00152073" w:rsidRPr="0017738E">
        <w:t>O decrease to the benefit of the SiO</w:t>
      </w:r>
      <w:r w:rsidR="00152073" w:rsidRPr="0017738E">
        <w:rPr>
          <w:vertAlign w:val="subscript"/>
        </w:rPr>
        <w:t>2</w:t>
      </w:r>
      <w:r w:rsidR="00152073" w:rsidRPr="0017738E">
        <w:t xml:space="preserve"> content, </w:t>
      </w:r>
      <w:r w:rsidR="0061576C" w:rsidRPr="0017738E">
        <w:rPr>
          <w:i/>
          <w:iCs/>
        </w:rPr>
        <w:t>H</w:t>
      </w:r>
      <w:r w:rsidR="00152073" w:rsidRPr="0017738E">
        <w:t xml:space="preserve"> remains </w:t>
      </w:r>
      <w:r w:rsidR="004E20E8" w:rsidRPr="0017738E">
        <w:t>nearly invariant</w:t>
      </w:r>
      <w:r w:rsidR="00152073" w:rsidRPr="0017738E">
        <w:t xml:space="preserve">. </w:t>
      </w:r>
      <w:r w:rsidR="00152073" w:rsidRPr="0017738E">
        <w:rPr>
          <w:i/>
        </w:rPr>
        <w:t>H</w:t>
      </w:r>
      <w:r w:rsidR="00152073" w:rsidRPr="0017738E">
        <w:t xml:space="preserve"> is about 4.7 and 4.6 </w:t>
      </w:r>
      <w:proofErr w:type="spellStart"/>
      <w:r w:rsidR="00152073" w:rsidRPr="0017738E">
        <w:t>GPa</w:t>
      </w:r>
      <w:proofErr w:type="spellEnd"/>
      <w:r w:rsidR="00152073" w:rsidRPr="0017738E">
        <w:t xml:space="preserve"> (10 N Vickers indentation load) for the Na</w:t>
      </w:r>
      <w:r w:rsidR="00152073" w:rsidRPr="0017738E">
        <w:rPr>
          <w:vertAlign w:val="subscript"/>
        </w:rPr>
        <w:t>2</w:t>
      </w:r>
      <w:r w:rsidR="00152073" w:rsidRPr="0017738E">
        <w:t>O(10)-TiO</w:t>
      </w:r>
      <w:r w:rsidR="00152073" w:rsidRPr="0017738E">
        <w:rPr>
          <w:vertAlign w:val="subscript"/>
        </w:rPr>
        <w:t>2</w:t>
      </w:r>
      <w:r w:rsidR="00152073" w:rsidRPr="0017738E">
        <w:t>(7)-SiO</w:t>
      </w:r>
      <w:r w:rsidR="00152073" w:rsidRPr="0017738E">
        <w:rPr>
          <w:vertAlign w:val="subscript"/>
        </w:rPr>
        <w:t>2</w:t>
      </w:r>
      <w:r w:rsidR="00152073" w:rsidRPr="0017738E">
        <w:t>(83) and Na</w:t>
      </w:r>
      <w:r w:rsidR="00152073" w:rsidRPr="0017738E">
        <w:rPr>
          <w:vertAlign w:val="subscript"/>
        </w:rPr>
        <w:t>2</w:t>
      </w:r>
      <w:r w:rsidR="00152073" w:rsidRPr="0017738E">
        <w:t>O(25)-TiO</w:t>
      </w:r>
      <w:r w:rsidR="00152073" w:rsidRPr="0017738E">
        <w:rPr>
          <w:vertAlign w:val="subscript"/>
        </w:rPr>
        <w:t>2</w:t>
      </w:r>
      <w:r w:rsidR="00152073" w:rsidRPr="0017738E">
        <w:t>(10)-SiO</w:t>
      </w:r>
      <w:r w:rsidR="00152073" w:rsidRPr="0017738E">
        <w:rPr>
          <w:vertAlign w:val="subscript"/>
        </w:rPr>
        <w:t>2</w:t>
      </w:r>
      <w:r w:rsidR="00152073" w:rsidRPr="0017738E">
        <w:t>(65) grades respectively</w:t>
      </w:r>
      <w:r w:rsidR="009E2C3D" w:rsidRPr="0017738E">
        <w:t xml:space="preserve">, having </w:t>
      </w:r>
      <w:r w:rsidR="009E2C3D" w:rsidRPr="00934110">
        <w:rPr>
          <w:rFonts w:ascii="Symbol" w:hAnsi="Symbol"/>
          <w:i/>
          <w:iCs/>
        </w:rPr>
        <w:t></w:t>
      </w:r>
      <w:r w:rsidR="009E2C3D" w:rsidRPr="0017738E">
        <w:t xml:space="preserve"> values of 0.183 and 0.237. But for the Na</w:t>
      </w:r>
      <w:r w:rsidR="009E2C3D" w:rsidRPr="0017738E">
        <w:rPr>
          <w:vertAlign w:val="subscript"/>
        </w:rPr>
        <w:t>2</w:t>
      </w:r>
      <w:r w:rsidR="009E2C3D" w:rsidRPr="0017738E">
        <w:t>O(15)-TiO</w:t>
      </w:r>
      <w:r w:rsidR="009E2C3D" w:rsidRPr="0017738E">
        <w:rPr>
          <w:vertAlign w:val="subscript"/>
        </w:rPr>
        <w:t>2</w:t>
      </w:r>
      <w:r w:rsidR="009E2C3D" w:rsidRPr="0017738E">
        <w:t>(10)-SiO</w:t>
      </w:r>
      <w:r w:rsidR="009E2C3D" w:rsidRPr="0017738E">
        <w:rPr>
          <w:vertAlign w:val="subscript"/>
        </w:rPr>
        <w:t>2</w:t>
      </w:r>
      <w:r w:rsidR="009E2C3D" w:rsidRPr="0017738E">
        <w:t xml:space="preserve">(75) intermediate case, </w:t>
      </w:r>
      <w:r w:rsidR="009E2C3D" w:rsidRPr="0017738E">
        <w:rPr>
          <w:i/>
        </w:rPr>
        <w:t>H</w:t>
      </w:r>
      <w:r w:rsidR="009E2C3D" w:rsidRPr="0017738E">
        <w:t xml:space="preserve">=5.4 </w:t>
      </w:r>
      <w:proofErr w:type="spellStart"/>
      <w:r w:rsidR="009E2C3D" w:rsidRPr="0017738E">
        <w:t>GPa</w:t>
      </w:r>
      <w:proofErr w:type="spellEnd"/>
      <w:r w:rsidR="009E2C3D" w:rsidRPr="0017738E">
        <w:t xml:space="preserve"> and the smallest resistance to indentation cracking is recorded</w:t>
      </w:r>
      <w:r w:rsidR="009D13CF" w:rsidRPr="0017738E">
        <w:t>.</w:t>
      </w:r>
    </w:p>
    <w:p w14:paraId="353C0DFF" w14:textId="0035B6AE" w:rsidR="007A066C" w:rsidRPr="0017738E" w:rsidRDefault="002F60F3" w:rsidP="00D1316E">
      <w:pPr>
        <w:pStyle w:val="symbol"/>
        <w:numPr>
          <w:ilvl w:val="0"/>
          <w:numId w:val="19"/>
        </w:numPr>
        <w:tabs>
          <w:tab w:val="left" w:pos="4013"/>
        </w:tabs>
        <w:spacing w:line="360" w:lineRule="auto"/>
        <w:ind w:left="284" w:hanging="284"/>
      </w:pPr>
      <w:r w:rsidRPr="0017738E">
        <w:rPr>
          <w:b/>
          <w:i/>
        </w:rPr>
        <w:t>Silicon oxynitride</w:t>
      </w:r>
      <w:r w:rsidR="00D906E3" w:rsidRPr="0017738E">
        <w:rPr>
          <w:b/>
          <w:i/>
        </w:rPr>
        <w:t xml:space="preserve"> </w:t>
      </w:r>
      <w:r w:rsidRPr="0017738E">
        <w:rPr>
          <w:b/>
        </w:rPr>
        <w:t>glasses</w:t>
      </w:r>
      <w:r w:rsidRPr="0017738E">
        <w:t xml:space="preserve"> </w:t>
      </w:r>
      <w:r w:rsidR="00E90E1F">
        <w:fldChar w:fldCharType="begin" w:fldLock="1"/>
      </w:r>
      <w:r w:rsidR="00604FB6">
        <w:instrText>ADDIN CSL_CITATION {"citationItems":[{"id":"ITEM-1","itemData":{"DOI":"10.2109/jcersj.105.21","ISSN":"09145400","abstract":"The Yb-Si-Al-O-C-N oxycarbonitride glasses were prepared by dissolving SiC in the liquid phase of the Yb2O3-AlN-SiO2 system. The solubility of SiC in the liquid with (Yb2O3)25(AIN)25(SiO 2)S50 composition was about 2 mol% at 1550 °C. The glass transition temperature, the softening temperature and the Vickers hardness of glasses increased with increasing content of SiC. Incorporation of carbon atoms in oxynitride glass is considered to promote the crystallization of glass and to improve the oxidation resistance of glass. The liquid-phase sintering of SiC was studies by using Ln2O3, AlN and SiO2 (Ln=rare-earth element) as sintering aids, and these additives were found to be usefull for the liquid-phase sintering of SiC.","author":[{"dropping-particle":"","family":"Murakami","given":"Yuichiro","non-dropping-particle":"","parse-names":false,"suffix":""},{"dropping-particle":"","family":"Yamamoto","given":"Hirokazu","non-dropping-particle":"","parse-names":false,"suffix":""}],"container-title":"Journal of the Ceramic Society of Japan","id":"ITEM-1","issue":"1","issued":{"date-parts":[["1997"]]},"page":"21-25","title":"Properties of Yb-Si-Al-O-C-N oxycarbonitride glasses and liquid-phase sintering of SiC","type":"article-journal","volume":"105"},"uris":["http://www.mendeley.com/documents/?uuid=f1663eba-42fc-4830-bd15-7a938afa8e5c"]},{"id":"ITEM-2","itemData":{"DOI":"10.1016/j.jnoncrysol.2010.07.043","ISSN":"00223093","abstract":"Ca and Sr-based oxynitride glasses with very high nitrogen content have been synthesized using metal hydrides as primary precursors. Values of Young's modulus, shear modulus, bulk modulus and Poisson's ratio were determined by means of ultrasonic echography. Vickers micro-indentation has been used to characterize hardness and indentation fracture toughness behaviour. Elastic moduli were found to increase linearly with nitrogen content, with the highest value of Young's modulus at 135 GPa, for a Ca-glass with 58 e/o of nitrogen. The Sr-glasses exhibit lower elastic moduli than Ca glasses. Poisson's ratio, hardness, indentation fracture toughness, crack initiation load and surface damage resistance were found to increase with increasing nitrogen content for both glass series. © 2010 Elsevier B.V.","author":[{"dropping-particle":"","family":"Sellappan","given":"Pathikumar","non-dropping-particle":"","parse-names":false,"suffix":""},{"dropping-particle":"","family":"Sharafat","given":"Ali","non-dropping-particle":"","parse-names":false,"suffix":""},{"dropping-particle":"","family":"Keryvin","given":"Vincent","non-dropping-particle":"","parse-names":false,"suffix":""},{"dropping-particle":"","family":"Houizot","given":"Patrick","non-dropping-particle":"","parse-names":false,"suffix":""},{"dropping-particle":"","family":"Rouxel","given":"Tanguy","non-dropping-particle":"","parse-names":false,"suffix":""},{"dropping-particle":"","family":"Grins","given":"Jekabs","non-dropping-particle":"","parse-names":false,"suffix":""},{"dropping-particle":"","family":"Esmaeilzadeh","given":"Saeid","non-dropping-particle":"","parse-names":false,"suffix":""}],"container-title":"Journal of Non-Crystalline Solids","id":"ITEM-2","issue":"41-42","issued":{"date-parts":[["2010"]]},"page":"2120-2126","title":"Elastic properties and surface damage resistance of nitrogen-rich (Ca,Sr)-Si-O-N glasses","type":"article-journal","volume":"356"},"uris":["http://www.mendeley.com/documents/?uuid=9dd7529a-346f-421b-aa19-00888997c8e4"]},{"id":"ITEM-3","itemData":{"DOI":"10.1016/j.jnoncrysol.2013.03.013","ISSN":"00223093","abstract":"The preparation and properties of mixed lanthanide (La, Pr) silicate oxynitride glasses are reported. These oxynitride glasses were prepared by melting mixtures of La, Pr, SiO2 and Si3N4 powders in a nitrogen atmosphere at 1750 C. The glasses were characterized by X-ray powder diffraction, differential thermal analysis, scanning and transmission electron microscopy. Glass compositions were calculated from the analyses obtained by energy dispersive X-ray (EDX) spectroscopy and combustion analysis, for cation and anion compositions, respectively. The glasses were found to be homogenous, optically opaque black, and to contain contents up to 66 e/o of N and up to 48 e/o of La-Pr. The physical properties were found to vary linearly with the degree of substitution of La by the Pr. Determined glass density increases substantially upon the substitution of La by Pr, up to 5.49 g/cm3. The calculated molar volumes and compactness values decrease and increase respectively by the substitution of Pr for La. Glass transition temperatures and microhardness increase upon the substitution by Pr, up to 1086 C and 10.98 GPa, respectively. The refractive index increases upon the substitution by Pr up to 2.00. © 2013 Elsevier B.V.","author":[{"dropping-particle":"","family":"Hakeem","given":"Abbas Saeed","non-dropping-particle":"","parse-names":false,"suffix":""},{"dropping-particle":"","family":"Ali","given":"Sharafat","non-dropping-particle":"","parse-names":false,"suffix":""},{"dropping-particle":"","family":"Jonson","given":"Bo","non-dropping-particle":"","parse-names":false,"suffix":""}],"container-title":"Journal of Non-Crystalline Solids","id":"ITEM-3","issued":{"date-parts":[["2013","5"]]},"page":"93-97","title":"Preparation and properties of mixed La–Pr silicate oxynitride glasses","type":"article-journal","volume":"368"},"uris":["http://www.mendeley.com/documents/?uuid=fff07f64-5713-47fc-9787-3d603e7ab5f0"]},{"id":"ITEM-4","itemData":{"DOI":"10.1016/S0022-3093(03)00337-5","ISSN":"00223093","abstract":"Twenty five glasses in the(1-Z)BaO:ZK2O:(6 - X)MgO:XMgF 2:(3 - Q)Al2O3:QB2O 3:8SiO2 system have been prepared and the effect of systematic changes in composition (Z=0, 0.25, 0.5, 0.75 and 1.0, X = 2, 2.5 and 3.0 and Q = 0, 0.5 and 1) on molar volume (MV), fractional glass compactness (C), microhardness (μHV), glass transition temperature (T gmid) and coefficient of thermal expansion (α) determined. As potassium is substituted for barium (increasing Z), increases in MV and α, and decreases in C, μHV and Tgmid arise which are attributed to the replacement of ONB-Ba-ONB ionic bridges by two ONB-K terminations (ONB = non-bridging oxygen). When f</w:instrText>
      </w:r>
      <w:r w:rsidR="00604FB6">
        <w:rPr>
          <w:rFonts w:hint="eastAsia"/>
        </w:rPr>
        <w:instrText xml:space="preserve">luorine is substituted for oxygen, reductions in </w:instrText>
      </w:r>
      <w:r w:rsidR="00604FB6">
        <w:rPr>
          <w:rFonts w:hint="eastAsia"/>
        </w:rPr>
        <w:instrText>μ</w:instrText>
      </w:r>
      <w:r w:rsidR="00604FB6">
        <w:rPr>
          <w:rFonts w:hint="eastAsia"/>
        </w:rPr>
        <w:instrText xml:space="preserve">Hv and Tgmid and increases in MV and </w:instrText>
      </w:r>
      <w:r w:rsidR="00604FB6">
        <w:rPr>
          <w:rFonts w:hint="eastAsia"/>
        </w:rPr>
        <w:instrText>α</w:instrText>
      </w:r>
      <w:r w:rsidR="00604FB6">
        <w:rPr>
          <w:rFonts w:hint="eastAsia"/>
        </w:rPr>
        <w:instrText xml:space="preserve"> values occur. These property changes occur because of reduced crosslink densities associated with the replacement of </w:instrText>
      </w:r>
      <w:r w:rsidR="00604FB6">
        <w:rPr>
          <w:rFonts w:hint="eastAsia"/>
        </w:rPr>
        <w:instrText>≡</w:instrText>
      </w:r>
      <w:r w:rsidR="00604FB6">
        <w:rPr>
          <w:rFonts w:hint="eastAsia"/>
        </w:rPr>
        <w:instrText>Al-O-Si</w:instrText>
      </w:r>
      <w:r w:rsidR="00604FB6">
        <w:rPr>
          <w:rFonts w:hint="eastAsia"/>
        </w:rPr>
        <w:instrText>≡</w:instrText>
      </w:r>
      <w:r w:rsidR="00604FB6">
        <w:rPr>
          <w:rFonts w:hint="eastAsia"/>
        </w:rPr>
        <w:instrText xml:space="preserve"> crosslinks by </w:instrText>
      </w:r>
      <w:r w:rsidR="00604FB6">
        <w:rPr>
          <w:rFonts w:hint="eastAsia"/>
        </w:rPr>
        <w:instrText>≡</w:instrText>
      </w:r>
      <w:r w:rsidR="00604FB6">
        <w:rPr>
          <w:rFonts w:hint="eastAsia"/>
        </w:rPr>
        <w:instrText>Al-F terminations. In ge</w:instrText>
      </w:r>
      <w:r w:rsidR="00604FB6">
        <w:instrText>neral, the substitution of aluminium by boron results in decreases in MV, μHV and Tgmid values and increases in α values. These effects are attributed to boron assuming a tri-coordinated state in the glass, giving rise to reduced crosslink densities, together with the release of modifier cations (Mg, K and Ba) from their charge balancing role for four-coordinated aluminiums leaving them free to cause greater network disruption. © 2003 Elsevier B.V. All rigts reserved.","author":[{"dropping-particle":"","family":"Greene","given":"K.","non-dropping-particle":"","parse-names":false,"suffix":""},{"dropping-particle":"","family":"Pomeroy","given":"M.J.","non-dropping-particle":"","parse-names":false,"suffix":""},{"dropping-particle":"","family":"Hampshire","given":"S.","non-dropping-particle":"","parse-names":false,"suffix":""},{"dropping-particle":"","family":"Hill","given":"R.","non-dropping-particle":"","parse-names":false,"suffix":""}],"container-title":"Journal of Non-Crystalline Solids","id":"ITEM-4","issue":"1-3","issued":{"date-parts":[["2003","9"]]},"page":"193-205","title":"Effect of composition on the properties of glasses in the K2O–BaO–MgO–SiO2–Al2O3–B2O3–MgF2 system","type":"article-journal","volume":"325"},"uris":["http://www.mendeley.com/documents/?uuid=d77113fb-5a32-4d3a-a621-fedf445a0487"]},{"id":"ITEM-5","itemData":{"DOI":"10.1016/0022-3093(96)00147-0","ISSN":"00223093","abstract":"Two series of oxynitride glasses in the YSiAlON system, with varying ratios of Al/Si and Al/Y, were studied from both structural and mechanical point of view. A Raman scattering study showed that by changing the Al content, at constant Y cationic equivalent concentration (e/o), aluminum substitutes for silicon without affecting the degree of polymerisation (cross-linking) of the glass network, whereas at constant Si e/o, replacement of yttrium by aluminum results in a higher polymerisation degree. The effect of glass composition on the hardness, Young's modulus, the thermal expansion coefficient and the glass transition temperature range are discussed in light of the corresponding structural changes.","author":[{"dropping-particle":"","family":"Lemercier","given":"Hervé","non-dropping-particle":"","parse-names":false,"suffix":""},{"dropping-particle":"","family":"Rouxel","given":"Tanguy","non-dropping-particle":"","parse-names":false,"suffix":""},{"dropping-particle":"","family":"Fargeot","given":"Dominique","non-dropping-particle":"","parse-names":false,"suffix":""},{"dropping-particle":"","family":"Besson","given":"Jean-Louis","non-dropping-particle":"","parse-names":false,"suffix":""},{"dropping-particle":"","family":"Piriou","given":"Bernard","non-dropping-particle":"","parse-names":false,"suffix":""}],"container-title":"Journal of Non-Crystalline Solids","id":"ITEM-5","issue":"1-2","issued":{"date-parts":[["1996","6"]]},"page":"128-145","title":"Yttrium SiAlON glasses: structure and mechanical properties — elasticity and viscosity","type":"article-journal","volume":"201"},"uris":["http://www.mendeley.com/documents/?uuid=d8adeff8-2932-4454-9697-e752e9438bbc"]}],"mendeley":{"formattedCitation":"[47–51]","plainTextFormattedCitation":"[47–51]","previouslyFormattedCitation":"[47–51]"},"properties":{"noteIndex":0},"schema":"https://github.com/citation-style-language/schema/raw/master/csl-citation.json"}</w:instrText>
      </w:r>
      <w:r w:rsidR="00E90E1F">
        <w:fldChar w:fldCharType="separate"/>
      </w:r>
      <w:r w:rsidR="00454D31" w:rsidRPr="00454D31">
        <w:rPr>
          <w:noProof/>
        </w:rPr>
        <w:t>[47–51]</w:t>
      </w:r>
      <w:r w:rsidR="00E90E1F">
        <w:fldChar w:fldCharType="end"/>
      </w:r>
      <w:r w:rsidR="00D1316E" w:rsidRPr="0017738E">
        <w:t>: These glasses</w:t>
      </w:r>
      <w:r w:rsidR="00DD49A2" w:rsidRPr="0017738E">
        <w:t xml:space="preserve"> </w:t>
      </w:r>
      <w:r w:rsidRPr="0017738E">
        <w:t xml:space="preserve">are </w:t>
      </w:r>
      <w:r w:rsidR="008849CF">
        <w:t xml:space="preserve">mostly </w:t>
      </w:r>
      <w:r w:rsidRPr="0017738E">
        <w:t>obtained by conventional melting in</w:t>
      </w:r>
      <w:r w:rsidR="00AB31E9" w:rsidRPr="0017738E">
        <w:t xml:space="preserve"> either</w:t>
      </w:r>
      <w:r w:rsidRPr="0017738E">
        <w:t xml:space="preserve"> argon or nitrogen atmosphere, typically up to 1750 °C, adding some nitrided powders such as </w:t>
      </w:r>
      <w:proofErr w:type="spellStart"/>
      <w:r w:rsidRPr="0017738E">
        <w:t>A</w:t>
      </w:r>
      <w:r w:rsidR="003B5421">
        <w:t>l</w:t>
      </w:r>
      <w:r w:rsidRPr="0017738E">
        <w:t>N</w:t>
      </w:r>
      <w:proofErr w:type="spellEnd"/>
      <w:r w:rsidRPr="0017738E">
        <w:t xml:space="preserve"> and Si</w:t>
      </w:r>
      <w:r w:rsidRPr="0017738E">
        <w:rPr>
          <w:vertAlign w:val="subscript"/>
        </w:rPr>
        <w:t>3</w:t>
      </w:r>
      <w:r w:rsidRPr="0017738E">
        <w:t>N</w:t>
      </w:r>
      <w:r w:rsidRPr="0017738E">
        <w:rPr>
          <w:vertAlign w:val="subscript"/>
        </w:rPr>
        <w:t>4</w:t>
      </w:r>
      <w:r w:rsidRPr="0017738E">
        <w:t xml:space="preserve"> in the powder mixture. Nitrogen is found to substitute for oxygen in the glass network </w:t>
      </w:r>
      <w:r w:rsidR="004533D3" w:rsidRPr="0017738E">
        <w:t>leading to the formation of</w:t>
      </w:r>
      <w:r w:rsidRPr="0017738E">
        <w:t xml:space="preserve"> Si-(O,N)</w:t>
      </w:r>
      <w:r w:rsidRPr="0017738E">
        <w:rPr>
          <w:vertAlign w:val="subscript"/>
        </w:rPr>
        <w:t>4</w:t>
      </w:r>
      <w:r w:rsidRPr="0017738E">
        <w:t xml:space="preserve"> tetrahedral units, where it is mostly connected to three </w:t>
      </w:r>
      <w:r w:rsidR="009D13CF" w:rsidRPr="0017738E">
        <w:t>Si-(O,N)</w:t>
      </w:r>
      <w:r w:rsidR="009D13CF" w:rsidRPr="0017738E">
        <w:rPr>
          <w:vertAlign w:val="subscript"/>
        </w:rPr>
        <w:t>4</w:t>
      </w:r>
      <w:r w:rsidR="009D13CF" w:rsidRPr="0017738E">
        <w:t xml:space="preserve"> </w:t>
      </w:r>
      <w:r w:rsidRPr="0017738E">
        <w:t>tetrahedra. A significant improvement of the cross-linking degree is achieved, which result</w:t>
      </w:r>
      <w:r w:rsidR="009D13CF" w:rsidRPr="0017738E">
        <w:t>s</w:t>
      </w:r>
      <w:r w:rsidRPr="0017738E">
        <w:t xml:space="preserve"> in better mechanical properties in general.</w:t>
      </w:r>
      <w:r w:rsidR="00CE2F40" w:rsidRPr="0017738E">
        <w:t xml:space="preserve"> </w:t>
      </w:r>
      <w:r w:rsidR="00D906E3" w:rsidRPr="0017738E">
        <w:t>A</w:t>
      </w:r>
      <w:r w:rsidR="00CE2F40" w:rsidRPr="0017738E">
        <w:t>s some oxygen is replaced by nitrogen</w:t>
      </w:r>
      <w:r w:rsidR="00D1316E" w:rsidRPr="0017738E">
        <w:t>,</w:t>
      </w:r>
      <w:r w:rsidR="00CE2F40" w:rsidRPr="0017738E">
        <w:t xml:space="preserve"> the dissociation energy is </w:t>
      </w:r>
      <w:r w:rsidR="00D1316E" w:rsidRPr="0017738E">
        <w:t>not</w:t>
      </w:r>
      <w:r w:rsidR="00CE2F40" w:rsidRPr="0017738E">
        <w:t xml:space="preserve"> affected </w:t>
      </w:r>
      <w:r w:rsidR="00D1316E" w:rsidRPr="0017738E">
        <w:t>in a significant manner</w:t>
      </w:r>
      <w:r w:rsidR="00CE2F40" w:rsidRPr="0017738E">
        <w:t xml:space="preserve">, but the </w:t>
      </w:r>
      <w:r w:rsidR="005311C5" w:rsidRPr="0017738E">
        <w:rPr>
          <w:i/>
        </w:rPr>
        <w:t>C</w:t>
      </w:r>
      <w:r w:rsidR="005311C5" w:rsidRPr="0017738E">
        <w:rPr>
          <w:vertAlign w:val="subscript"/>
        </w:rPr>
        <w:t>g</w:t>
      </w:r>
      <w:r w:rsidR="005311C5" w:rsidRPr="0017738E">
        <w:t xml:space="preserve"> </w:t>
      </w:r>
      <w:r w:rsidR="00CE2F40" w:rsidRPr="0017738E">
        <w:t>is much larger (from ~0.5 for most A and AE-silicate glasses to ~0.55</w:t>
      </w:r>
      <w:r w:rsidR="00021031">
        <w:t>–</w:t>
      </w:r>
      <w:r w:rsidR="00CE2F40" w:rsidRPr="0017738E">
        <w:t xml:space="preserve">0.6 for silicon oxynitride). Consequently silicon-oxynitride glasses, and especially those containing rare-earth oxides, are </w:t>
      </w:r>
      <w:r w:rsidR="00BB0F92" w:rsidRPr="002F0DF7">
        <w:rPr>
          <w:highlight w:val="yellow"/>
        </w:rPr>
        <w:t>among</w:t>
      </w:r>
      <w:r w:rsidR="00BB0F92" w:rsidRPr="0017738E">
        <w:t xml:space="preserve"> </w:t>
      </w:r>
      <w:r w:rsidR="00CE2F40" w:rsidRPr="0017738E">
        <w:t xml:space="preserve">the hardest inorganic </w:t>
      </w:r>
      <w:r w:rsidR="008849CF">
        <w:t xml:space="preserve">– </w:t>
      </w:r>
      <w:r w:rsidR="00CE2F40" w:rsidRPr="0017738E">
        <w:t>and non-metallic</w:t>
      </w:r>
      <w:r w:rsidR="008849CF">
        <w:t xml:space="preserve"> –</w:t>
      </w:r>
      <w:r w:rsidR="00CE2F40" w:rsidRPr="0017738E">
        <w:t xml:space="preserve"> glasses.</w:t>
      </w:r>
      <w:r w:rsidR="00D906E3" w:rsidRPr="0017738E">
        <w:t xml:space="preserve"> The substitution of some oxygen by tetrahedrally coordinated carbon to form </w:t>
      </w:r>
      <w:r w:rsidR="00D906E3" w:rsidRPr="001C389B">
        <w:rPr>
          <w:bCs/>
          <w:iCs/>
        </w:rPr>
        <w:t>silicon oxycarbide glasses</w:t>
      </w:r>
      <w:r w:rsidR="00D906E3" w:rsidRPr="0017738E">
        <w:t xml:space="preserve"> results in an increase of the dis</w:t>
      </w:r>
      <w:r w:rsidR="009D13CF" w:rsidRPr="0017738E">
        <w:t xml:space="preserve">sociation energy and thus in </w:t>
      </w:r>
      <w:proofErr w:type="spellStart"/>
      <w:r w:rsidR="009D13CF" w:rsidRPr="00251BD8">
        <w:rPr>
          <w:i/>
          <w:iCs/>
        </w:rPr>
        <w:t>T</w:t>
      </w:r>
      <w:r w:rsidR="009D13CF" w:rsidRPr="00251BD8">
        <w:rPr>
          <w:i/>
          <w:iCs/>
          <w:vertAlign w:val="subscript"/>
        </w:rPr>
        <w:t>g</w:t>
      </w:r>
      <w:proofErr w:type="spellEnd"/>
      <w:r w:rsidR="00D906E3" w:rsidRPr="0017738E">
        <w:t xml:space="preserve"> up to ~1300 °C for the </w:t>
      </w:r>
      <w:proofErr w:type="spellStart"/>
      <w:r w:rsidR="00D906E3" w:rsidRPr="0017738E">
        <w:t>SiOC</w:t>
      </w:r>
      <w:proofErr w:type="spellEnd"/>
      <w:r w:rsidR="00D906E3" w:rsidRPr="0017738E">
        <w:t xml:space="preserve"> grade (as compared to about 1070</w:t>
      </w:r>
      <w:r w:rsidR="00D564AF" w:rsidRPr="0017738E">
        <w:t>-1200</w:t>
      </w:r>
      <w:r w:rsidR="00D906E3" w:rsidRPr="0017738E">
        <w:t xml:space="preserve"> °C for </w:t>
      </w:r>
      <w:r w:rsidR="003B2A0A">
        <w:t>a-SiO</w:t>
      </w:r>
      <w:r w:rsidR="003B2A0A" w:rsidRPr="003B2A0A">
        <w:rPr>
          <w:vertAlign w:val="subscript"/>
        </w:rPr>
        <w:t>2</w:t>
      </w:r>
      <w:r w:rsidR="00D906E3" w:rsidRPr="0017738E">
        <w:t>)</w:t>
      </w:r>
      <w:r w:rsidR="00D564AF" w:rsidRPr="0017738E">
        <w:t xml:space="preserve"> </w:t>
      </w:r>
      <w:r w:rsidR="00E90E1F">
        <w:fldChar w:fldCharType="begin" w:fldLock="1"/>
      </w:r>
      <w:r w:rsidR="00604FB6">
        <w:instrText>ADDIN CSL_CITATION {"citationItems":[{"id":"ITEM-1","itemData":{"DOI":"10.1111/j.1151-2916.2001.tb00789.x","ISSN":"00027820","abstract":"The temperature dependence of the viscosity and stress-relaxation kinetics of sol-gel-derived SiOC glasses that contain up to 14 at.% carbon have been characterized in the temperature range of 1000°-1400°C. The viscosity, as determined from relaxation experiments, is in good agreement with the creep viscosity and is typically two orders of magnitude higher than the viscosity of vitreous silica. However, materials suffer from partial crystallization at &gt;1150°C, and the precipitation of β-SiC nanocrystals induces a flow-hardening behavior and results in a dynamic increase in viscosity, especially at &gt;1200°C and for glasses with a high carbon content.","author":[{"dropping-particle":"","family":"Rouxel","given":"Tanguy","non-dropping-particle":"","parse-names":false,"suffix":""},{"dropping-particle":"","family":"Soraru","given":"Gian Domenico","non-dropping-particle":"","parse-names":false,"suffix":""},{"dropping-particle":"","family":"Vicens","given":"Jean","non-dropping-particle":"","parse-names":false,"suffix":""}],"container-title":"Journal of the American Ceramic Society","id":"ITEM-1","issue":"5","issued":{"date-parts":[["2001","5"]]},"page":"1052-1058","title":"Creep Viscosity and Stress Relaxation of Gel-Derived Silicon Oxycarbide Glasses","type":"article-journal","volume":"84"},"uris":["http://www.mendeley.com/documents/?uuid=20d5a5bb-9e1c-4ac1-a75d-07dcdcdcd9ad"]}],"mendeley":{"formattedCitation":"[52]","plainTextFormattedCitation":"[52]","previouslyFormattedCitation":"[52]"},"properties":{"noteIndex":0},"schema":"https://github.com/citation-style-language/schema/raw/master/csl-citation.json"}</w:instrText>
      </w:r>
      <w:r w:rsidR="00E90E1F">
        <w:fldChar w:fldCharType="separate"/>
      </w:r>
      <w:r w:rsidR="00454D31" w:rsidRPr="00454D31">
        <w:rPr>
          <w:noProof/>
        </w:rPr>
        <w:t>[52]</w:t>
      </w:r>
      <w:r w:rsidR="00E90E1F">
        <w:fldChar w:fldCharType="end"/>
      </w:r>
      <w:r w:rsidR="00D906E3" w:rsidRPr="0017738E">
        <w:t>. However, these glasse</w:t>
      </w:r>
      <w:r w:rsidR="00D564AF" w:rsidRPr="0017738E">
        <w:t>s suffer from a relatively open</w:t>
      </w:r>
      <w:r w:rsidR="00D906E3" w:rsidRPr="0017738E">
        <w:t xml:space="preserve"> structure, with an </w:t>
      </w:r>
      <w:r w:rsidR="005311C5" w:rsidRPr="0017738E">
        <w:rPr>
          <w:i/>
        </w:rPr>
        <w:t>C</w:t>
      </w:r>
      <w:r w:rsidR="005311C5" w:rsidRPr="0017738E">
        <w:rPr>
          <w:vertAlign w:val="subscript"/>
        </w:rPr>
        <w:t>g</w:t>
      </w:r>
      <w:r w:rsidR="005311C5" w:rsidRPr="0017738E">
        <w:t xml:space="preserve"> </w:t>
      </w:r>
      <w:r w:rsidR="00D906E3" w:rsidRPr="0017738E">
        <w:t xml:space="preserve">in the range of </w:t>
      </w:r>
      <w:r w:rsidR="00E87A2F" w:rsidRPr="0017738E">
        <w:t xml:space="preserve">0.41-0.43 </w:t>
      </w:r>
      <w:r w:rsidR="00E90E1F">
        <w:fldChar w:fldCharType="begin" w:fldLock="1"/>
      </w:r>
      <w:r w:rsidR="00604FB6">
        <w:instrText>ADDIN CSL_CITATION {"citationItems":[{"id":"ITEM-1","itemData":{"DOI":"10.1111/j.1551-2916.2007.01945.x","ISSN":"0002-7820","abstract":"Very different materials are named \"Glass,\" with Young's modulus (E) and Poisson's ratio (ν) extending from 5 to 180 GPa and from 0.1 to 0.4, respectively, in the case of bulk inorganic glasses. Although glasses have in common the lack of long-range order in the atomic organization, they offer a wide range of structural features at the nanoscale and we show in this analysis that beside the essential role of elastic properties for materials selection in mechanical design, the elastic characteristics (E, ν) at the continuum scale allow to get insight into the short- and medium-range orders existing in glasses. In particular, ν, the atomic packing density (Cg) and the glass network dimensionality appear to be strongly correlated. Maximum values for ν and Cg are observed for metallic glasses (ν</w:instrText>
      </w:r>
      <w:r w:rsidR="00604FB6">
        <w:rPr>
          <w:rFonts w:ascii="Cambria Math" w:hAnsi="Cambria Math" w:cs="Cambria Math"/>
        </w:rPr>
        <w:instrText>∼</w:instrText>
      </w:r>
      <w:r w:rsidR="00604FB6">
        <w:instrText>0.4 and Cg&gt;0.7), which are based on cluster-like structural units. Atomic networks consisting primarily of chains and layers units (chalcogenides, low Si-content silicate, and phosphate glasses) correspond to ν&gt;0.25 and Cg&gt;0.56. On the contrary, ν&lt;0.25 is associated with a highly cross-linked network, such as in a-SiO2, with a tri-dimensional organization resulting in a low packing density. Moreover, the temperature dependence of the elastic moduli brings a new light on the structural changes occurring above the glass transition temperature and on the depolymerization rate in the supercooled liquid. The softening rate depends on the level of cooperativity of atomic movements at the source of the deformation process, with an obvious correlation with the \"fragility\" of the liquid. © 2007 The American Ceramic Society.","author":[{"dropping-particle":"","family":"Rouxel","given":"Tanguy","non-dropping-particle":"","parse-names":false,"suffix":""}],"container-title":"Journal of the American Ceramic Society","id":"ITEM-1","issue":"10","issued":{"date-parts":[["2007","10"]]},"page":"3019-3039","title":"Elastic Properties and Short-to Medium-Range Order in Glasses","type":"article-journal","volume":"90"},"uris":["http://www.mendeley.com/documents/?uuid=a12dc644-05d0-4894-801d-a9598ff77591"]}],"mendeley":{"formattedCitation":"[62]","plainTextFormattedCitation":"[62]","previouslyFormattedCitation":"[62]"},"properties":{"noteIndex":0},"schema":"https://github.com/citation-style-language/schema/raw/master/csl-citation.json"}</w:instrText>
      </w:r>
      <w:r w:rsidR="00E90E1F">
        <w:fldChar w:fldCharType="separate"/>
      </w:r>
      <w:r w:rsidR="00454D31" w:rsidRPr="00454D31">
        <w:rPr>
          <w:noProof/>
        </w:rPr>
        <w:t>[62]</w:t>
      </w:r>
      <w:r w:rsidR="00E90E1F">
        <w:fldChar w:fldCharType="end"/>
      </w:r>
      <w:r w:rsidR="00D906E3" w:rsidRPr="0017738E">
        <w:t xml:space="preserve">. </w:t>
      </w:r>
      <w:r w:rsidR="009D13CF" w:rsidRPr="0017738E">
        <w:t>Consequently</w:t>
      </w:r>
      <w:r w:rsidR="00D1316E" w:rsidRPr="0017738E">
        <w:t>,</w:t>
      </w:r>
      <w:r w:rsidR="00D906E3" w:rsidRPr="0017738E">
        <w:t xml:space="preserve"> the permanent deformation </w:t>
      </w:r>
      <w:r w:rsidR="00D1316E" w:rsidRPr="0017738E">
        <w:t xml:space="preserve">in them </w:t>
      </w:r>
      <w:r w:rsidR="00D906E3" w:rsidRPr="0017738E">
        <w:t xml:space="preserve">stems </w:t>
      </w:r>
      <w:r w:rsidR="00D1316E" w:rsidRPr="0017738E">
        <w:t xml:space="preserve">essentially </w:t>
      </w:r>
      <w:r w:rsidR="00D906E3" w:rsidRPr="0017738E">
        <w:t xml:space="preserve">from densification and </w:t>
      </w:r>
      <w:r w:rsidR="00365B18" w:rsidRPr="0017738E">
        <w:rPr>
          <w:i/>
        </w:rPr>
        <w:t>H</w:t>
      </w:r>
      <w:r w:rsidR="00365B18" w:rsidRPr="0017738E">
        <w:t xml:space="preserve"> </w:t>
      </w:r>
      <w:r w:rsidR="00D906E3" w:rsidRPr="0017738E">
        <w:t>is not as large as the one reported for silicon oxynitride glasses.</w:t>
      </w:r>
    </w:p>
    <w:p w14:paraId="5BF1C880" w14:textId="77777777" w:rsidR="007A066C" w:rsidRPr="0017738E" w:rsidRDefault="007A066C" w:rsidP="009D1C08">
      <w:pPr>
        <w:spacing w:line="360" w:lineRule="auto"/>
        <w:jc w:val="both"/>
        <w:rPr>
          <w:rFonts w:ascii="Times New Roman" w:hAnsi="Times New Roman" w:cs="Times New Roman"/>
        </w:rPr>
      </w:pPr>
    </w:p>
    <w:p w14:paraId="52BC11F7" w14:textId="5E94F6DF" w:rsidR="00596B66" w:rsidRPr="000E69D5" w:rsidRDefault="00B74846" w:rsidP="000E69D5">
      <w:pPr>
        <w:spacing w:line="360" w:lineRule="auto"/>
        <w:jc w:val="both"/>
        <w:rPr>
          <w:rFonts w:ascii="Times New Roman" w:hAnsi="Times New Roman" w:cs="Times New Roman"/>
          <w:b/>
          <w:i/>
        </w:rPr>
      </w:pPr>
      <w:r w:rsidRPr="0017738E">
        <w:rPr>
          <w:rFonts w:ascii="Times New Roman" w:hAnsi="Times New Roman" w:cs="Times New Roman"/>
          <w:b/>
          <w:i/>
        </w:rPr>
        <w:t>2.2</w:t>
      </w:r>
      <w:r w:rsidR="00225246" w:rsidRPr="0017738E">
        <w:rPr>
          <w:rFonts w:ascii="Times New Roman" w:hAnsi="Times New Roman" w:cs="Times New Roman"/>
          <w:b/>
          <w:i/>
        </w:rPr>
        <w:t xml:space="preserve">. </w:t>
      </w:r>
      <w:r w:rsidR="00DB5809" w:rsidRPr="0017738E">
        <w:rPr>
          <w:rFonts w:ascii="Times New Roman" w:hAnsi="Times New Roman" w:cs="Times New Roman"/>
          <w:b/>
          <w:i/>
        </w:rPr>
        <w:t>Indentation cracking</w:t>
      </w:r>
    </w:p>
    <w:p w14:paraId="22DD6F16" w14:textId="099D3C92" w:rsidR="004533D3" w:rsidRPr="0017738E" w:rsidRDefault="004533D3" w:rsidP="00F27579">
      <w:pPr>
        <w:tabs>
          <w:tab w:val="left" w:pos="0"/>
        </w:tabs>
        <w:spacing w:line="360" w:lineRule="auto"/>
        <w:jc w:val="both"/>
        <w:rPr>
          <w:rFonts w:ascii="Times New Roman" w:hAnsi="Times New Roman" w:cs="Times New Roman"/>
          <w:i/>
        </w:rPr>
      </w:pPr>
      <w:r w:rsidRPr="0017738E">
        <w:rPr>
          <w:rFonts w:ascii="Times New Roman" w:hAnsi="Times New Roman" w:cs="Times New Roman"/>
          <w:i/>
        </w:rPr>
        <w:t>2.2.1.  Driving force and crack</w:t>
      </w:r>
      <w:r w:rsidR="00596B66">
        <w:rPr>
          <w:rFonts w:ascii="Times New Roman" w:hAnsi="Times New Roman" w:cs="Times New Roman"/>
          <w:i/>
        </w:rPr>
        <w:t xml:space="preserve"> morphology</w:t>
      </w:r>
    </w:p>
    <w:p w14:paraId="23FB6859" w14:textId="36E3CADA" w:rsidR="00802039" w:rsidRPr="0017738E" w:rsidRDefault="00365B18" w:rsidP="009D1C08">
      <w:pPr>
        <w:spacing w:line="360" w:lineRule="auto"/>
        <w:jc w:val="both"/>
        <w:rPr>
          <w:rFonts w:ascii="Times New Roman" w:hAnsi="Times New Roman" w:cs="Times New Roman"/>
        </w:rPr>
      </w:pPr>
      <w:r w:rsidRPr="0017738E">
        <w:rPr>
          <w:rFonts w:ascii="Times New Roman" w:hAnsi="Times New Roman" w:cs="Times New Roman"/>
        </w:rPr>
        <w:t xml:space="preserve">As </w:t>
      </w:r>
      <w:r w:rsidR="00593BFC">
        <w:rPr>
          <w:rFonts w:ascii="Times New Roman" w:hAnsi="Times New Roman" w:cs="Times New Roman"/>
        </w:rPr>
        <w:t xml:space="preserve">already </w:t>
      </w:r>
      <w:r w:rsidRPr="0017738E">
        <w:rPr>
          <w:rFonts w:ascii="Times New Roman" w:hAnsi="Times New Roman" w:cs="Times New Roman"/>
        </w:rPr>
        <w:t>mentioned, t</w:t>
      </w:r>
      <w:r w:rsidR="000E2D09" w:rsidRPr="0017738E">
        <w:rPr>
          <w:rFonts w:ascii="Times New Roman" w:hAnsi="Times New Roman" w:cs="Times New Roman"/>
        </w:rPr>
        <w:t xml:space="preserve">he indentation volume after complete unloading is still larger than </w:t>
      </w:r>
      <w:r w:rsidRPr="0017738E">
        <w:rPr>
          <w:rFonts w:ascii="Times New Roman" w:hAnsi="Times New Roman" w:cs="Times New Roman"/>
        </w:rPr>
        <w:t>the sum of</w:t>
      </w:r>
      <w:r w:rsidR="000E2D09" w:rsidRPr="0017738E">
        <w:rPr>
          <w:rFonts w:ascii="Times New Roman" w:hAnsi="Times New Roman" w:cs="Times New Roman"/>
        </w:rPr>
        <w:t xml:space="preserve"> the densification and the pile-up volumes</w:t>
      </w:r>
      <w:r w:rsidR="004533D3" w:rsidRPr="0017738E">
        <w:rPr>
          <w:rFonts w:ascii="Times New Roman" w:hAnsi="Times New Roman" w:cs="Times New Roman"/>
        </w:rPr>
        <w:t>:</w:t>
      </w:r>
      <w:r w:rsidR="000E2D09" w:rsidRPr="0017738E">
        <w:rPr>
          <w:rFonts w:ascii="Times New Roman" w:hAnsi="Times New Roman" w:cs="Times New Roman"/>
        </w:rPr>
        <w:t xml:space="preserve"> a significant amount of matter </w:t>
      </w:r>
      <w:r w:rsidR="00BB0F92" w:rsidRPr="002F0DF7">
        <w:rPr>
          <w:rFonts w:ascii="Times New Roman" w:hAnsi="Times New Roman" w:cs="Times New Roman"/>
          <w:highlight w:val="yellow"/>
        </w:rPr>
        <w:t>is radially displaced</w:t>
      </w:r>
      <w:r w:rsidR="000E2D09" w:rsidRPr="002F0DF7">
        <w:rPr>
          <w:rFonts w:ascii="Times New Roman" w:hAnsi="Times New Roman" w:cs="Times New Roman"/>
          <w:highlight w:val="yellow"/>
        </w:rPr>
        <w:t xml:space="preserve"> </w:t>
      </w:r>
      <w:r w:rsidR="00BB0F92" w:rsidRPr="002F0DF7">
        <w:rPr>
          <w:rFonts w:ascii="Times New Roman" w:hAnsi="Times New Roman" w:cs="Times New Roman"/>
          <w:highlight w:val="yellow"/>
        </w:rPr>
        <w:t>permanently</w:t>
      </w:r>
      <w:r w:rsidR="00BB0F92">
        <w:rPr>
          <w:rFonts w:ascii="Times New Roman" w:hAnsi="Times New Roman" w:cs="Times New Roman"/>
        </w:rPr>
        <w:t xml:space="preserve"> </w:t>
      </w:r>
      <w:r w:rsidRPr="0017738E">
        <w:rPr>
          <w:rFonts w:ascii="Times New Roman" w:hAnsi="Times New Roman" w:cs="Times New Roman"/>
        </w:rPr>
        <w:t xml:space="preserve">during loading </w:t>
      </w:r>
      <w:r w:rsidR="000E2D09" w:rsidRPr="0017738E">
        <w:rPr>
          <w:rFonts w:ascii="Times New Roman" w:hAnsi="Times New Roman" w:cs="Times New Roman"/>
        </w:rPr>
        <w:t xml:space="preserve">and is responsible for the </w:t>
      </w:r>
      <w:r w:rsidR="00BB0F92" w:rsidRPr="002F0DF7">
        <w:rPr>
          <w:rFonts w:ascii="Times New Roman" w:hAnsi="Times New Roman" w:cs="Times New Roman"/>
          <w:highlight w:val="yellow"/>
        </w:rPr>
        <w:t>development</w:t>
      </w:r>
      <w:r w:rsidR="000E2D09" w:rsidRPr="002F0DF7">
        <w:rPr>
          <w:rFonts w:ascii="Times New Roman" w:hAnsi="Times New Roman" w:cs="Times New Roman"/>
          <w:highlight w:val="yellow"/>
        </w:rPr>
        <w:t xml:space="preserve"> of </w:t>
      </w:r>
      <w:r w:rsidR="00BB0F92" w:rsidRPr="002F0DF7">
        <w:rPr>
          <w:rFonts w:ascii="Times New Roman" w:hAnsi="Times New Roman" w:cs="Times New Roman"/>
          <w:highlight w:val="yellow"/>
        </w:rPr>
        <w:t>the</w:t>
      </w:r>
      <w:r w:rsidR="00BB0F92">
        <w:rPr>
          <w:rFonts w:ascii="Times New Roman" w:hAnsi="Times New Roman" w:cs="Times New Roman"/>
        </w:rPr>
        <w:t xml:space="preserve"> </w:t>
      </w:r>
      <w:r w:rsidR="000E2D09" w:rsidRPr="0017738E">
        <w:rPr>
          <w:rFonts w:ascii="Times New Roman" w:hAnsi="Times New Roman" w:cs="Times New Roman"/>
        </w:rPr>
        <w:t xml:space="preserve">residual stresses. The stress field associated with the loading stage as well as the residual stress field </w:t>
      </w:r>
      <w:r w:rsidR="00DD49A2" w:rsidRPr="0017738E">
        <w:rPr>
          <w:rFonts w:ascii="Times New Roman" w:hAnsi="Times New Roman" w:cs="Times New Roman"/>
        </w:rPr>
        <w:t xml:space="preserve">give </w:t>
      </w:r>
      <w:r w:rsidR="00C47CCC" w:rsidRPr="0017738E">
        <w:rPr>
          <w:rFonts w:ascii="Times New Roman" w:hAnsi="Times New Roman" w:cs="Times New Roman"/>
        </w:rPr>
        <w:t>raise</w:t>
      </w:r>
      <w:r w:rsidR="00DD49A2" w:rsidRPr="0017738E">
        <w:rPr>
          <w:rFonts w:ascii="Times New Roman" w:hAnsi="Times New Roman" w:cs="Times New Roman"/>
        </w:rPr>
        <w:t xml:space="preserve"> to</w:t>
      </w:r>
      <w:r w:rsidR="000E2D09" w:rsidRPr="0017738E">
        <w:rPr>
          <w:rFonts w:ascii="Times New Roman" w:hAnsi="Times New Roman" w:cs="Times New Roman"/>
        </w:rPr>
        <w:t xml:space="preserve"> a compl</w:t>
      </w:r>
      <w:r w:rsidRPr="0017738E">
        <w:rPr>
          <w:rFonts w:ascii="Times New Roman" w:hAnsi="Times New Roman" w:cs="Times New Roman"/>
        </w:rPr>
        <w:t xml:space="preserve">icated microcracking pattern in </w:t>
      </w:r>
      <w:r w:rsidR="000E2D09" w:rsidRPr="0017738E">
        <w:rPr>
          <w:rFonts w:ascii="Times New Roman" w:hAnsi="Times New Roman" w:cs="Times New Roman"/>
        </w:rPr>
        <w:t xml:space="preserve">the vicinity of the imprint. </w:t>
      </w:r>
      <w:r w:rsidR="004533D3" w:rsidRPr="0017738E">
        <w:rPr>
          <w:rFonts w:ascii="Times New Roman" w:hAnsi="Times New Roman" w:cs="Times New Roman"/>
        </w:rPr>
        <w:t>T</w:t>
      </w:r>
      <w:r w:rsidR="00DB5809" w:rsidRPr="0017738E">
        <w:rPr>
          <w:rFonts w:ascii="Times New Roman" w:hAnsi="Times New Roman" w:cs="Times New Roman"/>
        </w:rPr>
        <w:t xml:space="preserve">he way glass deforms beneath the sharp contact loading governs the microcracking features. It was long recognized </w:t>
      </w:r>
      <w:r w:rsidR="00E90E1F">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{"citationItems":[{"id":"ITEM-1","itemData":{"DOI":"10.1007/BF00611482","ISSN":"0022-2461","abstract":"An analysis for the nucleation of microcracks from the inhomogeneous flow lines in soda-lime glass under Vickers indentations is considered. The minimum loads for crack nucleation are shown to depend on the hardness, H, and the critical stress intensity factor, KIC. Unlike the Lawn and Evans analysis, the present model does not require the presence of any fortuitous flaws of critical dimensions in the material, since the flaws are nucleated by the deformation in the deformed zone. © 1979 Chapman and Hall Ltd.","author":[{"dropping-particle":"","family":"Hagan","given":"J. T.","non-dropping-particle":"","parse-names":false,"suffix":""}],"container-title":"Journal of Materials Science","id":"ITEM-1","issue":"12","issued":{"date-parts":[["1979","12"]]},"page":"2975-2980","title":"Micromechanics of crack nucleation during indentations","type":"article-journal","volume":"14"},"uris":["http://www.mendeley.com/documents/?uuid=972ab20f-579d-4067-b71b-1a7321914f08"]},{"id":"ITEM-2","itemData":{"DOI":"10.1098/rsta.2014.0140","ISSN":"1364-503X","abstract":"The occurrence of damage at the surface of glass parts caused by sharp contact loading is a major issue for glass makers, suppliers and end-users. Yet, it is still a poorly understood problem from the viewpoints both of glass science and solid mechanics. Different microcracking patterns are observed at indentation sites depending on the glass composition and indentation cracks may form during both the loading and the unloading stages. Besides, we do not know much about the fracture toughness of glass and its composition dependence, so that setting a criterion for crack initiation and predicting the extent of the damage yet remain out of reach. In this study, by comparison of the behaviour of glasses from very different chemical systems and by identifying experimentally the individual contributions of the different rheological processes leading to the formation of the imprint—namely elasticity, densification and shear flow—we obtain a fairly straightforward prediction of the type and extent of the microcracks which will most likely form, depending on the physical properties of the glass. Finally, some guidelines to reduce the driving force for microcracking are proposed in the light of the effects of composition, temperature and pressure, and the areas for further research are briefly discussed.","author":[{"dropping-particle":"","family":"Rouxel","given":"Tanguy","non-dropping-particle":"","parse-names":false,"suffix":""}],"container-title":"Philosophical Transactions of the Royal Society A: Mathematical, Physical and Engineering Sciences","id":"ITEM-2","issue":"2038","issued":{"date-parts":[["2015","3","28"]]},"page":"20140140","title":"Driving force for indentation cracking in glass: composition, pressure and temperature dependence","type":"article-journal","volume":"373"},"uris":["http://www.mendeley.com/documents/?uuid=ebef0581-6db5-46fa-8fe4-8ba34f48e021"]}],"mendeley":{"formattedCitation":"[63,64]","plainTextFormattedCitation":"[63,64]","previouslyFormattedCitation":"[63,64]"},"properties":{"noteIndex":0},"schema":"https://github.com/citation-style-language/schema/raw/master/csl-citation.json"}</w:instrText>
      </w:r>
      <w:r w:rsidR="00E90E1F">
        <w:rPr>
          <w:rFonts w:ascii="Times New Roman" w:hAnsi="Times New Roman" w:cs="Times New Roman"/>
        </w:rPr>
        <w:fldChar w:fldCharType="separate"/>
      </w:r>
      <w:r w:rsidR="00454D31" w:rsidRPr="00454D31">
        <w:rPr>
          <w:rFonts w:ascii="Times New Roman" w:hAnsi="Times New Roman" w:cs="Times New Roman"/>
          <w:noProof/>
        </w:rPr>
        <w:t>[63,64]</w:t>
      </w:r>
      <w:r w:rsidR="00E90E1F">
        <w:rPr>
          <w:rFonts w:ascii="Times New Roman" w:hAnsi="Times New Roman" w:cs="Times New Roman"/>
        </w:rPr>
        <w:fldChar w:fldCharType="end"/>
      </w:r>
      <w:r w:rsidR="00DB5809" w:rsidRPr="0017738E">
        <w:rPr>
          <w:rFonts w:ascii="Times New Roman" w:hAnsi="Times New Roman" w:cs="Times New Roman"/>
        </w:rPr>
        <w:t xml:space="preserve"> that different crack morphologies </w:t>
      </w:r>
      <w:r w:rsidR="00DD49A2" w:rsidRPr="0017738E">
        <w:rPr>
          <w:rFonts w:ascii="Times New Roman" w:hAnsi="Times New Roman" w:cs="Times New Roman"/>
        </w:rPr>
        <w:t>occur</w:t>
      </w:r>
      <w:r w:rsidR="00DB5809" w:rsidRPr="0017738E">
        <w:rPr>
          <w:rFonts w:ascii="Times New Roman" w:hAnsi="Times New Roman" w:cs="Times New Roman"/>
        </w:rPr>
        <w:t xml:space="preserve"> depending on the glass composition</w:t>
      </w:r>
      <w:r w:rsidR="00BB0F92">
        <w:rPr>
          <w:rFonts w:ascii="Times New Roman" w:hAnsi="Times New Roman" w:cs="Times New Roman"/>
        </w:rPr>
        <w:t xml:space="preserve"> </w:t>
      </w:r>
      <w:r w:rsidR="00BB0F92" w:rsidRPr="002F0DF7">
        <w:rPr>
          <w:rFonts w:ascii="Times New Roman" w:hAnsi="Times New Roman" w:cs="Times New Roman"/>
          <w:highlight w:val="yellow"/>
        </w:rPr>
        <w:t>and indenter geometry</w:t>
      </w:r>
      <w:r w:rsidR="00DB5809" w:rsidRPr="0017738E">
        <w:rPr>
          <w:rFonts w:ascii="Times New Roman" w:hAnsi="Times New Roman" w:cs="Times New Roman"/>
        </w:rPr>
        <w:t xml:space="preserve">. For </w:t>
      </w:r>
      <w:r w:rsidR="00434E63" w:rsidRPr="0017738E">
        <w:rPr>
          <w:rFonts w:ascii="Times New Roman" w:hAnsi="Times New Roman" w:cs="Times New Roman"/>
        </w:rPr>
        <w:t>instance,</w:t>
      </w:r>
      <w:r w:rsidR="00DB5809" w:rsidRPr="0017738E">
        <w:rPr>
          <w:rFonts w:ascii="Times New Roman" w:hAnsi="Times New Roman" w:cs="Times New Roman"/>
        </w:rPr>
        <w:t xml:space="preserve"> surface ring cracks (corresponding to the Hertzian cone cracks </w:t>
      </w:r>
      <w:r w:rsidR="00BB0F92" w:rsidRPr="002F0DF7">
        <w:rPr>
          <w:rFonts w:ascii="Times New Roman" w:hAnsi="Times New Roman" w:cs="Times New Roman"/>
          <w:highlight w:val="yellow"/>
        </w:rPr>
        <w:t xml:space="preserve">that </w:t>
      </w:r>
      <w:r w:rsidR="002F0DF7" w:rsidRPr="002F0DF7">
        <w:rPr>
          <w:rFonts w:ascii="Times New Roman" w:hAnsi="Times New Roman" w:cs="Times New Roman"/>
          <w:highlight w:val="yellow"/>
        </w:rPr>
        <w:t>develop</w:t>
      </w:r>
      <w:r w:rsidR="00DB5809" w:rsidRPr="0017738E">
        <w:rPr>
          <w:rFonts w:ascii="Times New Roman" w:hAnsi="Times New Roman" w:cs="Times New Roman"/>
        </w:rPr>
        <w:t xml:space="preserve"> under the surface) </w:t>
      </w:r>
      <w:r w:rsidR="00BB0F92" w:rsidRPr="005E6A0D">
        <w:rPr>
          <w:rFonts w:ascii="Times New Roman" w:hAnsi="Times New Roman" w:cs="Times New Roman"/>
          <w:highlight w:val="yellow"/>
        </w:rPr>
        <w:t>are</w:t>
      </w:r>
      <w:r w:rsidR="00BB0F92" w:rsidRPr="0017738E">
        <w:rPr>
          <w:rFonts w:ascii="Times New Roman" w:hAnsi="Times New Roman" w:cs="Times New Roman"/>
        </w:rPr>
        <w:t xml:space="preserve"> </w:t>
      </w:r>
      <w:r w:rsidR="00DB5809" w:rsidRPr="0017738E">
        <w:rPr>
          <w:rFonts w:ascii="Times New Roman" w:hAnsi="Times New Roman" w:cs="Times New Roman"/>
        </w:rPr>
        <w:t xml:space="preserve">predominantly observed in amorphous silica and silica-rich glasses (as well as borates to a lesser extent), whereas radial (radial/median semi-elliptical under the surface) cracks </w:t>
      </w:r>
      <w:r w:rsidR="00BB0F92" w:rsidRPr="005E6A0D">
        <w:rPr>
          <w:rFonts w:ascii="Times New Roman" w:hAnsi="Times New Roman" w:cs="Times New Roman"/>
          <w:highlight w:val="yellow"/>
        </w:rPr>
        <w:t>are</w:t>
      </w:r>
      <w:r w:rsidR="00BB0F92" w:rsidRPr="0017738E">
        <w:rPr>
          <w:rFonts w:ascii="Times New Roman" w:hAnsi="Times New Roman" w:cs="Times New Roman"/>
        </w:rPr>
        <w:t xml:space="preserve"> </w:t>
      </w:r>
      <w:r w:rsidR="00DB5809" w:rsidRPr="0017738E">
        <w:rPr>
          <w:rFonts w:ascii="Times New Roman" w:hAnsi="Times New Roman" w:cs="Times New Roman"/>
        </w:rPr>
        <w:t>seen to extend from the indentation corners in the case of soda-lime-silica glasses (such as ordinary window and crown glasses)</w:t>
      </w:r>
      <w:r w:rsidR="00DD49A2" w:rsidRPr="0017738E">
        <w:rPr>
          <w:rFonts w:ascii="Times New Roman" w:hAnsi="Times New Roman" w:cs="Times New Roman"/>
        </w:rPr>
        <w:t xml:space="preserve"> </w:t>
      </w:r>
      <w:r w:rsidR="00E90E1F">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{"citationItems":[{"id":"ITEM-1","itemData":{"DOI":"10.1038/nmat3134","ISSN":"1476-1122","abstract":"In comparing a material's resistance to distort under mechanical load rather than to alter in volume, Poisson's ratio offers the fundamental metric by which to compare the performance of any material when strained elastically. The numerical limits are set by 1/2 and-1, between which all stable isotropic materials are found. With new experiments, computational methods and routes to materials synthesis, we assess what Poisson's ratio means in the contemporary understanding of the mechanical characteristics of modern materials. Central to these recent advances, we emphasize the significance of relationships outside the elastic limit between Poisson's ratio and densification, connectivity, ductility and the toughness of solids; and their association with the dynamic properties of the liquids from which they were condensed and into which they melt. © 2011 Macmillan Publishers Limited. All rights reserved.","author":[{"dropping-particle":"","family":"Greaves","given":"G. N.","non-dropping-particle":"","parse-names":false,"suffix":""},{"dropping-particle":"","family":"Greer","given":"A. L.","non-dropping-particle":"","parse-names":false,"suffix":""},{"dropping-particle":"","family":"Lakes","given":"R. S.","non-dropping-particle":"","parse-names":false,"suffix":""},{"dropping-particle":"","family":"Rouxel","given":"T.","non-dropping-particle":"","parse-names":false,"suffix":""}],"container-title":"Nature Materials","id":"ITEM-1","issue":"11","issued":{"date-parts":[["2011","11","24"]]},"page":"823-837","title":"Poisson's ratio and modern materials","type":"article-journal","volume":"10"},"uris":["http://www.mendeley.com/documents/?uuid=80e9c6d7-0542-4739-8a8d-9d485c63a538"]}],"mendeley":{"formattedCitation":"[65]","plainTextFormattedCitation":"[65]","previouslyFormattedCitation":"[65]"},"properties":{"noteIndex":0},"schema":"https://github.com/citation-style-language/schema/raw/master/csl-citation.json"}</w:instrText>
      </w:r>
      <w:r w:rsidR="00E90E1F">
        <w:rPr>
          <w:rFonts w:ascii="Times New Roman" w:hAnsi="Times New Roman" w:cs="Times New Roman"/>
        </w:rPr>
        <w:fldChar w:fldCharType="separate"/>
      </w:r>
      <w:r w:rsidR="00454D31" w:rsidRPr="00454D31">
        <w:rPr>
          <w:rFonts w:ascii="Times New Roman" w:hAnsi="Times New Roman" w:cs="Times New Roman"/>
          <w:noProof/>
        </w:rPr>
        <w:t>[65]</w:t>
      </w:r>
      <w:r w:rsidR="00E90E1F">
        <w:rPr>
          <w:rFonts w:ascii="Times New Roman" w:hAnsi="Times New Roman" w:cs="Times New Roman"/>
        </w:rPr>
        <w:fldChar w:fldCharType="end"/>
      </w:r>
      <w:r w:rsidR="00DB5809" w:rsidRPr="0017738E">
        <w:rPr>
          <w:rFonts w:ascii="Times New Roman" w:hAnsi="Times New Roman" w:cs="Times New Roman"/>
        </w:rPr>
        <w:t xml:space="preserve">. A binary classification was first proposed, where glasses </w:t>
      </w:r>
      <w:r w:rsidR="00DD49A2" w:rsidRPr="0017738E">
        <w:rPr>
          <w:rFonts w:ascii="Times New Roman" w:hAnsi="Times New Roman" w:cs="Times New Roman"/>
        </w:rPr>
        <w:t xml:space="preserve">exhibiting radial-median cracking were considered as </w:t>
      </w:r>
      <w:r w:rsidR="00225AB2" w:rsidRPr="0017738E">
        <w:rPr>
          <w:rFonts w:ascii="Times New Roman" w:hAnsi="Times New Roman" w:cs="Times New Roman"/>
        </w:rPr>
        <w:t>'</w:t>
      </w:r>
      <w:r w:rsidR="00DD49A2" w:rsidRPr="0017738E">
        <w:rPr>
          <w:rFonts w:ascii="Times New Roman" w:hAnsi="Times New Roman" w:cs="Times New Roman"/>
        </w:rPr>
        <w:t>normal</w:t>
      </w:r>
      <w:r w:rsidR="00225AB2" w:rsidRPr="0017738E">
        <w:rPr>
          <w:rFonts w:ascii="Times New Roman" w:hAnsi="Times New Roman" w:cs="Times New Roman"/>
        </w:rPr>
        <w:t>'</w:t>
      </w:r>
      <w:r w:rsidR="00DB5809" w:rsidRPr="0017738E">
        <w:rPr>
          <w:rFonts w:ascii="Times New Roman" w:hAnsi="Times New Roman" w:cs="Times New Roman"/>
        </w:rPr>
        <w:t>, as opposed to abnormal ones (exemplified by a-SiO</w:t>
      </w:r>
      <w:r w:rsidR="00DB5809" w:rsidRPr="0017738E">
        <w:rPr>
          <w:rFonts w:ascii="Times New Roman" w:hAnsi="Times New Roman" w:cs="Times New Roman"/>
          <w:vertAlign w:val="subscript"/>
        </w:rPr>
        <w:t>2</w:t>
      </w:r>
      <w:r w:rsidR="00A6209C" w:rsidRPr="0017738E">
        <w:rPr>
          <w:rFonts w:ascii="Times New Roman" w:hAnsi="Times New Roman" w:cs="Times New Roman"/>
        </w:rPr>
        <w:t xml:space="preserve">). </w:t>
      </w:r>
      <w:r w:rsidR="001205ED" w:rsidRPr="00ED22D5">
        <w:rPr>
          <w:rFonts w:ascii="Times New Roman" w:hAnsi="Times New Roman" w:cs="Times New Roman"/>
          <w:highlight w:val="yellow"/>
        </w:rPr>
        <w:t xml:space="preserve">The ring crack formation at the surface of amorphous silica and silica-rich glasses (low </w:t>
      </w:r>
      <w:r w:rsidR="001205ED" w:rsidRPr="00ED22D5">
        <w:rPr>
          <w:rFonts w:ascii="Times New Roman" w:hAnsi="Times New Roman" w:cs="Times New Roman"/>
          <w:i/>
          <w:iCs/>
          <w:highlight w:val="yellow"/>
        </w:rPr>
        <w:t>C</w:t>
      </w:r>
      <w:r w:rsidR="001205ED" w:rsidRPr="00ED22D5">
        <w:rPr>
          <w:rFonts w:ascii="Times New Roman" w:hAnsi="Times New Roman" w:cs="Times New Roman"/>
          <w:i/>
          <w:iCs/>
          <w:highlight w:val="yellow"/>
          <w:vertAlign w:val="subscript"/>
        </w:rPr>
        <w:t>g</w:t>
      </w:r>
      <w:r w:rsidR="001205ED" w:rsidRPr="00ED22D5">
        <w:rPr>
          <w:rFonts w:ascii="Times New Roman" w:hAnsi="Times New Roman" w:cs="Times New Roman"/>
          <w:highlight w:val="yellow"/>
        </w:rPr>
        <w:t xml:space="preserve"> glasses), and its development toward a cone crack with a steep angle was described in the pioneering work of </w:t>
      </w:r>
      <w:r w:rsidR="00BB3AE2">
        <w:rPr>
          <w:rFonts w:ascii="Times New Roman" w:hAnsi="Times New Roman" w:cs="Times New Roman"/>
          <w:highlight w:val="yellow"/>
        </w:rPr>
        <w:t>Knight et al.</w:t>
      </w:r>
      <w:r w:rsidR="001B5107">
        <w:rPr>
          <w:rFonts w:ascii="Times New Roman" w:hAnsi="Times New Roman" w:cs="Times New Roman"/>
          <w:highlight w:val="yellow"/>
        </w:rPr>
        <w:t xml:space="preserve"> </w:t>
      </w:r>
      <w:r w:rsidR="001B5107">
        <w:rPr>
          <w:rFonts w:ascii="Times New Roman" w:hAnsi="Times New Roman" w:cs="Times New Roman"/>
          <w:highlight w:val="yellow"/>
        </w:rPr>
        <w:fldChar w:fldCharType="begin" w:fldLock="1"/>
      </w:r>
      <w:r w:rsidR="00604FB6">
        <w:rPr>
          <w:rFonts w:ascii="Times New Roman" w:hAnsi="Times New Roman" w:cs="Times New Roman"/>
          <w:highlight w:val="yellow"/>
        </w:rPr>
        <w:instrText>ADDIN CSL_CITATION {"citationItems":[{"id":"ITEM-1","itemData":{"DOI":"10.1007/BF00542808","ISSN":"0022-2461","abstract":"A high speed photographic study has been made as part of a detailed investigation of the impact of small steel spheres (</w:instrText>
      </w:r>
      <w:r w:rsidR="00604FB6">
        <w:rPr>
          <w:rFonts w:ascii="Cambria Math" w:hAnsi="Cambria Math" w:cs="Cambria Math"/>
          <w:highlight w:val="yellow"/>
        </w:rPr>
        <w:instrText>∼</w:instrText>
      </w:r>
      <w:r w:rsidR="00604FB6">
        <w:rPr>
          <w:rFonts w:ascii="Times New Roman" w:hAnsi="Times New Roman" w:cs="Times New Roman"/>
          <w:highlight w:val="yellow"/>
        </w:rPr>
        <w:instrText xml:space="preserve"> 800 and 1000 μm diameter) on to Pyrex and soda-lime glasses. The velocity of the spheres was varied from 20 to 300 m sec−1 and the fracturing process during the complete impact cycle was followed. Observations revealed substantial differences in the behaviour of the two glasses, particularly at higher velocities; Pyrex behaved as though indented by a sphere, whereas soda lime glass behaved as though indented with a pointed indenter. As with quasi-static pointed indentations, cracking was observed during the unloading cycle. It was also found that the angle of the Hertzian cone crack in Pyrex glass varied in a systematic manner with velocity. Rebound velocity, time of contact and extent of flattening of the steel spheres were also recorded. The relevance of these observations to impact erosion and strength degradation of brittle materials is pointed out.","author":[{"dropping-particle":"","family":"Knight","given":"C G","non-dropping-particle":"","parse-names":false,"suffix":""},{"dropping-particle":"V","family":"Swain","given":"M","non-dropping-particle":"","parse-names":false,"suffix":""},{"dropping-particle":"","family":"Chaudhri","given":"M M","non-dropping-particle":"","parse-names":false,"suffix":""}],"container-title":"Journal of Materials Science","id":"ITEM-1","issue":"8","issued":{"date-parts":[["1977","8"]]},"page":"1573-1586","title":"Impact of small steel spheres on glass surfaces","type":"article-journal","volume":"12"},"uris":["http://www.mendeley.com/documents/?uuid=83e32735-154d-4780-bde3-01a6561ea678"]}],"mendeley":{"formattedCitation":"[66]","plainTextFormattedCitation":"[66]","previouslyFormattedCitation":"[66]"},"properties":{"noteIndex":0},"schema":"https://github.com/citation-style-language/schema/raw/master/csl-citation.json"}</w:instrText>
      </w:r>
      <w:r w:rsidR="001B5107">
        <w:rPr>
          <w:rFonts w:ascii="Times New Roman" w:hAnsi="Times New Roman" w:cs="Times New Roman"/>
          <w:highlight w:val="yellow"/>
        </w:rPr>
        <w:fldChar w:fldCharType="separate"/>
      </w:r>
      <w:r w:rsidR="00454D31" w:rsidRPr="00454D31">
        <w:rPr>
          <w:rFonts w:ascii="Times New Roman" w:hAnsi="Times New Roman" w:cs="Times New Roman"/>
          <w:noProof/>
          <w:highlight w:val="yellow"/>
        </w:rPr>
        <w:t>[66]</w:t>
      </w:r>
      <w:r w:rsidR="001B5107">
        <w:rPr>
          <w:rFonts w:ascii="Times New Roman" w:hAnsi="Times New Roman" w:cs="Times New Roman"/>
          <w:highlight w:val="yellow"/>
        </w:rPr>
        <w:fldChar w:fldCharType="end"/>
      </w:r>
      <w:r w:rsidR="001205ED" w:rsidRPr="00ED22D5">
        <w:rPr>
          <w:rFonts w:ascii="Times New Roman" w:hAnsi="Times New Roman" w:cs="Times New Roman"/>
          <w:highlight w:val="yellow"/>
        </w:rPr>
        <w:t xml:space="preserve">. It was proposed </w:t>
      </w:r>
      <w:r w:rsidR="007540E8">
        <w:rPr>
          <w:rFonts w:ascii="Times New Roman" w:hAnsi="Times New Roman" w:cs="Times New Roman"/>
          <w:highlight w:val="yellow"/>
        </w:rPr>
        <w:t xml:space="preserve">by them </w:t>
      </w:r>
      <w:r w:rsidR="001205ED" w:rsidRPr="00ED22D5">
        <w:rPr>
          <w:rFonts w:ascii="Times New Roman" w:hAnsi="Times New Roman" w:cs="Times New Roman"/>
          <w:highlight w:val="yellow"/>
        </w:rPr>
        <w:t xml:space="preserve">that the shear induced compaction of the region beneath </w:t>
      </w:r>
      <w:r w:rsidR="007540E8">
        <w:rPr>
          <w:rFonts w:ascii="Times New Roman" w:hAnsi="Times New Roman" w:cs="Times New Roman"/>
          <w:highlight w:val="yellow"/>
        </w:rPr>
        <w:t>a conical</w:t>
      </w:r>
      <w:r w:rsidR="001205ED" w:rsidRPr="00ED22D5">
        <w:rPr>
          <w:rFonts w:ascii="Times New Roman" w:hAnsi="Times New Roman" w:cs="Times New Roman"/>
          <w:highlight w:val="yellow"/>
        </w:rPr>
        <w:t xml:space="preserve"> indenter extends to the contact area so that </w:t>
      </w:r>
      <w:r w:rsidR="007540E8">
        <w:rPr>
          <w:rFonts w:ascii="Times New Roman" w:hAnsi="Times New Roman" w:cs="Times New Roman"/>
          <w:highlight w:val="yellow"/>
        </w:rPr>
        <w:t>the propagation of</w:t>
      </w:r>
      <w:r w:rsidR="001205ED" w:rsidRPr="00ED22D5">
        <w:rPr>
          <w:rFonts w:ascii="Times New Roman" w:hAnsi="Times New Roman" w:cs="Times New Roman"/>
          <w:highlight w:val="yellow"/>
        </w:rPr>
        <w:t xml:space="preserve"> ring cracks </w:t>
      </w:r>
      <w:r w:rsidR="007540E8">
        <w:rPr>
          <w:rFonts w:ascii="Times New Roman" w:hAnsi="Times New Roman" w:cs="Times New Roman"/>
          <w:highlight w:val="yellow"/>
        </w:rPr>
        <w:t xml:space="preserve">that </w:t>
      </w:r>
      <w:r w:rsidR="001205ED" w:rsidRPr="00ED22D5">
        <w:rPr>
          <w:rFonts w:ascii="Times New Roman" w:hAnsi="Times New Roman" w:cs="Times New Roman"/>
          <w:highlight w:val="yellow"/>
        </w:rPr>
        <w:t xml:space="preserve">nucleate in the contact zone </w:t>
      </w:r>
      <w:r w:rsidR="007540E8">
        <w:rPr>
          <w:rFonts w:ascii="Times New Roman" w:hAnsi="Times New Roman" w:cs="Times New Roman"/>
          <w:highlight w:val="yellow"/>
        </w:rPr>
        <w:t>occurs</w:t>
      </w:r>
      <w:r w:rsidR="001205ED" w:rsidRPr="00ED22D5">
        <w:rPr>
          <w:rFonts w:ascii="Times New Roman" w:hAnsi="Times New Roman" w:cs="Times New Roman"/>
          <w:highlight w:val="yellow"/>
        </w:rPr>
        <w:t xml:space="preserve"> along </w:t>
      </w:r>
      <w:r w:rsidR="007540E8">
        <w:rPr>
          <w:rFonts w:ascii="Times New Roman" w:hAnsi="Times New Roman" w:cs="Times New Roman"/>
          <w:highlight w:val="yellow"/>
        </w:rPr>
        <w:t xml:space="preserve">shear </w:t>
      </w:r>
      <w:r w:rsidR="001205ED" w:rsidRPr="00ED22D5">
        <w:rPr>
          <w:rFonts w:ascii="Times New Roman" w:hAnsi="Times New Roman" w:cs="Times New Roman"/>
          <w:highlight w:val="yellow"/>
        </w:rPr>
        <w:t>stress trajectories</w:t>
      </w:r>
      <w:r w:rsidR="00ED22D5" w:rsidRPr="00ED22D5">
        <w:rPr>
          <w:rFonts w:ascii="Times New Roman" w:hAnsi="Times New Roman" w:cs="Times New Roman"/>
          <w:highlight w:val="yellow"/>
        </w:rPr>
        <w:t>.</w:t>
      </w:r>
      <w:r w:rsidR="00ED22D5">
        <w:rPr>
          <w:rFonts w:ascii="Times New Roman" w:hAnsi="Times New Roman" w:cs="Times New Roman"/>
        </w:rPr>
        <w:t xml:space="preserve"> </w:t>
      </w:r>
      <w:r w:rsidR="00A6209C" w:rsidRPr="0017738E">
        <w:rPr>
          <w:rFonts w:ascii="Times New Roman" w:hAnsi="Times New Roman" w:cs="Times New Roman"/>
        </w:rPr>
        <w:t xml:space="preserve">The </w:t>
      </w:r>
      <w:r w:rsidR="00593BFC">
        <w:rPr>
          <w:rFonts w:ascii="Times New Roman" w:hAnsi="Times New Roman" w:cs="Times New Roman"/>
        </w:rPr>
        <w:t>truth</w:t>
      </w:r>
      <w:r w:rsidR="00593BFC" w:rsidRPr="0017738E">
        <w:rPr>
          <w:rFonts w:ascii="Times New Roman" w:hAnsi="Times New Roman" w:cs="Times New Roman"/>
        </w:rPr>
        <w:t xml:space="preserve"> </w:t>
      </w:r>
      <w:r w:rsidR="00DB5809" w:rsidRPr="0017738E">
        <w:rPr>
          <w:rFonts w:ascii="Times New Roman" w:hAnsi="Times New Roman" w:cs="Times New Roman"/>
        </w:rPr>
        <w:t>is that all glasses are partially normal and abnormal, depending on the extent to which they</w:t>
      </w:r>
      <w:r w:rsidR="00D07EF7" w:rsidRPr="0017738E">
        <w:rPr>
          <w:rFonts w:ascii="Times New Roman" w:hAnsi="Times New Roman" w:cs="Times New Roman"/>
        </w:rPr>
        <w:t xml:space="preserve"> </w:t>
      </w:r>
      <w:r w:rsidR="00C47CCC" w:rsidRPr="0017738E">
        <w:rPr>
          <w:rFonts w:ascii="Times New Roman" w:hAnsi="Times New Roman" w:cs="Times New Roman"/>
        </w:rPr>
        <w:t>densify during indentation. From residual-stress observations, it</w:t>
      </w:r>
      <w:r w:rsidR="00A6209C" w:rsidRPr="0017738E">
        <w:rPr>
          <w:rFonts w:ascii="Times New Roman" w:hAnsi="Times New Roman" w:cs="Times New Roman"/>
        </w:rPr>
        <w:t xml:space="preserve"> was noticed by Arora </w:t>
      </w:r>
      <w:r w:rsidR="00A6209C" w:rsidRPr="00432ED1">
        <w:rPr>
          <w:rFonts w:ascii="Times New Roman" w:hAnsi="Times New Roman" w:cs="Times New Roman"/>
          <w:i/>
          <w:iCs/>
        </w:rPr>
        <w:t>et al.</w:t>
      </w:r>
      <w:r w:rsidR="00A6209C" w:rsidRPr="0017738E">
        <w:rPr>
          <w:rFonts w:ascii="Times New Roman" w:hAnsi="Times New Roman" w:cs="Times New Roman"/>
        </w:rPr>
        <w:t xml:space="preserve"> </w:t>
      </w:r>
      <w:r w:rsidR="00E90E1F">
        <w:rPr>
          <w:rFonts w:ascii="Times New Roman" w:hAnsi="Times New Roman" w:cs="Times New Roman"/>
        </w:rPr>
        <w:fldChar w:fldCharType="begin" w:fldLock="1"/>
      </w:r>
      <w:r w:rsidR="007B7059">
        <w:rPr>
          <w:rFonts w:ascii="Times New Roman" w:hAnsi="Times New Roman" w:cs="Times New Roman"/>
        </w:rPr>
        <w:instrText>ADDIN CSL_CITATION {"citationItems":[{"id":"ITEM-1","itemData":{"DOI":"10.1016/0022-3093(79)90154-6","ISSN":"00223093","abstract":"Vickers deformation/fracture indentations have been investigated in six silicate glasses. The characteristic damage patterns fall into two distinct groups, according to whether the glass shows \"normal\" or \"anomalous\" mechanical behaviour. Observations of the damage morphology during and after contact, of the scales of the deformation and fracture zones, and of the residual stress intensity about the impressions, all point to a basic difference in the local stress/strain micromechanics. This difference is discussed in relation to the factors which control the brittleness of glass. © 1979.","author":[{"dropping-particle":"","family":"Arora","given":"A.","non-dropping-particle":"","parse-names":false,"suffix":""},{"dropping-particle":"","family":"Marshall","given":"D.B.","non-dropping-particle":"","parse-names":false,"suffix":""},{"dropping-particle":"","family":"Lawn","given":"B.R.","non-dropping-particle":"","parse-names":false,"suffix":""},{"dropping-particle":"","family":"Swain","given":"M.V.","non-dropping-particle":"","parse-names":false,"suffix":""}],"container-title":"Journal of Non-Crystalline Solids","id":"ITEM-1","issue":"3","issued":{"date-parts":[["1979","4"]]},"page":"415-428","title":"Indentation deformation/fracture of normal and anomalous glasses","type":"article-journal","volume":"31"},"uris":["http://www.mendeley.com/documents/?uuid=1048e296-fe71-434a-b1e7-5c7782676423"]}],"mendeley":{"formattedCitation":"[12]","plainTextFormattedCitation":"[12]","previouslyFormattedCitation":"[12]"},"properties":{"noteIndex":0},"schema":"https://github.com/citation-style-language/schema/raw/master/csl-citation.json"}</w:instrText>
      </w:r>
      <w:r w:rsidR="00E90E1F">
        <w:rPr>
          <w:rFonts w:ascii="Times New Roman" w:hAnsi="Times New Roman" w:cs="Times New Roman"/>
        </w:rPr>
        <w:fldChar w:fldCharType="separate"/>
      </w:r>
      <w:r w:rsidR="004B769A" w:rsidRPr="004B769A">
        <w:rPr>
          <w:rFonts w:ascii="Times New Roman" w:hAnsi="Times New Roman" w:cs="Times New Roman"/>
          <w:noProof/>
        </w:rPr>
        <w:t>[12]</w:t>
      </w:r>
      <w:r w:rsidR="00E90E1F">
        <w:rPr>
          <w:rFonts w:ascii="Times New Roman" w:hAnsi="Times New Roman" w:cs="Times New Roman"/>
        </w:rPr>
        <w:fldChar w:fldCharType="end"/>
      </w:r>
      <w:r w:rsidR="00C47CCC" w:rsidRPr="0017738E">
        <w:rPr>
          <w:rFonts w:ascii="Times New Roman" w:hAnsi="Times New Roman" w:cs="Times New Roman"/>
        </w:rPr>
        <w:t xml:space="preserve"> that </w:t>
      </w:r>
      <w:r w:rsidR="00A6209C" w:rsidRPr="0017738E">
        <w:rPr>
          <w:rFonts w:ascii="Times New Roman" w:hAnsi="Times New Roman" w:cs="Times New Roman"/>
        </w:rPr>
        <w:t>reconstructive flow takes precedence over densification as the glass atomic structure becomes less and le</w:t>
      </w:r>
      <w:r w:rsidR="00EE28A9" w:rsidRPr="0017738E">
        <w:rPr>
          <w:rFonts w:ascii="Times New Roman" w:hAnsi="Times New Roman" w:cs="Times New Roman"/>
        </w:rPr>
        <w:t>ss open, or more closely packed</w:t>
      </w:r>
      <w:r w:rsidR="00D07EF7" w:rsidRPr="0017738E">
        <w:rPr>
          <w:rFonts w:ascii="Times New Roman" w:hAnsi="Times New Roman" w:cs="Times New Roman"/>
        </w:rPr>
        <w:t xml:space="preserve">. </w:t>
      </w:r>
      <w:r w:rsidR="00C47CCC" w:rsidRPr="0017738E">
        <w:rPr>
          <w:rFonts w:ascii="Times New Roman" w:hAnsi="Times New Roman" w:cs="Times New Roman"/>
        </w:rPr>
        <w:t>A mechanics</w:t>
      </w:r>
      <w:r w:rsidR="000E2D09" w:rsidRPr="0017738E">
        <w:rPr>
          <w:rFonts w:ascii="Times New Roman" w:hAnsi="Times New Roman" w:cs="Times New Roman"/>
        </w:rPr>
        <w:t xml:space="preserve"> analysis of this problem</w:t>
      </w:r>
      <w:r w:rsidR="00C47CCC" w:rsidRPr="0017738E">
        <w:rPr>
          <w:rFonts w:ascii="Times New Roman" w:hAnsi="Times New Roman" w:cs="Times New Roman"/>
        </w:rPr>
        <w:t xml:space="preserve"> shows</w:t>
      </w:r>
      <w:r w:rsidR="000E2D09" w:rsidRPr="0017738E">
        <w:rPr>
          <w:rFonts w:ascii="Times New Roman" w:hAnsi="Times New Roman" w:cs="Times New Roman"/>
        </w:rPr>
        <w:t xml:space="preserve"> that </w:t>
      </w:r>
      <w:r w:rsidR="000E2D09" w:rsidRPr="007D5ED9">
        <w:rPr>
          <w:rFonts w:ascii="Times New Roman" w:hAnsi="Times New Roman" w:cs="Times New Roman"/>
          <w:i/>
          <w:iCs/>
        </w:rPr>
        <w:t>ν</w:t>
      </w:r>
      <w:r w:rsidR="000E2D09" w:rsidRPr="0017738E">
        <w:rPr>
          <w:rFonts w:ascii="Times New Roman" w:hAnsi="Times New Roman" w:cs="Times New Roman"/>
        </w:rPr>
        <w:t xml:space="preserve">, </w:t>
      </w:r>
      <w:r w:rsidR="000E2D09" w:rsidRPr="0017738E">
        <w:rPr>
          <w:rFonts w:ascii="Times New Roman" w:hAnsi="Times New Roman" w:cs="Times New Roman"/>
          <w:i/>
        </w:rPr>
        <w:t>Ε</w:t>
      </w:r>
      <w:r w:rsidR="00C47CCC" w:rsidRPr="0017738E">
        <w:rPr>
          <w:rFonts w:ascii="Times New Roman" w:hAnsi="Times New Roman" w:cs="Times New Roman"/>
          <w:i/>
        </w:rPr>
        <w:t>,</w:t>
      </w:r>
      <w:r w:rsidR="000E2D09" w:rsidRPr="0017738E">
        <w:rPr>
          <w:rFonts w:ascii="Times New Roman" w:hAnsi="Times New Roman" w:cs="Times New Roman"/>
        </w:rPr>
        <w:t xml:space="preserve"> and </w:t>
      </w:r>
      <w:r w:rsidR="000E2D09" w:rsidRPr="0017738E">
        <w:rPr>
          <w:rFonts w:ascii="Times New Roman" w:hAnsi="Times New Roman" w:cs="Times New Roman"/>
          <w:i/>
        </w:rPr>
        <w:t>H</w:t>
      </w:r>
      <w:r w:rsidR="000E2D09" w:rsidRPr="0017738E">
        <w:rPr>
          <w:rFonts w:ascii="Times New Roman" w:hAnsi="Times New Roman" w:cs="Times New Roman"/>
        </w:rPr>
        <w:t xml:space="preserve"> play key roles</w:t>
      </w:r>
      <w:r w:rsidR="00C47CCC" w:rsidRPr="0017738E">
        <w:rPr>
          <w:rFonts w:ascii="Times New Roman" w:hAnsi="Times New Roman" w:cs="Times New Roman"/>
        </w:rPr>
        <w:t xml:space="preserve"> in this process</w:t>
      </w:r>
      <w:r w:rsidR="000E2D09" w:rsidRPr="0017738E">
        <w:rPr>
          <w:rFonts w:ascii="Times New Roman" w:hAnsi="Times New Roman" w:cs="Times New Roman"/>
        </w:rPr>
        <w:t>. In particular</w:t>
      </w:r>
      <w:r w:rsidR="00012C67" w:rsidRPr="0017738E">
        <w:rPr>
          <w:rFonts w:ascii="Times New Roman" w:hAnsi="Times New Roman" w:cs="Times New Roman"/>
        </w:rPr>
        <w:t>,</w:t>
      </w:r>
      <w:r w:rsidR="000E2D09" w:rsidRPr="0017738E">
        <w:rPr>
          <w:rFonts w:ascii="Times New Roman" w:hAnsi="Times New Roman" w:cs="Times New Roman"/>
        </w:rPr>
        <w:t xml:space="preserve"> </w:t>
      </w:r>
      <w:r w:rsidR="00C47CCC" w:rsidRPr="0017738E">
        <w:rPr>
          <w:rFonts w:ascii="Times New Roman" w:hAnsi="Times New Roman" w:cs="Times New Roman"/>
        </w:rPr>
        <w:t>a large variation in</w:t>
      </w:r>
      <w:r w:rsidR="000E2D09" w:rsidRPr="0017738E">
        <w:rPr>
          <w:rFonts w:ascii="Times New Roman" w:hAnsi="Times New Roman" w:cs="Times New Roman"/>
        </w:rPr>
        <w:t xml:space="preserve"> </w:t>
      </w:r>
      <w:r w:rsidR="000E2D09" w:rsidRPr="007D5ED9">
        <w:rPr>
          <w:rFonts w:ascii="Times New Roman" w:hAnsi="Times New Roman" w:cs="Times New Roman"/>
          <w:i/>
          <w:iCs/>
        </w:rPr>
        <w:t>ν</w:t>
      </w:r>
      <w:r w:rsidR="000E2D09" w:rsidRPr="0017738E">
        <w:rPr>
          <w:rFonts w:ascii="Times New Roman" w:hAnsi="Times New Roman" w:cs="Times New Roman"/>
        </w:rPr>
        <w:t>,</w:t>
      </w:r>
      <w:r w:rsidR="00A6209C" w:rsidRPr="0017738E">
        <w:rPr>
          <w:rFonts w:ascii="Times New Roman" w:hAnsi="Times New Roman" w:cs="Times New Roman"/>
        </w:rPr>
        <w:t xml:space="preserve"> </w:t>
      </w:r>
      <w:r w:rsidR="00012C67" w:rsidRPr="0017738E">
        <w:rPr>
          <w:rFonts w:ascii="Times New Roman" w:hAnsi="Times New Roman" w:cs="Times New Roman"/>
        </w:rPr>
        <w:t>when glasses from different chemical systems are compared,</w:t>
      </w:r>
      <w:r w:rsidR="000E2D09" w:rsidRPr="0017738E">
        <w:rPr>
          <w:rFonts w:ascii="Times New Roman" w:hAnsi="Times New Roman" w:cs="Times New Roman"/>
        </w:rPr>
        <w:t xml:space="preserve"> from 0.1 </w:t>
      </w:r>
      <w:r w:rsidR="00012C67" w:rsidRPr="0017738E">
        <w:rPr>
          <w:rFonts w:ascii="Times New Roman" w:hAnsi="Times New Roman" w:cs="Times New Roman"/>
        </w:rPr>
        <w:t>(</w:t>
      </w:r>
      <w:proofErr w:type="spellStart"/>
      <w:r w:rsidR="00012C67" w:rsidRPr="0017738E">
        <w:rPr>
          <w:rFonts w:ascii="Times New Roman" w:hAnsi="Times New Roman" w:cs="Times New Roman"/>
        </w:rPr>
        <w:t>SiOC</w:t>
      </w:r>
      <w:proofErr w:type="spellEnd"/>
      <w:r w:rsidR="00012C67" w:rsidRPr="0017738E">
        <w:rPr>
          <w:rFonts w:ascii="Times New Roman" w:hAnsi="Times New Roman" w:cs="Times New Roman"/>
        </w:rPr>
        <w:t xml:space="preserve"> and silica-rich glasses) </w:t>
      </w:r>
      <w:r w:rsidR="000E2D09" w:rsidRPr="0017738E">
        <w:rPr>
          <w:rFonts w:ascii="Times New Roman" w:hAnsi="Times New Roman" w:cs="Times New Roman"/>
        </w:rPr>
        <w:t xml:space="preserve">to </w:t>
      </w:r>
      <w:r w:rsidR="00012C67" w:rsidRPr="0017738E">
        <w:rPr>
          <w:rFonts w:ascii="Times New Roman" w:hAnsi="Times New Roman" w:cs="Times New Roman"/>
        </w:rPr>
        <w:t xml:space="preserve">above </w:t>
      </w:r>
      <w:r w:rsidR="000E2D09" w:rsidRPr="0017738E">
        <w:rPr>
          <w:rFonts w:ascii="Times New Roman" w:hAnsi="Times New Roman" w:cs="Times New Roman"/>
        </w:rPr>
        <w:t>0.</w:t>
      </w:r>
      <w:r w:rsidR="00A6209C" w:rsidRPr="0017738E">
        <w:rPr>
          <w:rFonts w:ascii="Times New Roman" w:hAnsi="Times New Roman" w:cs="Times New Roman"/>
        </w:rPr>
        <w:t>28</w:t>
      </w:r>
      <w:r w:rsidR="00012C67" w:rsidRPr="0017738E">
        <w:rPr>
          <w:rFonts w:ascii="Times New Roman" w:hAnsi="Times New Roman" w:cs="Times New Roman"/>
        </w:rPr>
        <w:t xml:space="preserve"> (oxynitride glasses)</w:t>
      </w:r>
      <w:r w:rsidR="000E2D09" w:rsidRPr="0017738E">
        <w:rPr>
          <w:rFonts w:ascii="Times New Roman" w:hAnsi="Times New Roman" w:cs="Times New Roman"/>
        </w:rPr>
        <w:t>, is primarily responsible for the dramatic changes in the indentation pattern</w:t>
      </w:r>
      <w:r w:rsidR="00012C67" w:rsidRPr="0017738E">
        <w:rPr>
          <w:rFonts w:ascii="Times New Roman" w:hAnsi="Times New Roman" w:cs="Times New Roman"/>
        </w:rPr>
        <w:t xml:space="preserve">, from ring/cone cracking at low </w:t>
      </w:r>
      <w:r w:rsidR="00012C67" w:rsidRPr="00625C60">
        <w:rPr>
          <w:rFonts w:ascii="Symbol" w:hAnsi="Symbol" w:cs="Times New Roman"/>
          <w:i/>
          <w:iCs/>
        </w:rPr>
        <w:t></w:t>
      </w:r>
      <w:r w:rsidR="00012C67" w:rsidRPr="0017738E">
        <w:rPr>
          <w:rFonts w:ascii="Times New Roman" w:hAnsi="Times New Roman" w:cs="Times New Roman"/>
        </w:rPr>
        <w:t xml:space="preserve"> to fully developed radial-median cracks at large </w:t>
      </w:r>
      <w:r w:rsidR="00012C67" w:rsidRPr="00625C60">
        <w:rPr>
          <w:rFonts w:ascii="Symbol" w:hAnsi="Symbol" w:cs="Times New Roman"/>
          <w:i/>
          <w:iCs/>
        </w:rPr>
        <w:t></w:t>
      </w:r>
      <w:r w:rsidR="00012C67" w:rsidRPr="0017738E">
        <w:rPr>
          <w:rFonts w:ascii="Times New Roman" w:hAnsi="Times New Roman" w:cs="Times New Roman"/>
        </w:rPr>
        <w:t xml:space="preserve">, until ductility shows up typically for </w:t>
      </w:r>
      <w:r w:rsidR="00012C67" w:rsidRPr="00625C60">
        <w:rPr>
          <w:rFonts w:ascii="Symbol" w:hAnsi="Symbol" w:cs="Times New Roman"/>
          <w:i/>
          <w:iCs/>
        </w:rPr>
        <w:t></w:t>
      </w:r>
      <w:r w:rsidR="00012C67" w:rsidRPr="0017738E">
        <w:rPr>
          <w:rFonts w:ascii="Times New Roman" w:hAnsi="Times New Roman" w:cs="Times New Roman"/>
        </w:rPr>
        <w:t xml:space="preserve"> &gt;0.4, where stress relaxation </w:t>
      </w:r>
      <w:r w:rsidR="00C47CCC" w:rsidRPr="0017738E">
        <w:rPr>
          <w:rFonts w:ascii="Times New Roman" w:hAnsi="Times New Roman" w:cs="Times New Roman"/>
        </w:rPr>
        <w:t>via plasticity</w:t>
      </w:r>
      <w:r w:rsidR="00E6623F" w:rsidRPr="0017738E">
        <w:rPr>
          <w:rFonts w:ascii="Times New Roman" w:hAnsi="Times New Roman" w:cs="Times New Roman"/>
        </w:rPr>
        <w:t xml:space="preserve"> or viscous flow</w:t>
      </w:r>
      <w:r w:rsidR="00C47CCC" w:rsidRPr="0017738E">
        <w:rPr>
          <w:rFonts w:ascii="Times New Roman" w:hAnsi="Times New Roman" w:cs="Times New Roman"/>
        </w:rPr>
        <w:t xml:space="preserve"> </w:t>
      </w:r>
      <w:r w:rsidR="00012C67" w:rsidRPr="0017738E">
        <w:rPr>
          <w:rFonts w:ascii="Times New Roman" w:hAnsi="Times New Roman" w:cs="Times New Roman"/>
        </w:rPr>
        <w:t>become</w:t>
      </w:r>
      <w:r w:rsidR="006C6D01" w:rsidRPr="0017738E">
        <w:rPr>
          <w:rFonts w:ascii="Times New Roman" w:hAnsi="Times New Roman" w:cs="Times New Roman"/>
        </w:rPr>
        <w:t>s</w:t>
      </w:r>
      <w:r w:rsidR="00012C67" w:rsidRPr="0017738E">
        <w:rPr>
          <w:rFonts w:ascii="Times New Roman" w:hAnsi="Times New Roman" w:cs="Times New Roman"/>
        </w:rPr>
        <w:t xml:space="preserve"> sufficient</w:t>
      </w:r>
      <w:r w:rsidR="00EE28A9" w:rsidRPr="0017738E">
        <w:rPr>
          <w:rFonts w:ascii="Times New Roman" w:hAnsi="Times New Roman" w:cs="Times New Roman"/>
        </w:rPr>
        <w:t xml:space="preserve"> </w:t>
      </w:r>
      <w:r w:rsidR="00012C67" w:rsidRPr="0017738E">
        <w:rPr>
          <w:rFonts w:ascii="Times New Roman" w:hAnsi="Times New Roman" w:cs="Times New Roman"/>
        </w:rPr>
        <w:t xml:space="preserve">to </w:t>
      </w:r>
      <w:r w:rsidR="006C6D01" w:rsidRPr="0017738E">
        <w:rPr>
          <w:rFonts w:ascii="Times New Roman" w:hAnsi="Times New Roman" w:cs="Times New Roman"/>
        </w:rPr>
        <w:t>suppress</w:t>
      </w:r>
      <w:r w:rsidR="00012C67" w:rsidRPr="0017738E">
        <w:rPr>
          <w:rFonts w:ascii="Times New Roman" w:hAnsi="Times New Roman" w:cs="Times New Roman"/>
        </w:rPr>
        <w:t xml:space="preserve"> microcracking (</w:t>
      </w:r>
      <w:r w:rsidR="00E6623F" w:rsidRPr="0017738E">
        <w:rPr>
          <w:rFonts w:ascii="Times New Roman" w:hAnsi="Times New Roman" w:cs="Times New Roman"/>
        </w:rPr>
        <w:t xml:space="preserve">for Pd based MGs for example, or </w:t>
      </w:r>
      <w:r w:rsidR="00C47CCC" w:rsidRPr="0017738E">
        <w:rPr>
          <w:rFonts w:ascii="Times New Roman" w:hAnsi="Times New Roman" w:cs="Times New Roman"/>
        </w:rPr>
        <w:t xml:space="preserve">as </w:t>
      </w:r>
      <w:r w:rsidR="00C47CCC" w:rsidRPr="0017738E">
        <w:rPr>
          <w:rFonts w:ascii="Times New Roman" w:hAnsi="Times New Roman" w:cs="Times New Roman"/>
          <w:i/>
        </w:rPr>
        <w:t>T</w:t>
      </w:r>
      <w:r w:rsidR="00C47CCC" w:rsidRPr="0017738E">
        <w:rPr>
          <w:rFonts w:ascii="Times New Roman" w:hAnsi="Times New Roman" w:cs="Times New Roman"/>
        </w:rPr>
        <w:t xml:space="preserve"> gets close to </w:t>
      </w:r>
      <w:proofErr w:type="spellStart"/>
      <w:r w:rsidR="00C47CCC" w:rsidRPr="00251BD8">
        <w:rPr>
          <w:rFonts w:ascii="Times New Roman" w:hAnsi="Times New Roman" w:cs="Times New Roman"/>
          <w:i/>
          <w:iCs/>
        </w:rPr>
        <w:t>T</w:t>
      </w:r>
      <w:r w:rsidR="00C47CCC" w:rsidRPr="00251BD8">
        <w:rPr>
          <w:rFonts w:ascii="Times New Roman" w:hAnsi="Times New Roman" w:cs="Times New Roman"/>
          <w:i/>
          <w:iCs/>
          <w:vertAlign w:val="subscript"/>
        </w:rPr>
        <w:t>g</w:t>
      </w:r>
      <w:proofErr w:type="spellEnd"/>
      <w:r w:rsidR="00012C67" w:rsidRPr="0017738E">
        <w:rPr>
          <w:rFonts w:ascii="Times New Roman" w:hAnsi="Times New Roman" w:cs="Times New Roman"/>
        </w:rPr>
        <w:t>)</w:t>
      </w:r>
      <w:r w:rsidR="00EE28A9" w:rsidRPr="0017738E">
        <w:rPr>
          <w:rFonts w:ascii="Times New Roman" w:hAnsi="Times New Roman" w:cs="Times New Roman"/>
        </w:rPr>
        <w:t xml:space="preserve"> </w:t>
      </w:r>
      <w:r w:rsidR="00E90E1F">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{"citationItems":[{"id":"ITEM-1","itemData":{"DOI":"10.1098/rsta.2014.0140","ISSN":"1364-503X","abstract":"The occurrence of damage at the surface of glass parts caused by sharp contact loading is a major issue for glass makers, suppliers and end-users. Yet, it is still a poorly understood problem from the viewpoints both of glass science and solid mechanics. Different microcracking patterns are observed at indentation sites depending on the glass composition and indentation cracks may form during both the loading and the unloading stages. Besides, we do not know much about the fracture toughness of glass and its composition dependence, so that setting a criterion for crack initiation and predicting the extent of the damage yet remain out of reach. In this study, by comparison of the behaviour of glasses from very different chemical systems and by identifying experimentally the individual contributions of the different rheological processes leading to the formation of the imprint—namely elasticity, densification and shear flow—we obtain a fairly straightforward prediction of the type and extent of the microcracks which will most likely form, depending on the physical properties of the glass. Finally, some guidelines to reduce the driving force for microcracking are proposed in the light of the effects of composition, temperature and pressure, and the areas for further research are briefly discussed.","author":[{"dropping-particle":"","family":"Rouxel","given":"Tanguy","non-dropping-particle":"","parse-names":false,"suffix":""}],"container-title":"Philosophical Transactions of the Royal Society A: Mathematical, Physical and Engineering Sciences","id":"ITEM-1","issue":"2038","issued":{"date-parts":[["2015","3","28"]]},"page":"20140140","title":"Driving force for indentation cracking in glass: composition, pressure and temperature dependence","type":"article-journal","volume":"373"},"uris":["http://www.mendeley.com/documents/?uuid=ebef0581-6db5-46fa-8fe4-8ba34f48e021"]},{"id":"ITEM-2","itemData":{"DOI":"10.1038/nmat3134","ISSN":"1476-1122","abstract":"In comparing a material's resistance to distort under mechanical load rather than to alter in volume, Poisson's ratio offers the fundamental metric by which to compare the performance of any material when strained elastically. The numerical limits are set by 1/2 and-1, between which all stable isotropic materials are found. With new experiments, computational methods and routes to materials synthesis, we assess what Poisson's ratio means in the contemporary understanding of the mechanical characteristics of modern materials. Central to these recent advances, we emphasize the significance of relationships outside the elastic limit between Poisson's ratio and densification, connectivity, ductility and the toughness of solids; and their association with the dynamic properties of the liquids from which they were condensed and into which they melt. © 2011 Macmillan Publishers Limited. All rights reserved.","author":[{"dropping-particle":"","family":"Greaves","given":"G. N.","non-dropping-particle":"","parse-names":false,"suffix":""},{"dropping-particle":"","family":"Greer","given":"A. L.","non-dropping-particle":"","parse-names":false,"suffix":""},{"dropping-particle":"","family":"Lakes","given":"R. S.","non-dropping-particle":"","parse-names":false,"suffix":""},{"dropping-particle":"","family":"Rouxel","given":"T.","non-dropping-particle":"","parse-names":false,"suffix":""}],"container-title":"Nature Materials","id":"ITEM-2","issue":"11","issued":{"date-parts":[["2011","11","24"]]},"page":"823-837","title":"Poisson's ratio and modern materials","type":"article-journal","volume":"10"},"uris":["http://www.mendeley.com/documents/?uuid=80e9c6d7-0542-4739-8a8d-9d485c63a538"]}],"mendeley":{"formattedCitation":"[64,65]","plainTextFormattedCitation":"[64,65]","previouslyFormattedCitation":"[64,65]"},"properties":{"noteIndex":0},"schema":"https://github.com/citation-style-language/schema/raw/master/csl-citation.json"}</w:instrText>
      </w:r>
      <w:r w:rsidR="00E90E1F">
        <w:rPr>
          <w:rFonts w:ascii="Times New Roman" w:hAnsi="Times New Roman" w:cs="Times New Roman"/>
        </w:rPr>
        <w:fldChar w:fldCharType="separate"/>
      </w:r>
      <w:r w:rsidR="00454D31" w:rsidRPr="00454D31">
        <w:rPr>
          <w:rFonts w:ascii="Times New Roman" w:hAnsi="Times New Roman" w:cs="Times New Roman"/>
          <w:noProof/>
        </w:rPr>
        <w:t>[64,65]</w:t>
      </w:r>
      <w:r w:rsidR="00E90E1F">
        <w:rPr>
          <w:rFonts w:ascii="Times New Roman" w:hAnsi="Times New Roman" w:cs="Times New Roman"/>
        </w:rPr>
        <w:fldChar w:fldCharType="end"/>
      </w:r>
      <w:r w:rsidR="00012C67" w:rsidRPr="0017738E">
        <w:rPr>
          <w:rFonts w:ascii="Times New Roman" w:hAnsi="Times New Roman" w:cs="Times New Roman"/>
        </w:rPr>
        <w:t>.</w:t>
      </w:r>
      <w:r w:rsidR="00BB3807" w:rsidRPr="0017738E">
        <w:rPr>
          <w:rFonts w:ascii="Times New Roman" w:hAnsi="Times New Roman" w:cs="Times New Roman"/>
        </w:rPr>
        <w:t xml:space="preserve"> The dependence of the stress field at the </w:t>
      </w:r>
      <w:r w:rsidR="00642479" w:rsidRPr="0017738E">
        <w:rPr>
          <w:rFonts w:ascii="Times New Roman" w:hAnsi="Times New Roman" w:cs="Times New Roman"/>
        </w:rPr>
        <w:t>periphery</w:t>
      </w:r>
      <w:r w:rsidR="00BB3807" w:rsidRPr="0017738E">
        <w:rPr>
          <w:rFonts w:ascii="Times New Roman" w:hAnsi="Times New Roman" w:cs="Times New Roman"/>
        </w:rPr>
        <w:t xml:space="preserve"> of the imprint </w:t>
      </w:r>
      <w:r w:rsidR="007037D1" w:rsidRPr="0017738E">
        <w:rPr>
          <w:rFonts w:ascii="Times New Roman" w:hAnsi="Times New Roman" w:cs="Times New Roman"/>
        </w:rPr>
        <w:t xml:space="preserve">on </w:t>
      </w:r>
      <w:r w:rsidR="007037D1" w:rsidRPr="0017738E">
        <w:rPr>
          <w:rFonts w:ascii="Times New Roman" w:hAnsi="Times New Roman" w:cs="Times New Roman"/>
          <w:i/>
        </w:rPr>
        <w:t>E</w:t>
      </w:r>
      <w:r w:rsidR="007037D1" w:rsidRPr="0017738E">
        <w:rPr>
          <w:rFonts w:ascii="Times New Roman" w:hAnsi="Times New Roman" w:cs="Times New Roman"/>
        </w:rPr>
        <w:t xml:space="preserve">, </w:t>
      </w:r>
      <w:r w:rsidR="007037D1" w:rsidRPr="0017738E">
        <w:rPr>
          <w:rFonts w:ascii="Times New Roman" w:hAnsi="Times New Roman" w:cs="Times New Roman"/>
          <w:i/>
        </w:rPr>
        <w:t>H</w:t>
      </w:r>
      <w:r w:rsidR="007037D1" w:rsidRPr="0017738E">
        <w:rPr>
          <w:rFonts w:ascii="Times New Roman" w:hAnsi="Times New Roman" w:cs="Times New Roman"/>
        </w:rPr>
        <w:t xml:space="preserve"> and </w:t>
      </w:r>
      <w:r w:rsidR="007037D1" w:rsidRPr="0017738E">
        <w:rPr>
          <w:rFonts w:ascii="Symbol" w:hAnsi="Symbol" w:cs="Times New Roman"/>
        </w:rPr>
        <w:t></w:t>
      </w:r>
      <w:r w:rsidR="007037D1" w:rsidRPr="0017738E">
        <w:rPr>
          <w:rFonts w:ascii="Times New Roman" w:hAnsi="Times New Roman" w:cs="Times New Roman"/>
        </w:rPr>
        <w:t xml:space="preserve"> </w:t>
      </w:r>
      <w:r w:rsidR="00BB3807" w:rsidRPr="0017738E">
        <w:rPr>
          <w:rFonts w:ascii="Times New Roman" w:hAnsi="Times New Roman" w:cs="Times New Roman"/>
        </w:rPr>
        <w:t xml:space="preserve">is illustrated in </w:t>
      </w:r>
      <w:r w:rsidR="00BB3807" w:rsidRPr="001A7DD3">
        <w:rPr>
          <w:rFonts w:ascii="Times New Roman" w:hAnsi="Times New Roman" w:cs="Times New Roman"/>
          <w:color w:val="FF0000"/>
        </w:rPr>
        <w:t>Fig. 3</w:t>
      </w:r>
      <w:r w:rsidR="007037D1" w:rsidRPr="0017738E">
        <w:rPr>
          <w:rFonts w:ascii="Times New Roman" w:hAnsi="Times New Roman" w:cs="Times New Roman"/>
        </w:rPr>
        <w:t xml:space="preserve"> (see </w:t>
      </w:r>
      <w:r w:rsidR="00E90E1F">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{"citationItems":[{"id":"ITEM-1","itemData":{"DOI":"10.1098/rsta.2014.0140","ISSN":"1364-503X","abstract":"The occurrence of damage at the surface of glass parts caused by sharp contact loading is a major issue for glass makers, suppliers and end-users. Yet, it is still a poorly understood problem from the viewpoints both of glass science and solid mechanics. Different microcracking patterns are observed at indentation sites depending on the glass composition and indentation cracks may form during both the loading and the unloading stages. Besides, we do not know much about the fracture toughness of glass and its composition dependence, so that setting a criterion for crack initiation and predicting the extent of the damage yet remain out of reach. In this study, by comparison of the behaviour of glasses from very different chemical systems and by identifying experimentally the individual contributions of the different rheological processes leading to the formation of the imprint—namely elasticity, densification and shear flow—we obtain a fairly straightforward prediction of the type and extent of the microcracks which will most likely form, depending on the physical properties of the glass. Finally, some guidelines to reduce the driving force for microcracking are proposed in the light of the effects of composition, temperature and pressure, and the areas for further research are briefly discussed.","author":[{"dropping-particle":"","family":"Rouxel","given":"Tanguy","non-dropping-particle":"","parse-names":false,"suffix":""}],"container-title":"Philosophical Transactions of the Royal Society A: Mathematical, Physical and Engineering Sciences","id":"ITEM-1","issue":"2038","issued":{"date-parts":[["2015","3","28"]]},"page":"20140140","title":"Driving force for indentation cracking in glass: composition, pressure and temperature dependence","type":"article-journal","volume":"373"},"uris":["http://www.mendeley.com/documents/?uuid=ebef0581-6db5-46fa-8fe4-8ba34f48e021"]},{"id":"ITEM-2","itemData":{"DOI":"10.1016/j.crme.2013.10.008","ISSN":"16310721","abstract":"The microcracking sequence (radial, median, lateral, and ring-like) arising at the glass surface under sharp contact loading and the extent to which these cracks develop is intimately related to the way the material attempts to relax the corresponding stress field. Two processes which are known to occur upon indentation are densification and isochoric shear flow. The contributions of both mechanisms were quantitatively assessed for glasses belonging to different chemical systems in previous papers [1-3]. In the present study, indentation cracking maps are provided, which offer guidelines to the design of glasses with better surface damage resistance based on their elastic properties and hardness. © 2013 Académie des sciences.","author":[{"dropping-particle":"","family":"Rouxel","given":"Tanguy","non-dropping-particle":"","parse-names":false,"suffix":""},{"dropping-particle":"","family":"Sellappan","given":"Pathikumar","non-dropping-particle":"","parse-names":false,"suffix":""},{"dropping-particle":"","family":"Célarié","given":"Fabrice","non-dropping-particle":"","parse-names":false,"suffix":""},{"dropping-particle":"","family":"Houizot","given":"Patrick","non-dropping-particle":"","parse-names":false,"suffix":""},{"dropping-particle":"","family":"Sanglebœuf","given":"Jean Christophe","non-dropping-particle":"","parse-names":false,"suffix":""}],"container-title":"Comptes Rendus - Mecanique","id":"ITEM-2","issue":"1","issued":{"date-parts":[["2014"]]},"page":"46-51","title":"Toward glasses with better indentation cracking resistance","type":"article-journal","volume":"342"},"uris":["http://www.mendeley.com/documents/?uuid=6f3b2bd1-3f75-4718-a405-82bdc2872dea"]}],"mendeley":{"formattedCitation":"[6,64]","plainTextFormattedCitation":"[6,64]","previouslyFormattedCitation":"[6,64]"},"properties":{"noteIndex":0},"schema":"https://github.com/citation-style-language/schema/raw/master/csl-citation.json"}</w:instrText>
      </w:r>
      <w:r w:rsidR="00E90E1F">
        <w:rPr>
          <w:rFonts w:ascii="Times New Roman" w:hAnsi="Times New Roman" w:cs="Times New Roman"/>
        </w:rPr>
        <w:fldChar w:fldCharType="separate"/>
      </w:r>
      <w:r w:rsidR="00454D31" w:rsidRPr="00454D31">
        <w:rPr>
          <w:rFonts w:ascii="Times New Roman" w:hAnsi="Times New Roman" w:cs="Times New Roman"/>
          <w:noProof/>
        </w:rPr>
        <w:t>[6,64]</w:t>
      </w:r>
      <w:r w:rsidR="00E90E1F">
        <w:rPr>
          <w:rFonts w:ascii="Times New Roman" w:hAnsi="Times New Roman" w:cs="Times New Roman"/>
        </w:rPr>
        <w:fldChar w:fldCharType="end"/>
      </w:r>
      <w:r w:rsidR="007037D1" w:rsidRPr="0017738E">
        <w:rPr>
          <w:rFonts w:ascii="Times New Roman" w:hAnsi="Times New Roman" w:cs="Times New Roman"/>
        </w:rPr>
        <w:t xml:space="preserve"> for details regarding the calculation</w:t>
      </w:r>
      <w:r w:rsidR="006C6D01" w:rsidRPr="0017738E">
        <w:rPr>
          <w:rFonts w:ascii="Times New Roman" w:hAnsi="Times New Roman" w:cs="Times New Roman"/>
        </w:rPr>
        <w:t>s</w:t>
      </w:r>
      <w:r w:rsidR="007037D1" w:rsidRPr="0017738E">
        <w:rPr>
          <w:rFonts w:ascii="Times New Roman" w:hAnsi="Times New Roman" w:cs="Times New Roman"/>
        </w:rPr>
        <w:t>)</w:t>
      </w:r>
      <w:r w:rsidR="00BB3807" w:rsidRPr="0017738E">
        <w:rPr>
          <w:rFonts w:ascii="Times New Roman" w:hAnsi="Times New Roman" w:cs="Times New Roman"/>
        </w:rPr>
        <w:t>, in the cas</w:t>
      </w:r>
      <w:r w:rsidR="007037D1" w:rsidRPr="0017738E">
        <w:rPr>
          <w:rFonts w:ascii="Times New Roman" w:hAnsi="Times New Roman" w:cs="Times New Roman"/>
        </w:rPr>
        <w:t xml:space="preserve">e of the normal component </w:t>
      </w:r>
      <w:r w:rsidR="007037D1" w:rsidRPr="00AF3328">
        <w:rPr>
          <w:rFonts w:ascii="Symbol" w:hAnsi="Symbol" w:cs="Times New Roman"/>
          <w:i/>
          <w:iCs/>
        </w:rPr>
        <w:t></w:t>
      </w:r>
      <w:proofErr w:type="spellStart"/>
      <w:r w:rsidR="007037D1" w:rsidRPr="00AF3328">
        <w:rPr>
          <w:rFonts w:ascii="Times New Roman" w:hAnsi="Times New Roman" w:cs="Times New Roman"/>
          <w:i/>
          <w:iCs/>
          <w:vertAlign w:val="subscript"/>
        </w:rPr>
        <w:t>rr</w:t>
      </w:r>
      <w:proofErr w:type="spellEnd"/>
      <w:r w:rsidR="007037D1" w:rsidRPr="0017738E">
        <w:rPr>
          <w:rFonts w:ascii="Times New Roman" w:hAnsi="Times New Roman" w:cs="Times New Roman"/>
        </w:rPr>
        <w:t xml:space="preserve"> (in spherical coordinates, with origin on the surface at contact point, </w:t>
      </w:r>
      <w:r w:rsidR="007037D1" w:rsidRPr="00AF3328">
        <w:rPr>
          <w:rFonts w:ascii="Symbol" w:hAnsi="Symbol" w:cs="Times New Roman"/>
          <w:i/>
          <w:iCs/>
        </w:rPr>
        <w:t></w:t>
      </w:r>
      <w:r w:rsidR="003D54EB" w:rsidRPr="0017738E">
        <w:rPr>
          <w:rFonts w:ascii="Times New Roman" w:hAnsi="Times New Roman" w:cs="Times New Roman"/>
        </w:rPr>
        <w:t xml:space="preserve"> being the angle to the </w:t>
      </w:r>
      <w:r w:rsidR="00C47CCC" w:rsidRPr="0017738E">
        <w:rPr>
          <w:rFonts w:ascii="Times New Roman" w:hAnsi="Times New Roman" w:cs="Times New Roman"/>
        </w:rPr>
        <w:t>loading</w:t>
      </w:r>
      <w:r w:rsidR="007037D1" w:rsidRPr="0017738E">
        <w:rPr>
          <w:rFonts w:ascii="Times New Roman" w:hAnsi="Times New Roman" w:cs="Times New Roman"/>
        </w:rPr>
        <w:t xml:space="preserve"> axis, and </w:t>
      </w:r>
      <w:r w:rsidR="007037D1" w:rsidRPr="0017738E">
        <w:rPr>
          <w:rFonts w:ascii="Times New Roman" w:hAnsi="Times New Roman" w:cs="Times New Roman"/>
          <w:i/>
        </w:rPr>
        <w:t>a</w:t>
      </w:r>
      <w:r w:rsidR="007037D1" w:rsidRPr="0017738E">
        <w:rPr>
          <w:rFonts w:ascii="Times New Roman" w:hAnsi="Times New Roman" w:cs="Times New Roman"/>
        </w:rPr>
        <w:t xml:space="preserve"> the radius of the </w:t>
      </w:r>
      <w:r w:rsidR="00E6623F" w:rsidRPr="0017738E">
        <w:rPr>
          <w:rFonts w:ascii="Times New Roman" w:hAnsi="Times New Roman" w:cs="Times New Roman"/>
        </w:rPr>
        <w:t xml:space="preserve">circular imprint associated with the equivalent </w:t>
      </w:r>
      <w:r w:rsidR="00E6623F" w:rsidRPr="0017738E">
        <w:rPr>
          <w:rFonts w:ascii="Times New Roman" w:hAnsi="Times New Roman" w:cs="Times New Roman"/>
        </w:rPr>
        <w:lastRenderedPageBreak/>
        <w:t>conical indenter</w:t>
      </w:r>
      <w:r w:rsidR="007037D1" w:rsidRPr="0017738E">
        <w:rPr>
          <w:rFonts w:ascii="Times New Roman" w:hAnsi="Times New Roman" w:cs="Times New Roman"/>
        </w:rPr>
        <w:t xml:space="preserve">). This stress component is the driving force for the ring/cone cracking at </w:t>
      </w:r>
      <w:r w:rsidR="007037D1" w:rsidRPr="00625C60">
        <w:rPr>
          <w:rFonts w:ascii="Symbol" w:hAnsi="Symbol" w:cs="Times New Roman"/>
          <w:i/>
          <w:iCs/>
        </w:rPr>
        <w:t></w:t>
      </w:r>
      <w:r w:rsidR="007037D1" w:rsidRPr="0017738E">
        <w:rPr>
          <w:rFonts w:ascii="Symbol" w:hAnsi="Symbol" w:cs="Times New Roman"/>
        </w:rPr>
        <w:t></w:t>
      </w:r>
      <w:r w:rsidR="007037D1" w:rsidRPr="0017738E">
        <w:rPr>
          <w:rFonts w:ascii="Symbol" w:hAnsi="Symbol" w:cs="Times New Roman"/>
        </w:rPr>
        <w:t></w:t>
      </w:r>
      <w:r w:rsidR="007037D1" w:rsidRPr="0017738E">
        <w:rPr>
          <w:rFonts w:ascii="Times New Roman" w:hAnsi="Times New Roman" w:cs="Times New Roman"/>
        </w:rPr>
        <w:t xml:space="preserve">/2 and for the subsurface lateral cracking (eventually resulting in chipping) at </w:t>
      </w:r>
      <w:r w:rsidR="007037D1" w:rsidRPr="00625C60">
        <w:rPr>
          <w:rFonts w:ascii="Symbol" w:hAnsi="Symbol" w:cs="Times New Roman"/>
          <w:i/>
          <w:iCs/>
        </w:rPr>
        <w:t></w:t>
      </w:r>
      <w:r w:rsidR="00642479" w:rsidRPr="0017738E">
        <w:rPr>
          <w:rFonts w:ascii="Symbol" w:hAnsi="Symbol" w:cs="Times New Roman"/>
        </w:rPr>
        <w:t></w:t>
      </w:r>
      <w:r w:rsidR="007037D1" w:rsidRPr="0017738E">
        <w:rPr>
          <w:rFonts w:ascii="Times New Roman" w:hAnsi="Times New Roman" w:cs="Times New Roman"/>
        </w:rPr>
        <w:t>=</w:t>
      </w:r>
      <w:r w:rsidR="00642479" w:rsidRPr="0017738E">
        <w:rPr>
          <w:rFonts w:ascii="Times New Roman" w:hAnsi="Times New Roman" w:cs="Times New Roman"/>
        </w:rPr>
        <w:t xml:space="preserve"> </w:t>
      </w:r>
      <w:r w:rsidR="007037D1" w:rsidRPr="0017738E">
        <w:rPr>
          <w:rFonts w:ascii="Times New Roman" w:hAnsi="Times New Roman" w:cs="Times New Roman"/>
        </w:rPr>
        <w:t xml:space="preserve">0.  </w:t>
      </w:r>
      <w:r w:rsidR="006C6D01" w:rsidRPr="0017738E">
        <w:rPr>
          <w:rFonts w:ascii="Times New Roman" w:hAnsi="Times New Roman" w:cs="Times New Roman"/>
        </w:rPr>
        <w:t>For</w:t>
      </w:r>
      <w:r w:rsidR="003D54EB" w:rsidRPr="0017738E">
        <w:rPr>
          <w:rFonts w:ascii="Times New Roman" w:hAnsi="Times New Roman" w:cs="Times New Roman"/>
        </w:rPr>
        <w:t xml:space="preserve"> </w:t>
      </w:r>
      <w:r w:rsidR="003D54EB" w:rsidRPr="00D56D25">
        <w:rPr>
          <w:rFonts w:ascii="Symbol" w:hAnsi="Symbol" w:cs="Times New Roman"/>
          <w:i/>
          <w:iCs/>
        </w:rPr>
        <w:t></w:t>
      </w:r>
      <w:r w:rsidR="003D54EB" w:rsidRPr="0017738E">
        <w:rPr>
          <w:rFonts w:ascii="Times New Roman" w:hAnsi="Times New Roman" w:cs="Times New Roman"/>
        </w:rPr>
        <w:t xml:space="preserve"> </w:t>
      </w:r>
      <w:r w:rsidR="006C6D01" w:rsidRPr="0017738E">
        <w:rPr>
          <w:rFonts w:ascii="Times New Roman" w:hAnsi="Times New Roman" w:cs="Times New Roman"/>
        </w:rPr>
        <w:t>&lt;</w:t>
      </w:r>
      <w:r w:rsidR="003D54EB" w:rsidRPr="0017738E">
        <w:rPr>
          <w:rFonts w:ascii="Times New Roman" w:hAnsi="Times New Roman" w:cs="Times New Roman"/>
        </w:rPr>
        <w:t xml:space="preserve"> 0.18</w:t>
      </w:r>
      <w:r w:rsidR="00E5389E" w:rsidRPr="0017738E">
        <w:rPr>
          <w:rFonts w:ascii="Times New Roman" w:hAnsi="Times New Roman" w:cs="Times New Roman"/>
        </w:rPr>
        <w:t>,</w:t>
      </w:r>
      <w:r w:rsidR="007037D1" w:rsidRPr="0017738E">
        <w:rPr>
          <w:rFonts w:ascii="Times New Roman" w:hAnsi="Times New Roman" w:cs="Times New Roman"/>
        </w:rPr>
        <w:t xml:space="preserve"> </w:t>
      </w:r>
      <w:r w:rsidR="003D54EB" w:rsidRPr="00625C60">
        <w:rPr>
          <w:rFonts w:ascii="Symbol" w:hAnsi="Symbol" w:cs="Times New Roman"/>
          <w:i/>
          <w:iCs/>
        </w:rPr>
        <w:t></w:t>
      </w:r>
      <w:proofErr w:type="spellStart"/>
      <w:r w:rsidR="003D54EB" w:rsidRPr="00625C60">
        <w:rPr>
          <w:rFonts w:ascii="Times New Roman" w:hAnsi="Times New Roman" w:cs="Times New Roman"/>
          <w:i/>
          <w:iCs/>
          <w:vertAlign w:val="subscript"/>
        </w:rPr>
        <w:t>rr</w:t>
      </w:r>
      <w:proofErr w:type="spellEnd"/>
      <w:r w:rsidR="00642479" w:rsidRPr="0017738E">
        <w:rPr>
          <w:rFonts w:ascii="Times New Roman" w:hAnsi="Times New Roman" w:cs="Times New Roman"/>
          <w:vertAlign w:val="subscript"/>
        </w:rPr>
        <w:t xml:space="preserve"> </w:t>
      </w:r>
      <w:r w:rsidR="003D54EB" w:rsidRPr="0017738E">
        <w:rPr>
          <w:rFonts w:ascii="Times New Roman" w:hAnsi="Times New Roman" w:cs="Times New Roman"/>
        </w:rPr>
        <w:t>(</w:t>
      </w:r>
      <w:r w:rsidR="003D54EB" w:rsidRPr="00625C60">
        <w:rPr>
          <w:rFonts w:ascii="Symbol" w:hAnsi="Symbol" w:cs="Times New Roman"/>
          <w:i/>
          <w:iCs/>
        </w:rPr>
        <w:t></w:t>
      </w:r>
      <w:r w:rsidR="003D54EB" w:rsidRPr="0017738E">
        <w:rPr>
          <w:rFonts w:ascii="Times New Roman" w:hAnsi="Times New Roman" w:cs="Times New Roman"/>
        </w:rPr>
        <w:t>=</w:t>
      </w:r>
      <w:r w:rsidR="007B7306" w:rsidRPr="0017738E">
        <w:rPr>
          <w:rFonts w:ascii="Symbol" w:hAnsi="Symbol" w:cs="Times New Roman"/>
        </w:rPr>
        <w:t></w:t>
      </w:r>
      <w:r w:rsidR="007B7306" w:rsidRPr="0017738E">
        <w:rPr>
          <w:rFonts w:ascii="Times New Roman" w:hAnsi="Times New Roman" w:cs="Times New Roman"/>
        </w:rPr>
        <w:t>/2</w:t>
      </w:r>
      <w:r w:rsidR="003D54EB" w:rsidRPr="0017738E">
        <w:rPr>
          <w:rFonts w:ascii="Times New Roman" w:hAnsi="Times New Roman" w:cs="Times New Roman"/>
        </w:rPr>
        <w:t>) is positive on loading</w:t>
      </w:r>
      <w:r w:rsidR="006C6D01" w:rsidRPr="0017738E">
        <w:rPr>
          <w:rFonts w:ascii="Times New Roman" w:hAnsi="Times New Roman" w:cs="Times New Roman"/>
        </w:rPr>
        <w:t>,</w:t>
      </w:r>
      <w:r w:rsidR="003D54EB" w:rsidRPr="0017738E">
        <w:rPr>
          <w:rFonts w:ascii="Times New Roman" w:hAnsi="Times New Roman" w:cs="Times New Roman"/>
        </w:rPr>
        <w:t xml:space="preserve"> </w:t>
      </w:r>
      <w:r w:rsidR="006C6D01" w:rsidRPr="0017738E">
        <w:rPr>
          <w:rFonts w:ascii="Times New Roman" w:hAnsi="Times New Roman" w:cs="Times New Roman"/>
        </w:rPr>
        <w:t xml:space="preserve">irrespective of </w:t>
      </w:r>
      <w:r w:rsidR="003D54EB" w:rsidRPr="0017738E">
        <w:rPr>
          <w:rFonts w:ascii="Times New Roman" w:hAnsi="Times New Roman" w:cs="Times New Roman"/>
        </w:rPr>
        <w:t xml:space="preserve">the </w:t>
      </w:r>
      <w:r w:rsidR="003D54EB" w:rsidRPr="0017738E">
        <w:rPr>
          <w:rFonts w:ascii="Times New Roman" w:hAnsi="Times New Roman" w:cs="Times New Roman"/>
          <w:i/>
        </w:rPr>
        <w:t>E</w:t>
      </w:r>
      <w:r w:rsidR="003D54EB" w:rsidRPr="0017738E">
        <w:rPr>
          <w:rFonts w:ascii="Times New Roman" w:hAnsi="Times New Roman" w:cs="Times New Roman"/>
        </w:rPr>
        <w:t>/</w:t>
      </w:r>
      <w:r w:rsidR="003D54EB" w:rsidRPr="0017738E">
        <w:rPr>
          <w:rFonts w:ascii="Times New Roman" w:hAnsi="Times New Roman" w:cs="Times New Roman"/>
          <w:i/>
        </w:rPr>
        <w:t>H</w:t>
      </w:r>
      <w:r w:rsidR="003D54EB" w:rsidRPr="0017738E">
        <w:rPr>
          <w:rFonts w:ascii="Times New Roman" w:hAnsi="Times New Roman" w:cs="Times New Roman"/>
        </w:rPr>
        <w:t xml:space="preserve"> ratio</w:t>
      </w:r>
      <w:r w:rsidR="00476A24" w:rsidRPr="00680479">
        <w:rPr>
          <w:rStyle w:val="FootnoteReference"/>
        </w:rPr>
        <w:footnoteReference w:id="5"/>
      </w:r>
      <w:r w:rsidR="003D54EB" w:rsidRPr="0017738E">
        <w:rPr>
          <w:rFonts w:ascii="Times New Roman" w:hAnsi="Times New Roman" w:cs="Times New Roman"/>
        </w:rPr>
        <w:t xml:space="preserve">. This means that ring/cone cracks are likely to form </w:t>
      </w:r>
      <w:r w:rsidR="007B7306" w:rsidRPr="0017738E">
        <w:rPr>
          <w:rFonts w:ascii="Times New Roman" w:hAnsi="Times New Roman" w:cs="Times New Roman"/>
        </w:rPr>
        <w:t xml:space="preserve">on loading </w:t>
      </w:r>
      <w:r w:rsidR="00E5389E" w:rsidRPr="0017738E">
        <w:rPr>
          <w:rFonts w:ascii="Times New Roman" w:hAnsi="Times New Roman" w:cs="Times New Roman"/>
        </w:rPr>
        <w:t xml:space="preserve">in this range </w:t>
      </w:r>
      <w:r w:rsidR="006C6D01" w:rsidRPr="0017738E">
        <w:rPr>
          <w:rFonts w:ascii="Times New Roman" w:hAnsi="Times New Roman" w:cs="Times New Roman"/>
        </w:rPr>
        <w:t>of</w:t>
      </w:r>
      <w:r w:rsidR="00E5389E" w:rsidRPr="0017738E">
        <w:rPr>
          <w:rFonts w:ascii="Times New Roman" w:hAnsi="Times New Roman" w:cs="Times New Roman"/>
        </w:rPr>
        <w:t xml:space="preserve"> </w:t>
      </w:r>
      <w:r w:rsidR="00E5389E" w:rsidRPr="00625C60">
        <w:rPr>
          <w:rFonts w:ascii="Symbol" w:hAnsi="Symbol" w:cs="Times New Roman"/>
          <w:i/>
          <w:iCs/>
        </w:rPr>
        <w:t></w:t>
      </w:r>
      <w:r w:rsidR="00593BFC" w:rsidRPr="00593BFC">
        <w:rPr>
          <w:rFonts w:ascii="Symbol" w:hAnsi="Symbol" w:cs="Times New Roman"/>
        </w:rPr>
        <w:t></w:t>
      </w:r>
      <w:r w:rsidR="00593BFC">
        <w:rPr>
          <w:rFonts w:ascii="Times New Roman" w:hAnsi="Times New Roman" w:cs="Times New Roman"/>
        </w:rPr>
        <w:t xml:space="preserve"> which corresponds to</w:t>
      </w:r>
      <w:r w:rsidR="00E5389E" w:rsidRPr="0017738E">
        <w:rPr>
          <w:rFonts w:ascii="Times New Roman" w:hAnsi="Times New Roman" w:cs="Times New Roman"/>
        </w:rPr>
        <w:t xml:space="preserve"> </w:t>
      </w:r>
      <w:r w:rsidR="003D54EB" w:rsidRPr="0017738E">
        <w:rPr>
          <w:rFonts w:ascii="Times New Roman" w:hAnsi="Times New Roman" w:cs="Times New Roman"/>
        </w:rPr>
        <w:t>silica-rich glasses</w:t>
      </w:r>
      <w:r w:rsidR="00593BFC">
        <w:rPr>
          <w:rFonts w:ascii="Times New Roman" w:hAnsi="Times New Roman" w:cs="Times New Roman"/>
        </w:rPr>
        <w:t xml:space="preserve"> for example</w:t>
      </w:r>
      <w:r w:rsidR="003D54EB" w:rsidRPr="0017738E">
        <w:rPr>
          <w:rFonts w:ascii="Times New Roman" w:hAnsi="Times New Roman" w:cs="Times New Roman"/>
        </w:rPr>
        <w:t xml:space="preserve">. </w:t>
      </w:r>
      <w:r w:rsidR="00E5389E" w:rsidRPr="0017738E">
        <w:rPr>
          <w:rFonts w:ascii="Times New Roman" w:hAnsi="Times New Roman" w:cs="Times New Roman"/>
        </w:rPr>
        <w:t>An examination of</w:t>
      </w:r>
      <w:r w:rsidR="003D54EB" w:rsidRPr="0017738E">
        <w:rPr>
          <w:rFonts w:ascii="Times New Roman" w:hAnsi="Times New Roman" w:cs="Times New Roman"/>
        </w:rPr>
        <w:t xml:space="preserve"> </w:t>
      </w:r>
      <w:r w:rsidR="003D54EB" w:rsidRPr="00625C60">
        <w:rPr>
          <w:rFonts w:ascii="Symbol" w:hAnsi="Symbol" w:cs="Times New Roman"/>
          <w:i/>
          <w:iCs/>
        </w:rPr>
        <w:t></w:t>
      </w:r>
      <w:proofErr w:type="spellStart"/>
      <w:r w:rsidR="003D54EB" w:rsidRPr="00625C60">
        <w:rPr>
          <w:rFonts w:ascii="Times New Roman" w:hAnsi="Times New Roman" w:cs="Times New Roman"/>
          <w:i/>
          <w:iCs/>
          <w:vertAlign w:val="subscript"/>
        </w:rPr>
        <w:t>rr</w:t>
      </w:r>
      <w:proofErr w:type="spellEnd"/>
      <w:r w:rsidR="00642479" w:rsidRPr="0017738E">
        <w:rPr>
          <w:rFonts w:ascii="Times New Roman" w:hAnsi="Times New Roman" w:cs="Times New Roman"/>
          <w:vertAlign w:val="subscript"/>
        </w:rPr>
        <w:t xml:space="preserve"> </w:t>
      </w:r>
      <w:r w:rsidR="003D54EB" w:rsidRPr="0017738E">
        <w:rPr>
          <w:rFonts w:ascii="Times New Roman" w:hAnsi="Times New Roman" w:cs="Times New Roman"/>
        </w:rPr>
        <w:t>(</w:t>
      </w:r>
      <w:r w:rsidR="003D54EB" w:rsidRPr="00625C60">
        <w:rPr>
          <w:rFonts w:ascii="Symbol" w:hAnsi="Symbol" w:cs="Times New Roman"/>
          <w:i/>
          <w:iCs/>
        </w:rPr>
        <w:t></w:t>
      </w:r>
      <w:r w:rsidR="003D54EB" w:rsidRPr="0017738E">
        <w:rPr>
          <w:rFonts w:ascii="Times New Roman" w:hAnsi="Times New Roman" w:cs="Times New Roman"/>
        </w:rPr>
        <w:t>=</w:t>
      </w:r>
      <w:r w:rsidR="007B7306" w:rsidRPr="0017738E">
        <w:rPr>
          <w:rFonts w:ascii="Symbol" w:hAnsi="Symbol" w:cs="Times New Roman"/>
        </w:rPr>
        <w:t></w:t>
      </w:r>
      <w:r w:rsidR="003D54EB" w:rsidRPr="0017738E">
        <w:rPr>
          <w:rFonts w:ascii="Times New Roman" w:hAnsi="Times New Roman" w:cs="Times New Roman"/>
        </w:rPr>
        <w:t>),</w:t>
      </w:r>
      <w:r w:rsidR="007B7306" w:rsidRPr="0017738E">
        <w:rPr>
          <w:rFonts w:ascii="Times New Roman" w:hAnsi="Times New Roman" w:cs="Times New Roman"/>
        </w:rPr>
        <w:t xml:space="preserve"> </w:t>
      </w:r>
      <w:r w:rsidR="00E5389E" w:rsidRPr="0017738E">
        <w:rPr>
          <w:rFonts w:ascii="Times New Roman" w:hAnsi="Times New Roman" w:cs="Times New Roman"/>
        </w:rPr>
        <w:t>shows that it</w:t>
      </w:r>
      <w:r w:rsidR="007B7306" w:rsidRPr="0017738E">
        <w:rPr>
          <w:rFonts w:ascii="Times New Roman" w:hAnsi="Times New Roman" w:cs="Times New Roman"/>
        </w:rPr>
        <w:t xml:space="preserve"> is negative on loading </w:t>
      </w:r>
      <w:r w:rsidR="00E5389E" w:rsidRPr="0017738E">
        <w:rPr>
          <w:rFonts w:ascii="Times New Roman" w:hAnsi="Times New Roman" w:cs="Times New Roman"/>
        </w:rPr>
        <w:t>for</w:t>
      </w:r>
      <w:r w:rsidR="007B7306" w:rsidRPr="0017738E">
        <w:rPr>
          <w:rFonts w:ascii="Times New Roman" w:hAnsi="Times New Roman" w:cs="Times New Roman"/>
        </w:rPr>
        <w:t xml:space="preserve"> </w:t>
      </w:r>
      <w:r w:rsidR="007B7306" w:rsidRPr="00625C60">
        <w:rPr>
          <w:rFonts w:ascii="Symbol" w:hAnsi="Symbol" w:cs="Times New Roman"/>
          <w:i/>
          <w:iCs/>
        </w:rPr>
        <w:t></w:t>
      </w:r>
      <w:r w:rsidR="007B7306" w:rsidRPr="0017738E">
        <w:rPr>
          <w:rFonts w:ascii="Times New Roman" w:hAnsi="Times New Roman" w:cs="Times New Roman"/>
        </w:rPr>
        <w:t xml:space="preserve"> </w:t>
      </w:r>
      <w:r w:rsidR="00E5389E" w:rsidRPr="0017738E">
        <w:rPr>
          <w:rFonts w:ascii="Times New Roman" w:hAnsi="Times New Roman" w:cs="Times New Roman"/>
        </w:rPr>
        <w:t>&lt;</w:t>
      </w:r>
      <w:r w:rsidR="007B7306" w:rsidRPr="0017738E">
        <w:rPr>
          <w:rFonts w:ascii="Times New Roman" w:hAnsi="Times New Roman" w:cs="Times New Roman"/>
        </w:rPr>
        <w:t xml:space="preserve"> 0.2</w:t>
      </w:r>
      <w:r w:rsidR="00E5389E" w:rsidRPr="0017738E">
        <w:rPr>
          <w:rFonts w:ascii="Times New Roman" w:hAnsi="Times New Roman" w:cs="Times New Roman"/>
        </w:rPr>
        <w:t>,</w:t>
      </w:r>
      <w:r w:rsidR="007B7306" w:rsidRPr="0017738E">
        <w:rPr>
          <w:rFonts w:ascii="Times New Roman" w:hAnsi="Times New Roman" w:cs="Times New Roman"/>
        </w:rPr>
        <w:t xml:space="preserve"> but becomes positive on unloading </w:t>
      </w:r>
      <w:r w:rsidR="00E5389E" w:rsidRPr="0017738E">
        <w:rPr>
          <w:rFonts w:ascii="Times New Roman" w:hAnsi="Times New Roman" w:cs="Times New Roman"/>
        </w:rPr>
        <w:t>at higher</w:t>
      </w:r>
      <w:r w:rsidR="007B7306" w:rsidRPr="0017738E">
        <w:rPr>
          <w:rFonts w:ascii="Times New Roman" w:hAnsi="Times New Roman" w:cs="Times New Roman"/>
        </w:rPr>
        <w:t xml:space="preserve"> </w:t>
      </w:r>
      <w:r w:rsidR="007B7306" w:rsidRPr="00593BFC">
        <w:rPr>
          <w:rFonts w:ascii="Symbol" w:hAnsi="Symbol" w:cs="Times New Roman"/>
          <w:i/>
          <w:iCs/>
        </w:rPr>
        <w:t></w:t>
      </w:r>
      <w:r w:rsidR="007B7306" w:rsidRPr="0017738E">
        <w:rPr>
          <w:rFonts w:ascii="Times New Roman" w:hAnsi="Times New Roman" w:cs="Times New Roman"/>
        </w:rPr>
        <w:t xml:space="preserve">, with an intensity that goes up rapidly with the </w:t>
      </w:r>
      <w:r w:rsidR="007B7306" w:rsidRPr="0017738E">
        <w:rPr>
          <w:rFonts w:ascii="Times New Roman" w:hAnsi="Times New Roman" w:cs="Times New Roman"/>
          <w:i/>
        </w:rPr>
        <w:t>E</w:t>
      </w:r>
      <w:r w:rsidR="007B7306" w:rsidRPr="0017738E">
        <w:rPr>
          <w:rFonts w:ascii="Times New Roman" w:hAnsi="Times New Roman" w:cs="Times New Roman"/>
        </w:rPr>
        <w:t>/</w:t>
      </w:r>
      <w:r w:rsidR="007B7306" w:rsidRPr="0017738E">
        <w:rPr>
          <w:rFonts w:ascii="Times New Roman" w:hAnsi="Times New Roman" w:cs="Times New Roman"/>
          <w:i/>
        </w:rPr>
        <w:t>H</w:t>
      </w:r>
      <w:r w:rsidR="007B7306" w:rsidRPr="0017738E">
        <w:rPr>
          <w:rFonts w:ascii="Times New Roman" w:hAnsi="Times New Roman" w:cs="Times New Roman"/>
        </w:rPr>
        <w:t xml:space="preserve"> ratio, especially for </w:t>
      </w:r>
      <w:r w:rsidR="007B7306" w:rsidRPr="00625C60">
        <w:rPr>
          <w:rFonts w:ascii="Symbol" w:hAnsi="Symbol" w:cs="Times New Roman"/>
          <w:i/>
          <w:iCs/>
        </w:rPr>
        <w:t></w:t>
      </w:r>
      <w:r w:rsidR="007B7306" w:rsidRPr="0017738E">
        <w:rPr>
          <w:rFonts w:ascii="Times New Roman" w:hAnsi="Times New Roman" w:cs="Times New Roman"/>
        </w:rPr>
        <w:t xml:space="preserve"> between 0.25 and 0.</w:t>
      </w:r>
      <w:r w:rsidR="006C6D01" w:rsidRPr="0017738E">
        <w:rPr>
          <w:rFonts w:ascii="Times New Roman" w:hAnsi="Times New Roman" w:cs="Times New Roman"/>
        </w:rPr>
        <w:t>35</w:t>
      </w:r>
      <w:r w:rsidR="00E6623F" w:rsidRPr="0017738E">
        <w:rPr>
          <w:rFonts w:ascii="Times New Roman" w:hAnsi="Times New Roman" w:cs="Times New Roman"/>
        </w:rPr>
        <w:t xml:space="preserve">. In this latter case, </w:t>
      </w:r>
      <w:r w:rsidR="006C6D01" w:rsidRPr="0017738E">
        <w:rPr>
          <w:rFonts w:ascii="Times New Roman" w:hAnsi="Times New Roman" w:cs="Times New Roman"/>
        </w:rPr>
        <w:t xml:space="preserve">lateral cracking can be </w:t>
      </w:r>
      <w:r w:rsidR="007B7306" w:rsidRPr="0017738E">
        <w:rPr>
          <w:rFonts w:ascii="Times New Roman" w:hAnsi="Times New Roman" w:cs="Times New Roman"/>
        </w:rPr>
        <w:t xml:space="preserve">expected </w:t>
      </w:r>
      <w:r w:rsidR="006C6D01" w:rsidRPr="0017738E">
        <w:rPr>
          <w:rFonts w:ascii="Times New Roman" w:hAnsi="Times New Roman" w:cs="Times New Roman"/>
        </w:rPr>
        <w:t>up</w:t>
      </w:r>
      <w:r w:rsidR="007B7306" w:rsidRPr="0017738E">
        <w:rPr>
          <w:rFonts w:ascii="Times New Roman" w:hAnsi="Times New Roman" w:cs="Times New Roman"/>
        </w:rPr>
        <w:t xml:space="preserve">on unloading and more particularly for glasses with </w:t>
      </w:r>
      <w:r w:rsidR="007B7306" w:rsidRPr="00625C60">
        <w:rPr>
          <w:rFonts w:ascii="Symbol" w:hAnsi="Symbol" w:cs="Times New Roman"/>
          <w:i/>
          <w:iCs/>
        </w:rPr>
        <w:t></w:t>
      </w:r>
      <w:r w:rsidR="00642479" w:rsidRPr="0017738E">
        <w:rPr>
          <w:rFonts w:ascii="Symbol" w:hAnsi="Symbol" w:cs="Times New Roman"/>
        </w:rPr>
        <w:t></w:t>
      </w:r>
      <w:r w:rsidR="007B7306" w:rsidRPr="0017738E">
        <w:rPr>
          <w:rFonts w:ascii="Times New Roman" w:hAnsi="Times New Roman" w:cs="Times New Roman"/>
        </w:rPr>
        <w:t>~0.3, such as silicon oxynitride ones.</w:t>
      </w:r>
      <w:r w:rsidR="005D3A71" w:rsidRPr="0017738E">
        <w:rPr>
          <w:rFonts w:ascii="Times New Roman" w:hAnsi="Times New Roman" w:cs="Times New Roman"/>
        </w:rPr>
        <w:t xml:space="preserve"> </w:t>
      </w:r>
    </w:p>
    <w:p w14:paraId="719D396F" w14:textId="77777777" w:rsidR="008235AD" w:rsidRDefault="008235AD" w:rsidP="008235AD">
      <w:pPr>
        <w:tabs>
          <w:tab w:val="left" w:pos="0"/>
        </w:tabs>
        <w:spacing w:line="360" w:lineRule="auto"/>
        <w:ind w:firstLine="720"/>
        <w:jc w:val="both"/>
        <w:rPr>
          <w:rFonts w:ascii="Times New Roman" w:hAnsi="Times New Roman" w:cs="Times New Roman"/>
        </w:rPr>
      </w:pPr>
    </w:p>
    <w:p w14:paraId="37B1453F" w14:textId="77777777" w:rsidR="008235AD" w:rsidRDefault="008235AD" w:rsidP="008235AD">
      <w:pPr>
        <w:tabs>
          <w:tab w:val="left" w:pos="0"/>
        </w:tabs>
        <w:spacing w:line="360" w:lineRule="auto"/>
        <w:jc w:val="center"/>
        <w:rPr>
          <w:rFonts w:ascii="Times New Roman" w:hAnsi="Times New Roman" w:cs="Times New Roman"/>
        </w:rPr>
      </w:pPr>
      <w:r w:rsidRPr="0053266F">
        <w:rPr>
          <w:rFonts w:ascii="Times New Roman" w:hAnsi="Times New Roman" w:cs="Times New Roman"/>
          <w:noProof/>
          <w:lang w:val="fr-FR"/>
        </w:rPr>
        <w:drawing>
          <wp:inline distT="0" distB="0" distL="0" distR="0" wp14:anchorId="3AD461A7" wp14:editId="00B31F16">
            <wp:extent cx="5018400" cy="3240000"/>
            <wp:effectExtent l="0" t="0" r="0" b="0"/>
            <wp:docPr id="2" name="Image 1">
              <a:extLst xmlns:a="http://schemas.openxmlformats.org/drawingml/2006/main">
                <a:ext uri="{FF2B5EF4-FFF2-40B4-BE49-F238E27FC236}">
                  <a16:creationId xmlns:a16="http://schemas.microsoft.com/office/drawing/2014/main" id="{293CC477-DA1F-4270-A701-A9C37C8F69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a:extLst>
                        <a:ext uri="{FF2B5EF4-FFF2-40B4-BE49-F238E27FC236}">
                          <a16:creationId xmlns:a16="http://schemas.microsoft.com/office/drawing/2014/main" id="{293CC477-DA1F-4270-A701-A9C37C8F69D2}"/>
                        </a:ext>
                      </a:extLst>
                    </pic:cNvPr>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18400" cy="3240000"/>
                    </a:xfrm>
                    <a:prstGeom prst="rect">
                      <a:avLst/>
                    </a:prstGeom>
                    <a:noFill/>
                    <a:ln>
                      <a:noFill/>
                    </a:ln>
                  </pic:spPr>
                </pic:pic>
              </a:graphicData>
            </a:graphic>
          </wp:inline>
        </w:drawing>
      </w:r>
    </w:p>
    <w:p w14:paraId="26BA4759" w14:textId="1780E24B" w:rsidR="008235AD" w:rsidRDefault="008235AD" w:rsidP="008235AD">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3</w:t>
      </w:r>
      <w:r w:rsidRPr="00A86454">
        <w:rPr>
          <w:rFonts w:ascii="Times New Roman" w:hAnsi="Times New Roman" w:cs="Times New Roman"/>
          <w:b/>
          <w:bCs/>
        </w:rPr>
        <w:t>.</w:t>
      </w:r>
      <w:r w:rsidRPr="00A86454">
        <w:rPr>
          <w:rFonts w:ascii="Times New Roman" w:hAnsi="Times New Roman" w:cs="Times New Roman"/>
        </w:rPr>
        <w:t xml:space="preserve"> </w:t>
      </w:r>
      <w:r w:rsidRPr="0053266F">
        <w:rPr>
          <w:rFonts w:ascii="Times New Roman" w:hAnsi="Times New Roman" w:cs="Times New Roman"/>
        </w:rPr>
        <w:t xml:space="preserve">Driving force for ring/cone cracking, </w:t>
      </w:r>
      <w:proofErr w:type="spellStart"/>
      <w:r w:rsidRPr="007975EF">
        <w:rPr>
          <w:rFonts w:ascii="Times New Roman" w:hAnsi="Times New Roman" w:cs="Times New Roman"/>
          <w:i/>
          <w:iCs/>
        </w:rPr>
        <w:t>σ</w:t>
      </w:r>
      <w:r w:rsidRPr="007975EF">
        <w:rPr>
          <w:rFonts w:ascii="Times New Roman" w:hAnsi="Times New Roman" w:cs="Times New Roman"/>
          <w:i/>
          <w:iCs/>
          <w:vertAlign w:val="subscript"/>
        </w:rPr>
        <w:t>r</w:t>
      </w:r>
      <w:proofErr w:type="spellEnd"/>
      <w:r w:rsidRPr="0053266F">
        <w:rPr>
          <w:rFonts w:ascii="Times New Roman" w:hAnsi="Times New Roman" w:cs="Times New Roman"/>
        </w:rPr>
        <w:t>(</w:t>
      </w:r>
      <w:r w:rsidRPr="007975EF">
        <w:rPr>
          <w:rFonts w:ascii="Times New Roman" w:hAnsi="Times New Roman" w:cs="Times New Roman"/>
          <w:i/>
          <w:iCs/>
        </w:rPr>
        <w:t>r</w:t>
      </w:r>
      <w:r w:rsidRPr="0053266F">
        <w:rPr>
          <w:rFonts w:ascii="Times New Roman" w:hAnsi="Times New Roman" w:cs="Times New Roman"/>
        </w:rPr>
        <w:t>=</w:t>
      </w:r>
      <w:r w:rsidRPr="007975EF">
        <w:rPr>
          <w:rFonts w:ascii="Times New Roman" w:hAnsi="Times New Roman" w:cs="Times New Roman"/>
          <w:i/>
          <w:iCs/>
        </w:rPr>
        <w:t>a</w:t>
      </w:r>
      <w:r w:rsidRPr="0053266F">
        <w:rPr>
          <w:rFonts w:ascii="Times New Roman" w:hAnsi="Times New Roman" w:cs="Times New Roman"/>
        </w:rPr>
        <w:t xml:space="preserve">, </w:t>
      </w:r>
      <w:r w:rsidRPr="007975EF">
        <w:rPr>
          <w:rFonts w:ascii="Times New Roman" w:hAnsi="Times New Roman" w:cs="Times New Roman"/>
          <w:i/>
          <w:iCs/>
        </w:rPr>
        <w:t>θ</w:t>
      </w:r>
      <w:r w:rsidRPr="0053266F">
        <w:rPr>
          <w:rFonts w:ascii="Times New Roman" w:hAnsi="Times New Roman" w:cs="Times New Roman"/>
        </w:rPr>
        <w:t xml:space="preserve">=π/2), where </w:t>
      </w:r>
      <w:r w:rsidRPr="007975EF">
        <w:rPr>
          <w:rFonts w:ascii="Times New Roman" w:hAnsi="Times New Roman" w:cs="Times New Roman"/>
          <w:i/>
          <w:iCs/>
        </w:rPr>
        <w:t>a</w:t>
      </w:r>
      <w:r w:rsidRPr="0053266F">
        <w:rPr>
          <w:rFonts w:ascii="Times New Roman" w:hAnsi="Times New Roman" w:cs="Times New Roman"/>
        </w:rPr>
        <w:t xml:space="preserve"> is the radius of the equivalent cone, and subsurface lateral cracking, </w:t>
      </w:r>
      <w:proofErr w:type="spellStart"/>
      <w:r w:rsidRPr="007975EF">
        <w:rPr>
          <w:rFonts w:ascii="Times New Roman" w:hAnsi="Times New Roman" w:cs="Times New Roman"/>
          <w:i/>
          <w:iCs/>
        </w:rPr>
        <w:t>σ</w:t>
      </w:r>
      <w:r w:rsidRPr="007975EF">
        <w:rPr>
          <w:rFonts w:ascii="Times New Roman" w:hAnsi="Times New Roman" w:cs="Times New Roman"/>
          <w:i/>
          <w:iCs/>
          <w:vertAlign w:val="subscript"/>
        </w:rPr>
        <w:t>r</w:t>
      </w:r>
      <w:proofErr w:type="spellEnd"/>
      <w:r w:rsidRPr="0053266F">
        <w:rPr>
          <w:rFonts w:ascii="Times New Roman" w:hAnsi="Times New Roman" w:cs="Times New Roman"/>
        </w:rPr>
        <w:t>(</w:t>
      </w:r>
      <w:r w:rsidRPr="007975EF">
        <w:rPr>
          <w:rFonts w:ascii="Times New Roman" w:hAnsi="Times New Roman" w:cs="Times New Roman"/>
          <w:i/>
          <w:iCs/>
        </w:rPr>
        <w:t>r</w:t>
      </w:r>
      <w:r w:rsidRPr="0053266F">
        <w:rPr>
          <w:rFonts w:ascii="Times New Roman" w:hAnsi="Times New Roman" w:cs="Times New Roman"/>
        </w:rPr>
        <w:t>=</w:t>
      </w:r>
      <w:r w:rsidRPr="007975EF">
        <w:rPr>
          <w:rFonts w:ascii="Times New Roman" w:hAnsi="Times New Roman" w:cs="Times New Roman"/>
          <w:i/>
          <w:iCs/>
        </w:rPr>
        <w:t>a</w:t>
      </w:r>
      <w:r w:rsidRPr="0053266F">
        <w:rPr>
          <w:rFonts w:ascii="Times New Roman" w:hAnsi="Times New Roman" w:cs="Times New Roman"/>
        </w:rPr>
        <w:t xml:space="preserve">, </w:t>
      </w:r>
      <w:r w:rsidRPr="007975EF">
        <w:rPr>
          <w:rFonts w:ascii="Times New Roman" w:hAnsi="Times New Roman" w:cs="Times New Roman"/>
          <w:i/>
          <w:iCs/>
        </w:rPr>
        <w:t>θ</w:t>
      </w:r>
      <w:r w:rsidRPr="0053266F">
        <w:rPr>
          <w:rFonts w:ascii="Times New Roman" w:hAnsi="Times New Roman" w:cs="Times New Roman"/>
        </w:rPr>
        <w:t xml:space="preserve">=0)) for different </w:t>
      </w:r>
      <w:r w:rsidRPr="007975EF">
        <w:rPr>
          <w:rFonts w:ascii="Times New Roman" w:hAnsi="Times New Roman" w:cs="Times New Roman"/>
          <w:i/>
          <w:iCs/>
        </w:rPr>
        <w:t>E</w:t>
      </w:r>
      <w:r w:rsidRPr="0053266F">
        <w:rPr>
          <w:rFonts w:ascii="Times New Roman" w:hAnsi="Times New Roman" w:cs="Times New Roman"/>
        </w:rPr>
        <w:t>/</w:t>
      </w:r>
      <w:r w:rsidRPr="007975EF">
        <w:rPr>
          <w:rFonts w:ascii="Times New Roman" w:hAnsi="Times New Roman" w:cs="Times New Roman"/>
          <w:i/>
          <w:iCs/>
        </w:rPr>
        <w:t>H</w:t>
      </w:r>
      <w:r w:rsidRPr="0053266F">
        <w:rPr>
          <w:rFonts w:ascii="Times New Roman" w:hAnsi="Times New Roman" w:cs="Times New Roman"/>
        </w:rPr>
        <w:t xml:space="preserve"> ratios as a function of the Poisson’s ratio, </w:t>
      </w:r>
      <w:r w:rsidRPr="007975EF">
        <w:rPr>
          <w:rFonts w:ascii="Times New Roman" w:hAnsi="Times New Roman" w:cs="Times New Roman"/>
          <w:i/>
          <w:iCs/>
        </w:rPr>
        <w:t>ν</w:t>
      </w:r>
      <w:r w:rsidRPr="0053266F">
        <w:rPr>
          <w:rFonts w:ascii="Times New Roman" w:hAnsi="Times New Roman" w:cs="Times New Roman"/>
        </w:rPr>
        <w:t xml:space="preserve">. (Reprinted with permission from Rouxel </w:t>
      </w:r>
      <w:r w:rsidRPr="00737E11">
        <w:rPr>
          <w:rFonts w:ascii="Times New Roman" w:hAnsi="Times New Roman" w:cs="Times New Roman"/>
          <w:i/>
          <w:iCs/>
        </w:rPr>
        <w:t>et al.</w:t>
      </w:r>
      <w:r w:rsidRPr="0053266F">
        <w:rPr>
          <w:rFonts w:ascii="Times New Roman" w:hAnsi="Times New Roman" w:cs="Times New Roman"/>
        </w:rPr>
        <w:t xml:space="preserve"> </w:t>
      </w:r>
      <w:r>
        <w:rPr>
          <w:rFonts w:ascii="Times New Roman" w:hAnsi="Times New Roman" w:cs="Times New Roman"/>
        </w:rPr>
        <w:fldChar w:fldCharType="begin" w:fldLock="1"/>
      </w:r>
      <w:r w:rsidR="007B7059">
        <w:rPr>
          <w:rFonts w:ascii="Times New Roman" w:hAnsi="Times New Roman" w:cs="Times New Roman"/>
        </w:rPr>
        <w:instrText>ADDIN CSL_CITATION {"citationItems":[{"id":"ITEM-1","itemData":{"DOI":"10.1016/j.crme.2013.10.008","ISSN":"16310721","abstract":"The microcracking sequence (radial, median, lateral, and ring-like) arising at the glass surface under sharp contact loading and the extent to which these cracks develop is intimately related to the way the material attempts to relax the corresponding stress field. Two processes which are known to occur upon indentation are densification and isochoric shear flow. The contributions of both mechanisms were quantitatively assessed for glasses belonging to different chemical systems in previous papers [1-3]. In the present study, indentation cracking maps are provided, which offer guidelines to the design of glasses with better surface damage resistance based on their elastic properties and hardness. © 2013 Académie des sciences.","author":[{"dropping-particle":"","family":"Rouxel","given":"Tanguy","non-dropping-particle":"","parse-names":false,"suffix":""},{"dropping-particle":"","family":"Sellappan","given":"Pathikumar","non-dropping-particle":"","parse-names":false,"suffix":""},{"dropping-particle":"","family":"Célarié","given":"Fabrice","non-dropping-particle":"","parse-names":false,"suffix":""},{"dropping-particle":"","family":"Houizot","given":"Patrick","non-dropping-particle":"","parse-names":false,"suffix":""},{"dropping-particle":"","family":"Sanglebœuf","given":"Jean Christophe","non-dropping-particle":"","parse-names":false,"suffix":""}],"container-title":"Comptes Rendus - Mecanique","id":"ITEM-1","issue":"1","issued":{"date-parts":[["2014"]]},"page":"46-51","title":"Toward glasses with better indentation cracking resistance","type":"article-journal","volume":"342"},"uris":["http://www.mendeley.com/documents/?uuid=6f3b2bd1-3f75-4718-a405-82bdc2872dea"]}],"mendeley":{"formattedCitation":"[6]","plainTextFormattedCitation":"[6]","previouslyFormattedCitation":"[6]"},"properties":{"noteIndex":0},"schema":"https://github.com/citation-style-language/schema/raw/master/csl-citation.json"}</w:instrText>
      </w:r>
      <w:r>
        <w:rPr>
          <w:rFonts w:ascii="Times New Roman" w:hAnsi="Times New Roman" w:cs="Times New Roman"/>
        </w:rPr>
        <w:fldChar w:fldCharType="separate"/>
      </w:r>
      <w:r w:rsidR="004B769A" w:rsidRPr="004B769A">
        <w:rPr>
          <w:rFonts w:ascii="Times New Roman" w:hAnsi="Times New Roman" w:cs="Times New Roman"/>
          <w:noProof/>
        </w:rPr>
        <w:t>[6]</w:t>
      </w:r>
      <w:r>
        <w:rPr>
          <w:rFonts w:ascii="Times New Roman" w:hAnsi="Times New Roman" w:cs="Times New Roman"/>
        </w:rPr>
        <w:fldChar w:fldCharType="end"/>
      </w:r>
      <w:r w:rsidRPr="0053266F">
        <w:rPr>
          <w:rFonts w:ascii="Times New Roman" w:hAnsi="Times New Roman" w:cs="Times New Roman"/>
        </w:rPr>
        <w:t>. Copyright (2019) Elsevier)</w:t>
      </w:r>
    </w:p>
    <w:p w14:paraId="534FE36B" w14:textId="77777777" w:rsidR="008235AD" w:rsidRPr="0017738E" w:rsidRDefault="008235AD" w:rsidP="008235AD">
      <w:pPr>
        <w:tabs>
          <w:tab w:val="left" w:pos="0"/>
        </w:tabs>
        <w:spacing w:line="360" w:lineRule="auto"/>
        <w:ind w:firstLine="720"/>
        <w:jc w:val="both"/>
        <w:rPr>
          <w:rFonts w:ascii="Times New Roman" w:hAnsi="Times New Roman" w:cs="Times New Roman"/>
        </w:rPr>
      </w:pPr>
    </w:p>
    <w:p w14:paraId="7EDEF180" w14:textId="5D900779" w:rsidR="00E5389E" w:rsidRPr="0017738E" w:rsidRDefault="005D3A71" w:rsidP="00642479">
      <w:pPr>
        <w:spacing w:line="360" w:lineRule="auto"/>
        <w:ind w:firstLine="720"/>
        <w:jc w:val="both"/>
        <w:rPr>
          <w:rFonts w:ascii="Times New Roman" w:hAnsi="Times New Roman" w:cs="Times New Roman"/>
        </w:rPr>
      </w:pPr>
      <w:r w:rsidRPr="0017738E">
        <w:rPr>
          <w:rFonts w:ascii="Times New Roman" w:hAnsi="Times New Roman" w:cs="Times New Roman"/>
        </w:rPr>
        <w:t>The (</w:t>
      </w:r>
      <w:r w:rsidRPr="0017738E">
        <w:rPr>
          <w:rFonts w:ascii="Times New Roman" w:hAnsi="Times New Roman" w:cs="Times New Roman"/>
          <w:i/>
        </w:rPr>
        <w:t>E</w:t>
      </w:r>
      <w:r w:rsidRPr="0017738E">
        <w:rPr>
          <w:rFonts w:ascii="Times New Roman" w:hAnsi="Times New Roman" w:cs="Times New Roman"/>
        </w:rPr>
        <w:t>/</w:t>
      </w:r>
      <w:r w:rsidRPr="0017738E">
        <w:rPr>
          <w:rFonts w:ascii="Times New Roman" w:hAnsi="Times New Roman" w:cs="Times New Roman"/>
          <w:i/>
        </w:rPr>
        <w:t>H</w:t>
      </w:r>
      <w:r w:rsidRPr="0017738E">
        <w:rPr>
          <w:rFonts w:ascii="Times New Roman" w:hAnsi="Times New Roman" w:cs="Times New Roman"/>
        </w:rPr>
        <w:t xml:space="preserve">, </w:t>
      </w:r>
      <w:r w:rsidRPr="00625C60">
        <w:rPr>
          <w:rFonts w:ascii="Symbol" w:hAnsi="Symbol" w:cs="Times New Roman"/>
          <w:i/>
          <w:iCs/>
        </w:rPr>
        <w:t></w:t>
      </w:r>
      <w:r w:rsidRPr="0017738E">
        <w:rPr>
          <w:rFonts w:ascii="Times New Roman" w:hAnsi="Times New Roman" w:cs="Times New Roman"/>
        </w:rPr>
        <w:t xml:space="preserve">) </w:t>
      </w:r>
      <w:r w:rsidR="00E5389E" w:rsidRPr="0017738E">
        <w:rPr>
          <w:rFonts w:ascii="Times New Roman" w:hAnsi="Times New Roman" w:cs="Times New Roman"/>
        </w:rPr>
        <w:t>regimes</w:t>
      </w:r>
      <w:r w:rsidRPr="0017738E">
        <w:rPr>
          <w:rFonts w:ascii="Times New Roman" w:hAnsi="Times New Roman" w:cs="Times New Roman"/>
        </w:rPr>
        <w:t xml:space="preserve"> where radial/median cracks, which are governed by the </w:t>
      </w:r>
      <w:r w:rsidRPr="00625C60">
        <w:rPr>
          <w:rFonts w:ascii="Symbol" w:hAnsi="Symbol" w:cs="Times New Roman"/>
          <w:i/>
          <w:iCs/>
        </w:rPr>
        <w:t></w:t>
      </w:r>
      <w:r w:rsidRPr="00625C60">
        <w:rPr>
          <w:rFonts w:ascii="Symbol" w:hAnsi="Symbol" w:cs="Times New Roman"/>
          <w:i/>
          <w:iCs/>
          <w:sz w:val="32"/>
          <w:szCs w:val="32"/>
          <w:vertAlign w:val="subscript"/>
        </w:rPr>
        <w:t></w:t>
      </w:r>
      <w:r w:rsidRPr="00625C60">
        <w:rPr>
          <w:rFonts w:ascii="Symbol" w:hAnsi="Symbol" w:cs="Times New Roman"/>
          <w:i/>
          <w:iCs/>
          <w:sz w:val="32"/>
          <w:szCs w:val="32"/>
          <w:vertAlign w:val="subscript"/>
        </w:rPr>
        <w:t></w:t>
      </w:r>
      <w:r w:rsidR="00642479" w:rsidRPr="0017738E">
        <w:rPr>
          <w:rFonts w:ascii="Symbol" w:hAnsi="Symbol" w:cs="Times New Roman"/>
          <w:sz w:val="32"/>
          <w:szCs w:val="32"/>
          <w:vertAlign w:val="subscript"/>
        </w:rPr>
        <w:t></w:t>
      </w:r>
      <w:r w:rsidRPr="0017738E">
        <w:rPr>
          <w:rFonts w:ascii="Times New Roman" w:hAnsi="Times New Roman" w:cs="Times New Roman"/>
        </w:rPr>
        <w:t>(</w:t>
      </w:r>
      <w:r w:rsidRPr="00625C60">
        <w:rPr>
          <w:rFonts w:ascii="Symbol" w:hAnsi="Symbol" w:cs="Times New Roman"/>
          <w:i/>
          <w:iCs/>
        </w:rPr>
        <w:t></w:t>
      </w:r>
      <w:r w:rsidRPr="0017738E">
        <w:rPr>
          <w:rFonts w:ascii="Times New Roman" w:hAnsi="Times New Roman" w:cs="Times New Roman"/>
        </w:rPr>
        <w:t>=</w:t>
      </w:r>
      <w:r w:rsidRPr="0017738E">
        <w:rPr>
          <w:rFonts w:ascii="Symbol" w:hAnsi="Symbol" w:cs="Times New Roman"/>
        </w:rPr>
        <w:t></w:t>
      </w:r>
      <w:r w:rsidR="00E5389E" w:rsidRPr="0017738E">
        <w:rPr>
          <w:rFonts w:ascii="Times New Roman" w:hAnsi="Times New Roman" w:cs="Times New Roman"/>
        </w:rPr>
        <w:t>/2) stress component, and the</w:t>
      </w:r>
      <w:r w:rsidRPr="0017738E">
        <w:rPr>
          <w:rFonts w:ascii="Times New Roman" w:hAnsi="Times New Roman" w:cs="Times New Roman"/>
        </w:rPr>
        <w:t xml:space="preserve"> ring/cone </w:t>
      </w:r>
      <w:r w:rsidR="00E5389E" w:rsidRPr="0017738E">
        <w:rPr>
          <w:rFonts w:ascii="Times New Roman" w:hAnsi="Times New Roman" w:cs="Times New Roman"/>
        </w:rPr>
        <w:t>cracks</w:t>
      </w:r>
      <w:r w:rsidRPr="0017738E">
        <w:rPr>
          <w:rFonts w:ascii="Times New Roman" w:hAnsi="Times New Roman" w:cs="Times New Roman"/>
        </w:rPr>
        <w:t xml:space="preserve"> are favored are illustrated in </w:t>
      </w:r>
      <w:r w:rsidRPr="001A7DD3">
        <w:rPr>
          <w:rFonts w:ascii="Times New Roman" w:hAnsi="Times New Roman" w:cs="Times New Roman"/>
          <w:color w:val="FF0000"/>
        </w:rPr>
        <w:t>Fig</w:t>
      </w:r>
      <w:r w:rsidR="00E5389E" w:rsidRPr="001A7DD3">
        <w:rPr>
          <w:rFonts w:ascii="Times New Roman" w:hAnsi="Times New Roman" w:cs="Times New Roman"/>
          <w:color w:val="FF0000"/>
        </w:rPr>
        <w:t>s</w:t>
      </w:r>
      <w:r w:rsidRPr="001A7DD3">
        <w:rPr>
          <w:rFonts w:ascii="Times New Roman" w:hAnsi="Times New Roman" w:cs="Times New Roman"/>
          <w:color w:val="FF0000"/>
        </w:rPr>
        <w:t>. 4 (</w:t>
      </w:r>
      <w:r w:rsidR="006976B2" w:rsidRPr="001A7DD3">
        <w:rPr>
          <w:rFonts w:ascii="Times New Roman" w:hAnsi="Times New Roman" w:cs="Times New Roman"/>
          <w:color w:val="FF0000"/>
        </w:rPr>
        <w:t xml:space="preserve">a) </w:t>
      </w:r>
      <w:r w:rsidR="006976B2" w:rsidRPr="001A7DD3">
        <w:rPr>
          <w:rFonts w:ascii="Times New Roman" w:hAnsi="Times New Roman" w:cs="Times New Roman"/>
        </w:rPr>
        <w:t xml:space="preserve">and </w:t>
      </w:r>
      <w:r w:rsidR="006976B2" w:rsidRPr="001A7DD3">
        <w:rPr>
          <w:rFonts w:ascii="Times New Roman" w:hAnsi="Times New Roman" w:cs="Times New Roman"/>
          <w:color w:val="FF0000"/>
        </w:rPr>
        <w:t>(b</w:t>
      </w:r>
      <w:r w:rsidRPr="001A7DD3">
        <w:rPr>
          <w:rFonts w:ascii="Times New Roman" w:hAnsi="Times New Roman" w:cs="Times New Roman"/>
          <w:color w:val="FF0000"/>
        </w:rPr>
        <w:t>)</w:t>
      </w:r>
      <w:r w:rsidR="00E5389E" w:rsidRPr="001A7DD3">
        <w:rPr>
          <w:rFonts w:ascii="Times New Roman" w:hAnsi="Times New Roman" w:cs="Times New Roman"/>
        </w:rPr>
        <w:t>,</w:t>
      </w:r>
      <w:r w:rsidRPr="0017738E">
        <w:rPr>
          <w:rFonts w:ascii="Times New Roman" w:hAnsi="Times New Roman" w:cs="Times New Roman"/>
        </w:rPr>
        <w:t xml:space="preserve"> respectively</w:t>
      </w:r>
      <w:r w:rsidR="00E5389E" w:rsidRPr="0017738E">
        <w:rPr>
          <w:rFonts w:ascii="Times New Roman" w:hAnsi="Times New Roman" w:cs="Times New Roman"/>
        </w:rPr>
        <w:t>,</w:t>
      </w:r>
      <w:r w:rsidRPr="0017738E">
        <w:rPr>
          <w:rFonts w:ascii="Times New Roman" w:hAnsi="Times New Roman" w:cs="Times New Roman"/>
        </w:rPr>
        <w:t xml:space="preserve"> for different glass forming systems. In these figures, the thick red line shows the iso-stress </w:t>
      </w:r>
      <w:r w:rsidR="00E5389E" w:rsidRPr="0017738E">
        <w:rPr>
          <w:rFonts w:ascii="Times New Roman" w:hAnsi="Times New Roman" w:cs="Times New Roman"/>
        </w:rPr>
        <w:t>contour</w:t>
      </w:r>
      <w:r w:rsidRPr="0017738E">
        <w:rPr>
          <w:rFonts w:ascii="Times New Roman" w:hAnsi="Times New Roman" w:cs="Times New Roman"/>
        </w:rPr>
        <w:t xml:space="preserve"> where </w:t>
      </w:r>
      <w:r w:rsidR="00802039" w:rsidRPr="00625C60">
        <w:rPr>
          <w:rFonts w:ascii="Symbol" w:hAnsi="Symbol" w:cs="Times New Roman"/>
          <w:i/>
          <w:iCs/>
        </w:rPr>
        <w:t></w:t>
      </w:r>
      <w:r w:rsidR="00802039" w:rsidRPr="00625C60">
        <w:rPr>
          <w:rFonts w:ascii="Symbol" w:hAnsi="Symbol" w:cs="Times New Roman"/>
          <w:i/>
          <w:iCs/>
          <w:sz w:val="32"/>
          <w:szCs w:val="32"/>
          <w:vertAlign w:val="subscript"/>
        </w:rPr>
        <w:t></w:t>
      </w:r>
      <w:r w:rsidR="00802039" w:rsidRPr="00625C60">
        <w:rPr>
          <w:rFonts w:ascii="Symbol" w:hAnsi="Symbol" w:cs="Times New Roman"/>
          <w:i/>
          <w:iCs/>
          <w:sz w:val="32"/>
          <w:szCs w:val="32"/>
          <w:vertAlign w:val="subscript"/>
        </w:rPr>
        <w:t></w:t>
      </w:r>
      <w:r w:rsidR="00642479" w:rsidRPr="0017738E">
        <w:rPr>
          <w:rFonts w:ascii="Symbol" w:hAnsi="Symbol" w:cs="Times New Roman"/>
          <w:sz w:val="32"/>
          <w:szCs w:val="32"/>
          <w:vertAlign w:val="subscript"/>
        </w:rPr>
        <w:t></w:t>
      </w:r>
      <w:r w:rsidR="00802039" w:rsidRPr="0017738E">
        <w:rPr>
          <w:rFonts w:ascii="Times New Roman" w:hAnsi="Times New Roman" w:cs="Times New Roman"/>
        </w:rPr>
        <w:t>(</w:t>
      </w:r>
      <w:r w:rsidR="00802039" w:rsidRPr="00625C60">
        <w:rPr>
          <w:rFonts w:ascii="Symbol" w:hAnsi="Symbol" w:cs="Times New Roman"/>
          <w:i/>
          <w:iCs/>
        </w:rPr>
        <w:t></w:t>
      </w:r>
      <w:r w:rsidR="00802039" w:rsidRPr="0017738E">
        <w:rPr>
          <w:rFonts w:ascii="Times New Roman" w:hAnsi="Times New Roman" w:cs="Times New Roman"/>
        </w:rPr>
        <w:t>=</w:t>
      </w:r>
      <w:r w:rsidR="00802039" w:rsidRPr="0017738E">
        <w:rPr>
          <w:rFonts w:ascii="Symbol" w:hAnsi="Symbol" w:cs="Times New Roman"/>
        </w:rPr>
        <w:t></w:t>
      </w:r>
      <w:r w:rsidR="00802039" w:rsidRPr="0017738E">
        <w:rPr>
          <w:rFonts w:ascii="Times New Roman" w:hAnsi="Times New Roman" w:cs="Times New Roman"/>
        </w:rPr>
        <w:t xml:space="preserve">/2) </w:t>
      </w:r>
      <w:r w:rsidR="00802039" w:rsidRPr="0017738E">
        <w:rPr>
          <w:rFonts w:ascii="Symbol" w:hAnsi="Symbol" w:cs="Times New Roman"/>
          <w:sz w:val="32"/>
          <w:szCs w:val="32"/>
          <w:vertAlign w:val="subscript"/>
        </w:rPr>
        <w:t></w:t>
      </w:r>
      <w:r w:rsidRPr="0017738E">
        <w:rPr>
          <w:rFonts w:ascii="Times New Roman" w:hAnsi="Times New Roman" w:cs="Times New Roman"/>
        </w:rPr>
        <w:t xml:space="preserve">vanishes, </w:t>
      </w:r>
      <w:r w:rsidR="00E5389E" w:rsidRPr="0017738E">
        <w:rPr>
          <w:rFonts w:ascii="Times New Roman" w:hAnsi="Times New Roman" w:cs="Times New Roman"/>
        </w:rPr>
        <w:t>i.e.,</w:t>
      </w:r>
      <w:r w:rsidRPr="0017738E">
        <w:rPr>
          <w:rFonts w:ascii="Times New Roman" w:hAnsi="Times New Roman" w:cs="Times New Roman"/>
        </w:rPr>
        <w:t xml:space="preserve"> where the driving force for cracking reaches its minimum. It is noteworthy that the </w:t>
      </w:r>
      <w:r w:rsidR="00225AB2" w:rsidRPr="0017738E">
        <w:rPr>
          <w:rFonts w:ascii="Times New Roman" w:hAnsi="Times New Roman" w:cs="Times New Roman"/>
        </w:rPr>
        <w:t>'</w:t>
      </w:r>
      <w:r w:rsidR="00E64246" w:rsidRPr="0017738E">
        <w:rPr>
          <w:rFonts w:ascii="Times New Roman" w:hAnsi="Times New Roman" w:cs="Times New Roman"/>
        </w:rPr>
        <w:t>less brittle</w:t>
      </w:r>
      <w:r w:rsidR="00225AB2" w:rsidRPr="0017738E">
        <w:rPr>
          <w:rFonts w:ascii="Times New Roman" w:hAnsi="Times New Roman" w:cs="Times New Roman"/>
        </w:rPr>
        <w:t>'</w:t>
      </w:r>
      <w:r w:rsidR="00E64246" w:rsidRPr="0017738E">
        <w:rPr>
          <w:rFonts w:ascii="Times New Roman" w:hAnsi="Times New Roman" w:cs="Times New Roman"/>
        </w:rPr>
        <w:t xml:space="preserve"> glass developed by Sehgal and Ito </w:t>
      </w:r>
      <w:r w:rsidR="00E90E1F">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{"citationItems":[{"id":"ITEM-1","itemData":{"DOI":"10.1111/j.1151-2916.1998.tb02649.x","ISSN":"00027820","abstract":"In the soda-lime-silica glass family, the effect of each constituent of the composition on the brittleness was first investigated. Vickers indentation was employed to estimate the brittleness (ratio of harness (H) to fracture toughness (Kc)) by measuring the C/a ratios (where C and a are the characteristic crack and indentation diagonal lengths, respectively). It was observed that a higher silica content and a lower lime content helped to lower the brittleness. Substitution of potash and magnesia for soda and calcia, respectively, was effective in lowering the brittleness. From these results, a higher molar volume was found to be a key factor for reducing the brittleness. A new low-brittleness glass was then developed with a brittleness as low as 5.1 μm-1/2 as compared with the brittleness of 7.1 μm-1/2 for commercial soda-lime-silica glass. The crack initiation load (P*), measured by the Vickers indentation method, for this new low-brittleness glass was almost 10 times as high as P* of commercial soda-lime-silica glass. The new glass shows lower hardness and higher fracture toughness than the commercial soda-lime-silica glass.","author":[{"dropping-particle":"","family":"Sehgal","given":"Jeetendra","non-dropping-particle":"","parse-names":false,"suffix":""},{"dropping-particle":"","family":"Ito","given":"Setsuro","non-dropping-particle":"","parse-names":false,"suffix":""}],"container-title":"Journal of the American Ceramic Society","id":"ITEM-1","issue":"9","issued":{"date-parts":[["1998"]]},"page":"2485-2488","title":"A new low-brittleness glass in the soda-lime-silica glass family","type":"article-journal","volume":"81"},"uris":["http://www.mendeley.com/documents/?uuid=20bbd411-2f8a-46d1-aea1-bbdb6caea261"]}],"mendeley":{"formattedCitation":"[67]","plainTextFormattedCitation":"[67]","previouslyFormattedCitation":"[67]"},"properties":{"noteIndex":0},"schema":"https://github.com/citation-style-language/schema/raw/master/csl-citation.json"}</w:instrText>
      </w:r>
      <w:r w:rsidR="00E90E1F">
        <w:rPr>
          <w:rFonts w:ascii="Times New Roman" w:hAnsi="Times New Roman" w:cs="Times New Roman"/>
        </w:rPr>
        <w:fldChar w:fldCharType="separate"/>
      </w:r>
      <w:r w:rsidR="00454D31" w:rsidRPr="00454D31">
        <w:rPr>
          <w:rFonts w:ascii="Times New Roman" w:hAnsi="Times New Roman" w:cs="Times New Roman"/>
          <w:noProof/>
        </w:rPr>
        <w:t>[67]</w:t>
      </w:r>
      <w:r w:rsidR="00E90E1F">
        <w:rPr>
          <w:rFonts w:ascii="Times New Roman" w:hAnsi="Times New Roman" w:cs="Times New Roman"/>
        </w:rPr>
        <w:fldChar w:fldCharType="end"/>
      </w:r>
      <w:r w:rsidR="00E64246" w:rsidRPr="0017738E">
        <w:rPr>
          <w:rFonts w:ascii="Times New Roman" w:hAnsi="Times New Roman" w:cs="Times New Roman"/>
        </w:rPr>
        <w:t xml:space="preserve">, with </w:t>
      </w:r>
      <w:r w:rsidR="00E64246" w:rsidRPr="0017738E">
        <w:rPr>
          <w:rFonts w:ascii="Times New Roman" w:hAnsi="Times New Roman" w:cs="Times New Roman"/>
          <w:i/>
        </w:rPr>
        <w:t>E</w:t>
      </w:r>
      <w:r w:rsidR="00E64246" w:rsidRPr="0017738E">
        <w:rPr>
          <w:rFonts w:ascii="Times New Roman" w:hAnsi="Times New Roman" w:cs="Times New Roman"/>
        </w:rPr>
        <w:t>/</w:t>
      </w:r>
      <w:r w:rsidR="00E64246" w:rsidRPr="0017738E">
        <w:rPr>
          <w:rFonts w:ascii="Times New Roman" w:hAnsi="Times New Roman" w:cs="Times New Roman"/>
          <w:i/>
        </w:rPr>
        <w:t>H</w:t>
      </w:r>
      <w:r w:rsidR="00434E63" w:rsidRPr="0017738E">
        <w:rPr>
          <w:rFonts w:ascii="Times New Roman" w:hAnsi="Times New Roman" w:cs="Times New Roman"/>
          <w:i/>
        </w:rPr>
        <w:t xml:space="preserve"> </w:t>
      </w:r>
      <w:r w:rsidR="00E64246" w:rsidRPr="0017738E">
        <w:rPr>
          <w:rFonts w:ascii="Times New Roman" w:hAnsi="Times New Roman" w:cs="Times New Roman"/>
        </w:rPr>
        <w:t>=</w:t>
      </w:r>
      <w:r w:rsidR="00434E63" w:rsidRPr="0017738E">
        <w:rPr>
          <w:rFonts w:ascii="Times New Roman" w:hAnsi="Times New Roman" w:cs="Times New Roman"/>
        </w:rPr>
        <w:t xml:space="preserve"> </w:t>
      </w:r>
      <w:r w:rsidR="00E64246" w:rsidRPr="0017738E">
        <w:rPr>
          <w:rFonts w:ascii="Times New Roman" w:hAnsi="Times New Roman" w:cs="Times New Roman"/>
        </w:rPr>
        <w:lastRenderedPageBreak/>
        <w:t xml:space="preserve">14.7 and </w:t>
      </w:r>
      <w:r w:rsidR="00E64246" w:rsidRPr="000B5B95">
        <w:rPr>
          <w:rFonts w:ascii="Symbol" w:hAnsi="Symbol" w:cs="Times New Roman"/>
          <w:i/>
          <w:iCs/>
        </w:rPr>
        <w:t></w:t>
      </w:r>
      <w:r w:rsidR="00434E63" w:rsidRPr="0017738E">
        <w:rPr>
          <w:rFonts w:ascii="Symbol" w:hAnsi="Symbol" w:cs="Times New Roman"/>
        </w:rPr>
        <w:t></w:t>
      </w:r>
      <w:r w:rsidR="00E64246" w:rsidRPr="0017738E">
        <w:rPr>
          <w:rFonts w:ascii="Symbol" w:hAnsi="Symbol" w:cs="Times New Roman"/>
        </w:rPr>
        <w:t></w:t>
      </w:r>
      <w:r w:rsidR="00434E63" w:rsidRPr="0017738E">
        <w:rPr>
          <w:rFonts w:ascii="Symbol" w:hAnsi="Symbol" w:cs="Times New Roman"/>
        </w:rPr>
        <w:t></w:t>
      </w:r>
      <w:r w:rsidR="00E64246" w:rsidRPr="0017738E">
        <w:rPr>
          <w:rFonts w:ascii="Times New Roman" w:hAnsi="Times New Roman" w:cs="Times New Roman"/>
        </w:rPr>
        <w:t xml:space="preserve">0.18 stands precisely in the red </w:t>
      </w:r>
      <w:r w:rsidR="00E5389E" w:rsidRPr="0017738E">
        <w:rPr>
          <w:rFonts w:ascii="Times New Roman" w:hAnsi="Times New Roman" w:cs="Times New Roman"/>
        </w:rPr>
        <w:t>contour</w:t>
      </w:r>
      <w:r w:rsidR="00E64246" w:rsidRPr="0017738E">
        <w:rPr>
          <w:rFonts w:ascii="Times New Roman" w:hAnsi="Times New Roman" w:cs="Times New Roman"/>
        </w:rPr>
        <w:t xml:space="preserve"> for </w:t>
      </w:r>
      <w:r w:rsidR="00E64246" w:rsidRPr="00A700EE">
        <w:rPr>
          <w:rFonts w:ascii="Symbol" w:hAnsi="Symbol" w:cs="Times New Roman"/>
          <w:i/>
          <w:iCs/>
        </w:rPr>
        <w:t></w:t>
      </w:r>
      <w:proofErr w:type="spellStart"/>
      <w:r w:rsidR="00E64246" w:rsidRPr="00A700EE">
        <w:rPr>
          <w:rFonts w:ascii="Times New Roman" w:hAnsi="Times New Roman" w:cs="Times New Roman"/>
          <w:i/>
          <w:iCs/>
          <w:vertAlign w:val="subscript"/>
        </w:rPr>
        <w:t>rr</w:t>
      </w:r>
      <w:proofErr w:type="spellEnd"/>
      <w:r w:rsidR="00BB51AB" w:rsidRPr="00BB51AB">
        <w:rPr>
          <w:rFonts w:ascii="Symbol" w:hAnsi="Symbol" w:cs="Times New Roman"/>
          <w:vertAlign w:val="subscript"/>
        </w:rPr>
        <w:t></w:t>
      </w:r>
      <w:r w:rsidR="00E64246" w:rsidRPr="0017738E">
        <w:rPr>
          <w:rFonts w:ascii="Times New Roman" w:hAnsi="Times New Roman" w:cs="Times New Roman"/>
        </w:rPr>
        <w:t>(</w:t>
      </w:r>
      <w:r w:rsidR="00E64246" w:rsidRPr="0017738E">
        <w:rPr>
          <w:rFonts w:ascii="Symbol" w:hAnsi="Symbol" w:cs="Times New Roman"/>
        </w:rPr>
        <w:t></w:t>
      </w:r>
      <w:r w:rsidR="00E64246" w:rsidRPr="0017738E">
        <w:rPr>
          <w:rFonts w:ascii="Times New Roman" w:hAnsi="Times New Roman" w:cs="Times New Roman"/>
        </w:rPr>
        <w:t>=</w:t>
      </w:r>
      <w:r w:rsidR="00E64246" w:rsidRPr="0017738E">
        <w:rPr>
          <w:rFonts w:ascii="Symbol" w:hAnsi="Symbol" w:cs="Times New Roman"/>
        </w:rPr>
        <w:t></w:t>
      </w:r>
      <w:r w:rsidR="00E64246" w:rsidRPr="0017738E">
        <w:rPr>
          <w:rFonts w:ascii="Times New Roman" w:hAnsi="Times New Roman" w:cs="Times New Roman"/>
        </w:rPr>
        <w:t xml:space="preserve">/2) and in the compressive side for </w:t>
      </w:r>
      <w:r w:rsidR="00E64246" w:rsidRPr="000B5B95">
        <w:rPr>
          <w:rFonts w:ascii="Symbol" w:hAnsi="Symbol" w:cs="Times New Roman"/>
          <w:i/>
          <w:iCs/>
        </w:rPr>
        <w:t></w:t>
      </w:r>
      <w:r w:rsidR="00E64246" w:rsidRPr="00BB51AB">
        <w:rPr>
          <w:rFonts w:ascii="Symbol" w:hAnsi="Symbol" w:cs="Times New Roman"/>
          <w:i/>
          <w:iCs/>
          <w:sz w:val="32"/>
          <w:szCs w:val="32"/>
          <w:vertAlign w:val="subscript"/>
        </w:rPr>
        <w:t></w:t>
      </w:r>
      <w:r w:rsidR="00E64246" w:rsidRPr="00BB51AB">
        <w:rPr>
          <w:rFonts w:ascii="Symbol" w:hAnsi="Symbol" w:cs="Times New Roman"/>
          <w:i/>
          <w:iCs/>
          <w:sz w:val="32"/>
          <w:szCs w:val="32"/>
          <w:vertAlign w:val="subscript"/>
        </w:rPr>
        <w:t></w:t>
      </w:r>
      <w:r w:rsidR="00BB51AB" w:rsidRPr="00BB51AB">
        <w:rPr>
          <w:rFonts w:ascii="Symbol" w:hAnsi="Symbol" w:cs="Times New Roman"/>
          <w:vertAlign w:val="subscript"/>
        </w:rPr>
        <w:t></w:t>
      </w:r>
      <w:r w:rsidR="00E64246" w:rsidRPr="0017738E">
        <w:rPr>
          <w:rFonts w:ascii="Times New Roman" w:hAnsi="Times New Roman" w:cs="Times New Roman"/>
        </w:rPr>
        <w:t>(</w:t>
      </w:r>
      <w:r w:rsidR="00E64246" w:rsidRPr="0017738E">
        <w:rPr>
          <w:rFonts w:ascii="Symbol" w:hAnsi="Symbol" w:cs="Times New Roman"/>
        </w:rPr>
        <w:t></w:t>
      </w:r>
      <w:r w:rsidR="00E64246" w:rsidRPr="0017738E">
        <w:rPr>
          <w:rFonts w:ascii="Times New Roman" w:hAnsi="Times New Roman" w:cs="Times New Roman"/>
        </w:rPr>
        <w:t>=</w:t>
      </w:r>
      <w:r w:rsidR="00E64246" w:rsidRPr="0017738E">
        <w:rPr>
          <w:rFonts w:ascii="Symbol" w:hAnsi="Symbol" w:cs="Times New Roman"/>
        </w:rPr>
        <w:t></w:t>
      </w:r>
      <w:r w:rsidR="00E64246" w:rsidRPr="0017738E">
        <w:rPr>
          <w:rFonts w:ascii="Times New Roman" w:hAnsi="Times New Roman" w:cs="Times New Roman"/>
        </w:rPr>
        <w:t>/2).</w:t>
      </w:r>
      <w:r w:rsidR="0042088B" w:rsidRPr="0017738E">
        <w:rPr>
          <w:rFonts w:ascii="Times New Roman" w:hAnsi="Times New Roman" w:cs="Times New Roman"/>
        </w:rPr>
        <w:t xml:space="preserve"> It is </w:t>
      </w:r>
      <w:r w:rsidR="00802039" w:rsidRPr="0017738E">
        <w:rPr>
          <w:rFonts w:ascii="Times New Roman" w:hAnsi="Times New Roman" w:cs="Times New Roman"/>
        </w:rPr>
        <w:t>important to note</w:t>
      </w:r>
      <w:r w:rsidR="00E5389E" w:rsidRPr="0017738E">
        <w:rPr>
          <w:rFonts w:ascii="Times New Roman" w:hAnsi="Times New Roman" w:cs="Times New Roman"/>
        </w:rPr>
        <w:t>,</w:t>
      </w:r>
      <w:r w:rsidR="0042088B" w:rsidRPr="0017738E">
        <w:rPr>
          <w:rFonts w:ascii="Times New Roman" w:hAnsi="Times New Roman" w:cs="Times New Roman"/>
        </w:rPr>
        <w:t xml:space="preserve"> however</w:t>
      </w:r>
      <w:r w:rsidR="00E5389E" w:rsidRPr="0017738E">
        <w:rPr>
          <w:rFonts w:ascii="Times New Roman" w:hAnsi="Times New Roman" w:cs="Times New Roman"/>
        </w:rPr>
        <w:t>,</w:t>
      </w:r>
      <w:r w:rsidR="0042088B" w:rsidRPr="0017738E">
        <w:rPr>
          <w:rFonts w:ascii="Times New Roman" w:hAnsi="Times New Roman" w:cs="Times New Roman"/>
        </w:rPr>
        <w:t xml:space="preserve"> that </w:t>
      </w:r>
      <w:r w:rsidR="00E6623F" w:rsidRPr="0017738E">
        <w:rPr>
          <w:rFonts w:ascii="Times New Roman" w:hAnsi="Times New Roman" w:cs="Times New Roman"/>
        </w:rPr>
        <w:t xml:space="preserve">the </w:t>
      </w:r>
      <w:r w:rsidR="000C4F56" w:rsidRPr="0017738E">
        <w:rPr>
          <w:rFonts w:ascii="Times New Roman" w:hAnsi="Times New Roman" w:cs="Times New Roman"/>
        </w:rPr>
        <w:t>analysis of</w:t>
      </w:r>
      <w:r w:rsidR="0042088B" w:rsidRPr="0017738E">
        <w:rPr>
          <w:rFonts w:ascii="Times New Roman" w:hAnsi="Times New Roman" w:cs="Times New Roman"/>
        </w:rPr>
        <w:t xml:space="preserve"> the driving force </w:t>
      </w:r>
      <w:r w:rsidR="000C4F56" w:rsidRPr="0017738E">
        <w:rPr>
          <w:rFonts w:ascii="Times New Roman" w:hAnsi="Times New Roman" w:cs="Times New Roman"/>
        </w:rPr>
        <w:t xml:space="preserve">for indentation cracking presented in </w:t>
      </w:r>
      <w:r w:rsidR="000C4F56" w:rsidRPr="001A7DD3">
        <w:rPr>
          <w:rFonts w:ascii="Times New Roman" w:hAnsi="Times New Roman" w:cs="Times New Roman"/>
          <w:color w:val="FF0000"/>
        </w:rPr>
        <w:t xml:space="preserve">Figs. 3 </w:t>
      </w:r>
      <w:r w:rsidR="000C4F56" w:rsidRPr="001A7DD3">
        <w:rPr>
          <w:rFonts w:ascii="Times New Roman" w:hAnsi="Times New Roman" w:cs="Times New Roman"/>
        </w:rPr>
        <w:t xml:space="preserve">and </w:t>
      </w:r>
      <w:r w:rsidR="000C4F56" w:rsidRPr="001A7DD3">
        <w:rPr>
          <w:rFonts w:ascii="Times New Roman" w:hAnsi="Times New Roman" w:cs="Times New Roman"/>
          <w:color w:val="FF0000"/>
        </w:rPr>
        <w:t xml:space="preserve">4 </w:t>
      </w:r>
      <w:r w:rsidR="000C4F56" w:rsidRPr="0017738E">
        <w:rPr>
          <w:rFonts w:ascii="Times New Roman" w:hAnsi="Times New Roman" w:cs="Times New Roman"/>
        </w:rPr>
        <w:t>does not allow to conclude whe</w:t>
      </w:r>
      <w:r w:rsidR="00802039" w:rsidRPr="0017738E">
        <w:rPr>
          <w:rFonts w:ascii="Times New Roman" w:hAnsi="Times New Roman" w:cs="Times New Roman"/>
        </w:rPr>
        <w:t>ther cracks will form or not; t</w:t>
      </w:r>
      <w:r w:rsidR="000C4F56" w:rsidRPr="0017738E">
        <w:rPr>
          <w:rFonts w:ascii="Times New Roman" w:hAnsi="Times New Roman" w:cs="Times New Roman"/>
        </w:rPr>
        <w:t>he occurrence</w:t>
      </w:r>
      <w:r w:rsidR="0042088B" w:rsidRPr="0017738E">
        <w:rPr>
          <w:rFonts w:ascii="Times New Roman" w:hAnsi="Times New Roman" w:cs="Times New Roman"/>
        </w:rPr>
        <w:t xml:space="preserve"> of cracks is ultimately controlled by the fracture toughness of the material.</w:t>
      </w:r>
      <w:r w:rsidR="000C4F56" w:rsidRPr="0017738E">
        <w:rPr>
          <w:rFonts w:ascii="Times New Roman" w:hAnsi="Times New Roman" w:cs="Times New Roman"/>
        </w:rPr>
        <w:t xml:space="preserve"> </w:t>
      </w:r>
    </w:p>
    <w:p w14:paraId="387C83C4" w14:textId="7142E6EC" w:rsidR="008235AD" w:rsidRDefault="008235AD" w:rsidP="008235AD">
      <w:pPr>
        <w:tabs>
          <w:tab w:val="left" w:pos="0"/>
        </w:tabs>
        <w:spacing w:line="360" w:lineRule="auto"/>
        <w:ind w:firstLine="720"/>
        <w:jc w:val="both"/>
        <w:rPr>
          <w:rFonts w:ascii="Times New Roman" w:hAnsi="Times New Roman" w:cs="Times New Roman"/>
        </w:rPr>
      </w:pPr>
    </w:p>
    <w:p w14:paraId="1BD7C2DB" w14:textId="2E1F555E" w:rsidR="008235AD" w:rsidRDefault="009854EE" w:rsidP="008235AD">
      <w:pPr>
        <w:tabs>
          <w:tab w:val="left" w:pos="0"/>
        </w:tabs>
        <w:spacing w:line="360" w:lineRule="auto"/>
        <w:jc w:val="center"/>
        <w:rPr>
          <w:rFonts w:ascii="Times New Roman" w:hAnsi="Times New Roman" w:cs="Times New Roman"/>
        </w:rPr>
      </w:pPr>
      <w:r>
        <w:rPr>
          <w:noProof/>
        </w:rPr>
        <w:drawing>
          <wp:inline distT="0" distB="0" distL="0" distR="0" wp14:anchorId="01A7D555" wp14:editId="0596E7DE">
            <wp:extent cx="6116320" cy="28435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6320" cy="2843530"/>
                    </a:xfrm>
                    <a:prstGeom prst="rect">
                      <a:avLst/>
                    </a:prstGeom>
                    <a:noFill/>
                    <a:ln>
                      <a:noFill/>
                    </a:ln>
                  </pic:spPr>
                </pic:pic>
              </a:graphicData>
            </a:graphic>
          </wp:inline>
        </w:drawing>
      </w:r>
      <w:r w:rsidR="00967E80">
        <w:rPr>
          <w:noProof/>
        </w:rPr>
        <w:t xml:space="preserve"> </w:t>
      </w:r>
    </w:p>
    <w:p w14:paraId="3F5B1E6E" w14:textId="4D4F9E66" w:rsidR="008235AD" w:rsidRDefault="008235AD" w:rsidP="008235AD">
      <w:pPr>
        <w:tabs>
          <w:tab w:val="left" w:pos="0"/>
        </w:tabs>
        <w:spacing w:line="360" w:lineRule="auto"/>
        <w:jc w:val="both"/>
        <w:rPr>
          <w:rFonts w:ascii="Times New Roman" w:hAnsi="Times New Roman" w:cs="Times New Roman"/>
        </w:rPr>
      </w:pPr>
      <w:r w:rsidRPr="001A4E88">
        <w:rPr>
          <w:rFonts w:ascii="Times New Roman" w:hAnsi="Times New Roman" w:cs="Times New Roman"/>
          <w:b/>
          <w:bCs/>
          <w:highlight w:val="yellow"/>
        </w:rPr>
        <w:t>Fig. 4.</w:t>
      </w:r>
      <w:r w:rsidRPr="00A86454">
        <w:rPr>
          <w:rFonts w:ascii="Times New Roman" w:hAnsi="Times New Roman" w:cs="Times New Roman"/>
        </w:rPr>
        <w:t xml:space="preserve"> </w:t>
      </w:r>
      <w:r w:rsidRPr="0053266F">
        <w:rPr>
          <w:rFonts w:ascii="Times New Roman" w:hAnsi="Times New Roman" w:cs="Times New Roman"/>
        </w:rPr>
        <w:t xml:space="preserve">Driving force for two common indentation cracking patterns, namely a) the radial-median crack system, as illustrated by </w:t>
      </w:r>
      <w:r w:rsidRPr="00625C60">
        <w:rPr>
          <w:rFonts w:ascii="Symbol" w:hAnsi="Symbol" w:cs="Times New Roman"/>
          <w:i/>
          <w:iCs/>
        </w:rPr>
        <w:t></w:t>
      </w:r>
      <w:r w:rsidRPr="00625C60">
        <w:rPr>
          <w:rFonts w:ascii="Symbol" w:hAnsi="Symbol" w:cs="Times New Roman"/>
          <w:i/>
          <w:iCs/>
          <w:sz w:val="32"/>
          <w:szCs w:val="32"/>
          <w:vertAlign w:val="subscript"/>
        </w:rPr>
        <w:t></w:t>
      </w:r>
      <w:r w:rsidRPr="00625C60">
        <w:rPr>
          <w:rFonts w:ascii="Symbol" w:hAnsi="Symbol" w:cs="Times New Roman"/>
          <w:i/>
          <w:iCs/>
          <w:sz w:val="32"/>
          <w:szCs w:val="32"/>
          <w:vertAlign w:val="subscript"/>
        </w:rPr>
        <w:t></w:t>
      </w:r>
      <w:r w:rsidRPr="0053266F">
        <w:rPr>
          <w:rFonts w:ascii="Times New Roman" w:hAnsi="Times New Roman" w:cs="Times New Roman"/>
        </w:rPr>
        <w:t xml:space="preserve"> at the surface (</w:t>
      </w:r>
      <w:r w:rsidRPr="007975EF">
        <w:rPr>
          <w:rFonts w:ascii="Times New Roman" w:hAnsi="Times New Roman" w:cs="Times New Roman"/>
          <w:i/>
          <w:iCs/>
        </w:rPr>
        <w:t>q</w:t>
      </w:r>
      <w:r w:rsidRPr="0053266F">
        <w:rPr>
          <w:rFonts w:ascii="Times New Roman" w:hAnsi="Times New Roman" w:cs="Times New Roman"/>
        </w:rPr>
        <w:t>=</w:t>
      </w:r>
      <w:r w:rsidRPr="007975EF">
        <w:rPr>
          <w:rFonts w:ascii="Times New Roman" w:hAnsi="Times New Roman" w:cs="Times New Roman"/>
          <w:i/>
          <w:iCs/>
        </w:rPr>
        <w:t>p</w:t>
      </w:r>
      <w:r w:rsidRPr="0053266F">
        <w:rPr>
          <w:rFonts w:ascii="Times New Roman" w:hAnsi="Times New Roman" w:cs="Times New Roman"/>
        </w:rPr>
        <w:t xml:space="preserve">/2) (left), and b) the ring-cone crack system occurring in loose packed atomic structures (silica-rich glasses for example) as given by </w:t>
      </w:r>
      <w:r w:rsidRPr="00A700EE">
        <w:rPr>
          <w:rFonts w:ascii="Symbol" w:hAnsi="Symbol" w:cs="Times New Roman"/>
          <w:i/>
          <w:iCs/>
        </w:rPr>
        <w:t></w:t>
      </w:r>
      <w:proofErr w:type="spellStart"/>
      <w:r w:rsidRPr="00A700EE">
        <w:rPr>
          <w:rFonts w:ascii="Times New Roman" w:hAnsi="Times New Roman" w:cs="Times New Roman"/>
          <w:i/>
          <w:iCs/>
          <w:vertAlign w:val="subscript"/>
        </w:rPr>
        <w:t>rr</w:t>
      </w:r>
      <w:proofErr w:type="spellEnd"/>
      <w:r w:rsidRPr="0053266F">
        <w:rPr>
          <w:rFonts w:ascii="Times New Roman" w:hAnsi="Times New Roman" w:cs="Times New Roman"/>
        </w:rPr>
        <w:t xml:space="preserve">. The iso-stress contours were drawn by means of the expression of the stress components at the vicinity of the imprint provided in </w:t>
      </w:r>
      <w:r>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{"citationItems":[{"id":"ITEM-1","itemData":{"DOI":"10.1098/rsta.2014.0140","ISSN":"1364-503X","abstract":"The occurrence of damage at the surface of glass parts caused by sharp contact loading is a major issue for glass makers, suppliers and end-users. Yet, it is still a poorly understood problem from the viewpoints both of glass science and solid mechanics. Different microcracking patterns are observed at indentation sites depending on the glass composition and indentation cracks may form during both the loading and the unloading stages. Besides, we do not know much about the fracture toughness of glass and its composition dependence, so that setting a criterion for crack initiation and predicting the extent of the damage yet remain out of reach. In this study, by comparison of the behaviour of glasses from very different chemical systems and by identifying experimentally the individual contributions of the different rheological processes leading to the formation of the imprint—namely elasticity, densification and shear flow—we obtain a fairly straightforward prediction of the type and extent of the microcracks which will most likely form, depending on the physical properties of the glass. Finally, some guidelines to reduce the driving force for microcracking are proposed in the light of the effects of composition, temperature and pressure, and the areas for further research are briefly discussed.","author":[{"dropping-particle":"","family":"Rouxel","given":"Tanguy","non-dropping-particle":"","parse-names":false,"suffix":""}],"container-title":"Philosophical Transactions of the Royal Society A: Mathematical, Physical and Engineering Sciences","id":"ITEM-1","issue":"2038","issued":{"date-parts":[["2015","3","28"]]},"page":"20140140","title":"Driving force for indentation cracking in glass: composition, pressure and temperature dependence","type":"article-journal","volume":"373"},"uris":["http://www.mendeley.com/documents/?uuid=ebef0581-6db5-46fa-8fe4-8ba34f48e021"]},{"id":"ITEM-2","itemData":{"DOI":"10.1016/j.crme.2013.10.008","ISSN":"16310721","abstract":"The microcracking sequence (radial, median, lateral, and ring-like) arising at the glass surface under sharp contact loading and the extent to which these cracks develop is intimately related to the way the material attempts to relax the corresponding stress field. Two processes which are known to occur upon indentation are densification and isochoric shear flow. The contributions of both mechanisms were quantitatively assessed for glasses belonging to different chemical systems in previous papers [1-3]. In the present study, indentation cracking maps are provided, which offer guidelines to the design of glasses with better surface damage resistance based on their elastic properties and hardness. © 2013 Académie des sciences.","author":[{"dropping-particle":"","family":"Rouxel","given":"Tanguy","non-dropping-particle":"","parse-names":false,"suffix":""},{"dropping-particle":"","family":"Sellappan","given":"Pathikumar","non-dropping-particle":"","parse-names":false,"suffix":""},{"dropping-particle":"","family":"Célarié","given":"Fabrice","non-dropping-particle":"","parse-names":false,"suffix":""},{"dropping-particle":"","family":"Houizot","given":"Patrick","non-dropping-particle":"","parse-names":false,"suffix":""},{"dropping-particle":"","family":"Sanglebœuf","given":"Jean Christophe","non-dropping-particle":"","parse-names":false,"suffix":""}],"container-title":"Comptes Rendus - Mecanique","id":"ITEM-2","issue":"1","issued":{"date-parts":[["2014"]]},"page":"46-51","title":"Toward glasses with better indentation cracking resistance","type":"article-journal","volume":"342"},"uris":["http://www.mendeley.com/documents/?uuid=6f3b2bd1-3f75-4718-a405-82bdc2872dea"]}],"mendeley":{"formattedCitation":"[6,64]","plainTextFormattedCitation":"[6,64]","previouslyFormattedCitation":"[6,64]"},"properties":{"noteIndex":0},"schema":"https://github.com/citation-style-language/schema/raw/master/csl-citation.json"}</w:instrText>
      </w:r>
      <w:r>
        <w:rPr>
          <w:rFonts w:ascii="Times New Roman" w:hAnsi="Times New Roman" w:cs="Times New Roman"/>
        </w:rPr>
        <w:fldChar w:fldCharType="separate"/>
      </w:r>
      <w:r w:rsidR="00454D31" w:rsidRPr="00454D31">
        <w:rPr>
          <w:rFonts w:ascii="Times New Roman" w:hAnsi="Times New Roman" w:cs="Times New Roman"/>
          <w:noProof/>
        </w:rPr>
        <w:t>[6,64]</w:t>
      </w:r>
      <w:r>
        <w:rPr>
          <w:rFonts w:ascii="Times New Roman" w:hAnsi="Times New Roman" w:cs="Times New Roman"/>
        </w:rPr>
        <w:fldChar w:fldCharType="end"/>
      </w:r>
      <w:r w:rsidRPr="0053266F">
        <w:rPr>
          <w:rFonts w:ascii="Times New Roman" w:hAnsi="Times New Roman" w:cs="Times New Roman"/>
        </w:rPr>
        <w:t>. The thick red line corresponds to zero stress and separate domains where cracks are either unlikely to show up (negative stress) or favored (positive stress).</w:t>
      </w:r>
    </w:p>
    <w:p w14:paraId="25AB37C1" w14:textId="77777777" w:rsidR="008235AD" w:rsidRPr="0017738E" w:rsidRDefault="008235AD" w:rsidP="008235AD">
      <w:pPr>
        <w:tabs>
          <w:tab w:val="left" w:pos="0"/>
        </w:tabs>
        <w:spacing w:line="360" w:lineRule="auto"/>
        <w:ind w:firstLine="720"/>
        <w:jc w:val="both"/>
        <w:rPr>
          <w:rFonts w:ascii="Times New Roman" w:hAnsi="Times New Roman" w:cs="Times New Roman"/>
        </w:rPr>
      </w:pPr>
    </w:p>
    <w:p w14:paraId="49E3AD2A" w14:textId="45E4A3C1" w:rsidR="00DB5809" w:rsidRPr="0017738E" w:rsidRDefault="000C4F56" w:rsidP="008235AD">
      <w:pPr>
        <w:spacing w:line="360" w:lineRule="auto"/>
        <w:ind w:firstLine="709"/>
        <w:jc w:val="both"/>
        <w:rPr>
          <w:rFonts w:ascii="Times New Roman" w:hAnsi="Times New Roman" w:cs="Times New Roman"/>
        </w:rPr>
      </w:pPr>
      <w:r w:rsidRPr="0017738E">
        <w:rPr>
          <w:rFonts w:ascii="Times New Roman" w:hAnsi="Times New Roman" w:cs="Times New Roman"/>
        </w:rPr>
        <w:t>The Vickers indentation response</w:t>
      </w:r>
      <w:r w:rsidR="00FA57A7" w:rsidRPr="0017738E">
        <w:rPr>
          <w:rFonts w:ascii="Times New Roman" w:hAnsi="Times New Roman" w:cs="Times New Roman"/>
        </w:rPr>
        <w:t>s</w:t>
      </w:r>
      <w:r w:rsidRPr="0017738E">
        <w:rPr>
          <w:rFonts w:ascii="Times New Roman" w:hAnsi="Times New Roman" w:cs="Times New Roman"/>
        </w:rPr>
        <w:t xml:space="preserve"> of different glasses, or of a given glass at different </w:t>
      </w:r>
      <w:r w:rsidR="00802039" w:rsidRPr="0017738E">
        <w:rPr>
          <w:rFonts w:ascii="Times New Roman" w:hAnsi="Times New Roman" w:cs="Times New Roman"/>
          <w:i/>
        </w:rPr>
        <w:t>T</w:t>
      </w:r>
      <w:r w:rsidRPr="0017738E">
        <w:rPr>
          <w:rFonts w:ascii="Times New Roman" w:hAnsi="Times New Roman" w:cs="Times New Roman"/>
        </w:rPr>
        <w:t xml:space="preserve">, </w:t>
      </w:r>
      <w:r w:rsidR="00FA57A7" w:rsidRPr="0017738E">
        <w:rPr>
          <w:rFonts w:ascii="Times New Roman" w:hAnsi="Times New Roman" w:cs="Times New Roman"/>
        </w:rPr>
        <w:t>are</w:t>
      </w:r>
      <w:r w:rsidRPr="0017738E">
        <w:rPr>
          <w:rFonts w:ascii="Times New Roman" w:hAnsi="Times New Roman" w:cs="Times New Roman"/>
        </w:rPr>
        <w:t xml:space="preserve"> illustrated in </w:t>
      </w:r>
      <w:r w:rsidRPr="001A7DD3">
        <w:rPr>
          <w:rFonts w:ascii="Times New Roman" w:hAnsi="Times New Roman" w:cs="Times New Roman"/>
          <w:color w:val="FF0000"/>
        </w:rPr>
        <w:t>Fig. 5</w:t>
      </w:r>
      <w:r w:rsidRPr="0017738E">
        <w:rPr>
          <w:rFonts w:ascii="Times New Roman" w:hAnsi="Times New Roman" w:cs="Times New Roman"/>
        </w:rPr>
        <w:t>. As anticipated from</w:t>
      </w:r>
      <w:r w:rsidR="00FF3FF6" w:rsidRPr="0017738E">
        <w:rPr>
          <w:rFonts w:ascii="Times New Roman" w:hAnsi="Times New Roman" w:cs="Times New Roman"/>
        </w:rPr>
        <w:t xml:space="preserve"> the</w:t>
      </w:r>
      <w:r w:rsidRPr="0017738E">
        <w:rPr>
          <w:rFonts w:ascii="Times New Roman" w:hAnsi="Times New Roman" w:cs="Times New Roman"/>
        </w:rPr>
        <w:t xml:space="preserve"> driving force, a-SiO</w:t>
      </w:r>
      <w:r w:rsidRPr="0017738E">
        <w:rPr>
          <w:rFonts w:ascii="Times New Roman" w:hAnsi="Times New Roman" w:cs="Times New Roman"/>
          <w:vertAlign w:val="subscript"/>
        </w:rPr>
        <w:t>2</w:t>
      </w:r>
      <w:r w:rsidRPr="0017738E">
        <w:rPr>
          <w:rFonts w:ascii="Times New Roman" w:hAnsi="Times New Roman" w:cs="Times New Roman"/>
        </w:rPr>
        <w:t xml:space="preserve"> and borosilicate glasses</w:t>
      </w:r>
      <w:r w:rsidR="00FF3FF6" w:rsidRPr="0017738E">
        <w:rPr>
          <w:rFonts w:ascii="Times New Roman" w:hAnsi="Times New Roman" w:cs="Times New Roman"/>
        </w:rPr>
        <w:t xml:space="preserve"> are prone to cone cracking, whereas soda-lime-silicates and fluorite glasses exhibit the radial-median crack system, with some visible subsurface cracking when </w:t>
      </w:r>
      <w:r w:rsidR="00FF3FF6" w:rsidRPr="000A0735">
        <w:rPr>
          <w:rFonts w:ascii="Symbol" w:hAnsi="Symbol" w:cs="Times New Roman"/>
          <w:i/>
          <w:iCs/>
        </w:rPr>
        <w:t></w:t>
      </w:r>
      <w:r w:rsidR="00C00606" w:rsidRPr="0017738E">
        <w:rPr>
          <w:rFonts w:ascii="Symbol" w:hAnsi="Symbol" w:cs="Times New Roman"/>
        </w:rPr>
        <w:t></w:t>
      </w:r>
      <w:r w:rsidR="00FF3FF6" w:rsidRPr="0017738E">
        <w:rPr>
          <w:rFonts w:ascii="Times New Roman" w:hAnsi="Times New Roman" w:cs="Times New Roman"/>
        </w:rPr>
        <w:t>&gt;</w:t>
      </w:r>
      <w:r w:rsidR="00C00606" w:rsidRPr="0017738E">
        <w:rPr>
          <w:rFonts w:ascii="Times New Roman" w:hAnsi="Times New Roman" w:cs="Times New Roman"/>
        </w:rPr>
        <w:t xml:space="preserve"> </w:t>
      </w:r>
      <w:r w:rsidR="00FF3FF6" w:rsidRPr="0017738E">
        <w:rPr>
          <w:rFonts w:ascii="Times New Roman" w:hAnsi="Times New Roman" w:cs="Times New Roman"/>
        </w:rPr>
        <w:t xml:space="preserve">0.24, and even the formation of chips at </w:t>
      </w:r>
      <w:r w:rsidR="00FF3FF6" w:rsidRPr="000A0735">
        <w:rPr>
          <w:rFonts w:ascii="Symbol" w:hAnsi="Symbol" w:cs="Times New Roman"/>
          <w:i/>
          <w:iCs/>
        </w:rPr>
        <w:t></w:t>
      </w:r>
      <w:r w:rsidR="00FF3FF6" w:rsidRPr="0017738E">
        <w:rPr>
          <w:rFonts w:ascii="Times New Roman" w:hAnsi="Times New Roman" w:cs="Times New Roman"/>
        </w:rPr>
        <w:t xml:space="preserve"> &gt;</w:t>
      </w:r>
      <w:r w:rsidR="00C00606" w:rsidRPr="0017738E">
        <w:rPr>
          <w:rFonts w:ascii="Times New Roman" w:hAnsi="Times New Roman" w:cs="Times New Roman"/>
        </w:rPr>
        <w:t xml:space="preserve"> </w:t>
      </w:r>
      <w:r w:rsidR="00FF3FF6" w:rsidRPr="0017738E">
        <w:rPr>
          <w:rFonts w:ascii="Times New Roman" w:hAnsi="Times New Roman" w:cs="Times New Roman"/>
        </w:rPr>
        <w:t>0.26. Nevertheless, some critical load needs to be reach</w:t>
      </w:r>
      <w:r w:rsidR="00C00606" w:rsidRPr="0017738E">
        <w:rPr>
          <w:rFonts w:ascii="Times New Roman" w:hAnsi="Times New Roman" w:cs="Times New Roman"/>
        </w:rPr>
        <w:t>ed</w:t>
      </w:r>
      <w:r w:rsidR="00FF3FF6" w:rsidRPr="0017738E">
        <w:rPr>
          <w:rFonts w:ascii="Times New Roman" w:hAnsi="Times New Roman" w:cs="Times New Roman"/>
        </w:rPr>
        <w:t xml:space="preserve"> for the microcracking pattern to fully d</w:t>
      </w:r>
      <w:r w:rsidR="00C45925" w:rsidRPr="0017738E">
        <w:rPr>
          <w:rFonts w:ascii="Times New Roman" w:hAnsi="Times New Roman" w:cs="Times New Roman"/>
        </w:rPr>
        <w:t xml:space="preserve">evelop (this will be discussed in the </w:t>
      </w:r>
      <w:r w:rsidR="00C45925" w:rsidRPr="00610ED1">
        <w:rPr>
          <w:rFonts w:ascii="Times New Roman" w:hAnsi="Times New Roman" w:cs="Times New Roman"/>
        </w:rPr>
        <w:t>next subsection</w:t>
      </w:r>
      <w:r w:rsidR="00802039" w:rsidRPr="0017738E">
        <w:rPr>
          <w:rFonts w:ascii="Times New Roman" w:hAnsi="Times New Roman" w:cs="Times New Roman"/>
        </w:rPr>
        <w:t>), as illustrated for</w:t>
      </w:r>
      <w:r w:rsidR="00FF3FF6" w:rsidRPr="0017738E">
        <w:rPr>
          <w:rFonts w:ascii="Times New Roman" w:hAnsi="Times New Roman" w:cs="Times New Roman"/>
        </w:rPr>
        <w:t xml:space="preserve"> the case of a borosilicate indented at 1 and 98.07 N </w:t>
      </w:r>
      <w:r w:rsidR="00FF3FF6" w:rsidRPr="001A7DD3">
        <w:rPr>
          <w:rFonts w:ascii="Times New Roman" w:hAnsi="Times New Roman" w:cs="Times New Roman"/>
        </w:rPr>
        <w:t>(</w:t>
      </w:r>
      <w:r w:rsidR="00FF3FF6" w:rsidRPr="001A7DD3">
        <w:rPr>
          <w:rFonts w:ascii="Times New Roman" w:hAnsi="Times New Roman" w:cs="Times New Roman"/>
          <w:color w:val="FF0000"/>
        </w:rPr>
        <w:t>Figs</w:t>
      </w:r>
      <w:r w:rsidR="00B154AD" w:rsidRPr="001A7DD3">
        <w:rPr>
          <w:rFonts w:ascii="Times New Roman" w:hAnsi="Times New Roman" w:cs="Times New Roman"/>
          <w:color w:val="FF0000"/>
        </w:rPr>
        <w:t>.</w:t>
      </w:r>
      <w:r w:rsidR="00FF3FF6" w:rsidRPr="001A7DD3">
        <w:rPr>
          <w:rFonts w:ascii="Times New Roman" w:hAnsi="Times New Roman" w:cs="Times New Roman"/>
          <w:color w:val="FF0000"/>
        </w:rPr>
        <w:t xml:space="preserve"> 5</w:t>
      </w:r>
      <w:r w:rsidR="00E6623F" w:rsidRPr="001A7DD3">
        <w:rPr>
          <w:rFonts w:ascii="Times New Roman" w:hAnsi="Times New Roman" w:cs="Times New Roman"/>
          <w:color w:val="FF0000"/>
        </w:rPr>
        <w:t xml:space="preserve"> (</w:t>
      </w:r>
      <w:r w:rsidR="00FF3FF6" w:rsidRPr="001A7DD3">
        <w:rPr>
          <w:rFonts w:ascii="Times New Roman" w:hAnsi="Times New Roman" w:cs="Times New Roman"/>
          <w:color w:val="FF0000"/>
        </w:rPr>
        <w:t>g</w:t>
      </w:r>
      <w:r w:rsidR="00E6623F" w:rsidRPr="001A7DD3">
        <w:rPr>
          <w:rFonts w:ascii="Times New Roman" w:hAnsi="Times New Roman" w:cs="Times New Roman"/>
          <w:color w:val="FF0000"/>
        </w:rPr>
        <w:t xml:space="preserve">) </w:t>
      </w:r>
      <w:r w:rsidR="00E6623F" w:rsidRPr="001A7DD3">
        <w:rPr>
          <w:rFonts w:ascii="Times New Roman" w:hAnsi="Times New Roman" w:cs="Times New Roman"/>
        </w:rPr>
        <w:t xml:space="preserve">and </w:t>
      </w:r>
      <w:r w:rsidR="00E6623F" w:rsidRPr="001A7DD3">
        <w:rPr>
          <w:rFonts w:ascii="Times New Roman" w:hAnsi="Times New Roman" w:cs="Times New Roman"/>
          <w:color w:val="FF0000"/>
        </w:rPr>
        <w:t>(</w:t>
      </w:r>
      <w:r w:rsidR="00FF3FF6" w:rsidRPr="001A7DD3">
        <w:rPr>
          <w:rFonts w:ascii="Times New Roman" w:hAnsi="Times New Roman" w:cs="Times New Roman"/>
          <w:color w:val="FF0000"/>
        </w:rPr>
        <w:t>h)</w:t>
      </w:r>
      <w:r w:rsidR="00FF3FF6" w:rsidRPr="0017738E">
        <w:rPr>
          <w:rFonts w:ascii="Times New Roman" w:hAnsi="Times New Roman" w:cs="Times New Roman"/>
        </w:rPr>
        <w:t xml:space="preserve">). </w:t>
      </w:r>
      <w:r w:rsidR="00C00606" w:rsidRPr="0017738E">
        <w:rPr>
          <w:rFonts w:ascii="Times New Roman" w:hAnsi="Times New Roman" w:cs="Times New Roman"/>
        </w:rPr>
        <w:t>As</w:t>
      </w:r>
      <w:r w:rsidR="00FF3FF6" w:rsidRPr="0017738E">
        <w:rPr>
          <w:rFonts w:ascii="Times New Roman" w:hAnsi="Times New Roman" w:cs="Times New Roman"/>
        </w:rPr>
        <w:t xml:space="preserve"> </w:t>
      </w:r>
      <w:r w:rsidR="00802039" w:rsidRPr="0017738E">
        <w:rPr>
          <w:rFonts w:ascii="Times New Roman" w:hAnsi="Times New Roman" w:cs="Times New Roman"/>
          <w:i/>
        </w:rPr>
        <w:t>T</w:t>
      </w:r>
      <w:r w:rsidR="00FF3FF6" w:rsidRPr="0017738E">
        <w:rPr>
          <w:rFonts w:ascii="Times New Roman" w:hAnsi="Times New Roman" w:cs="Times New Roman"/>
        </w:rPr>
        <w:t xml:space="preserve"> is increased, both </w:t>
      </w:r>
      <w:r w:rsidR="00FF3FF6" w:rsidRPr="0017738E">
        <w:rPr>
          <w:rFonts w:ascii="Times New Roman" w:hAnsi="Times New Roman" w:cs="Times New Roman"/>
          <w:i/>
        </w:rPr>
        <w:t>E</w:t>
      </w:r>
      <w:r w:rsidR="00FF3FF6" w:rsidRPr="0017738E">
        <w:rPr>
          <w:rFonts w:ascii="Times New Roman" w:hAnsi="Times New Roman" w:cs="Times New Roman"/>
        </w:rPr>
        <w:t>/</w:t>
      </w:r>
      <w:r w:rsidR="00FF3FF6" w:rsidRPr="0017738E">
        <w:rPr>
          <w:rFonts w:ascii="Times New Roman" w:hAnsi="Times New Roman" w:cs="Times New Roman"/>
          <w:i/>
        </w:rPr>
        <w:t>H</w:t>
      </w:r>
      <w:r w:rsidR="00FF3FF6" w:rsidRPr="0017738E">
        <w:rPr>
          <w:rFonts w:ascii="Times New Roman" w:hAnsi="Times New Roman" w:cs="Times New Roman"/>
        </w:rPr>
        <w:t xml:space="preserve"> and </w:t>
      </w:r>
      <w:r w:rsidR="00C00606" w:rsidRPr="00593BFC">
        <w:rPr>
          <w:rFonts w:ascii="Symbol" w:hAnsi="Symbol" w:cs="Times New Roman"/>
          <w:i/>
          <w:iCs/>
        </w:rPr>
        <w:t></w:t>
      </w:r>
      <w:r w:rsidR="00FF3FF6" w:rsidRPr="0017738E">
        <w:rPr>
          <w:rFonts w:ascii="Times New Roman" w:hAnsi="Times New Roman" w:cs="Times New Roman"/>
        </w:rPr>
        <w:t xml:space="preserve"> change. Since </w:t>
      </w:r>
      <w:r w:rsidR="00FF3FF6" w:rsidRPr="0017738E">
        <w:rPr>
          <w:rFonts w:ascii="Times New Roman" w:hAnsi="Times New Roman" w:cs="Times New Roman"/>
          <w:i/>
        </w:rPr>
        <w:t>H</w:t>
      </w:r>
      <w:r w:rsidR="00FF3FF6" w:rsidRPr="0017738E">
        <w:rPr>
          <w:rFonts w:ascii="Times New Roman" w:hAnsi="Times New Roman" w:cs="Times New Roman"/>
        </w:rPr>
        <w:t xml:space="preserve"> decreases faster than </w:t>
      </w:r>
      <w:r w:rsidR="00FF3FF6" w:rsidRPr="0017738E">
        <w:rPr>
          <w:rFonts w:ascii="Times New Roman" w:hAnsi="Times New Roman" w:cs="Times New Roman"/>
          <w:i/>
        </w:rPr>
        <w:t>E</w:t>
      </w:r>
      <w:r w:rsidR="00C53FAF" w:rsidRPr="0017738E">
        <w:rPr>
          <w:rFonts w:ascii="Times New Roman" w:hAnsi="Times New Roman" w:cs="Times New Roman"/>
        </w:rPr>
        <w:t xml:space="preserve"> </w:t>
      </w:r>
      <w:r w:rsidR="00E90E1F">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{"citationItems":[{"id":"ITEM-1","itemData":{"DOI":"10.1016/S0022-3093(02)01948-8","ISSN":"00223093","abstract":"The mechanical response of different glasses to a Vickers indentor has been investigated between room temperature and Tg + 50 °C. The permanent deformation, from which hardness is estimated, as well as the brittle fracture characteristics, allowing for an evaluation of the fracture toughness, were measured and analysed. Comparison between a standard float glass and advanced glasses such as chalcogenide (with mainly covalent bonding) and metallic glasses was made to get a more general insight into high temperature indentation behaviour. As temperature increases, the glass response becomes more and more time-dependent, and in the vicinity of Tg the permanent deformation was observed to increase rapidly for all glasses. Further, while the standard float glass showed an enhanced apparent toughness at elevated temperatures due to a brittle to ductile transition, almost no change in apparent toughness was revealed in the GeAsSe glass emphasizing the time-dependent response of glass at elevated temperature. © 2003 Elsevier Science B.V. All rights reserved.","author":[{"dropping-particle":"","family":"Bourhis","given":"E.","non-dropping-particle":"Le","parse-names":false,"suffix":""},{"dropping-particle":"","family":"Rouxel","given":"T.","non-dropping-particle":"","parse-names":false,"suffix":""}],"container-title":"Journal of Non-Crystalline Solids","id":"ITEM-1","issue":"1","issued":{"date-parts":[["2003","2"]]},"page":"153-159","title":"Indentation response of glass with temperature","type":"article-journal","volume":"316"},"uris":["http://www.mendeley.com/documents/?uuid=5c6bfd11-6bd7-4ca5-b0d3-d040eaab7c0c"]},{"id":"ITEM-2","itemData":{"DOI":"10.1016/j.jnoncrysol.2006.02.113","ISSN":"00223093","abstract":"The fracture behavior induced by Vickers indentations in fused silica was investigated as a function of temperature. Indentations were performed from room temperature to 400 °C in air. The indentations and the crack pattern formed were analyzed by optical and scanning electron microscopy. The hardness at room temperature was 7.3 ± 0.3 GPa and decreased to 4.2 ± 0.1 GPa at 400 °C. Cone and radial cracks were observed at all temperatures. The radial crack length increased with temperature for a constant load. Lateral and median cracks were present under the indenter, and their expansion was constrained by cone cracks nucleated during the loading-unloading cycle. The threshold loads for cone and radial crack nucleation increased with temperature. The results are discussed in terms of the elastic modulus/hardness ratio variation with temperature. © 2006 Elsevier B.V. All rights reserved.","author":[{"dropping-particle":"","family":"Michel","given":"M. D.","non-dropping-particle":"","parse-names":false,"suffix":""},{"dropping-particle":"","family":"Serbena","given":"F. C.","non-dropping-particle":"","parse-names":false,"suffix":""},{"dropping-particle":"","family":"Lepienski","given":"C. M.","non-dropping-particle":"","parse-names":false,"suffix":""}],"container-title":"Journal of Non-Crystalline Solids","id":"ITEM-2","issue":"32-35","issued":{"date-parts":[["2006"]]},"page":"3550-3555","title":"Effect of temperature on hardness and indentation cracking of fused silica","type":"article-journal","volume":"352"},"uris":["http://www.mendeley.com/documents/?uuid=f4002242-459d-4042-9090-b0267ebd4df9"]}],"mendeley":{"formattedCitation":"[68,69]","plainTextFormattedCitation":"[68,69]","previouslyFormattedCitation":"[68,69]"},"properties":{"noteIndex":0},"schema":"https://github.com/citation-style-language/schema/raw/master/csl-citation.json"}</w:instrText>
      </w:r>
      <w:r w:rsidR="00E90E1F">
        <w:rPr>
          <w:rFonts w:ascii="Times New Roman" w:hAnsi="Times New Roman" w:cs="Times New Roman"/>
        </w:rPr>
        <w:fldChar w:fldCharType="separate"/>
      </w:r>
      <w:r w:rsidR="00454D31" w:rsidRPr="00454D31">
        <w:rPr>
          <w:rFonts w:ascii="Times New Roman" w:hAnsi="Times New Roman" w:cs="Times New Roman"/>
          <w:noProof/>
        </w:rPr>
        <w:t>[68,69]</w:t>
      </w:r>
      <w:r w:rsidR="00E90E1F">
        <w:rPr>
          <w:rFonts w:ascii="Times New Roman" w:hAnsi="Times New Roman" w:cs="Times New Roman"/>
        </w:rPr>
        <w:fldChar w:fldCharType="end"/>
      </w:r>
      <w:r w:rsidR="00FF3FF6" w:rsidRPr="0017738E">
        <w:rPr>
          <w:rFonts w:ascii="Times New Roman" w:hAnsi="Times New Roman" w:cs="Times New Roman"/>
        </w:rPr>
        <w:t xml:space="preserve">, </w:t>
      </w:r>
      <w:r w:rsidR="00FF3FF6" w:rsidRPr="0017738E">
        <w:rPr>
          <w:rFonts w:ascii="Times New Roman" w:hAnsi="Times New Roman" w:cs="Times New Roman"/>
          <w:i/>
        </w:rPr>
        <w:t>E</w:t>
      </w:r>
      <w:r w:rsidR="00FF3FF6" w:rsidRPr="0017738E">
        <w:rPr>
          <w:rFonts w:ascii="Times New Roman" w:hAnsi="Times New Roman" w:cs="Times New Roman"/>
        </w:rPr>
        <w:t>/</w:t>
      </w:r>
      <w:r w:rsidR="00FF3FF6" w:rsidRPr="0017738E">
        <w:rPr>
          <w:rFonts w:ascii="Times New Roman" w:hAnsi="Times New Roman" w:cs="Times New Roman"/>
          <w:i/>
        </w:rPr>
        <w:t>H</w:t>
      </w:r>
      <w:r w:rsidR="00FF3FF6" w:rsidRPr="0017738E">
        <w:rPr>
          <w:rFonts w:ascii="Times New Roman" w:hAnsi="Times New Roman" w:cs="Times New Roman"/>
        </w:rPr>
        <w:t xml:space="preserve"> increases, as well as </w:t>
      </w:r>
      <w:r w:rsidR="00FF3FF6" w:rsidRPr="000A0735">
        <w:rPr>
          <w:rFonts w:ascii="Symbol" w:hAnsi="Symbol" w:cs="Times New Roman"/>
          <w:i/>
          <w:iCs/>
        </w:rPr>
        <w:t></w:t>
      </w:r>
      <w:r w:rsidR="00C53FAF" w:rsidRPr="0017738E">
        <w:rPr>
          <w:rFonts w:ascii="Times New Roman" w:hAnsi="Times New Roman" w:cs="Times New Roman"/>
        </w:rPr>
        <w:t>, especially in the case o</w:t>
      </w:r>
      <w:r w:rsidR="00C00606" w:rsidRPr="0017738E">
        <w:rPr>
          <w:rFonts w:ascii="Times New Roman" w:hAnsi="Times New Roman" w:cs="Times New Roman"/>
        </w:rPr>
        <w:t xml:space="preserve">f </w:t>
      </w:r>
      <w:r w:rsidR="00225AB2" w:rsidRPr="0017738E">
        <w:rPr>
          <w:rFonts w:ascii="Times New Roman" w:hAnsi="Times New Roman" w:cs="Times New Roman"/>
        </w:rPr>
        <w:t>'</w:t>
      </w:r>
      <w:r w:rsidR="00C00606" w:rsidRPr="0017738E">
        <w:rPr>
          <w:rFonts w:ascii="Times New Roman" w:hAnsi="Times New Roman" w:cs="Times New Roman"/>
        </w:rPr>
        <w:t>fragile</w:t>
      </w:r>
      <w:r w:rsidR="00225AB2" w:rsidRPr="0017738E">
        <w:rPr>
          <w:rFonts w:ascii="Times New Roman" w:hAnsi="Times New Roman" w:cs="Times New Roman"/>
        </w:rPr>
        <w:t>'</w:t>
      </w:r>
      <w:r w:rsidR="00C00606" w:rsidRPr="0017738E">
        <w:rPr>
          <w:rFonts w:ascii="Times New Roman" w:hAnsi="Times New Roman" w:cs="Times New Roman"/>
        </w:rPr>
        <w:t xml:space="preserve"> glasses </w:t>
      </w:r>
      <w:r w:rsidR="00E90E1F">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{"citationItems":[{"id":"ITEM-1","itemData":{"DOI":"10.1111/j.1151-2916.2001.tb00789.x","ISSN":"00027820","abstract":"The temperature dependence of the viscosity and stress-relaxation kinetics of sol-gel-derived SiOC glasses that contain up to 14 at.% carbon have been characterized in the temperature range of 1000°-1400°C. The viscosity, as determined from relaxation experiments, is in good agreement with the creep viscosity and is typically two orders of magnitude higher than the viscosity of vitreous silica. However, materials suffer from partial crystallization at &gt;1150°C, and the precipitation of β-SiC nanocrystals induces a flow-hardening behavior and results in a dynamic increase in viscosity, especially at &gt;1200°C and for glasses with a high carbon content.","author":[{"dropping-particle":"","family":"Rouxel","given":"Tanguy","non-dropping-particle":"","parse-names":false,"suffix":""},{"dropping-particle":"","family":"Soraru","given":"Gian Domenico","non-dropping-particle":"","parse-names":false,"suffix":""},{"dropping-particle":"","family":"Vicens","given":"Jean","non-dropping-particle":"","parse-names":false,"suffix":""}],"container-title":"Journal of the American Ceramic Society","id":"ITEM-1","issue":"5","issued":{"date-parts":[["2001","5"]]},"page":"1052-1058","title":"Creep Viscosity and Stress Relaxation of Gel-Derived Silicon Oxycarbide Glasses","type":"article-journal","volume":"84"},"uris":["http://www.mendeley.com/documents/?uuid=20d5a5bb-9e1c-4ac1-a75d-07dcdcdcd9ad"]}],"mendeley":{"formattedCitation":"[52]","plainTextFormattedCitation":"[52]","previouslyFormattedCitation":"[52]"},"properties":{"noteIndex":0},"schema":"https://github.com/citation-style-language/schema/raw/master/csl-citation.json"}</w:instrText>
      </w:r>
      <w:r w:rsidR="00E90E1F">
        <w:rPr>
          <w:rFonts w:ascii="Times New Roman" w:hAnsi="Times New Roman" w:cs="Times New Roman"/>
        </w:rPr>
        <w:fldChar w:fldCharType="separate"/>
      </w:r>
      <w:r w:rsidR="00454D31" w:rsidRPr="00454D31">
        <w:rPr>
          <w:rFonts w:ascii="Times New Roman" w:hAnsi="Times New Roman" w:cs="Times New Roman"/>
          <w:noProof/>
        </w:rPr>
        <w:t>[52]</w:t>
      </w:r>
      <w:r w:rsidR="00E90E1F">
        <w:rPr>
          <w:rFonts w:ascii="Times New Roman" w:hAnsi="Times New Roman" w:cs="Times New Roman"/>
        </w:rPr>
        <w:fldChar w:fldCharType="end"/>
      </w:r>
      <w:r w:rsidR="00C00606" w:rsidRPr="0017738E">
        <w:rPr>
          <w:rFonts w:ascii="Times New Roman" w:hAnsi="Times New Roman" w:cs="Times New Roman"/>
        </w:rPr>
        <w:t xml:space="preserve"> (per</w:t>
      </w:r>
      <w:r w:rsidR="00C53FAF" w:rsidRPr="0017738E">
        <w:rPr>
          <w:rFonts w:ascii="Times New Roman" w:hAnsi="Times New Roman" w:cs="Times New Roman"/>
        </w:rPr>
        <w:t xml:space="preserve"> Angell</w:t>
      </w:r>
      <w:r w:rsidR="00C00606" w:rsidRPr="0017738E">
        <w:rPr>
          <w:rFonts w:ascii="Times New Roman" w:hAnsi="Times New Roman" w:cs="Times New Roman"/>
        </w:rPr>
        <w:t>'s</w:t>
      </w:r>
      <w:r w:rsidR="00C53FAF" w:rsidRPr="0017738E">
        <w:rPr>
          <w:rFonts w:ascii="Times New Roman" w:hAnsi="Times New Roman" w:cs="Times New Roman"/>
        </w:rPr>
        <w:t xml:space="preserve"> concept). </w:t>
      </w:r>
      <w:r w:rsidR="00FF3FF6" w:rsidRPr="0017738E">
        <w:rPr>
          <w:rFonts w:ascii="Times New Roman" w:hAnsi="Times New Roman" w:cs="Times New Roman"/>
        </w:rPr>
        <w:t xml:space="preserve">Consequently, in the case of an ordinary window glass, damage is more pronounced as </w:t>
      </w:r>
      <w:r w:rsidR="00FF3FF6" w:rsidRPr="0017738E">
        <w:rPr>
          <w:rFonts w:ascii="Times New Roman" w:hAnsi="Times New Roman" w:cs="Times New Roman"/>
          <w:i/>
        </w:rPr>
        <w:t>T</w:t>
      </w:r>
      <w:r w:rsidR="00FF3FF6" w:rsidRPr="0017738E">
        <w:rPr>
          <w:rFonts w:ascii="Times New Roman" w:hAnsi="Times New Roman" w:cs="Times New Roman"/>
        </w:rPr>
        <w:t xml:space="preserve"> is </w:t>
      </w:r>
      <w:r w:rsidR="00C00606" w:rsidRPr="0017738E">
        <w:rPr>
          <w:rFonts w:ascii="Times New Roman" w:hAnsi="Times New Roman" w:cs="Times New Roman"/>
        </w:rPr>
        <w:t>increased</w:t>
      </w:r>
      <w:r w:rsidR="00FF3FF6" w:rsidRPr="0017738E">
        <w:rPr>
          <w:rFonts w:ascii="Times New Roman" w:hAnsi="Times New Roman" w:cs="Times New Roman"/>
        </w:rPr>
        <w:t xml:space="preserve"> up to about 400 °C</w:t>
      </w:r>
      <w:r w:rsidR="00C53FAF" w:rsidRPr="0017738E">
        <w:rPr>
          <w:rFonts w:ascii="Times New Roman" w:hAnsi="Times New Roman" w:cs="Times New Roman"/>
        </w:rPr>
        <w:t xml:space="preserve"> </w:t>
      </w:r>
      <w:r w:rsidR="00E90E1F">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{"citationItems":[{"id":"ITEM-1","itemData":{"DOI":"10.1088/0022-3727/41/7/074025","ISSN":"0022-3727","abstract":"Indentation fracture has been used at room temperature to study the residual contact site stemming from sharp contact indentation performed in the 200-630 °C temperature range followed by cooling to room temperature. The crack system changed from the full set of radial/median-lateral cracks at room temperature to no cracks beyond 480 °C. Microindentation close to the crack-free indents was found to trigger the formation of the full set of crack system. Furthermore, for these indents, lateral cracks were not found except in the presence of radial cracks, a fact that also helps to explain the characteristic geometrical form of the laterals. The shape of the residual stress distribution was found to be very similar for all the temperatures studied, while the spatial extent of the field was found to be temperature dependent. © 2008 IOP Publishing Ltd.","author":[{"dropping-particle":"","family":"Kese","given":"K.","non-dropping-particle":"","parse-names":false,"suffix":""},{"dropping-particle":"","family":"Sangleboeuf","given":"J-C","non-dropping-particle":"","parse-names":false,"suffix":""},{"dropping-particle":"","family":"Rouxel","given":"T.","non-dropping-particle":"","parse-names":false,"suffix":""}],"container-title":"Journal of Physics D: Applied Physics","id":"ITEM-1","issue":"7","issued":{"date-parts":[["2008","4","7"]]},"page":"074025","title":"Effect of high-temperature ambience during sharp indentation on the residual contact site properties","type":"article-journal","volume":"41"},"uris":["http://www.mendeley.com/documents/?uuid=9a99b0a1-e236-46a0-a1f9-0f7db663cb20"]}],"mendeley":{"formattedCitation":"[70]","plainTextFormattedCitation":"[70]","previouslyFormattedCitation":"[70]"},"properties":{"noteIndex":0},"schema":"https://github.com/citation-style-language/schema/raw/master/csl-citation.json"}</w:instrText>
      </w:r>
      <w:r w:rsidR="00E90E1F">
        <w:rPr>
          <w:rFonts w:ascii="Times New Roman" w:hAnsi="Times New Roman" w:cs="Times New Roman"/>
        </w:rPr>
        <w:fldChar w:fldCharType="separate"/>
      </w:r>
      <w:r w:rsidR="00454D31" w:rsidRPr="00454D31">
        <w:rPr>
          <w:rFonts w:ascii="Times New Roman" w:hAnsi="Times New Roman" w:cs="Times New Roman"/>
          <w:noProof/>
        </w:rPr>
        <w:t>[70]</w:t>
      </w:r>
      <w:r w:rsidR="00E90E1F">
        <w:rPr>
          <w:rFonts w:ascii="Times New Roman" w:hAnsi="Times New Roman" w:cs="Times New Roman"/>
        </w:rPr>
        <w:fldChar w:fldCharType="end"/>
      </w:r>
      <w:r w:rsidR="00FF3FF6" w:rsidRPr="0017738E">
        <w:rPr>
          <w:rFonts w:ascii="Times New Roman" w:hAnsi="Times New Roman" w:cs="Times New Roman"/>
        </w:rPr>
        <w:t xml:space="preserve">. At higher </w:t>
      </w:r>
      <w:r w:rsidR="00A3640B" w:rsidRPr="00A3640B">
        <w:rPr>
          <w:rFonts w:ascii="Times New Roman" w:hAnsi="Times New Roman" w:cs="Times New Roman"/>
          <w:i/>
          <w:iCs/>
        </w:rPr>
        <w:t>T</w:t>
      </w:r>
      <w:r w:rsidR="00642479" w:rsidRPr="0017738E">
        <w:rPr>
          <w:rFonts w:ascii="Times New Roman" w:hAnsi="Times New Roman" w:cs="Times New Roman"/>
        </w:rPr>
        <w:t>,</w:t>
      </w:r>
      <w:r w:rsidR="00FF3FF6" w:rsidRPr="0017738E">
        <w:rPr>
          <w:rFonts w:ascii="Times New Roman" w:hAnsi="Times New Roman" w:cs="Times New Roman"/>
        </w:rPr>
        <w:t xml:space="preserve"> the behavior becomes viscoelastic and a brittle to ductile transition </w:t>
      </w:r>
      <w:r w:rsidR="00C00606" w:rsidRPr="0017738E">
        <w:rPr>
          <w:rFonts w:ascii="Times New Roman" w:hAnsi="Times New Roman" w:cs="Times New Roman"/>
        </w:rPr>
        <w:t>occurs</w:t>
      </w:r>
      <w:r w:rsidR="00FF3FF6" w:rsidRPr="0017738E">
        <w:rPr>
          <w:rFonts w:ascii="Times New Roman" w:hAnsi="Times New Roman" w:cs="Times New Roman"/>
        </w:rPr>
        <w:t>, s</w:t>
      </w:r>
      <w:r w:rsidR="00FA57A7" w:rsidRPr="0017738E">
        <w:rPr>
          <w:rFonts w:ascii="Times New Roman" w:hAnsi="Times New Roman" w:cs="Times New Roman"/>
        </w:rPr>
        <w:t>uch</w:t>
      </w:r>
      <w:r w:rsidR="00FF3FF6" w:rsidRPr="0017738E">
        <w:rPr>
          <w:rFonts w:ascii="Times New Roman" w:hAnsi="Times New Roman" w:cs="Times New Roman"/>
        </w:rPr>
        <w:t xml:space="preserve"> that crack</w:t>
      </w:r>
      <w:r w:rsidR="00FA57A7" w:rsidRPr="0017738E">
        <w:rPr>
          <w:rFonts w:ascii="Times New Roman" w:hAnsi="Times New Roman" w:cs="Times New Roman"/>
        </w:rPr>
        <w:t>ing</w:t>
      </w:r>
      <w:r w:rsidR="00FF3FF6" w:rsidRPr="0017738E">
        <w:rPr>
          <w:rFonts w:ascii="Times New Roman" w:hAnsi="Times New Roman" w:cs="Times New Roman"/>
        </w:rPr>
        <w:t xml:space="preserve"> </w:t>
      </w:r>
      <w:r w:rsidR="00FA57A7" w:rsidRPr="0017738E">
        <w:rPr>
          <w:rFonts w:ascii="Times New Roman" w:hAnsi="Times New Roman" w:cs="Times New Roman"/>
        </w:rPr>
        <w:t>disappears</w:t>
      </w:r>
      <w:r w:rsidR="00FF3FF6" w:rsidRPr="0017738E">
        <w:rPr>
          <w:rFonts w:ascii="Times New Roman" w:hAnsi="Times New Roman" w:cs="Times New Roman"/>
        </w:rPr>
        <w:t xml:space="preserve"> at 480 °C </w:t>
      </w:r>
      <w:r w:rsidR="00E90E1F">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{"citationItems":[{"id":"ITEM-1","itemData":{"DOI":"10.1016/S0022-3093(00)00109-5","ISSN":"00223093","abstract":"The brittle to ductile transition (BDT) occurring in a standard window glass around Tg has been studied both theoretically and experimentally by introducing artificial cracks in glass specimens tested in bending at different temperatures with different displacement rates. The transition results from the competition between the loading and the relaxation kinetics in the vicinity of the most critical flaws. The results show that the higher the loading rate the higher the transition temperature range where the behavior turns from elastic (brittle) to viscoelastic. This study therefore examines the BDT, which corresponds to a change in the mechanical behavior from elastic to viscoelastic and is relevant to the general problem of the crack tip singularity in viscoelastic solids. In order to get insight into this complicated problem, the temperature dependence of Young's modulus, shear viscosity, and relaxation kinetics were first characterized. A simple model was further developed to address the BDT more quantitatively, using both crack tip stress, and stress intensity factor as key parameters. Depending on the imposed strain-rate between 10-5 and 10-3 s-1, the BDT ranges from 490°C to 560°C. The model allows for a good description of the behavior, accounting either for the strain-rate dependence or the temperature sensitivity. Furthermore, the increase in the apparent fracture toughness usually reported in most glasses or glass-containing ceramics near the glass transition temperature is also predicted by the model.","author":[{"dropping-particle":"","family":"Rouxel","given":"Tanguy","non-dropping-particle":"","parse-names":false,"suffix":""},{"dropping-particle":"","family":"Sanglebœuf","given":"Jean Christophe","non-dropping-particle":"","parse-names":false,"suffix":""}],"container-title":"Journal of Non-Crystalline Solids","id":"ITEM-1","issue":"3","issued":{"date-parts":[["2000"]]},"page":"224-235","title":"The brittle to ductile transition in a soda-lime-silica glass","type":"article-journal","volume":"271"},"uris":["http://www.mendeley.com/documents/?uuid=126217cc-4ca1-49cd-94ea-4e69df5fad76"]}],"mendeley":{"formattedCitation":"[71]","plainTextFormattedCitation":"[71]","previouslyFormattedCitation":"[71]"},"properties":{"noteIndex":0},"schema":"https://github.com/citation-style-language/schema/raw/master/csl-citation.json"}</w:instrText>
      </w:r>
      <w:r w:rsidR="00E90E1F">
        <w:rPr>
          <w:rFonts w:ascii="Times New Roman" w:hAnsi="Times New Roman" w:cs="Times New Roman"/>
        </w:rPr>
        <w:fldChar w:fldCharType="separate"/>
      </w:r>
      <w:r w:rsidR="00454D31" w:rsidRPr="00454D31">
        <w:rPr>
          <w:rFonts w:ascii="Times New Roman" w:hAnsi="Times New Roman" w:cs="Times New Roman"/>
          <w:noProof/>
        </w:rPr>
        <w:t>[71]</w:t>
      </w:r>
      <w:r w:rsidR="00E90E1F">
        <w:rPr>
          <w:rFonts w:ascii="Times New Roman" w:hAnsi="Times New Roman" w:cs="Times New Roman"/>
        </w:rPr>
        <w:fldChar w:fldCharType="end"/>
      </w:r>
      <w:r w:rsidR="00C53FAF" w:rsidRPr="0017738E">
        <w:rPr>
          <w:rFonts w:ascii="Times New Roman" w:hAnsi="Times New Roman" w:cs="Times New Roman"/>
        </w:rPr>
        <w:t>.</w:t>
      </w:r>
    </w:p>
    <w:p w14:paraId="417F31BA" w14:textId="77777777" w:rsidR="008235AD" w:rsidRDefault="008235AD" w:rsidP="008235AD">
      <w:pPr>
        <w:tabs>
          <w:tab w:val="left" w:pos="0"/>
        </w:tabs>
        <w:spacing w:line="360" w:lineRule="auto"/>
        <w:ind w:firstLine="720"/>
        <w:jc w:val="both"/>
        <w:rPr>
          <w:rFonts w:ascii="Times New Roman" w:hAnsi="Times New Roman" w:cs="Times New Roman"/>
        </w:rPr>
      </w:pPr>
    </w:p>
    <w:p w14:paraId="47A37387" w14:textId="77777777" w:rsidR="008235AD" w:rsidRDefault="008235AD" w:rsidP="008235AD">
      <w:pPr>
        <w:tabs>
          <w:tab w:val="left" w:pos="0"/>
        </w:tabs>
        <w:spacing w:line="360" w:lineRule="auto"/>
        <w:jc w:val="center"/>
        <w:rPr>
          <w:rFonts w:ascii="Times New Roman" w:hAnsi="Times New Roman" w:cs="Times New Roman"/>
        </w:rPr>
      </w:pPr>
      <w:r>
        <w:rPr>
          <w:rFonts w:ascii="Times New Roman" w:hAnsi="Times New Roman" w:cs="Times New Roman"/>
          <w:noProof/>
          <w:lang w:val="fr-FR"/>
        </w:rPr>
        <w:drawing>
          <wp:inline distT="0" distB="0" distL="0" distR="0" wp14:anchorId="72CCF08D" wp14:editId="3B35486F">
            <wp:extent cx="6084000" cy="2397098"/>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84000" cy="2397098"/>
                    </a:xfrm>
                    <a:prstGeom prst="rect">
                      <a:avLst/>
                    </a:prstGeom>
                    <a:noFill/>
                  </pic:spPr>
                </pic:pic>
              </a:graphicData>
            </a:graphic>
          </wp:inline>
        </w:drawing>
      </w:r>
    </w:p>
    <w:p w14:paraId="6493DC68" w14:textId="0FA258B3" w:rsidR="008235AD" w:rsidRDefault="008235AD" w:rsidP="008235AD">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5</w:t>
      </w:r>
      <w:r w:rsidRPr="00A86454">
        <w:rPr>
          <w:rFonts w:ascii="Times New Roman" w:hAnsi="Times New Roman" w:cs="Times New Roman"/>
          <w:b/>
          <w:bCs/>
        </w:rPr>
        <w:t>.</w:t>
      </w:r>
      <w:r w:rsidRPr="00A86454">
        <w:rPr>
          <w:rFonts w:ascii="Times New Roman" w:hAnsi="Times New Roman" w:cs="Times New Roman"/>
        </w:rPr>
        <w:t xml:space="preserve"> </w:t>
      </w:r>
      <w:r w:rsidRPr="0053266F">
        <w:rPr>
          <w:rFonts w:ascii="Times New Roman" w:hAnsi="Times New Roman" w:cs="Times New Roman"/>
        </w:rPr>
        <w:t xml:space="preserve">Optical micrographs of different indentation cracking patterns produced by Vickers indentation. a) to f): Indentation load of 9.81 N for 15 s for oxide glasses with different Poisson's ratio, from left to right: 0.15 (a-SiO2), 0.195 (borosilicate), 0.227 (soda-lime-silica: SLS), 0.248 (SLS), 0.264 (SLS), and 0.298 (fluorite) (after </w:t>
      </w:r>
      <w:r>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{"citationItems":[{"id":"ITEM-1","itemData":{"DOI":"10.1098/rsta.2014.0140","ISSN":"1364-503X","abstract":"The occurrence of damage at the surface of glass parts caused by sharp contact loading is a major issue for glass makers, suppliers and end-users. Yet, it is still a poorly understood problem from the viewpoints both of glass science and solid mechanics. Different microcracking patterns are observed at indentation sites depending on the glass composition and indentation cracks may form during both the loading and the unloading stages. Besides, we do not know much about the fracture toughness of glass and its composition dependence, so that setting a criterion for crack initiation and predicting the extent of the damage yet remain out of reach. In this study, by comparison of the behaviour of glasses from very different chemical systems and by identifying experimentally the individual contributions of the different rheological processes leading to the formation of the imprint—namely elasticity, densification and shear flow—we obtain a fairly straightforward prediction of the type and extent of the microcracks which will most likely form, depending on the physical properties of the glass. Finally, some guidelines to reduce the driving force for microcracking are proposed in the light of the effects of composition, temperature and pressure, and the areas for further research are briefly discussed.","author":[{"dropping-particle":"","family":"Rouxel","given":"Tanguy","non-dropping-particle":"","parse-names":false,"suffix":""}],"container-title":"Philosophical Transactions of the Royal Society A: Mathematical, Physical and Engineering Sciences","id":"ITEM-1","issue":"2038","issued":{"date-parts":[["2015","3","28"]]},"page":"20140140","title":"Driving force for indentation cracking in glass: composition, pressure and temperature dependence","type":"article-journal","volume":"373"},"uris":["http://www.mendeley.com/documents/?uuid=ebef0581-6db5-46fa-8fe4-8ba34f48e021"]}],"mendeley":{"formattedCitation":"[64]","plainTextFormattedCitation":"[64]","previouslyFormattedCitation":"[64]"},"properties":{"noteIndex":0},"schema":"https://github.com/citation-style-language/schema/raw/master/csl-citation.json"}</w:instrText>
      </w:r>
      <w:r>
        <w:rPr>
          <w:rFonts w:ascii="Times New Roman" w:hAnsi="Times New Roman" w:cs="Times New Roman"/>
        </w:rPr>
        <w:fldChar w:fldCharType="separate"/>
      </w:r>
      <w:r w:rsidR="00454D31" w:rsidRPr="00454D31">
        <w:rPr>
          <w:rFonts w:ascii="Times New Roman" w:hAnsi="Times New Roman" w:cs="Times New Roman"/>
          <w:noProof/>
        </w:rPr>
        <w:t>[64]</w:t>
      </w:r>
      <w:r>
        <w:rPr>
          <w:rFonts w:ascii="Times New Roman" w:hAnsi="Times New Roman" w:cs="Times New Roman"/>
        </w:rPr>
        <w:fldChar w:fldCharType="end"/>
      </w:r>
      <w:r w:rsidRPr="0053266F">
        <w:rPr>
          <w:rFonts w:ascii="Times New Roman" w:hAnsi="Times New Roman" w:cs="Times New Roman"/>
        </w:rPr>
        <w:t xml:space="preserve">).  g) and h): borosilicate for 1 N and 98.07 N indentation load. </w:t>
      </w:r>
      <w:proofErr w:type="spellStart"/>
      <w:r w:rsidRPr="0053266F">
        <w:rPr>
          <w:rFonts w:ascii="Times New Roman" w:hAnsi="Times New Roman" w:cs="Times New Roman"/>
        </w:rPr>
        <w:t>i</w:t>
      </w:r>
      <w:proofErr w:type="spellEnd"/>
      <w:r w:rsidRPr="0053266F">
        <w:rPr>
          <w:rFonts w:ascii="Times New Roman" w:hAnsi="Times New Roman" w:cs="Times New Roman"/>
        </w:rPr>
        <w:t xml:space="preserve">) to l): SLS glass for 49 N load at 20, 200, 450 and 480 °C (after </w:t>
      </w:r>
      <w:r>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{"citationItems":[{"id":"ITEM-1","itemData":{"DOI":"10.1088/0022-3727/41/7/074025","ISSN":"0022-3727","abstract":"Indentation fracture has been used at room temperature to study the residual contact site stemming from sharp contact indentation performed in the 200-630 °C temperature range followed by cooling to room temperature. The crack system changed from the full set of radial/median-lateral cracks at room temperature to no cracks beyond 480 °C. Microindentation close to the crack-free indents was found to trigger the formation of the full set of crack system. Furthermore, for these indents, lateral cracks were not found except in the presence of radial cracks, a fact that also helps to explain the characteristic geometrical form of the laterals. The shape of the residual stress distribution was found to be very similar for all the temperatures studied, while the spatial extent of the field was found to be temperature dependent. © 2008 IOP Publishing Ltd.","author":[{"dropping-particle":"","family":"Kese","given":"K.","non-dropping-particle":"","parse-names":false,"suffix":""},{"dropping-particle":"","family":"Sangleboeuf","given":"J-C","non-dropping-particle":"","parse-names":false,"suffix":""},{"dropping-particle":"","family":"Rouxel","given":"T.","non-dropping-particle":"","parse-names":false,"suffix":""}],"container-title":"Journal of Physics D: Applied Physics","id":"ITEM-1","issue":"7","issued":{"date-parts":[["2008","4","7"]]},"page":"074025","title":"Effect of high-temperature ambience during sharp indentation on the residual contact site properties","type":"article-journal","volume":"41"},"uris":["http://www.mendeley.com/documents/?uuid=9a99b0a1-e236-46a0-a1f9-0f7db663cb20"]}],"mendeley":{"formattedCitation":"[70]","plainTextFormattedCitation":"[70]","previouslyFormattedCitation":"[70]"},"properties":{"noteIndex":0},"schema":"https://github.com/citation-style-language/schema/raw/master/csl-citation.json"}</w:instrText>
      </w:r>
      <w:r>
        <w:rPr>
          <w:rFonts w:ascii="Times New Roman" w:hAnsi="Times New Roman" w:cs="Times New Roman"/>
        </w:rPr>
        <w:fldChar w:fldCharType="separate"/>
      </w:r>
      <w:r w:rsidR="00454D31" w:rsidRPr="00454D31">
        <w:rPr>
          <w:rFonts w:ascii="Times New Roman" w:hAnsi="Times New Roman" w:cs="Times New Roman"/>
          <w:noProof/>
        </w:rPr>
        <w:t>[70]</w:t>
      </w:r>
      <w:r>
        <w:rPr>
          <w:rFonts w:ascii="Times New Roman" w:hAnsi="Times New Roman" w:cs="Times New Roman"/>
        </w:rPr>
        <w:fldChar w:fldCharType="end"/>
      </w:r>
      <w:r w:rsidRPr="0053266F">
        <w:rPr>
          <w:rFonts w:ascii="Times New Roman" w:hAnsi="Times New Roman" w:cs="Times New Roman"/>
        </w:rPr>
        <w:t>).</w:t>
      </w:r>
    </w:p>
    <w:p w14:paraId="3E77133A" w14:textId="77777777" w:rsidR="00E6623F" w:rsidRPr="0017738E" w:rsidRDefault="00E6623F" w:rsidP="009D1C08">
      <w:pPr>
        <w:spacing w:line="360" w:lineRule="auto"/>
        <w:jc w:val="both"/>
        <w:rPr>
          <w:rFonts w:ascii="Times New Roman" w:hAnsi="Times New Roman" w:cs="Times New Roman"/>
        </w:rPr>
      </w:pPr>
    </w:p>
    <w:p w14:paraId="79297248" w14:textId="26961096" w:rsidR="00411E44" w:rsidRPr="0017738E" w:rsidRDefault="00E6623F" w:rsidP="009D1C08">
      <w:pPr>
        <w:spacing w:line="360" w:lineRule="auto"/>
        <w:jc w:val="both"/>
        <w:rPr>
          <w:rFonts w:ascii="Times New Roman" w:hAnsi="Times New Roman" w:cs="Times New Roman"/>
        </w:rPr>
      </w:pPr>
      <w:r w:rsidRPr="0017738E">
        <w:rPr>
          <w:rFonts w:ascii="Times New Roman" w:hAnsi="Times New Roman" w:cs="Times New Roman"/>
          <w:i/>
        </w:rPr>
        <w:t xml:space="preserve">2.2.2.  </w:t>
      </w:r>
      <w:r w:rsidR="00596B66">
        <w:rPr>
          <w:rFonts w:ascii="Times New Roman" w:hAnsi="Times New Roman" w:cs="Times New Roman"/>
          <w:i/>
        </w:rPr>
        <w:t>C</w:t>
      </w:r>
      <w:r w:rsidRPr="0017738E">
        <w:rPr>
          <w:rFonts w:ascii="Times New Roman" w:hAnsi="Times New Roman" w:cs="Times New Roman"/>
          <w:i/>
        </w:rPr>
        <w:t>rack initiation and cracking resistance</w:t>
      </w:r>
    </w:p>
    <w:p w14:paraId="334EAE0F" w14:textId="77777777" w:rsidR="00A5738A" w:rsidRDefault="00A5738A" w:rsidP="00A5738A">
      <w:pPr>
        <w:tabs>
          <w:tab w:val="left" w:pos="0"/>
        </w:tabs>
        <w:spacing w:line="360" w:lineRule="auto"/>
        <w:ind w:firstLine="720"/>
        <w:jc w:val="both"/>
        <w:rPr>
          <w:rFonts w:ascii="Times New Roman" w:hAnsi="Times New Roman" w:cs="Times New Roman"/>
        </w:rPr>
      </w:pPr>
    </w:p>
    <w:p w14:paraId="6C78440C" w14:textId="28FBE09A" w:rsidR="00A5738A" w:rsidRDefault="008235AD" w:rsidP="00A5738A">
      <w:pPr>
        <w:tabs>
          <w:tab w:val="left" w:pos="0"/>
        </w:tabs>
        <w:spacing w:line="360" w:lineRule="auto"/>
        <w:jc w:val="center"/>
        <w:rPr>
          <w:rFonts w:ascii="Times New Roman" w:hAnsi="Times New Roman" w:cs="Times New Roman"/>
        </w:rPr>
      </w:pPr>
      <w:r w:rsidRPr="008235AD">
        <w:rPr>
          <w:rFonts w:ascii="Times New Roman" w:hAnsi="Times New Roman" w:cs="Times New Roman"/>
          <w:noProof/>
          <w:lang w:val="fr-FR"/>
        </w:rPr>
        <w:drawing>
          <wp:inline distT="0" distB="0" distL="0" distR="0" wp14:anchorId="61E438F4" wp14:editId="03C319B9">
            <wp:extent cx="6116320" cy="2751455"/>
            <wp:effectExtent l="0" t="0" r="0" b="0"/>
            <wp:docPr id="33" name="Image 10" descr="Tanguy_500:Users:tanguyrouxel:Data2017-2019:Articles:Glass Indentation_review:Figs:Pc-Proba.pdf">
              <a:extLst xmlns:a="http://schemas.openxmlformats.org/drawingml/2006/main">
                <a:ext uri="{FF2B5EF4-FFF2-40B4-BE49-F238E27FC236}">
                  <a16:creationId xmlns:a16="http://schemas.microsoft.com/office/drawing/2014/main" id="{2B0EB83F-E05A-4BE8-AED8-72E704764577}"/>
                </a:ext>
              </a:extLst>
            </wp:docPr>
            <wp:cNvGraphicFramePr/>
            <a:graphic xmlns:a="http://schemas.openxmlformats.org/drawingml/2006/main">
              <a:graphicData uri="http://schemas.openxmlformats.org/drawingml/2006/picture">
                <pic:pic xmlns:pic="http://schemas.openxmlformats.org/drawingml/2006/picture">
                  <pic:nvPicPr>
                    <pic:cNvPr id="2" name="Image 10" descr="Tanguy_500:Users:tanguyrouxel:Data2017-2019:Articles:Glass Indentation_review:Figs:Pc-Proba.pdf">
                      <a:extLst>
                        <a:ext uri="{FF2B5EF4-FFF2-40B4-BE49-F238E27FC236}">
                          <a16:creationId xmlns:a16="http://schemas.microsoft.com/office/drawing/2014/main" id="{2B0EB83F-E05A-4BE8-AED8-72E704764577}"/>
                        </a:ext>
                      </a:extLst>
                    </pic:cNvPr>
                    <pic:cNvPicPr/>
                  </pic:nvPicPr>
                  <pic:blipFill rotWithShape="1">
                    <a:blip r:embed="rId13">
                      <a:extLst>
                        <a:ext uri="{28A0092B-C50C-407E-A947-70E740481C1C}">
                          <a14:useLocalDpi xmlns:a14="http://schemas.microsoft.com/office/drawing/2010/main" val="0"/>
                        </a:ext>
                      </a:extLst>
                    </a:blip>
                    <a:srcRect l="7570" t="5963" r="7311" b="32437"/>
                    <a:stretch/>
                  </pic:blipFill>
                  <pic:spPr bwMode="auto">
                    <a:xfrm>
                      <a:off x="0" y="0"/>
                      <a:ext cx="6116320" cy="2751455"/>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14:paraId="5CD76EF4" w14:textId="271566D3" w:rsidR="00A5738A" w:rsidRDefault="00A5738A" w:rsidP="00A5738A">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6</w:t>
      </w:r>
      <w:r w:rsidRPr="00A86454">
        <w:rPr>
          <w:rFonts w:ascii="Times New Roman" w:hAnsi="Times New Roman" w:cs="Times New Roman"/>
          <w:b/>
          <w:bCs/>
        </w:rPr>
        <w:t>.</w:t>
      </w:r>
      <w:r w:rsidRPr="00A86454">
        <w:rPr>
          <w:rFonts w:ascii="Times New Roman" w:hAnsi="Times New Roman" w:cs="Times New Roman"/>
        </w:rPr>
        <w:t xml:space="preserve"> </w:t>
      </w:r>
      <w:r w:rsidR="0053266F" w:rsidRPr="0053266F">
        <w:rPr>
          <w:rFonts w:ascii="Times New Roman" w:hAnsi="Times New Roman" w:cs="Times New Roman"/>
        </w:rPr>
        <w:t xml:space="preserve">The probability of crack initiation, determined as the average number of radial cracks per corner out of a series of indents performed at a given load (typically over 10), as a function of the indentation load, </w:t>
      </w:r>
      <w:r w:rsidR="0053266F" w:rsidRPr="007975EF">
        <w:rPr>
          <w:rFonts w:ascii="Times New Roman" w:hAnsi="Times New Roman" w:cs="Times New Roman"/>
          <w:i/>
          <w:iCs/>
        </w:rPr>
        <w:t>P</w:t>
      </w:r>
      <w:r w:rsidR="0053266F" w:rsidRPr="0053266F">
        <w:rPr>
          <w:rFonts w:ascii="Times New Roman" w:hAnsi="Times New Roman" w:cs="Times New Roman"/>
        </w:rPr>
        <w:t>. The crack resistance is the load at which the probability of crack initiation is equal to 50 % (i.e., on average two corners out of four will contain cracks). Insets on the left show typical indentation cracking patterns corresponding to 0, 2, 3 and 4 well developed radial cracks.</w:t>
      </w:r>
      <w:r w:rsidR="004607B5">
        <w:rPr>
          <w:rFonts w:ascii="Times New Roman" w:hAnsi="Times New Roman" w:cs="Times New Roman"/>
        </w:rPr>
        <w:t xml:space="preserve"> </w:t>
      </w:r>
      <w:r w:rsidR="004607B5" w:rsidRPr="004607B5">
        <w:rPr>
          <w:rFonts w:ascii="Times New Roman" w:hAnsi="Times New Roman" w:cs="Times New Roman"/>
          <w:highlight w:val="yellow"/>
        </w:rPr>
        <w:lastRenderedPageBreak/>
        <w:t xml:space="preserve">All results were obtained in ambient conditions, </w:t>
      </w:r>
      <w:r w:rsidR="007540E8">
        <w:rPr>
          <w:rFonts w:ascii="Times New Roman" w:hAnsi="Times New Roman" w:cs="Times New Roman"/>
          <w:highlight w:val="yellow"/>
        </w:rPr>
        <w:t>i.e.,</w:t>
      </w:r>
      <w:r w:rsidR="004607B5" w:rsidRPr="004607B5">
        <w:rPr>
          <w:rFonts w:ascii="Times New Roman" w:hAnsi="Times New Roman" w:cs="Times New Roman"/>
          <w:highlight w:val="yellow"/>
        </w:rPr>
        <w:t xml:space="preserve"> in humid air. Unfortunately, the accurate value of the water content in the air was not specified by </w:t>
      </w:r>
      <w:r w:rsidR="007540E8">
        <w:rPr>
          <w:rFonts w:ascii="Times New Roman" w:hAnsi="Times New Roman" w:cs="Times New Roman"/>
          <w:highlight w:val="yellow"/>
        </w:rPr>
        <w:t>most</w:t>
      </w:r>
      <w:r w:rsidR="004607B5" w:rsidRPr="004607B5">
        <w:rPr>
          <w:rFonts w:ascii="Times New Roman" w:hAnsi="Times New Roman" w:cs="Times New Roman"/>
          <w:highlight w:val="yellow"/>
        </w:rPr>
        <w:t xml:space="preserve"> authors.</w:t>
      </w:r>
    </w:p>
    <w:p w14:paraId="4FC86460" w14:textId="77777777" w:rsidR="00A5738A" w:rsidRPr="0017738E" w:rsidRDefault="00A5738A" w:rsidP="00A5738A">
      <w:pPr>
        <w:tabs>
          <w:tab w:val="left" w:pos="0"/>
        </w:tabs>
        <w:spacing w:line="360" w:lineRule="auto"/>
        <w:ind w:firstLine="720"/>
        <w:jc w:val="both"/>
        <w:rPr>
          <w:rFonts w:ascii="Times New Roman" w:hAnsi="Times New Roman" w:cs="Times New Roman"/>
        </w:rPr>
      </w:pPr>
    </w:p>
    <w:p w14:paraId="3063A59F" w14:textId="77F15668" w:rsidR="002204E1" w:rsidRPr="0017738E" w:rsidRDefault="002204E1" w:rsidP="002204E1">
      <w:pPr>
        <w:spacing w:line="360" w:lineRule="auto"/>
        <w:jc w:val="both"/>
        <w:rPr>
          <w:rFonts w:ascii="Times New Roman" w:hAnsi="Times New Roman" w:cs="Times New Roman"/>
        </w:rPr>
      </w:pPr>
      <w:r w:rsidRPr="002204E1">
        <w:rPr>
          <w:rFonts w:ascii="Times New Roman" w:hAnsi="Times New Roman" w:cs="Times New Roman"/>
          <w:highlight w:val="yellow"/>
        </w:rPr>
        <w:t xml:space="preserve">Lawn et al. </w:t>
      </w:r>
      <w:r w:rsidR="00604FB6">
        <w:rPr>
          <w:rFonts w:ascii="Times New Roman" w:hAnsi="Times New Roman" w:cs="Times New Roman"/>
          <w:highlight w:val="yellow"/>
        </w:rPr>
        <w:fldChar w:fldCharType="begin" w:fldLock="1"/>
      </w:r>
      <w:r w:rsidR="00C925AF">
        <w:rPr>
          <w:rFonts w:ascii="Times New Roman" w:hAnsi="Times New Roman" w:cs="Times New Roman"/>
          <w:highlight w:val="yellow"/>
        </w:rPr>
        <w:instrText>ADDIN CSL_CITATION {"citationItems":[{"id":"ITEM-1","itemData":{"DOI":"10.1007/s10853-011-5865-1","ISSN":"1573-4803","abstract":"A retrospective on the use of sharp, fixed-profile indenters as materials probes is presented. Indentation is proposed as a simple but powerful methodology for evaluating basic mechanical properties—elastic modulus, hardness, toughness—in all classes of materials. Indentation also provides unique insight into fundamental deformation and fracture processes. Of particular interest is the existence of intrinsic size effects as characteristic contact dimensions pass from macro- to micro- to nano-scale dimensions. The utility of indentations as ‘controlled flaws’ in the context of strength of materials is outlined. The roles of two other important material factors—rate effects and microstructure—are considered. Examples of technological and biological applications are presented as illustrations of the widespread power of the technique. Strengths and limitations of the methodology as a routine testing protocol are discussed.","author":[{"dropping-particle":"","family":"Lawn","given":"Brian R","non-dropping-particle":"","parse-names":false,"suffix":""},{"dropping-particle":"","family":"Cook","given":"Robert F","non-dropping-particle":"","parse-names":false,"suffix":""}],"container-title":"Journal of Materials Science","id":"ITEM-1","issue":"1","issued":{"date-parts":[["2012"]]},"page":"1-22","title":"Probing material properties with sharp indenters: a retrospective","type":"article-journal","volume":"47"},"uris":["http://www.mendeley.com/documents/?uuid=75a4b909-2756-4d2e-a19c-19396eab856e"]}],"mendeley":{"formattedCitation":"[72]","plainTextFormattedCitation":"[72]","previouslyFormattedCitation":"[72]"},"properties":{"noteIndex":0},"schema":"https://github.com/citation-style-language/schema/raw/master/csl-citation.json"}</w:instrText>
      </w:r>
      <w:r w:rsidR="00604FB6">
        <w:rPr>
          <w:rFonts w:ascii="Times New Roman" w:hAnsi="Times New Roman" w:cs="Times New Roman"/>
          <w:highlight w:val="yellow"/>
        </w:rPr>
        <w:fldChar w:fldCharType="separate"/>
      </w:r>
      <w:r w:rsidR="00604FB6" w:rsidRPr="00604FB6">
        <w:rPr>
          <w:rFonts w:ascii="Times New Roman" w:hAnsi="Times New Roman" w:cs="Times New Roman"/>
          <w:noProof/>
          <w:highlight w:val="yellow"/>
        </w:rPr>
        <w:t>[72]</w:t>
      </w:r>
      <w:r w:rsidR="00604FB6">
        <w:rPr>
          <w:rFonts w:ascii="Times New Roman" w:hAnsi="Times New Roman" w:cs="Times New Roman"/>
          <w:highlight w:val="yellow"/>
        </w:rPr>
        <w:fldChar w:fldCharType="end"/>
      </w:r>
      <w:r w:rsidRPr="002204E1">
        <w:rPr>
          <w:rFonts w:ascii="Times New Roman" w:hAnsi="Times New Roman" w:cs="Times New Roman"/>
          <w:highlight w:val="yellow"/>
        </w:rPr>
        <w:t xml:space="preserve"> suggested that the widely-used expanding cavity models for describing the deformation fields underneath indenter are then no longer valid when a material undergoes densification by compaction within the immediate contact zone of a sharp indenter. (This is also true when phase transformations occur underneath the indenter </w:t>
      </w:r>
      <w:r w:rsidR="00C925AF">
        <w:rPr>
          <w:rFonts w:ascii="Times New Roman" w:hAnsi="Times New Roman" w:cs="Times New Roman"/>
          <w:highlight w:val="yellow"/>
        </w:rPr>
        <w:fldChar w:fldCharType="begin" w:fldLock="1"/>
      </w:r>
      <w:r w:rsidR="00D67027">
        <w:rPr>
          <w:rFonts w:ascii="Times New Roman" w:hAnsi="Times New Roman" w:cs="Times New Roman"/>
          <w:highlight w:val="yellow"/>
        </w:rPr>
        <w:instrText>ADDIN CSL_CITATION {"citationItems":[{"id":"ITEM-1","itemData":{"DOI":"10.1016/j.mechmat.2019.103212","ISSN":"01676636","abstract":"Instrumented indentation is a versatile technique to quantify not only the mechanical properties but also the phase transformation and recovery characteristics of shape memory alloys (SMAs). The objective of this work is to investigate the effect of temperature on the mechanics of spherical indentation of SMAs as manifested through stress induced martensite transformation (SIMT) and plastic yielding. To this end, finite element simulations of spherical indentation response of Ni–Ti based SMAs are carried out using a constitutive model that incorporates the combined effects of superelasticity and plasticity. A range of temperatures from well below to above the austenite finish temperature Af is considered. It is found that while SIMT is the governing deformation mode during indentation at temperatures below Af, plastic yielding becomes significant at temperatures close to and above Af. The load and mean contact pressure increase with temperature above Af at a given indentation depth. Also, the remnant depth ratio for a given load is lowest close to Af. SIMT and plastic deformation influence the stress distribution differently depending on the temperature.","author":[{"dropping-particle":"","family":"Anuja","given":"J","non-dropping-particle":"","parse-names":false,"suffix":""},{"dropping-particle":"","family":"Narasimhan","given":"R","non-dropping-particle":"","parse-names":false,"suffix":""},{"dropping-particle":"","family":"Ramamurty","given":"U","non-dropping-particle":"","parse-names":false,"suffix":""}],"container-title":"Mechanics of Materials","id":"ITEM-1","issued":{"date-parts":[["2019","12"]]},"page":"103212","title":"A numerical study of the indentation mechanics of shape memory alloys in different temperature regimes","type":"article-journal","volume":"139"},"uris":["http://www.mendeley.com/documents/?uuid=41d38dac-35fc-40e0-a4df-0fbb9b3c1ebe"]},{"id":"ITEM-2","itemData":{"DOI":"10.1115/1.4045397","ISSN":"0021-8936","abstract":"The mechanical and functional responses of shape memory alloys (SMAs), which are often used in small volume applications, can be evaluated using instrumented indentation tests. However, deciphering the indentation test results in SMAs can be complicated due to the combined effects of the non-uniform state of stress underneath the indenter and stress-induced phase transformation. To address this issue, an expanding cavity model (ECM) applicable to spherical indentation of SMAs is developed in this work based on an analytical solution for an internally pressurized hollow sphere. Analytical expressions for key indentation parameters such as the mean contact pressure and size of the transforming zone are obtained, whose validity is evaluated by recourse to finite element simulations and published experimental data for a Ni–Ti alloy. It is shown that the ECM predicts the above parameters reasonably well for indentation strains varying from 0.01 to 0.04. Also, a method is proposed to determine the critical stress required to initiate phase transformation under uniaxial compression based on the application of the ECM to interpret the indentation stress–strain response.","author":[{"dropping-particle":"","family":"Anuja","given":"J","non-dropping-particle":"","parse-names":false,"suffix":""},{"dropping-particle":"","family":"Narasimhan","given":"R","non-dropping-particle":"","parse-names":false,"suffix":""},{"dropping-particle":"","family":"Ramamurty","given":"U","non-dropping-particle":"","parse-names":false,"suffix":""}],"container-title":"Journal of Applied Mechanics","id":"ITEM-2","issue":"3","issued":{"date-parts":[["2020","3","1"]]},"title":"An Expanding Cavity Model for Indentation Analysis of Shape Memory Alloys","type":"article-journal","volume":"87"},"uris":["http://www.mendeley.com/documents/?uuid=0064f133-9070-4c93-90b5-f045cb13fee3"]}],"mendeley":{"formattedCitation":"[73,74]","plainTextFormattedCitation":"[73,74]","previouslyFormattedCitation":"[73,74]"},"properties":{"noteIndex":0},"schema":"https://github.com/citation-style-language/schema/raw/master/csl-citation.json"}</w:instrText>
      </w:r>
      <w:r w:rsidR="00C925AF">
        <w:rPr>
          <w:rFonts w:ascii="Times New Roman" w:hAnsi="Times New Roman" w:cs="Times New Roman"/>
          <w:highlight w:val="yellow"/>
        </w:rPr>
        <w:fldChar w:fldCharType="separate"/>
      </w:r>
      <w:r w:rsidR="00C925AF" w:rsidRPr="00C925AF">
        <w:rPr>
          <w:rFonts w:ascii="Times New Roman" w:hAnsi="Times New Roman" w:cs="Times New Roman"/>
          <w:noProof/>
          <w:highlight w:val="yellow"/>
        </w:rPr>
        <w:t>[73,74]</w:t>
      </w:r>
      <w:r w:rsidR="00C925AF">
        <w:rPr>
          <w:rFonts w:ascii="Times New Roman" w:hAnsi="Times New Roman" w:cs="Times New Roman"/>
          <w:highlight w:val="yellow"/>
        </w:rPr>
        <w:fldChar w:fldCharType="end"/>
      </w:r>
      <w:r w:rsidRPr="002204E1">
        <w:rPr>
          <w:rFonts w:ascii="Times New Roman" w:hAnsi="Times New Roman" w:cs="Times New Roman"/>
          <w:highlight w:val="yellow"/>
        </w:rPr>
        <w:t xml:space="preserve">.) This is because of the intense hydrostatic compressive stresses that render the volume of the indentation to be more readily accommodated within the compaction zone, diminishing the intensity of any residual stresses. High pressure investigations conducted in the past twenty years on series of glasses from different chemical systems, either by isostatic loading or by sharp contact loading, uniformly concluded that densification contributes to over 40 % of the indentation deformation </w:t>
      </w:r>
      <w:r w:rsidR="00D67027">
        <w:rPr>
          <w:rFonts w:ascii="Times New Roman" w:hAnsi="Times New Roman" w:cs="Times New Roman"/>
          <w:highlight w:val="yellow"/>
        </w:rPr>
        <w:fldChar w:fldCharType="begin" w:fldLock="1"/>
      </w:r>
      <w:r w:rsidR="0047357B">
        <w:rPr>
          <w:rFonts w:ascii="Times New Roman" w:hAnsi="Times New Roman" w:cs="Times New Roman"/>
          <w:highlight w:val="yellow"/>
        </w:rPr>
        <w:instrText>ADDIN CSL_CITATION {"citationItems":[{"id":"ITEM-1","itemData":{"DOI":"10.1016/j.nocx.2019.100009","ISSN":"25901591","abstract":"Cracking is one of the most serious and unfavorable phenomena in glass. To enhance the damage resistance of glass, methods for controlling factors related to cracking have been discussed for many years. In this brief review, various works on indentation-induced fracture in oxide glass are introduced and relevant issues regarding indentation techniques are discussed. In particular, various aspects of the indentation fracture (IF) method, which is a well-known empirical technique for evaluating the apparent fracture toughness of brittle materials, are discussed and it is emphasized that indentation techniques are powerful tools for comparing crack resistances between glass compositions. Finally, some novel approaches to analyzing indentation deformation and fracture in oxide glass are introduced to aid in understanding the brittle behaviors of glass and improving the mechanical properties of glass.","author":[{"dropping-particle":"","family":"Yoshida","given":"Satoshi","non-dropping-particle":"","parse-names":false,"suffix":""}],"container-title":"Journal of Non-Crystalline Solids: X","id":"ITEM-1","issued":{"date-parts":[["2019","3"]]},"page":"100009","title":"Indentation deformation and cracking in oxide glass –toward understanding of crack nucleation","type":"article-journal","volume":"1"},"uris":["http://www.mendeley.com/documents/?uuid=aaa8cb5a-2ebd-4ae5-b27a-1ec28a3e1545"]},{"id":"ITEM-2","itemData":{"DOI":"10.1557/jmr.2005.0418","ISSN":"08842914","abstract":"To estimate the ratio of densification to Vickers indentation volume, three-dimensional images of Vickers indentations on several glasses, including silicate glasses and bulk metallic glass (BMG), were obtained before and after annealing using an atomic force microscope. Large volume recovery of Vickers indentation by annealing was observed for all glasses but BMG. Following previous studies, this recovered volume almost corresponded to the densified volume under a Vickers indenter, and the compositional dependence of densification was discussed. The ratios of densification to the total indentation volume for silica and soda-lime glasses were 92% and 61%, respectively. It was concluded that densification was a general property for silicate glasses and that the ratios of densification to the total indentation volume for all the glasses correlated well with Poisson's ratios of the glasses. © 2005 Materials Research Society.","author":[{"dropping-particle":"","family":"Yoshida","given":"Satoshi","non-dropping-particle":"","parse-names":false,"suffix":""},{"dropping-particle":"","family":"Sanglebœuf","given":"Jean Christophe","non-dropping-particle":"","parse-names":false,"suffix":""},{"dropping-particle":"","family":"Rouxel","given":"Tanguy","non-dropping-particle":"","parse-names":false,"suffix":""}],"container-title":"Journal of Materials Research","id":"ITEM-2","issue":"12","issued":{"date-parts":[["2005"]]},"page":"3404-3412","title":"Quantitative evaluation of indentation-induced densification in glass","type":"article-journal","volume":"20"},"uris":["http://www.mendeley.com/documents/?uuid=2a5b4421-e4f2-4ea2-b2e6-74350089d8ee"]},{"id":"ITEM-3","itemData":{"DOI":"10.1016/j.nocx.2018.100007","ISSN":"25901591","abstract":"Improving the fracture resistance of oxide glasses through adjustment of the chemical composition remains a challenging task, although composition-mechanical property relations have been established for simple model systems. The glass mechanical properties are, among other methods, conventionally tested using instrumented indentation, which is a fast and convenient technique that mimics the real-life damage for certain applications, although interpretation can be challenging due to the complex stress fields that develop under the indenter. Early indentation experiments have shown that oxide glasses exhibit pronounced tendency to densify under compressive load compared to metals and ceramics. After decades of investigations, it is now known that the extent of densification is strongly dependent on the glass’ chemical composition and in turn its atomic packing density and Poisson's ratio. Spectroscopic techniques have shed light on the mechanism of densification, which include changes in the bond angle distributions as well as an increase in the coordination number of the network-forming cations. Knowledge of such details is crucial for understanding the link between chemical composition and resistance to cracking in oxide glasses, since densification is an efficient way to dissipate the elastic energy applied to the material during indentation. Here, we review the experimental work on identification and quantification of indentation deformation in glasses, as well as on probing the accompanying structural changes in the glassy network. We also include the conclusions drawn from computer simulation studies, which can provide atomistic details of the indentation deformation mechanisms. Finally, we discuss the link between the mechanism of deformation and the crack resistance.","author":[{"dropping-particle":"","family":"Januchta","given":"Kacper","non-dropping-particle":"","parse-names":false,"suffix":""},{"dropping-particle":"","family":"Smedskjaer","given":"Morten M.","non-dropping-particle":"","parse-names":false,"suffix":""}],"container-title":"Journal of Non-Crystalline Solids: X","id":"ITEM-3","issued":{"date-parts":[["2019","3"]]},"page":"100007","title":"Indentation deformation in oxide glasses: Quantification, structural changes, and relation to cracking","type":"article-journal","volume":"1"},"uris":["http://www.mendeley.com/documents/?uuid=0ba96adf-e931-4373-bfcb-483a008c0fc2"]},{"id":"ITEM-4","itemData":{"DOI":"10.1016/j.jnoncrysol.2012.12.047","ISSN":"00223093","abstract":"To quantify and study the densification and plastic deformation under Vicker's indentation we prepared a series of simple soda-lime-silicate glasses with different modifying ion contents and four glasses with constant silica content but potassium and/or barium substituted for sodium and/or calcium. The densification and plastic deformation in these glasses were determined using atomic force microscopy (AFM) by measuring each sample twice, i.e., once immediately following indentation, and once after annealing to relax the densified volume. The results show that the densified volume of the glasses decreases approximately linearly with the bulk modulus, and the plastic deformation volume with silica mole fraction. These results have important implications in the prediction of hardness and crack resistance (i.e. load for crack initiation) from composition. © 2013 Elsevier B.V.","author":[{"dropping-particle":"","family":"Hermansen","given":"C.","non-dropping-particle":"","parse-names":false,"suffix":""},{"dropping-particle":"","family":"Matsuoka","given":"J.","non-dropping-particle":"","parse-names":false,"suffix":""},{"dropping-particle":"","family":"Yoshida","given":"S.","non-dropping-particle":"","parse-names":false,"suffix":""},{"dropping-particle":"","family":"Yamazaki","given":"H.","non-dropping-particle":"","parse-names":false,"suffix":""},{"dropping-particle":"","family":"Kato","given":"Y.","non-dropping-particle":"","parse-names":false,"suffix":""},{"dropping-particle":"","family":"Yue","given":"Y.Z.","non-dropping-particle":"","parse-names":false,"suffix":""}],"container-title":"Journal of Non-Crystalline Solids","id":"ITEM-4","issued":{"date-parts":[["2013","3"]]},"page":"40-43","title":"Densification and plastic deformation under microindentation in silicate glasses and the relation to hardness and crack resistance","type":"article-journal","volume":"364"},"uris":["http://www.mendeley.com/documents/?uuid=8231911f-02b8-4a19-a109-c26a9c7376d5"]},{"id":"ITEM-5","itemData":{"DOI":"10.3389/fmats.2017.00006","ISSN":"2296-8016","abstract":"An observed minimum in the critical crack initiation load at Poisson’s ratio (ν) of 0.21–0.22 in Na 2 O–TiO 2 –SiO 2 glasses was investigated. Vickers indentation was used to examine hardness and average cracking length, fracture toughness was measured through the single-edge pre-cracked beam method, and volumes of densification and shear flow around indents were measured using atomic force microscopy. Relations between the critical crack initiation load and hardness, average crack length, fracture toughness, and the volume fractions of densification and shear flow were studied. No correlations were observed between hardness, average crack length, or fracture toughness with the critical crack initiation load. A link between the minimum in crack initiation load and a change in deformation mechanisms (densification versus shear flow) was observed.","author":[{"dropping-particle":"","family":"Scannell","given":"Garth","non-dropping-particle":"","parse-names":false,"suffix":""},{"dropping-particle":"","family":"Laille","given":"Denis","non-dropping-particle":"","parse-names":false,"suffix":""},{"dropping-particle":"","family":"Célarié","given":"Fabrice","non-dropping-particle":"","parse-names":false,"suffix":""},{"dropping-particle":"","family":"Huang","given":"Liping","non-dropping-particle":"","parse-names":false,"suffix":""},{"dropping-particle":"","family":"Rouxel","given":"Tanguy","non-dropping-particle":"","parse-names":false,"suffix":""}],"container-title":"Frontiers in Materials","id":"ITEM-5","issued":{"date-parts":[["2017","3","24"]]},"page":"6","title":"Interaction between Deformation and Crack Initiation under Vickers Indentation in Na2O–TiO2–SiO2 Glasses","type":"article-journal","volume":"4"},"uris":["http://www.mendeley.com/documents/?uuid=3aee8731-55ca-453c-8a41-9ce5d9d26e3d"]},{"id":"ITEM-6","itemData":{"DOI":"10.1016/j.jnoncrysol.2010.07.015","ISSN":"00223093","abstract":"Crack initiation in various commercial glass compositions was investigated by measuring \"crack resistance\", which is determined by a series of Vickers indentation and counting of cracks around the indentation. The crack resistance of glass does not have clear relationship with hardness, fracture toughness, nor \"brittleness\" which is a ratio of the hardness to the fracture toughness. However, the crack resistance has a strong relationship with densification. Glass experiencing larger densification around the indentation shows higher crack resistance. Densification is assumed to reduce residual stress around the indentation, resulting in an increase in the crack resistance. © 2010 Elsevier B.V.","author":[{"dropping-particle":"","family":"Kato","given":"Yoshinari","non-dropping-particle":"","parse-names":false,"suffix":""},{"dropping-particle":"","family":"Yamazaki","given":"Hiroki","non-dropping-particle":"","parse-names":false,"suffix":""},{"dropping-particle":"","family":"Yoshida","given":"Satoshi","non-dropping-particle":"","parse-names":false,"suffix":""},{"dropping-particle":"","family":"Matsuoka","given":"Jun","non-dropping-particle":"","parse-names":false,"suffix":""}],"container-title":"Journal of Non-Crystalline Solids","id":"ITEM-6","issue":"35-36","issued":{"date-parts":[["2010","8"]]},"page":"1768-1773","title":"Effect of densification on crack initiation under Vickers indentation test","type":"article-journal","volume":"356"},"uris":["http://www.mendeley.com/documents/?uuid=b77c1f76-4a2a-4d19-9c5a-2d457bd65af7"]},{"id":"ITEM-7","itemData":{"DOI":"10.1016/j.actamat.2013.06.034","ISSN":"13596454","abstract":"Crack initiation and deformation behaviors of oxide glasses belonging to different chemical systems were studied using the Vickers indentation test. The crack initiation resistance is chiefly governed by the extents to which densification and isochoric shear flow develop in a process zone beneath and within the contact area. Densification is favored in glasses with relatively small Poisson's ratio (ν), whereas shear is favored at large ν.</w:instrText>
      </w:r>
      <w:r w:rsidR="0047357B">
        <w:rPr>
          <w:rFonts w:ascii="Times New Roman" w:hAnsi="Times New Roman" w:cs="Times New Roman" w:hint="eastAsia"/>
          <w:highlight w:val="yellow"/>
        </w:rPr>
        <w:instrText xml:space="preserve"> Glasses were ranged according to their resistance to the formation of corner cracks as follows: Resilient, for 0.15 </w:instrText>
      </w:r>
      <w:r w:rsidR="0047357B">
        <w:rPr>
          <w:rFonts w:ascii="Times New Roman" w:hAnsi="Times New Roman" w:cs="Times New Roman" w:hint="eastAsia"/>
          <w:highlight w:val="yellow"/>
        </w:rPr>
        <w:instrText>≤</w:instrText>
      </w:r>
      <w:r w:rsidR="0047357B">
        <w:rPr>
          <w:rFonts w:ascii="Times New Roman" w:hAnsi="Times New Roman" w:cs="Times New Roman" w:hint="eastAsia"/>
          <w:highlight w:val="yellow"/>
        </w:rPr>
        <w:instrText xml:space="preserve"> </w:instrText>
      </w:r>
      <w:r w:rsidR="0047357B">
        <w:rPr>
          <w:rFonts w:ascii="Times New Roman" w:hAnsi="Times New Roman" w:cs="Times New Roman" w:hint="eastAsia"/>
          <w:highlight w:val="yellow"/>
        </w:rPr>
        <w:instrText>ν</w:instrText>
      </w:r>
      <w:r w:rsidR="0047357B">
        <w:rPr>
          <w:rFonts w:ascii="Times New Roman" w:hAnsi="Times New Roman" w:cs="Times New Roman" w:hint="eastAsia"/>
          <w:highlight w:val="yellow"/>
        </w:rPr>
        <w:instrText xml:space="preserve"> </w:instrText>
      </w:r>
      <w:r w:rsidR="0047357B">
        <w:rPr>
          <w:rFonts w:ascii="Times New Roman" w:hAnsi="Times New Roman" w:cs="Times New Roman" w:hint="eastAsia"/>
          <w:highlight w:val="yellow"/>
        </w:rPr>
        <w:instrText>≤</w:instrText>
      </w:r>
      <w:r w:rsidR="0047357B">
        <w:rPr>
          <w:rFonts w:ascii="Times New Roman" w:hAnsi="Times New Roman" w:cs="Times New Roman" w:hint="eastAsia"/>
          <w:highlight w:val="yellow"/>
        </w:rPr>
        <w:instrText xml:space="preserve"> 0.20; Semi-Resilient, for 0.20 </w:instrText>
      </w:r>
      <w:r w:rsidR="0047357B">
        <w:rPr>
          <w:rFonts w:ascii="Times New Roman" w:hAnsi="Times New Roman" w:cs="Times New Roman" w:hint="eastAsia"/>
          <w:highlight w:val="yellow"/>
        </w:rPr>
        <w:instrText>≤</w:instrText>
      </w:r>
      <w:r w:rsidR="0047357B">
        <w:rPr>
          <w:rFonts w:ascii="Times New Roman" w:hAnsi="Times New Roman" w:cs="Times New Roman" w:hint="eastAsia"/>
          <w:highlight w:val="yellow"/>
        </w:rPr>
        <w:instrText xml:space="preserve"> </w:instrText>
      </w:r>
      <w:r w:rsidR="0047357B">
        <w:rPr>
          <w:rFonts w:ascii="Times New Roman" w:hAnsi="Times New Roman" w:cs="Times New Roman" w:hint="eastAsia"/>
          <w:highlight w:val="yellow"/>
        </w:rPr>
        <w:instrText>ν</w:instrText>
      </w:r>
      <w:r w:rsidR="0047357B">
        <w:rPr>
          <w:rFonts w:ascii="Times New Roman" w:hAnsi="Times New Roman" w:cs="Times New Roman" w:hint="eastAsia"/>
          <w:highlight w:val="yellow"/>
        </w:rPr>
        <w:instrText xml:space="preserve"> </w:instrText>
      </w:r>
      <w:r w:rsidR="0047357B">
        <w:rPr>
          <w:rFonts w:ascii="Times New Roman" w:hAnsi="Times New Roman" w:cs="Times New Roman" w:hint="eastAsia"/>
          <w:highlight w:val="yellow"/>
        </w:rPr>
        <w:instrText>≤</w:instrText>
      </w:r>
      <w:r w:rsidR="0047357B">
        <w:rPr>
          <w:rFonts w:ascii="Times New Roman" w:hAnsi="Times New Roman" w:cs="Times New Roman" w:hint="eastAsia"/>
          <w:highlight w:val="yellow"/>
        </w:rPr>
        <w:instrText xml:space="preserve"> 0.25; and Easily-Damaged for 0.25 &lt; </w:instrText>
      </w:r>
      <w:r w:rsidR="0047357B">
        <w:rPr>
          <w:rFonts w:ascii="Times New Roman" w:hAnsi="Times New Roman" w:cs="Times New Roman" w:hint="eastAsia"/>
          <w:highlight w:val="yellow"/>
        </w:rPr>
        <w:instrText>ν</w:instrText>
      </w:r>
      <w:r w:rsidR="0047357B">
        <w:rPr>
          <w:rFonts w:ascii="Times New Roman" w:hAnsi="Times New Roman" w:cs="Times New Roman" w:hint="eastAsia"/>
          <w:highlight w:val="yellow"/>
        </w:rPr>
        <w:instrText xml:space="preserve"> &lt; 0.30. Radial-median cracks occur at low load (</w:instrText>
      </w:r>
      <w:r w:rsidR="0047357B">
        <w:rPr>
          <w:rFonts w:ascii="Times New Roman" w:hAnsi="Times New Roman" w:cs="Times New Roman" w:hint="eastAsia"/>
          <w:highlight w:val="yellow"/>
        </w:rPr>
        <w:instrText>≤</w:instrText>
      </w:r>
      <w:r w:rsidR="0047357B">
        <w:rPr>
          <w:rFonts w:ascii="Times New Roman" w:hAnsi="Times New Roman" w:cs="Times New Roman" w:hint="eastAsia"/>
          <w:highlight w:val="yellow"/>
        </w:rPr>
        <w:instrText>50 mN) i</w:instrText>
      </w:r>
      <w:r w:rsidR="0047357B">
        <w:rPr>
          <w:rFonts w:ascii="Times New Roman" w:hAnsi="Times New Roman" w:cs="Times New Roman"/>
          <w:highlight w:val="yellow"/>
        </w:rPr>
        <w:instrText>n Easily-Damaged glasses, while cone cracks predominate in Resilient glasses under higher loads. A critical value for ν (</w:instrText>
      </w:r>
      <w:r w:rsidR="0047357B">
        <w:rPr>
          <w:rFonts w:ascii="Cambria Math" w:hAnsi="Cambria Math" w:cs="Cambria Math"/>
          <w:highlight w:val="yellow"/>
        </w:rPr>
        <w:instrText>∼</w:instrText>
      </w:r>
      <w:r w:rsidR="0047357B">
        <w:rPr>
          <w:rFonts w:ascii="Times New Roman" w:hAnsi="Times New Roman" w:cs="Times New Roman"/>
          <w:highlight w:val="yellow"/>
        </w:rPr>
        <w:instrText>0.22 depending on the Young's modulus/hardness ratio) was identified, at which the intensity of the indentation stress field tends to vanish, preventing crack formation on loading, while the driving force on unloading remains very small. © 2013 Acta Materialia Inc. Published by Elsevier Ltd. All rights reserved.","author":[{"dropping-particle":"","family":"Sellappan","given":"P.","non-dropping-particle":"","parse-names":false,"suffix":""},{"dropping-particle":"","family":"Rouxel","given":"T.","non-dropping-particle":"","parse-names":false,"suffix":""},{"dropping-particle":"","family":"Celarie","given":"F.","non-dropping-particle":"","parse-names":false,"suffix":""},{"dropping-particle":"","family":"Becker","given":"E.","non-dropping-particle":"","parse-names":false,"suffix":""},{"dropping-particle":"","family":"Houizot","given":"P.","non-dropping-particle":"","parse-names":false,"suffix":""},{"dropping-particle":"","family":"Conradt","given":"R.","non-dropping-particle":"","parse-names":false,"suffix":""}],"container-title":"Acta Materialia","id":"ITEM-7","issue":"16","issued":{"date-parts":[["2013"]]},"page":"5949-5965","title":"Composition dependence of indentation deformation and indentation cracking in glass","type":"article-journal","volume":"61"},"uris":["http://www.mendeley.com/documents/?uuid=1480b7a1-2883-48f2-becd-49593d88c32f"]},{"id":"ITEM-8","itemData":{"DOI":"10.1016/j.jnoncrysol.2015.02.019","ISSN":"00223093","abstract":"We provide a comprehensive description of the defect tolerance of sodium-borosilicate glasses upon sharp contact loading. This is motivated by the key role which is taken by this particular glass system in a wide variety of applications, ranging from electronic substrates, display covers and substrates for biomedical imaging and sensing to, e.g., radioactive waste vitrification. The present report covers the mechanical properties of glasses in the Na2O-B2O3-SiO2 ternary over the broad range of compositions from pure SiO2 to binary sodium-borates, and crossing the regions of various commercially relevant specialty borosilicate glasses, such as the multi-component Duran-, Pyrex- and BK7-type compositions and typical soda-lime silicate glasses, which are also included in this study. In terms of structure, the considered glasses may be separated into two groups, that is, one series which contains only bridging oxygen atoms, and another series which is designed with an increasing number of non-bridging oxygen ions. Elastic moduli, Poisson ratio, hardness as well as creep and crack resistance were evaluated, as well as the contribution of densification to the overall amount of indentation deformation. Correlations between the mechanical properties and structural characteristics of near- and mid-range order are discussed, from which we obtain a mechanistic view at the molecular reactions which govern the overall deformation reaction and, ultimately, contact cracking.","author":[{"dropping-particle":"","family":"Limbach","given":"R.","non-dropping-particle":"","parse-names":false,"suffix":""},{"dropping-particle":"","family":"Winterstein-Beckmann","given":"A.","non-dropping-particle":"","parse-names":false,"suffix":""},{"dropping-particle":"","family":"Dellith","given":"J.","non-dropping-particle":"","parse-names":false,"suffix":""},{"dropping-particle":"","family":"Möncke","given":"D.","non-dropping-particle":"","parse-names":false,"suffix":""},{"dropping-particle":"","family":"Wondraczek","given":"L.","non-dropping-particle":"","parse-names":false,"suffix":""}],"container-title":"Journal of Non-Crystalline Solids","id":"ITEM-8","issued":{"date-parts":[["2015","6"]]},"page":"15-27","title":"Plasticity, crack initiation and defect resistance in alkali-borosilicate glasses: From normal to anomalous behavior","type":"article-journal","volume":"417-418"},"uris":["http://www.mendeley.com/documents/?uuid=a2528cb3-80d6-4f0a-a1bf-651329f7e898"]},{"id":"ITEM-9","itemData":{"DOI":"10.1016/j.jnoncrysol.2015.02.005","ISSN":"00223093","abstract":"This study investigates the mechanical response of sodium borosilicate (SBN) glasses as a function of their chemical composition. Vickers's indentation tests provide an estimate of the material hardness (HV) and indentation fracture toughness (KCVIF) plus the amount of densification/shear flow processes. Sodium content significantly impacts the glass behavior under a sharp indenter. Low sodium glasses maintain high connected networks and low Poisson's ratios (ν). This entails significant densification processes during deformation. Conversely, glasses with high sodium content, i.e. large ν, partake in a more depolymerized network favoring deformation by shear flow. As a consequence, indentation patterns differ depending on the processes occurring. Densification processes appear to hinder the formation of half-penny median–radial cracks. Increasing ν favors shear flow and residual stresses enhance the development of half-penny median–radial cracks. Hence, KCVIF decreases linearly with ν.","author":[{"dropping-particle":"","family":"Barlet","given":"Marina","non-dropping-particle":"","parse-names":false,"suffix":""},{"dropping-particle":"","family":"Delaye","given":"Jean-Marc","non-dropping-particle":"","parse-names":false,"suffix":""},{"dropping-particle":"","family":"Charpentier","given":"Thibault","non-dropping-particle":"","parse-names":false,"suffix":""},{"dropping-particle":"","family":"Gennisson","given":"Mickael","non-dropping-particle":"","parse-names":false,"suffix":""},{"dropping-particle":"","family":"Bonamy","given":"Daniel","non-dropping-particle":"","parse-names":false,"suffix":""},{"dropping-particle":"","family":"Rouxel","given":"Tanguy","non-dropping-particle":"","parse-names":false,"suffix":""},{"dropping-particle":"","family":"Rountree","given":"Cindy L","non-dropping-particle":"","parse-names":false,"suffix":""}],"container-title":"Journal of Non-Crystalline Solids","id":"ITEM-9","issued":{"date-parts":[["2015","6"]]},"page":"66-79","title":"Hardness and toughness of sodium borosilicate glasses via Vickers's indentations","type":"article-journal","volume":"417-418"},"uris":["http://www.mendeley.com/documents/?uuid=ab8a07ca-6ad5-447d-9f40-f96cd7d3e138"]},{"id":"ITEM-10","itemData":{"DOI":"https://doi.org/10.1016/j.jnoncrysol.2017.01.019","ISSN":"0022-3093","abstract":"Sodium aluminoborate glasses are found to exhibit favorable mechanical properties, especially high crack resistance, due to their relatively low resistance to network compaction during sharp-contact loading. We here reveal the origin of the high crack resistance by investigating changes in structure and mechanical properties in compositions ranging from peralkaline to peraluminous and by varying the pressure history through an isostatic N2-mediated pressure treatment at elevated temperature. This approach allows us to study the composition dependence of the ease of the glassy network compaction and the accompanying changes in structure and properties, which shed light on the processes occurring during indentation. Through solid state NMR measurements, we show that the network densification involves an increase in the average coordination number of both boron and aluminum and a shortening of the sodium-oxygen bond length. These changes in the short-range order of the glassy networks manifest themselves as an increase in, e.g., density and indentation hardness. We also demonstrate that the glasses most prone to network compaction exhibit the highest damage resistance, but surprisingly the crack resistance scales better with the relative density increase achieved by the hot compression treatment rather than with the extent of densification induced by indentation. This suggests that tuning the network structure may lead to the development of more damage resistant glasses, thus addressing the main drawback of this class of materials.","author":[{"dropping-particle":"","family":"Januchta","given":"Kacper","non-dropping-particle":"","parse-names":false,"suffix":""},{"dropping-particle":"","family":"Youngman","given":"Randall E","non-dropping-particle":"","parse-names":false,"suffix":""},{"dropping-particle":"","family":"Goel","given":"Ashutosh","non-dropping-particle":"","parse-names":false,"suffix":""},{"dropping-particle":"","family":"Bauchy","given":"Mathieu","non-dropping-particle":"","parse-names":false,"suffix":""},{"dropping-particle":"","family":"Rzoska","given":"Sylwester J","non-dropping-particle":"","parse-names":false,"suffix":""},{"dropping-particle":"","family":"Bockowski","given":"Michal","non-dropping-particle":"","parse-names":false,"suffix":""},{"dropping-particle":"","family":"Smedskjaer","given":"Morten M","non-dropping-particle":"","parse-names":false,"suffix":""}],"container-title":"Journal of Non-Crystalline Solids","id":"ITEM-10","issued":{"date-parts":[["2017"]]},"page":"54-65","title":"Structural origin of high crack resistance in sodium aluminoborate glasses","type":"article-journal","volume":"460"},"uris":["http://www.mendeley.com/documents/?uuid=b7e5692f-3d2b-4b3c-be43-8f50614050d5"]}],"mendeley":{"formattedCitation":"[15,20,22,31,56,60,75–78]","plainTextFormattedCitation":"[15,20,22,31,56,60,75–78]","previouslyFormattedCitation":"[15,20,22,31,56,60,75–78]"},"properties":{"noteIndex":0},"schema":"https://github.com/citation-style-language/schema/raw/master/csl-citation.json"}</w:instrText>
      </w:r>
      <w:r w:rsidR="00D67027">
        <w:rPr>
          <w:rFonts w:ascii="Times New Roman" w:hAnsi="Times New Roman" w:cs="Times New Roman"/>
          <w:highlight w:val="yellow"/>
        </w:rPr>
        <w:fldChar w:fldCharType="separate"/>
      </w:r>
      <w:r w:rsidR="00ED71F8" w:rsidRPr="00ED71F8">
        <w:rPr>
          <w:rFonts w:ascii="Times New Roman" w:hAnsi="Times New Roman" w:cs="Times New Roman"/>
          <w:noProof/>
          <w:highlight w:val="yellow"/>
        </w:rPr>
        <w:t>[15,20,22,31,56,60,75–78]</w:t>
      </w:r>
      <w:r w:rsidR="00D67027">
        <w:rPr>
          <w:rFonts w:ascii="Times New Roman" w:hAnsi="Times New Roman" w:cs="Times New Roman"/>
          <w:highlight w:val="yellow"/>
        </w:rPr>
        <w:fldChar w:fldCharType="end"/>
      </w:r>
      <w:r w:rsidR="000A7CE3">
        <w:rPr>
          <w:rFonts w:ascii="Times New Roman" w:hAnsi="Times New Roman" w:cs="Times New Roman"/>
        </w:rPr>
        <w:t>.</w:t>
      </w:r>
      <w:r>
        <w:rPr>
          <w:rFonts w:ascii="Times New Roman" w:hAnsi="Times New Roman" w:cs="Times New Roman"/>
        </w:rPr>
        <w:t xml:space="preserve"> Therefore, and i</w:t>
      </w:r>
      <w:r w:rsidR="00EE28A9" w:rsidRPr="0017738E">
        <w:rPr>
          <w:rFonts w:ascii="Times New Roman" w:hAnsi="Times New Roman" w:cs="Times New Roman"/>
        </w:rPr>
        <w:t>n</w:t>
      </w:r>
      <w:r w:rsidR="00550D06" w:rsidRPr="0017738E">
        <w:rPr>
          <w:rFonts w:ascii="Times New Roman" w:hAnsi="Times New Roman" w:cs="Times New Roman"/>
        </w:rPr>
        <w:t xml:space="preserve"> view of </w:t>
      </w:r>
      <w:r w:rsidR="00642479" w:rsidRPr="0017738E">
        <w:rPr>
          <w:rFonts w:ascii="Times New Roman" w:hAnsi="Times New Roman" w:cs="Times New Roman"/>
        </w:rPr>
        <w:t>(</w:t>
      </w:r>
      <w:proofErr w:type="spellStart"/>
      <w:r w:rsidR="00E6623F" w:rsidRPr="0017738E">
        <w:rPr>
          <w:rFonts w:ascii="Times New Roman" w:hAnsi="Times New Roman" w:cs="Times New Roman"/>
        </w:rPr>
        <w:t>i</w:t>
      </w:r>
      <w:proofErr w:type="spellEnd"/>
      <w:r w:rsidR="00E6623F" w:rsidRPr="0017738E">
        <w:rPr>
          <w:rFonts w:ascii="Times New Roman" w:hAnsi="Times New Roman" w:cs="Times New Roman"/>
        </w:rPr>
        <w:t xml:space="preserve">) </w:t>
      </w:r>
      <w:r w:rsidR="00550D06" w:rsidRPr="0017738E">
        <w:rPr>
          <w:rFonts w:ascii="Times New Roman" w:hAnsi="Times New Roman" w:cs="Times New Roman"/>
        </w:rPr>
        <w:t xml:space="preserve">the </w:t>
      </w:r>
      <w:r w:rsidR="00802039" w:rsidRPr="0017738E">
        <w:rPr>
          <w:rFonts w:ascii="Times New Roman" w:hAnsi="Times New Roman" w:cs="Times New Roman"/>
        </w:rPr>
        <w:t xml:space="preserve">wide </w:t>
      </w:r>
      <w:r w:rsidR="00550D06" w:rsidRPr="0017738E">
        <w:rPr>
          <w:rFonts w:ascii="Times New Roman" w:hAnsi="Times New Roman" w:cs="Times New Roman"/>
        </w:rPr>
        <w:t xml:space="preserve">diversity </w:t>
      </w:r>
      <w:r w:rsidR="00802039" w:rsidRPr="0017738E">
        <w:rPr>
          <w:rFonts w:ascii="Times New Roman" w:hAnsi="Times New Roman" w:cs="Times New Roman"/>
        </w:rPr>
        <w:t>in</w:t>
      </w:r>
      <w:r w:rsidR="00550D06" w:rsidRPr="0017738E">
        <w:rPr>
          <w:rFonts w:ascii="Times New Roman" w:hAnsi="Times New Roman" w:cs="Times New Roman"/>
        </w:rPr>
        <w:t xml:space="preserve"> the glass deformation response</w:t>
      </w:r>
      <w:r w:rsidR="00802039" w:rsidRPr="0017738E">
        <w:rPr>
          <w:rFonts w:ascii="Times New Roman" w:hAnsi="Times New Roman" w:cs="Times New Roman"/>
        </w:rPr>
        <w:t>s</w:t>
      </w:r>
      <w:r w:rsidR="00550D06" w:rsidRPr="0017738E">
        <w:rPr>
          <w:rFonts w:ascii="Times New Roman" w:hAnsi="Times New Roman" w:cs="Times New Roman"/>
        </w:rPr>
        <w:t xml:space="preserve">, </w:t>
      </w:r>
      <w:r w:rsidR="00E6623F" w:rsidRPr="0017738E">
        <w:rPr>
          <w:rFonts w:ascii="Times New Roman" w:hAnsi="Times New Roman" w:cs="Times New Roman"/>
        </w:rPr>
        <w:t xml:space="preserve">and </w:t>
      </w:r>
      <w:r w:rsidR="00642479" w:rsidRPr="0017738E">
        <w:rPr>
          <w:rFonts w:ascii="Times New Roman" w:hAnsi="Times New Roman" w:cs="Times New Roman"/>
        </w:rPr>
        <w:t>(</w:t>
      </w:r>
      <w:r w:rsidR="00E6623F" w:rsidRPr="0017738E">
        <w:rPr>
          <w:rFonts w:ascii="Times New Roman" w:hAnsi="Times New Roman" w:cs="Times New Roman"/>
        </w:rPr>
        <w:t xml:space="preserve">ii) the lack of relevant universal constitutive law, </w:t>
      </w:r>
      <w:r w:rsidR="00D07EF7" w:rsidRPr="0017738E">
        <w:rPr>
          <w:rFonts w:ascii="Times New Roman" w:hAnsi="Times New Roman" w:cs="Times New Roman"/>
        </w:rPr>
        <w:t>methods based on the measurement of the indentation crack length are not recommended for the estimation of fracture toughness</w:t>
      </w:r>
      <w:r w:rsidR="00EE28A9" w:rsidRPr="0017738E">
        <w:rPr>
          <w:rFonts w:ascii="Times New Roman" w:hAnsi="Times New Roman" w:cs="Times New Roman"/>
        </w:rPr>
        <w:t xml:space="preserve"> </w:t>
      </w:r>
      <w:r w:rsidR="00E90E1F">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{"citationItems":[{"id":"ITEM-1","itemData":{"DOI":"10.1111/j.1551-2916.2006.01482.x","ISSN":"00027820","abstract":"The Vickers indentation fracture toughness test, or VIF, is addressed by considering its origins and the numerous equations that have been applied along with the technique to estimate the fracture resistance, or the KIc of ceramics. Initiation and propagation of cracks during the VIF test are described and contrasted with the pre-cracking and crack growth for internationally standardized fracture toughness tests. It is concluded that the VIF test technique is fundamentally different than standard fracture toughness tests. The VIF test has a complex three-dimensional crack system with substantial deformation residual stresses and damage around the cracks. The VIF test relates to an ill-defined crack arrest condition as opposed to the rapid crack propagation of the standardized fracture toughness tests. Previously published fracture toughness results employing the VIF technique are reviewed. These reveal serious discrepancies in reported VIF fracture toughness values. Finally, recent fracture resistance measurements by the VIF technique for the Standard Reference Material SRM 2100 are presented. These are compared with standardized test results for the same material. It is concluded that the VIF technique is not reliable as a fracture toughness test for ceramics or for other brittle materials. What the VIF actually measures in terms of fracture resistance cannot be readily defined. It is recommended that the VIF technique no longer be acceptable for the fracture toughness testing of ceramic materials. © 2007 The American Ceramic Society.","author":[{"dropping-particle":"","family":"Quinn","given":"George D.","non-dropping-particle":"","parse-names":false,"suffix":""},{"dropping-particle":"","family":"Bradt","given":"Richard C.","non-dropping-particle":"","parse-names":false,"suffix":""}],"container-title":"Journal of the American Ceramic Society","id":"ITEM-1","issue":"3","issued":{"date-parts":[["2007"]]},"page":"673-680","title":"On the vickers indentation fracture toughness Test","type":"paper-conference","volume":"90"},"uris":["http://www.mendeley.com/documents/?uuid=1caae51c-a6be-46bc-b163-34e780a788a1"]},{"id":"ITEM-2","itemData":{"DOI":"10.1111/jace.15108","ISSN":"15512916","abstract":"Measuring the fracture toughness (KIc) of glasses still remains a difficult task, raising experimental and theoretical problems as well. The available methods to estimate KIc are reviewed, with emphasis on their respective advantages and drawbacks. In view of our current understanding, this analysis gives precedence to the SEPB method. The ultimate glass strength, the critical flaw size, and the indentation load for the onset of crack initiation are discussed, in the light of the fundamentals of fracture mechanics and classical background regarding the mechanics of brittle materials. Analytical expressions were further proposed to predict the fracture energy and fracture toughness of glasses from different chemical systems from their nominal compositions. The theoretical values were compared with the experimental ones, as obtained by self-consistent methods when available. The agreement observed in most cases suggests that measured KIc values correspond to the crack propagation regime (as opposed to the crack initiation threshold), and supports previous investigations in glasses and ceramics, which showed that a crack tip is nearly atomically sharp in these materials (but for metallic glasses). Some ideas to design tougher glasses are finally presented.","author":[{"dropping-particle":"","family":"Rouxel","given":"Tanguy","non-dropping-particle":"","parse-names":false,"suffix":""},{"dropping-particle":"","family":"Yoshida","given":"Satoshi","non-dropping-particle":"","parse-names":false,"suffix":""}],"container-title":"Journal of the American Ceramic Society","id":"ITEM-2","issue":"10","issued":{"date-parts":[["2017"]]},"page":"4374-4396","title":"The fracture toughness of inorganic glasses","type":"article-journal","volume":"100"},"uris":["http://www.mendeley.com/documents/?uuid=e6aa3e5f-7509-4c6b-abe9-faa288f4d06c"]}],"mendeley":{"formattedCitation":"[5,79]","plainTextFormattedCitation":"[5,79]","previouslyFormattedCitation":"[5,79]"},"properties":{"noteIndex":0},"schema":"https://github.com/citation-style-language/schema/raw/master/csl-citation.json"}</w:instrText>
      </w:r>
      <w:r w:rsidR="00E90E1F">
        <w:rPr>
          <w:rFonts w:ascii="Times New Roman" w:hAnsi="Times New Roman" w:cs="Times New Roman"/>
        </w:rPr>
        <w:fldChar w:fldCharType="separate"/>
      </w:r>
      <w:r w:rsidR="00ED71F8" w:rsidRPr="00ED71F8">
        <w:rPr>
          <w:rFonts w:ascii="Times New Roman" w:hAnsi="Times New Roman" w:cs="Times New Roman"/>
          <w:noProof/>
        </w:rPr>
        <w:t>[5,79]</w:t>
      </w:r>
      <w:r w:rsidR="00E90E1F">
        <w:rPr>
          <w:rFonts w:ascii="Times New Roman" w:hAnsi="Times New Roman" w:cs="Times New Roman"/>
        </w:rPr>
        <w:fldChar w:fldCharType="end"/>
      </w:r>
      <w:r w:rsidR="00EE28A9" w:rsidRPr="0017738E">
        <w:rPr>
          <w:rFonts w:ascii="Times New Roman" w:hAnsi="Times New Roman" w:cs="Times New Roman"/>
        </w:rPr>
        <w:t>.</w:t>
      </w:r>
      <w:r w:rsidR="00550D06" w:rsidRPr="0017738E">
        <w:rPr>
          <w:rFonts w:ascii="Times New Roman" w:hAnsi="Times New Roman" w:cs="Times New Roman"/>
        </w:rPr>
        <w:t xml:space="preserve"> </w:t>
      </w:r>
      <w:r w:rsidR="00EE28A9" w:rsidRPr="0017738E">
        <w:rPr>
          <w:rFonts w:ascii="Times New Roman" w:hAnsi="Times New Roman" w:cs="Times New Roman"/>
        </w:rPr>
        <w:t>Nevertheless, sharp contact loading experiments, by means of cube-co</w:t>
      </w:r>
      <w:r w:rsidR="005D6E51" w:rsidRPr="0017738E">
        <w:rPr>
          <w:rFonts w:ascii="Times New Roman" w:hAnsi="Times New Roman" w:cs="Times New Roman"/>
        </w:rPr>
        <w:t>rner, Vickers, Knoop or Berkovi</w:t>
      </w:r>
      <w:r w:rsidR="00EE28A9" w:rsidRPr="0017738E">
        <w:rPr>
          <w:rFonts w:ascii="Times New Roman" w:hAnsi="Times New Roman" w:cs="Times New Roman"/>
        </w:rPr>
        <w:t xml:space="preserve">ch indenters, are </w:t>
      </w:r>
      <w:r w:rsidR="00550D06" w:rsidRPr="0017738E">
        <w:rPr>
          <w:rFonts w:ascii="Times New Roman" w:hAnsi="Times New Roman" w:cs="Times New Roman"/>
        </w:rPr>
        <w:t xml:space="preserve">still remarkably </w:t>
      </w:r>
      <w:r w:rsidR="00EE28A9" w:rsidRPr="0017738E">
        <w:rPr>
          <w:rFonts w:ascii="Times New Roman" w:hAnsi="Times New Roman" w:cs="Times New Roman"/>
        </w:rPr>
        <w:t>useful</w:t>
      </w:r>
      <w:r w:rsidR="00550D06" w:rsidRPr="0017738E">
        <w:rPr>
          <w:rFonts w:ascii="Times New Roman" w:hAnsi="Times New Roman" w:cs="Times New Roman"/>
        </w:rPr>
        <w:t xml:space="preserve"> to characterize the onset for crack initiation</w:t>
      </w:r>
      <w:r w:rsidR="00EE28A9" w:rsidRPr="0017738E">
        <w:rPr>
          <w:rFonts w:ascii="Times New Roman" w:hAnsi="Times New Roman" w:cs="Times New Roman"/>
        </w:rPr>
        <w:t xml:space="preserve">, with the aim to reproduce what may happen in service conditions when </w:t>
      </w:r>
      <w:r w:rsidR="00BB3807" w:rsidRPr="0017738E">
        <w:rPr>
          <w:rFonts w:ascii="Times New Roman" w:hAnsi="Times New Roman" w:cs="Times New Roman"/>
        </w:rPr>
        <w:t xml:space="preserve">the </w:t>
      </w:r>
      <w:r w:rsidR="00EE28A9" w:rsidRPr="0017738E">
        <w:rPr>
          <w:rFonts w:ascii="Times New Roman" w:hAnsi="Times New Roman" w:cs="Times New Roman"/>
        </w:rPr>
        <w:t xml:space="preserve">surface </w:t>
      </w:r>
      <w:r w:rsidR="00BB3807" w:rsidRPr="0017738E">
        <w:rPr>
          <w:rFonts w:ascii="Times New Roman" w:hAnsi="Times New Roman" w:cs="Times New Roman"/>
        </w:rPr>
        <w:t xml:space="preserve">of </w:t>
      </w:r>
      <w:r w:rsidR="00C00606" w:rsidRPr="0017738E">
        <w:rPr>
          <w:rFonts w:ascii="Times New Roman" w:hAnsi="Times New Roman" w:cs="Times New Roman"/>
        </w:rPr>
        <w:t>a glass part</w:t>
      </w:r>
      <w:r w:rsidR="00BB3807" w:rsidRPr="0017738E">
        <w:rPr>
          <w:rFonts w:ascii="Times New Roman" w:hAnsi="Times New Roman" w:cs="Times New Roman"/>
        </w:rPr>
        <w:t xml:space="preserve"> is damaged </w:t>
      </w:r>
      <w:r w:rsidR="00C00606" w:rsidRPr="0017738E">
        <w:rPr>
          <w:rFonts w:ascii="Times New Roman" w:hAnsi="Times New Roman" w:cs="Times New Roman"/>
        </w:rPr>
        <w:t xml:space="preserve">by </w:t>
      </w:r>
      <w:r w:rsidR="00BB3807" w:rsidRPr="0017738E">
        <w:rPr>
          <w:rFonts w:ascii="Times New Roman" w:hAnsi="Times New Roman" w:cs="Times New Roman"/>
        </w:rPr>
        <w:t xml:space="preserve">impacts, </w:t>
      </w:r>
      <w:r w:rsidR="00E61F40" w:rsidRPr="0017738E">
        <w:rPr>
          <w:rFonts w:ascii="Times New Roman" w:hAnsi="Times New Roman" w:cs="Times New Roman"/>
        </w:rPr>
        <w:t>scratches</w:t>
      </w:r>
      <w:r w:rsidR="00BB3807" w:rsidRPr="0017738E">
        <w:rPr>
          <w:rFonts w:ascii="Times New Roman" w:hAnsi="Times New Roman" w:cs="Times New Roman"/>
        </w:rPr>
        <w:t xml:space="preserve">, indents, </w:t>
      </w:r>
      <w:r w:rsidR="009D43EC" w:rsidRPr="0017738E">
        <w:rPr>
          <w:rFonts w:ascii="Times New Roman" w:hAnsi="Times New Roman" w:cs="Times New Roman"/>
        </w:rPr>
        <w:t>etc.</w:t>
      </w:r>
      <w:r w:rsidR="0005099B" w:rsidRPr="0017738E">
        <w:rPr>
          <w:rFonts w:ascii="Times New Roman" w:hAnsi="Times New Roman" w:cs="Times New Roman"/>
        </w:rPr>
        <w:t xml:space="preserve"> </w:t>
      </w:r>
      <w:r w:rsidR="00F709FB" w:rsidRPr="0017738E">
        <w:rPr>
          <w:rFonts w:ascii="Times New Roman" w:hAnsi="Times New Roman" w:cs="Times New Roman"/>
        </w:rPr>
        <w:t>The crack resistance of a glass can be assessed by means of Vickers indentation tests, by indenting stepwise at increasing loads, and counting the number of radial cracks emanating from the corners of the residual imprints</w:t>
      </w:r>
      <w:r w:rsidR="00302233" w:rsidRPr="0017738E">
        <w:rPr>
          <w:rFonts w:ascii="Times New Roman" w:hAnsi="Times New Roman" w:cs="Times New Roman"/>
        </w:rPr>
        <w:t xml:space="preserve"> </w:t>
      </w:r>
      <w:r w:rsidR="00E90E1F">
        <w:rPr>
          <w:rFonts w:ascii="Times New Roman" w:hAnsi="Times New Roman" w:cs="Times New Roman"/>
        </w:rPr>
        <w:fldChar w:fldCharType="begin" w:fldLock="1"/>
      </w:r>
      <w:r w:rsidR="0047357B">
        <w:rPr>
          <w:rFonts w:ascii="Times New Roman" w:hAnsi="Times New Roman" w:cs="Times New Roman"/>
        </w:rPr>
        <w:instrText>ADDIN CSL_CITATION {"citationItems":[{"id":"ITEM-1","itemData":{"ISSN":"0889325X","abstract":"Energies dissipated during indentation are often employed to develop mathematical relations for the computation of nanoscale mechanical properties of a material. In this study, experimental nanoindentation curves pertaining to cement paste are extensively analyzed using the energy principle. As a result, energy ratios are found to be capable of accurately modeling the indentation behavior when used as parameters specific to a given nanoindentation curve. The efficacy of the elastic energy recovered during unloading in the determination of contact depth and initial unloading stiffness is also evaluated herein. While the expression representing the unloading curve yields an accurate value of contact depth, it generally overestimates the initial unloading stiffness. Considering this shortcoming of functional analysis-based expressions used for representing nanoindentation curves, a new procedure for the computation of initial unloading stiffness is proposed. The results obtained with this new approach are in reasonable agreement with those obtained experimentally. Copyright © 2012, American Concrete Instiute. All rights reserved.","author":[{"dropping-particle":"","family":"Wada","given":"M.","non-dropping-particle":"","parse-names":false,"suffix":""},{"dropping-particle":"","family":"Furukawa","given":"H.","non-dropping-particle":"","parse-names":false,"suffix":""},{"dropping-particle":"","family":"Fujita","given":"K.","non-dropping-particle":"","parse-names":false,"suffix":""}],"container-title":"Proc. Int. Congr. Glass 10th","id":"ITEM-1","issued":{"date-parts":[["1974"]]},"page":"39-46","title":"Crack resistance of glass on Vickers indentation","type":"article-journal","volume":"11"},"uris":["http://www.mendeley.com/documents/?uuid=8802b9fc-e0f1-4ae0-bc9a-1655af282f7f"]}],"mendeley":{"formattedCitation":"[80]","plainTextFormattedCitation":"[80]","previouslyFormattedCitation":"[80]"},"properties":{"noteIndex":0},"schema":"https://github.com/citation-style-language/schema/raw/master/csl-citation.json"}</w:instrText>
      </w:r>
      <w:r w:rsidR="00E90E1F">
        <w:rPr>
          <w:rFonts w:ascii="Times New Roman" w:hAnsi="Times New Roman" w:cs="Times New Roman"/>
        </w:rPr>
        <w:fldChar w:fldCharType="separate"/>
      </w:r>
      <w:r w:rsidR="00ED71F8" w:rsidRPr="00ED71F8">
        <w:rPr>
          <w:rFonts w:ascii="Times New Roman" w:hAnsi="Times New Roman" w:cs="Times New Roman"/>
          <w:noProof/>
        </w:rPr>
        <w:t>[80]</w:t>
      </w:r>
      <w:r w:rsidR="00E90E1F">
        <w:rPr>
          <w:rFonts w:ascii="Times New Roman" w:hAnsi="Times New Roman" w:cs="Times New Roman"/>
        </w:rPr>
        <w:fldChar w:fldCharType="end"/>
      </w:r>
      <w:r w:rsidR="00F709FB" w:rsidRPr="0017738E">
        <w:rPr>
          <w:rFonts w:ascii="Times New Roman" w:hAnsi="Times New Roman" w:cs="Times New Roman"/>
        </w:rPr>
        <w:t xml:space="preserve">. The probability of crack initiation is then defined as the ratio between the number of corners where a radial crack was formed and the total number of corners (4 for a Vickers test). </w:t>
      </w:r>
      <w:r w:rsidR="0005099B" w:rsidRPr="0017738E">
        <w:rPr>
          <w:rFonts w:ascii="Times New Roman" w:hAnsi="Times New Roman" w:cs="Times New Roman"/>
        </w:rPr>
        <w:t xml:space="preserve">When the occurrence of two radial cracks (optical microscope resolution) from two opposite corners of a Vickers indent (four cracks are observed when the indentation </w:t>
      </w:r>
      <w:r w:rsidR="005D6E51" w:rsidRPr="0017738E">
        <w:rPr>
          <w:rFonts w:ascii="Times New Roman" w:hAnsi="Times New Roman" w:cs="Times New Roman"/>
        </w:rPr>
        <w:t>c</w:t>
      </w:r>
      <w:r w:rsidR="0005099B" w:rsidRPr="0017738E">
        <w:rPr>
          <w:rFonts w:ascii="Times New Roman" w:hAnsi="Times New Roman" w:cs="Times New Roman"/>
        </w:rPr>
        <w:t xml:space="preserve">racking </w:t>
      </w:r>
      <w:r w:rsidR="005D6E51" w:rsidRPr="0017738E">
        <w:rPr>
          <w:rFonts w:ascii="Times New Roman" w:hAnsi="Times New Roman" w:cs="Times New Roman"/>
        </w:rPr>
        <w:t>pattern is fully develo</w:t>
      </w:r>
      <w:r w:rsidR="0005099B" w:rsidRPr="0017738E">
        <w:rPr>
          <w:rFonts w:ascii="Times New Roman" w:hAnsi="Times New Roman" w:cs="Times New Roman"/>
        </w:rPr>
        <w:t>ped) is considered as a criterion for the onset of indentation cracking, values of ~0.3, 0.7, 1</w:t>
      </w:r>
      <w:r w:rsidR="00021031">
        <w:rPr>
          <w:rFonts w:ascii="Times New Roman" w:hAnsi="Times New Roman" w:cs="Times New Roman"/>
        </w:rPr>
        <w:t>,</w:t>
      </w:r>
      <w:r w:rsidR="0005099B" w:rsidRPr="0017738E">
        <w:rPr>
          <w:rFonts w:ascii="Times New Roman" w:hAnsi="Times New Roman" w:cs="Times New Roman"/>
        </w:rPr>
        <w:t xml:space="preserve"> and 10 N are obtained for the critical indentation load for lead glasses, window glasses, E-glass (a low alkali </w:t>
      </w:r>
      <w:proofErr w:type="spellStart"/>
      <w:r w:rsidR="0005099B" w:rsidRPr="0017738E">
        <w:rPr>
          <w:rFonts w:ascii="Times New Roman" w:hAnsi="Times New Roman" w:cs="Times New Roman"/>
        </w:rPr>
        <w:t>boro</w:t>
      </w:r>
      <w:proofErr w:type="spellEnd"/>
      <w:r w:rsidR="0005099B" w:rsidRPr="0017738E">
        <w:rPr>
          <w:rFonts w:ascii="Times New Roman" w:hAnsi="Times New Roman" w:cs="Times New Roman"/>
        </w:rPr>
        <w:t xml:space="preserve">-aluminosilicate glass) and the mother </w:t>
      </w:r>
      <w:proofErr w:type="spellStart"/>
      <w:r w:rsidR="0005099B" w:rsidRPr="0017738E">
        <w:rPr>
          <w:rFonts w:ascii="Times New Roman" w:hAnsi="Times New Roman" w:cs="Times New Roman"/>
        </w:rPr>
        <w:t>Vycor</w:t>
      </w:r>
      <w:proofErr w:type="spellEnd"/>
      <w:r w:rsidR="0005099B" w:rsidRPr="0017738E">
        <w:rPr>
          <w:rFonts w:ascii="Times New Roman" w:hAnsi="Times New Roman" w:cs="Times New Roman"/>
        </w:rPr>
        <w:t xml:space="preserve"> glass</w:t>
      </w:r>
      <w:r w:rsidR="00727FD8" w:rsidRPr="0017738E">
        <w:rPr>
          <w:rFonts w:ascii="Times New Roman" w:hAnsi="Times New Roman" w:cs="Times New Roman"/>
        </w:rPr>
        <w:t xml:space="preserve"> (silica-rich (96 mol.%) borosilicate glass)</w:t>
      </w:r>
      <w:r w:rsidR="0005099B" w:rsidRPr="0017738E">
        <w:rPr>
          <w:rFonts w:ascii="Times New Roman" w:hAnsi="Times New Roman" w:cs="Times New Roman"/>
        </w:rPr>
        <w:t xml:space="preserve"> respectively</w:t>
      </w:r>
      <w:r w:rsidR="00A03A23" w:rsidRPr="0017738E">
        <w:rPr>
          <w:rFonts w:ascii="Times New Roman" w:hAnsi="Times New Roman" w:cs="Times New Roman"/>
        </w:rPr>
        <w:t xml:space="preserve"> (</w:t>
      </w:r>
      <w:r w:rsidR="00A03A23" w:rsidRPr="001A7DD3">
        <w:rPr>
          <w:rFonts w:ascii="Times New Roman" w:hAnsi="Times New Roman" w:cs="Times New Roman"/>
          <w:color w:val="FF0000"/>
        </w:rPr>
        <w:t>Fig. 6</w:t>
      </w:r>
      <w:r w:rsidR="00A03A23" w:rsidRPr="0017738E">
        <w:rPr>
          <w:rFonts w:ascii="Times New Roman" w:hAnsi="Times New Roman" w:cs="Times New Roman"/>
        </w:rPr>
        <w:t>)</w:t>
      </w:r>
      <w:r w:rsidR="0005099B" w:rsidRPr="0017738E">
        <w:rPr>
          <w:rFonts w:ascii="Times New Roman" w:hAnsi="Times New Roman" w:cs="Times New Roman"/>
        </w:rPr>
        <w:t>.</w:t>
      </w:r>
      <w:r w:rsidR="00802039" w:rsidRPr="0017738E">
        <w:rPr>
          <w:rFonts w:ascii="Times New Roman" w:hAnsi="Times New Roman" w:cs="Times New Roman"/>
        </w:rPr>
        <w:t xml:space="preserve"> The</w:t>
      </w:r>
      <w:r w:rsidR="00727FD8" w:rsidRPr="0017738E">
        <w:rPr>
          <w:rFonts w:ascii="Times New Roman" w:hAnsi="Times New Roman" w:cs="Times New Roman"/>
        </w:rPr>
        <w:t xml:space="preserve"> so-called </w:t>
      </w:r>
      <w:r w:rsidR="00A101AE" w:rsidRPr="0017738E">
        <w:rPr>
          <w:rFonts w:ascii="Times New Roman" w:hAnsi="Times New Roman" w:cs="Times New Roman"/>
        </w:rPr>
        <w:t>'</w:t>
      </w:r>
      <w:r w:rsidR="00727FD8" w:rsidRPr="0017738E">
        <w:rPr>
          <w:rFonts w:ascii="Times New Roman" w:hAnsi="Times New Roman" w:cs="Times New Roman"/>
        </w:rPr>
        <w:t>less brittle</w:t>
      </w:r>
      <w:r w:rsidR="00A101AE" w:rsidRPr="0017738E">
        <w:rPr>
          <w:rFonts w:ascii="Times New Roman" w:hAnsi="Times New Roman" w:cs="Times New Roman"/>
        </w:rPr>
        <w:t>'</w:t>
      </w:r>
      <w:r w:rsidR="00727FD8" w:rsidRPr="0017738E">
        <w:rPr>
          <w:rFonts w:ascii="Times New Roman" w:hAnsi="Times New Roman" w:cs="Times New Roman"/>
        </w:rPr>
        <w:t xml:space="preserve"> glass </w:t>
      </w:r>
      <w:r w:rsidR="00911ED8" w:rsidRPr="0017738E">
        <w:rPr>
          <w:rFonts w:ascii="Times New Roman" w:hAnsi="Times New Roman" w:cs="Times New Roman"/>
        </w:rPr>
        <w:t>(79 mol.% SiO</w:t>
      </w:r>
      <w:r w:rsidR="00911ED8" w:rsidRPr="0017738E">
        <w:rPr>
          <w:rFonts w:ascii="Times New Roman" w:hAnsi="Times New Roman" w:cs="Times New Roman"/>
          <w:vertAlign w:val="subscript"/>
        </w:rPr>
        <w:t>2</w:t>
      </w:r>
      <w:r w:rsidR="00911ED8" w:rsidRPr="0017738E">
        <w:rPr>
          <w:rFonts w:ascii="Times New Roman" w:hAnsi="Times New Roman" w:cs="Times New Roman"/>
        </w:rPr>
        <w:t xml:space="preserve"> with alkaline and alkaline-earth) </w:t>
      </w:r>
      <w:r w:rsidR="00727FD8" w:rsidRPr="0017738E">
        <w:rPr>
          <w:rFonts w:ascii="Times New Roman" w:hAnsi="Times New Roman" w:cs="Times New Roman"/>
        </w:rPr>
        <w:t xml:space="preserve">with a critical indentation load for crack initiation </w:t>
      </w:r>
      <w:r w:rsidR="00911ED8" w:rsidRPr="0017738E">
        <w:rPr>
          <w:rFonts w:ascii="Times New Roman" w:hAnsi="Times New Roman" w:cs="Times New Roman"/>
        </w:rPr>
        <w:t>larger than</w:t>
      </w:r>
      <w:r w:rsidR="00727FD8" w:rsidRPr="0017738E">
        <w:rPr>
          <w:rFonts w:ascii="Times New Roman" w:hAnsi="Times New Roman" w:cs="Times New Roman"/>
        </w:rPr>
        <w:t xml:space="preserve"> 10 N was also proposed in the </w:t>
      </w:r>
      <w:r w:rsidR="00E43A55" w:rsidRPr="0017738E">
        <w:rPr>
          <w:rFonts w:ascii="Times New Roman" w:hAnsi="Times New Roman" w:cs="Times New Roman"/>
        </w:rPr>
        <w:t xml:space="preserve">late </w:t>
      </w:r>
      <w:r w:rsidR="00727FD8" w:rsidRPr="0017738E">
        <w:rPr>
          <w:rFonts w:ascii="Times New Roman" w:hAnsi="Times New Roman" w:cs="Times New Roman"/>
        </w:rPr>
        <w:t xml:space="preserve">1990s, which represents a more than </w:t>
      </w:r>
      <w:r w:rsidR="00BB3807" w:rsidRPr="0017738E">
        <w:rPr>
          <w:rFonts w:ascii="Times New Roman" w:hAnsi="Times New Roman" w:cs="Times New Roman"/>
        </w:rPr>
        <w:t xml:space="preserve">one </w:t>
      </w:r>
      <w:r w:rsidR="00727FD8" w:rsidRPr="0017738E">
        <w:rPr>
          <w:rFonts w:ascii="Times New Roman" w:hAnsi="Times New Roman" w:cs="Times New Roman"/>
        </w:rPr>
        <w:t>order of magnitude improvement</w:t>
      </w:r>
      <w:r w:rsidR="005D6E51" w:rsidRPr="0017738E">
        <w:rPr>
          <w:rFonts w:ascii="Times New Roman" w:hAnsi="Times New Roman" w:cs="Times New Roman"/>
        </w:rPr>
        <w:t xml:space="preserve">, </w:t>
      </w:r>
      <w:r w:rsidR="00911ED8" w:rsidRPr="0017738E">
        <w:rPr>
          <w:rFonts w:ascii="Times New Roman" w:hAnsi="Times New Roman" w:cs="Times New Roman"/>
        </w:rPr>
        <w:t xml:space="preserve">in comparison to an ordinary window glass </w:t>
      </w:r>
      <w:r w:rsidR="00E90E1F">
        <w:rPr>
          <w:rFonts w:ascii="Times New Roman" w:hAnsi="Times New Roman" w:cs="Times New Roman"/>
        </w:rPr>
        <w:fldChar w:fldCharType="begin" w:fldLock="1"/>
      </w:r>
      <w:r w:rsidR="0047357B">
        <w:rPr>
          <w:rFonts w:ascii="Times New Roman" w:hAnsi="Times New Roman" w:cs="Times New Roman"/>
        </w:rPr>
        <w:instrText>ADDIN CSL_CITATION {"citationItems":[{"id":"ITEM-1","itemData":{"ISSN":"0889325X","abstract":"Energies dissipated during indentation are often employed to develop mathematical relations for the computation of nanoscale mechanical properties of a material. In this study, experimental nanoindentation curves pertaining to cement paste are extensively analyzed using the energy principle. As a result, energy ratios are found to be capable of accurately modeling the indentation behavior when used as parameters specific to a given nanoindentation curve. The efficacy of the elastic energy recovered during unloading in the determination of contact depth and initial unloading stiffness is also evaluated herein. While the expression representing the unloading curve yields an accurate value of contact depth, it generally overestimates the initial unloading stiffness. Considering this shortcoming of functional analysis-based expressions used for representing nanoindentation curves, a new procedure for the computation of initial unloading stiffness is proposed. The results obtained with this new approach are in reasonable agreement with those obtained experimentally. Copyright © 2012, American Concrete Instiute. All rights reserved.","author":[{"dropping-particle":"","family":"Wada","given":"M.","non-dropping-particle":"","parse-names":false,"suffix":""},{"dropping-particle":"","family":"Furukawa","given":"H.","non-dropping-particle":"","parse-names":false,"suffix":""},{"dropping-particle":"","family":"Fujita","given":"K.","non-dropping-particle":"","parse-names":false,"suffix":""}],"container-title":"Proc. Int. Congr. Glass 10th","id":"ITEM-1","issued":{"date-parts":[["1974"]]},"page":"39-46","title":"Crack resistance of glass on Vickers indentation","type":"article-journal","volume":"11"},"uris":["http://www.mendeley.com/documents/?uuid=8802b9fc-e0f1-4ae0-bc9a-1655af282f7f"]}],"mendeley":{"formattedCitation":"[80]","plainTextFormattedCitation":"[80]","previouslyFormattedCitation":"[80]"},"properties":{"noteIndex":0},"schema":"https://github.com/citation-style-language/schema/raw/master/csl-citation.json"}</w:instrText>
      </w:r>
      <w:r w:rsidR="00E90E1F">
        <w:rPr>
          <w:rFonts w:ascii="Times New Roman" w:hAnsi="Times New Roman" w:cs="Times New Roman"/>
        </w:rPr>
        <w:fldChar w:fldCharType="separate"/>
      </w:r>
      <w:r w:rsidR="00ED71F8" w:rsidRPr="00ED71F8">
        <w:rPr>
          <w:rFonts w:ascii="Times New Roman" w:hAnsi="Times New Roman" w:cs="Times New Roman"/>
          <w:noProof/>
        </w:rPr>
        <w:t>[80]</w:t>
      </w:r>
      <w:r w:rsidR="00E90E1F">
        <w:rPr>
          <w:rFonts w:ascii="Times New Roman" w:hAnsi="Times New Roman" w:cs="Times New Roman"/>
        </w:rPr>
        <w:fldChar w:fldCharType="end"/>
      </w:r>
      <w:r w:rsidR="00727FD8" w:rsidRPr="0017738E">
        <w:rPr>
          <w:rFonts w:ascii="Times New Roman" w:hAnsi="Times New Roman" w:cs="Times New Roman"/>
        </w:rPr>
        <w:t xml:space="preserve">. </w:t>
      </w:r>
      <w:r w:rsidR="00911ED8" w:rsidRPr="0017738E">
        <w:rPr>
          <w:rFonts w:ascii="Times New Roman" w:hAnsi="Times New Roman" w:cs="Times New Roman"/>
        </w:rPr>
        <w:t xml:space="preserve">Nevertheless, there is no one to one relation </w:t>
      </w:r>
      <w:r w:rsidR="005D6E51" w:rsidRPr="0017738E">
        <w:rPr>
          <w:rFonts w:ascii="Times New Roman" w:hAnsi="Times New Roman" w:cs="Times New Roman"/>
        </w:rPr>
        <w:t>between</w:t>
      </w:r>
      <w:r w:rsidR="00911ED8" w:rsidRPr="0017738E">
        <w:rPr>
          <w:rFonts w:ascii="Times New Roman" w:hAnsi="Times New Roman" w:cs="Times New Roman"/>
        </w:rPr>
        <w:t xml:space="preserve"> the onset load for crack initiation and mechanical properties such as </w:t>
      </w:r>
      <w:r w:rsidR="00911ED8" w:rsidRPr="0017738E">
        <w:rPr>
          <w:rFonts w:ascii="Times New Roman" w:hAnsi="Times New Roman" w:cs="Times New Roman"/>
          <w:i/>
        </w:rPr>
        <w:t>H</w:t>
      </w:r>
      <w:r w:rsidR="00911ED8" w:rsidRPr="0017738E">
        <w:rPr>
          <w:rFonts w:ascii="Times New Roman" w:hAnsi="Times New Roman" w:cs="Times New Roman"/>
        </w:rPr>
        <w:t xml:space="preserve">, </w:t>
      </w:r>
      <w:proofErr w:type="spellStart"/>
      <w:r w:rsidR="00E43A55" w:rsidRPr="008D60BC">
        <w:rPr>
          <w:rFonts w:ascii="Times New Roman" w:hAnsi="Times New Roman" w:cs="Times New Roman"/>
          <w:i/>
          <w:iCs/>
        </w:rPr>
        <w:t>K</w:t>
      </w:r>
      <w:r w:rsidR="00E43A55" w:rsidRPr="008D60BC">
        <w:rPr>
          <w:rFonts w:ascii="Times New Roman" w:hAnsi="Times New Roman" w:cs="Times New Roman"/>
          <w:i/>
          <w:iCs/>
          <w:vertAlign w:val="subscript"/>
        </w:rPr>
        <w:t>Ic</w:t>
      </w:r>
      <w:proofErr w:type="spellEnd"/>
      <w:r w:rsidR="00911ED8" w:rsidRPr="0017738E">
        <w:rPr>
          <w:rFonts w:ascii="Times New Roman" w:hAnsi="Times New Roman" w:cs="Times New Roman"/>
        </w:rPr>
        <w:t>, elastic moduli, strength, or any simple combination of those</w:t>
      </w:r>
      <w:r w:rsidR="00E04770" w:rsidRPr="0017738E">
        <w:rPr>
          <w:rFonts w:ascii="Times New Roman" w:hAnsi="Times New Roman" w:cs="Times New Roman"/>
        </w:rPr>
        <w:t xml:space="preserve"> </w:t>
      </w:r>
      <w:r w:rsidR="00E43A55" w:rsidRPr="0017738E">
        <w:rPr>
          <w:rFonts w:ascii="Times New Roman" w:hAnsi="Times New Roman" w:cs="Times New Roman"/>
        </w:rPr>
        <w:t>such as the brittleness index (</w:t>
      </w:r>
      <w:r w:rsidR="00E43A55" w:rsidRPr="005311C5">
        <w:rPr>
          <w:rFonts w:ascii="Times New Roman" w:hAnsi="Times New Roman" w:cs="Times New Roman"/>
          <w:i/>
          <w:iCs/>
        </w:rPr>
        <w:t>B</w:t>
      </w:r>
      <w:r w:rsidR="00E43A55" w:rsidRPr="0017738E">
        <w:rPr>
          <w:rFonts w:ascii="Times New Roman" w:hAnsi="Times New Roman" w:cs="Times New Roman"/>
        </w:rPr>
        <w:t>=</w:t>
      </w:r>
      <w:r w:rsidR="00E43A55" w:rsidRPr="005311C5">
        <w:rPr>
          <w:rFonts w:ascii="Times New Roman" w:hAnsi="Times New Roman" w:cs="Times New Roman"/>
          <w:i/>
          <w:iCs/>
        </w:rPr>
        <w:t>H</w:t>
      </w:r>
      <w:r w:rsidR="00E43A55" w:rsidRPr="0017738E">
        <w:rPr>
          <w:rFonts w:ascii="Times New Roman" w:hAnsi="Times New Roman" w:cs="Times New Roman"/>
        </w:rPr>
        <w:t>/</w:t>
      </w:r>
      <w:proofErr w:type="spellStart"/>
      <w:r w:rsidR="00E43A55" w:rsidRPr="005311C5">
        <w:rPr>
          <w:rFonts w:ascii="Times New Roman" w:hAnsi="Times New Roman" w:cs="Times New Roman"/>
          <w:i/>
          <w:iCs/>
        </w:rPr>
        <w:t>K</w:t>
      </w:r>
      <w:r w:rsidR="00E43A55" w:rsidRPr="005311C5">
        <w:rPr>
          <w:rFonts w:ascii="Times New Roman" w:hAnsi="Times New Roman" w:cs="Times New Roman"/>
          <w:i/>
          <w:iCs/>
          <w:vertAlign w:val="subscript"/>
        </w:rPr>
        <w:t>Ic</w:t>
      </w:r>
      <w:proofErr w:type="spellEnd"/>
      <w:r w:rsidR="00E43A55" w:rsidRPr="0017738E">
        <w:rPr>
          <w:rFonts w:ascii="Times New Roman" w:hAnsi="Times New Roman" w:cs="Times New Roman"/>
        </w:rPr>
        <w:t xml:space="preserve">) </w:t>
      </w:r>
      <w:r w:rsidR="00E90E1F">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{"citationItems":[{"id":"ITEM-1","itemData":{"DOI":"10.1111/jace.15108","ISSN":"15512916","abstract":"Measuring the fracture toughness (KIc) of glasses still remains a difficult task, raising experimental and theoretical problems as well. The available methods to estimate KIc are reviewed, with emphasis on their respective advantages and drawbacks. In view of our current understanding, this analysis gives precedence to the SEPB method. The ultimate glass strength, the critical flaw size, and the indentation load for the onset of crack initiation are discussed, in the light of the fundamentals of fracture mechanics and classical background regarding the mechanics of brittle materials. Analytical expressions were further proposed to predict the fracture energy and fracture toughness of glasses from different chemical systems from their nominal compositions. The theoretical values were compared with the experimental ones, as obtained by self-consistent methods when available. The agreement observed in most cases suggests that measured KIc values correspond to the crack propagation regime (as opposed to the crack initiation threshold), and supports previous investigations in glasses and ceramics, which showed that a crack tip is nearly atomically sharp in these materials (but for metallic glasses). Some ideas to design tougher glasses are finally presented.","author":[{"dropping-particle":"","family":"Rouxel","given":"Tanguy","non-dropping-particle":"","parse-names":false,"suffix":""},{"dropping-particle":"","family":"Yoshida","given":"Satoshi","non-dropping-particle":"","parse-names":false,"suffix":""}],"container-title":"Journal of the American Ceramic Society","id":"ITEM-1","issue":"10","issued":{"date-parts":[["2017"]]},"page":"4374-4396","title":"The fracture toughness of inorganic glasses","type":"article-journal","volume":"100"},"uris":["http://www.mendeley.com/documents/?uuid=e6aa3e5f-7509-4c6b-abe9-faa288f4d06c"]},{"id":"ITEM-2","itemData":{"DOI":"10.1016/j.jnoncrysol.2010.07.015","ISSN":"00223093","abstract":"Crack initiation in various commercial glass compositions was investigated by measuring \"crack resistance\", which is determined by a series of Vickers indentation and counting of cracks around the indentation. The crack resistance of glass does not have clear relationship with hardness, fracture toughness, nor \"brittleness\" which is a ratio of the hardness to the fracture toughness. However, the crack resistance has a strong relationship with densification. Glass experiencing larger densification around the indentation shows higher crack resistance. Densification is assumed to reduce residual stress around the indentation, resulting in an increase in the crack resistance. © 2010 Elsevier B.V.","author":[{"dropping-particle":"","family":"Kato","given":"Yoshinari","non-dropping-particle":"","parse-names":false,"suffix":""},{"dropping-particle":"","family":"Yamazaki","given":"Hiroki","non-dropping-particle":"","parse-names":false,"suffix":""},{"dropping-particle":"","family":"Yoshida","given":"Satoshi","non-dropping-particle":"","parse-names":false,"suffix":""},{"dropping-particle":"","family":"Matsuoka","given":"Jun","non-dropping-particle":"","parse-names":false,"suffix":""}],"container-title":"Journal of Non-Crystalline Solids","id":"ITEM-2","issue":"35-36","issued":{"date-parts":[["2010","8"]]},"page":"1768-1773","title":"Effect of densification on crack initiation under Vickers indentation test","type":"article-journal","volume":"356"},"uris":["http://www.mendeley.com/documents/?uuid=b77c1f76-4a2a-4d19-9c5a-2d457bd65af7"]},{"id":"ITEM-3","itemData":{"DOI":"10.1016/j.actamat.2013.06.034","ISSN":"13596454","abstract":"Crack initiation and deformation behaviors of oxide glasses belonging to different chemical systems were studied using the Vickers indentation test. The crack initiation resistance is chiefly governed by the extents to which densification and isochoric shear flow develop in a process zone beneath and within the contact area. Densification is favored in glass</w:instrText>
      </w:r>
      <w:r w:rsidR="0047357B">
        <w:rPr>
          <w:rFonts w:ascii="Times New Roman" w:hAnsi="Times New Roman" w:cs="Times New Roman" w:hint="eastAsia"/>
        </w:rPr>
        <w:instrText>es with relatively small Poisson's ratio (</w:instrText>
      </w:r>
      <w:r w:rsidR="0047357B">
        <w:rPr>
          <w:rFonts w:ascii="Times New Roman" w:hAnsi="Times New Roman" w:cs="Times New Roman" w:hint="eastAsia"/>
        </w:rPr>
        <w:instrText>ν</w:instrText>
      </w:r>
      <w:r w:rsidR="0047357B">
        <w:rPr>
          <w:rFonts w:ascii="Times New Roman" w:hAnsi="Times New Roman" w:cs="Times New Roman" w:hint="eastAsia"/>
        </w:rPr>
        <w:instrText xml:space="preserve">), whereas shear is favored at large </w:instrText>
      </w:r>
      <w:r w:rsidR="0047357B">
        <w:rPr>
          <w:rFonts w:ascii="Times New Roman" w:hAnsi="Times New Roman" w:cs="Times New Roman" w:hint="eastAsia"/>
        </w:rPr>
        <w:instrText>ν</w:instrText>
      </w:r>
      <w:r w:rsidR="0047357B">
        <w:rPr>
          <w:rFonts w:ascii="Times New Roman" w:hAnsi="Times New Roman" w:cs="Times New Roman" w:hint="eastAsia"/>
        </w:rPr>
        <w:instrText xml:space="preserve">. Glasses were ranged according to their resistance to the formation of corner cracks as follows: Resilient, for 0.15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w:instrText>
      </w:r>
      <w:r w:rsidR="0047357B">
        <w:rPr>
          <w:rFonts w:ascii="Times New Roman" w:hAnsi="Times New Roman" w:cs="Times New Roman" w:hint="eastAsia"/>
        </w:rPr>
        <w:instrText>ν</w:instrText>
      </w:r>
      <w:r w:rsidR="0047357B">
        <w:rPr>
          <w:rFonts w:ascii="Times New Roman" w:hAnsi="Times New Roman" w:cs="Times New Roman" w:hint="eastAsia"/>
        </w:rPr>
        <w:instrText xml:space="preserve">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0.20; Semi-Resilient, for 0.20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w:instrText>
      </w:r>
      <w:r w:rsidR="0047357B">
        <w:rPr>
          <w:rFonts w:ascii="Times New Roman" w:hAnsi="Times New Roman" w:cs="Times New Roman" w:hint="eastAsia"/>
        </w:rPr>
        <w:instrText>ν</w:instrText>
      </w:r>
      <w:r w:rsidR="0047357B">
        <w:rPr>
          <w:rFonts w:ascii="Times New Roman" w:hAnsi="Times New Roman" w:cs="Times New Roman" w:hint="eastAsia"/>
        </w:rPr>
        <w:instrText xml:space="preserve">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0.25; and Eas</w:instrText>
      </w:r>
      <w:r w:rsidR="0047357B">
        <w:rPr>
          <w:rFonts w:ascii="Times New Roman" w:hAnsi="Times New Roman" w:cs="Times New Roman"/>
        </w:rPr>
        <w:instrText>ily-Damaged for 0.25 &lt; ν &lt; 0.30. Radial-median cracks occur at low load (</w:instrText>
      </w:r>
      <w:r w:rsidR="0047357B">
        <w:rPr>
          <w:rFonts w:ascii="Times New Roman" w:hAnsi="Times New Roman" w:cs="Times New Roman" w:hint="eastAsia"/>
        </w:rPr>
        <w:instrText>≤</w:instrText>
      </w:r>
      <w:r w:rsidR="0047357B">
        <w:rPr>
          <w:rFonts w:ascii="Times New Roman" w:hAnsi="Times New Roman" w:cs="Times New Roman"/>
        </w:rPr>
        <w:instrText>50 mN) in Easily-Damaged glasses, while cone cracks predominate in Resilient glasses under higher loads. A critical value for ν (</w:instrText>
      </w:r>
      <w:r w:rsidR="0047357B">
        <w:rPr>
          <w:rFonts w:ascii="Cambria Math" w:hAnsi="Cambria Math" w:cs="Cambria Math"/>
        </w:rPr>
        <w:instrText>∼</w:instrText>
      </w:r>
      <w:r w:rsidR="0047357B">
        <w:rPr>
          <w:rFonts w:ascii="Times New Roman" w:hAnsi="Times New Roman" w:cs="Times New Roman"/>
        </w:rPr>
        <w:instrText>0.22 depending on the Young's modulus/hardness ratio) was identified, at which the intensity of the indentation stress field tends to vanish, preventing crack formation on loading, while the driving force on unloading remains very small. © 2013 Acta Materialia Inc. Published by Elsevier Ltd. All rights reserved.","author":[{"dropping-particle":"","family":"Sellappan","given":"P.","non-dropping-particle":"","parse-names":false,"suffix":""},{"dropping-particle":"","family":"Rouxel","given":"T.","non-dropping-particle":"","parse-names":false,"suffix":""},{"dropping-particle":"","family":"Celarie","given":"F.","non-dropping-particle":"","parse-names":false,"suffix":""},{"dropping-particle":"","family":"Becker","given":"E.","non-dropping-particle":"","parse-names":false,"suffix":""},{"dropping-particle":"","family":"Houizot","given":"P.","non-dropping-particle":"","parse-names":false,"suffix":""},{"dropping-particle":"","family":"Conradt","given":"R.","non-dropping-particle":"","parse-names":false,"suffix":""}],"container-title":"Acta Materialia","id":"ITEM-3","issue":"16","issued":{"date-parts":[["2013"]]},"page":"5949-5965","title":"Composition dependence of indentation deformation and indentation cracking in glass","type":"article-journal","volume":"61"},"uris":["http://www.mendeley.com/documents/?uuid=1480b7a1-2883-48f2-becd-49593d88c32f"]},{"id":"ITEM-4","itemData":{"DOI":"10.1016/j.jnoncrysol.2014.10.012","ISSN":"00223093","abstract":"Data on micromechanical properties of ancient and medieval glass fragments and glasses of early modern and today's manufacturing were compiled to offer a tentative look on changes in the brittleness of glass over the past 2000 years. Chronology of glass making was based on glass chemistry using rare earth element (REE) pattern, fluxing agents and provenance analysis while cracking and brittleness were evaluated from Vickers indentation in the course of the mean crack initiation load CR and the crack length-to-half diagonal ratio c/a. A structural analysis revealed that CR increases and c/a decreases with increasing molar volume i.e. decreasing atomic packing fraction, which allows us to classify periods of high and low crack-resistant and brittle glasses along the time line of historic glass technology.","author":[{"dropping-particle":"","family":"Hasdemir","given":"Ilhan","non-dropping-particle":"","parse-names":false,"suffix":""},{"dropping-particle":"","family":"Striepe","given":"Simon","non-dropping-particle":"","parse-names":false,"suffix":""},{"dropping-particle":"","family":"Deubener","given":"Joachim","non-dropping-particle":"","parse-names":false,"suffix":""},{"dropping-particle":"","family":"Simon","given":"Klaus","non-dropping-particle":"","parse-names":false,"suffix":""}],"container-title":"Journal of Non-Crystalline Solids","id":"ITEM-4","issued":{"date-parts":[["2015","1"]]},"page":"51-56","title":"A 2000-year perspective on indentation crack resistance and brittleness of glass","type":"article-journal","volume":"408"},"uris":["http://www.mendeley.com/documents/?uuid=2fec77b0-b20a-427f-b388-ac221ca8906a"]}],"mendeley":{"formattedCitation":"[5,22,75,81]","plainTextFormattedCitation":"[5,22,75,81]","previouslyFormattedCitation":"[5,22,75,81]"},"properties":{"noteIndex":0},"schema":"https://github.com/citation-style-language/schema/raw/master/csl-citation.json"}</w:instrText>
      </w:r>
      <w:r w:rsidR="00E90E1F">
        <w:rPr>
          <w:rFonts w:ascii="Times New Roman" w:hAnsi="Times New Roman" w:cs="Times New Roman"/>
        </w:rPr>
        <w:fldChar w:fldCharType="separate"/>
      </w:r>
      <w:r w:rsidR="00ED71F8" w:rsidRPr="00ED71F8">
        <w:rPr>
          <w:rFonts w:ascii="Times New Roman" w:hAnsi="Times New Roman" w:cs="Times New Roman"/>
          <w:noProof/>
        </w:rPr>
        <w:t>[5,22,75,81]</w:t>
      </w:r>
      <w:r w:rsidR="00E90E1F">
        <w:rPr>
          <w:rFonts w:ascii="Times New Roman" w:hAnsi="Times New Roman" w:cs="Times New Roman"/>
        </w:rPr>
        <w:fldChar w:fldCharType="end"/>
      </w:r>
      <w:r w:rsidR="00911ED8" w:rsidRPr="0017738E">
        <w:rPr>
          <w:rFonts w:ascii="Times New Roman" w:hAnsi="Times New Roman" w:cs="Times New Roman"/>
        </w:rPr>
        <w:t xml:space="preserve">. </w:t>
      </w:r>
      <w:r w:rsidR="00CF14CD" w:rsidRPr="0017738E">
        <w:rPr>
          <w:rFonts w:ascii="Times New Roman" w:hAnsi="Times New Roman" w:cs="Times New Roman"/>
        </w:rPr>
        <w:t xml:space="preserve">In an extensive comparison of German medieval and ancient Turkish glasses, </w:t>
      </w:r>
      <w:proofErr w:type="spellStart"/>
      <w:r w:rsidR="00CF14CD" w:rsidRPr="0017738E">
        <w:rPr>
          <w:rFonts w:ascii="Times New Roman" w:hAnsi="Times New Roman" w:cs="Times New Roman"/>
        </w:rPr>
        <w:t>Hasdemir</w:t>
      </w:r>
      <w:proofErr w:type="spellEnd"/>
      <w:r w:rsidR="00CF14CD" w:rsidRPr="0017738E">
        <w:rPr>
          <w:rFonts w:ascii="Times New Roman" w:hAnsi="Times New Roman" w:cs="Times New Roman"/>
        </w:rPr>
        <w:t xml:space="preserve"> </w:t>
      </w:r>
      <w:r w:rsidR="00CF14CD" w:rsidRPr="00432ED1">
        <w:rPr>
          <w:rFonts w:ascii="Times New Roman" w:hAnsi="Times New Roman" w:cs="Times New Roman"/>
          <w:i/>
          <w:iCs/>
        </w:rPr>
        <w:t>et al.</w:t>
      </w:r>
      <w:r w:rsidR="00CF14CD" w:rsidRPr="0017738E">
        <w:rPr>
          <w:rFonts w:ascii="Times New Roman" w:hAnsi="Times New Roman" w:cs="Times New Roman"/>
        </w:rPr>
        <w:t xml:space="preserve"> </w:t>
      </w:r>
      <w:r w:rsidR="00E90E1F">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{"citationItems":[{"id":"ITEM-1","itemData":{"DOI":"10.1016/j.jnoncrysol.2014.10.012","ISSN":"00223093","abstract":"Data on micromechanical properties of ancient and medieval glass fragments and glasses of early modern and today's manufacturing were compiled to offer a tentative look on changes in the brittleness of glass over the past 2000 years. Chronology of glass making was based on glass chemistry using rare earth element (REE) pattern, fluxing agents and provenance analysis while cracking and brittleness were evaluated from Vickers indentation in the course of the mean crack initiation load CR and the crack length-to-half diagonal ratio c/a. A structural analysis revealed that CR increases and c/a decreases with increasing molar volume i.e. decreasing atomic packing fraction, which allows us to classify periods of high and low crack-resistant and brittle glasses along the time line of historic glass technology.","author":[{"dropping-particle":"","family":"Hasdemir","given":"Ilhan","non-dropping-particle":"","parse-names":false,"suffix":""},{"dropping-particle":"","family":"Striepe","given":"Simon","non-dropping-particle":"","parse-names":false,"suffix":""},{"dropping-particle":"","family":"Deubener","given":"Joachim","non-dropping-particle":"","parse-names":false,"suffix":""},{"dropping-particle":"","family":"Simon","given":"Klaus","non-dropping-particle":"","parse-names":false,"suffix":""}],"container-title":"Journal of Non-Crystalline Solids","id":"ITEM-1","issued":{"date-parts":[["2015","1"]]},"page":"51-56","title":"A 2000-year perspective on indentation crack resistance and brittleness of glass","type":"article-journal","volume":"408"},"uris":["http://www.mendeley.com/documents/?uuid=2fec77b0-b20a-427f-b388-ac221ca8906a"]}],"mendeley":{"formattedCitation":"[81]","plainTextFormattedCitation":"[81]","previouslyFormattedCitation":"[81]"},"properties":{"noteIndex":0},"schema":"https://github.com/citation-style-language/schema/raw/master/csl-citation.json"}</w:instrText>
      </w:r>
      <w:r w:rsidR="00E90E1F">
        <w:rPr>
          <w:rFonts w:ascii="Times New Roman" w:hAnsi="Times New Roman" w:cs="Times New Roman"/>
        </w:rPr>
        <w:fldChar w:fldCharType="separate"/>
      </w:r>
      <w:r w:rsidR="00ED71F8" w:rsidRPr="00ED71F8">
        <w:rPr>
          <w:rFonts w:ascii="Times New Roman" w:hAnsi="Times New Roman" w:cs="Times New Roman"/>
          <w:noProof/>
        </w:rPr>
        <w:t>[81]</w:t>
      </w:r>
      <w:r w:rsidR="00E90E1F">
        <w:rPr>
          <w:rFonts w:ascii="Times New Roman" w:hAnsi="Times New Roman" w:cs="Times New Roman"/>
        </w:rPr>
        <w:fldChar w:fldCharType="end"/>
      </w:r>
      <w:r w:rsidR="00CF14CD" w:rsidRPr="0017738E">
        <w:rPr>
          <w:rFonts w:ascii="Times New Roman" w:hAnsi="Times New Roman" w:cs="Times New Roman"/>
        </w:rPr>
        <w:t xml:space="preserve"> reported a much better crack resistance </w:t>
      </w:r>
      <w:r w:rsidR="00CF14CD" w:rsidRPr="0017738E">
        <w:rPr>
          <w:rFonts w:ascii="Times New Roman" w:hAnsi="Times New Roman" w:cs="Times New Roman"/>
        </w:rPr>
        <w:lastRenderedPageBreak/>
        <w:t>for an ancient Turkish glass with 70.5 mol.% SiO</w:t>
      </w:r>
      <w:r w:rsidR="006538E3" w:rsidRPr="0017738E">
        <w:rPr>
          <w:rFonts w:ascii="Times New Roman" w:hAnsi="Times New Roman" w:cs="Times New Roman"/>
          <w:vertAlign w:val="subscript"/>
        </w:rPr>
        <w:t>2</w:t>
      </w:r>
      <w:r w:rsidR="00CF14CD" w:rsidRPr="0017738E">
        <w:rPr>
          <w:rFonts w:ascii="Times New Roman" w:hAnsi="Times New Roman" w:cs="Times New Roman"/>
        </w:rPr>
        <w:t xml:space="preserve"> (</w:t>
      </w:r>
      <w:r w:rsidR="00CF14CD" w:rsidRPr="005311C5">
        <w:rPr>
          <w:rFonts w:ascii="Times New Roman" w:hAnsi="Times New Roman" w:cs="Times New Roman"/>
          <w:i/>
          <w:iCs/>
        </w:rPr>
        <w:t>C</w:t>
      </w:r>
      <w:r w:rsidR="006538E3" w:rsidRPr="005311C5">
        <w:rPr>
          <w:rFonts w:ascii="Times New Roman" w:hAnsi="Times New Roman" w:cs="Times New Roman"/>
          <w:i/>
          <w:iCs/>
          <w:vertAlign w:val="subscript"/>
        </w:rPr>
        <w:t>g</w:t>
      </w:r>
      <w:r w:rsidR="00CF14CD" w:rsidRPr="0017738E">
        <w:rPr>
          <w:rFonts w:ascii="Times New Roman" w:hAnsi="Times New Roman" w:cs="Times New Roman"/>
        </w:rPr>
        <w:t>~49.5) than for a medieval glass with 46.2 mol. % SiO</w:t>
      </w:r>
      <w:r w:rsidR="006538E3" w:rsidRPr="0017738E">
        <w:rPr>
          <w:rFonts w:ascii="Times New Roman" w:hAnsi="Times New Roman" w:cs="Times New Roman"/>
          <w:vertAlign w:val="subscript"/>
        </w:rPr>
        <w:t>2</w:t>
      </w:r>
      <w:r w:rsidR="00CF14CD" w:rsidRPr="0017738E">
        <w:rPr>
          <w:rFonts w:ascii="Times New Roman" w:hAnsi="Times New Roman" w:cs="Times New Roman"/>
        </w:rPr>
        <w:t xml:space="preserve"> (</w:t>
      </w:r>
      <w:r w:rsidR="00CF14CD" w:rsidRPr="005311C5">
        <w:rPr>
          <w:rFonts w:ascii="Times New Roman" w:hAnsi="Times New Roman" w:cs="Times New Roman"/>
          <w:i/>
          <w:iCs/>
        </w:rPr>
        <w:t>C</w:t>
      </w:r>
      <w:r w:rsidR="006538E3" w:rsidRPr="005311C5">
        <w:rPr>
          <w:rFonts w:ascii="Times New Roman" w:hAnsi="Times New Roman" w:cs="Times New Roman"/>
          <w:i/>
          <w:iCs/>
          <w:vertAlign w:val="subscript"/>
        </w:rPr>
        <w:t>g</w:t>
      </w:r>
      <w:r w:rsidR="00CF14CD" w:rsidRPr="0017738E">
        <w:rPr>
          <w:rFonts w:ascii="Times New Roman" w:hAnsi="Times New Roman" w:cs="Times New Roman"/>
        </w:rPr>
        <w:t xml:space="preserve">~53.6). The general trend, again confirming the crucial role of </w:t>
      </w:r>
      <w:r w:rsidR="00CF14CD" w:rsidRPr="005311C5">
        <w:rPr>
          <w:rFonts w:ascii="Times New Roman" w:hAnsi="Times New Roman" w:cs="Times New Roman"/>
          <w:i/>
          <w:iCs/>
        </w:rPr>
        <w:t>C</w:t>
      </w:r>
      <w:r w:rsidR="006538E3" w:rsidRPr="005311C5">
        <w:rPr>
          <w:rFonts w:ascii="Times New Roman" w:hAnsi="Times New Roman" w:cs="Times New Roman"/>
          <w:i/>
          <w:iCs/>
          <w:vertAlign w:val="subscript"/>
        </w:rPr>
        <w:t>g</w:t>
      </w:r>
      <w:r w:rsidR="00CF14CD" w:rsidRPr="0017738E">
        <w:rPr>
          <w:rFonts w:ascii="Times New Roman" w:hAnsi="Times New Roman" w:cs="Times New Roman"/>
        </w:rPr>
        <w:t>, is</w:t>
      </w:r>
      <w:r w:rsidR="008C4141" w:rsidRPr="0017738E">
        <w:rPr>
          <w:rFonts w:ascii="Times New Roman" w:hAnsi="Times New Roman" w:cs="Times New Roman"/>
        </w:rPr>
        <w:t xml:space="preserve"> that glasses with relatively open atomic structures, such as a-SiO</w:t>
      </w:r>
      <w:r w:rsidR="008C4141" w:rsidRPr="0017738E">
        <w:rPr>
          <w:rFonts w:ascii="Times New Roman" w:hAnsi="Times New Roman" w:cs="Times New Roman"/>
          <w:vertAlign w:val="subscript"/>
        </w:rPr>
        <w:t>2</w:t>
      </w:r>
      <w:r w:rsidR="008C4141" w:rsidRPr="0017738E">
        <w:rPr>
          <w:rFonts w:ascii="Times New Roman" w:hAnsi="Times New Roman" w:cs="Times New Roman"/>
        </w:rPr>
        <w:t xml:space="preserve">, are more resistant toward crack initiation than glasses with large </w:t>
      </w:r>
      <w:r w:rsidR="005311C5" w:rsidRPr="005311C5">
        <w:rPr>
          <w:rFonts w:ascii="Times New Roman" w:hAnsi="Times New Roman" w:cs="Times New Roman"/>
          <w:i/>
        </w:rPr>
        <w:t>C</w:t>
      </w:r>
      <w:r w:rsidR="005311C5" w:rsidRPr="005311C5">
        <w:rPr>
          <w:rFonts w:ascii="Times New Roman" w:hAnsi="Times New Roman" w:cs="Times New Roman"/>
          <w:vertAlign w:val="subscript"/>
        </w:rPr>
        <w:t>g</w:t>
      </w:r>
      <w:r w:rsidR="008C4141" w:rsidRPr="0017738E">
        <w:rPr>
          <w:rFonts w:ascii="Times New Roman" w:hAnsi="Times New Roman" w:cs="Times New Roman"/>
        </w:rPr>
        <w:t xml:space="preserve">, such as </w:t>
      </w:r>
      <w:r w:rsidR="00C24A4B" w:rsidRPr="0017738E">
        <w:rPr>
          <w:rFonts w:ascii="Times New Roman" w:hAnsi="Times New Roman" w:cs="Times New Roman"/>
        </w:rPr>
        <w:t xml:space="preserve">lead-borate glasses for example </w:t>
      </w:r>
      <w:r w:rsidR="00E90E1F">
        <w:rPr>
          <w:rFonts w:ascii="Times New Roman" w:hAnsi="Times New Roman" w:cs="Times New Roman"/>
        </w:rPr>
        <w:fldChar w:fldCharType="begin" w:fldLock="1"/>
      </w:r>
      <w:r w:rsidR="0047357B">
        <w:rPr>
          <w:rFonts w:ascii="Times New Roman" w:hAnsi="Times New Roman" w:cs="Times New Roman"/>
        </w:rPr>
        <w:instrText>ADDIN CSL_CITATION {"citationItems":[{"id":"ITEM-1","itemData":{"ISSN":"0889325X","abstract":"Energies dissipated during indentation are often employed to develop mathematical relations for the computation of nanoscale mechanical properties of a material. In this study, experimental nanoindentation curves pertaining to cement paste are extensively analyzed using the energy principle. As a result, energy ratios are found to be capable of accurately modeling the indentation behavior when used as parameters specific to a given nanoindentation curve. The efficacy of the elastic energy recovered during unloading in the determination of contact depth and initial unloading stiffness is also evaluated herein. While the expression representing the unloading curve yields an accurate value of contact depth, it generally overestimates the initial unloading stiffness. Considering this shortcoming of functional analysis-based expressions used for representing nanoindentation curves, a new procedure for the computation of initial unloading stiffness is proposed. The results obtained with this new approach are in reasonable agreement with those obtained experimentally. Copyright © 2012, American Concrete Instiute. All rights reserved.","author":[{"dropping-particle":"","family":"Wada","given":"M.","non-dropping-particle":"","parse-names":false,"suffix":""},{"dropping-particle":"","family":"Furukawa","given":"H.","non-dropping-particle":"","parse-names":false,"suffix":""},{"dropping-particle":"","family":"Fujita","given":"K.","non-dropping-particle":"","parse-names":false,"suffix":""}],"container-title":"Proc. Int. Congr. Glass 10th","id":"ITEM-1","issued":{"date-parts":[["1974"]]},"page":"39-46","title":"Crack resistance of glass on Vickers indentation","type":"article-journal","volume":"11"},"uris":["http://www.mendeley.com/documents/?uuid=8802b9fc-e0f1-4ae0-bc9a-1655af282f7f"]}],"mendeley":{"formattedCitation":"[80]","plainTextFormattedCitation":"[80]","previouslyFormattedCitation":"[80]"},"properties":{"noteIndex":0},"schema":"https://github.com/citation-style-language/schema/raw/master/csl-citation.json"}</w:instrText>
      </w:r>
      <w:r w:rsidR="00E90E1F">
        <w:rPr>
          <w:rFonts w:ascii="Times New Roman" w:hAnsi="Times New Roman" w:cs="Times New Roman"/>
        </w:rPr>
        <w:fldChar w:fldCharType="separate"/>
      </w:r>
      <w:r w:rsidR="00ED71F8" w:rsidRPr="00ED71F8">
        <w:rPr>
          <w:rFonts w:ascii="Times New Roman" w:hAnsi="Times New Roman" w:cs="Times New Roman"/>
          <w:noProof/>
        </w:rPr>
        <w:t>[80]</w:t>
      </w:r>
      <w:r w:rsidR="00E90E1F">
        <w:rPr>
          <w:rFonts w:ascii="Times New Roman" w:hAnsi="Times New Roman" w:cs="Times New Roman"/>
        </w:rPr>
        <w:fldChar w:fldCharType="end"/>
      </w:r>
      <w:r w:rsidR="00C24A4B" w:rsidRPr="0017738E">
        <w:rPr>
          <w:rFonts w:ascii="Times New Roman" w:hAnsi="Times New Roman" w:cs="Times New Roman"/>
        </w:rPr>
        <w:t xml:space="preserve">, and indeed </w:t>
      </w:r>
      <w:r w:rsidR="005D6E51" w:rsidRPr="0017738E">
        <w:rPr>
          <w:rFonts w:ascii="Times New Roman" w:hAnsi="Times New Roman" w:cs="Times New Roman"/>
        </w:rPr>
        <w:t>an increase in</w:t>
      </w:r>
      <w:r w:rsidR="006D4339" w:rsidRPr="0017738E">
        <w:rPr>
          <w:rFonts w:ascii="Times New Roman" w:hAnsi="Times New Roman" w:cs="Times New Roman"/>
        </w:rPr>
        <w:t xml:space="preserve"> the critical crack initiation load </w:t>
      </w:r>
      <w:r w:rsidR="00E43A55" w:rsidRPr="0017738E">
        <w:rPr>
          <w:rFonts w:ascii="Times New Roman" w:hAnsi="Times New Roman" w:cs="Times New Roman"/>
        </w:rPr>
        <w:t xml:space="preserve">with the densification contribution to the formation of the imprint (and thus with the decrease of the intensity of the residual stress field) </w:t>
      </w:r>
      <w:r w:rsidR="006D4339" w:rsidRPr="0017738E">
        <w:rPr>
          <w:rFonts w:ascii="Times New Roman" w:hAnsi="Times New Roman" w:cs="Times New Roman"/>
        </w:rPr>
        <w:t xml:space="preserve">was found </w:t>
      </w:r>
      <w:r w:rsidR="00BB3807" w:rsidRPr="0017738E">
        <w:rPr>
          <w:rFonts w:ascii="Times New Roman" w:hAnsi="Times New Roman" w:cs="Times New Roman"/>
        </w:rPr>
        <w:t>(</w:t>
      </w:r>
      <w:r w:rsidR="00BB3807" w:rsidRPr="001A7DD3">
        <w:rPr>
          <w:rFonts w:ascii="Times New Roman" w:hAnsi="Times New Roman" w:cs="Times New Roman"/>
          <w:color w:val="FF0000"/>
        </w:rPr>
        <w:t>Fig. 7</w:t>
      </w:r>
      <w:r w:rsidR="00BB3807" w:rsidRPr="0017738E">
        <w:rPr>
          <w:rFonts w:ascii="Times New Roman" w:hAnsi="Times New Roman" w:cs="Times New Roman"/>
        </w:rPr>
        <w:t>)</w:t>
      </w:r>
      <w:r w:rsidR="006D4339" w:rsidRPr="0017738E">
        <w:rPr>
          <w:rFonts w:ascii="Times New Roman" w:hAnsi="Times New Roman" w:cs="Times New Roman"/>
        </w:rPr>
        <w:t xml:space="preserve"> </w:t>
      </w:r>
      <w:r w:rsidR="00E90E1F">
        <w:rPr>
          <w:rFonts w:ascii="Times New Roman" w:hAnsi="Times New Roman" w:cs="Times New Roman"/>
        </w:rPr>
        <w:fldChar w:fldCharType="begin" w:fldLock="1"/>
      </w:r>
      <w:r w:rsidR="0047357B">
        <w:rPr>
          <w:rFonts w:ascii="Times New Roman" w:hAnsi="Times New Roman" w:cs="Times New Roman"/>
        </w:rPr>
        <w:instrText>ADDIN CSL_CITATION {"citationItems":[{"id":"ITEM-1","itemData":{"ISSN":"0889325X","abstract":"Energies dissipated during indentation are often employed to develop mathematical relations for the computation of nanoscale mechanical properties of a material. In this study, experimental nanoindentation curves pertaining to cement paste are extensively analyzed using the energy principle. As a result, energy ratios are found to be capable of accurately modeling the indentation behavior when used as parameters specific to a given nanoindentation curve. The efficacy of the elastic energy recovered during unloading in the determination of contact depth and initial unloading stiffness is also evaluated herein. While the expression representing the unloading curve yields an accurate value of contact depth, it generally overestimates the initial unloading stiffness. Considering this shortcoming of functional analysis-based expressions used for representing nanoindentation curves, a new procedure for the computation of initial unloading stiffness is proposed. The results obtained with this new approach are in reasonable agreement with those obtained experimentally. Copyright © 2012, American Concrete Instiute. All rights reserved.","author":[{"dropping-particle":"","family":"Wada","given":"M.","non-dropping-particle":"","parse-names":false,"suffix":""},{"dropping-particle":"","family":"Furukawa","given":"H.","non-dropping-particle":"","parse-names":false,"suffix":""},{"dropping-particle":"","family":"Fujita","given":"K.","non-dropping-particle":"","parse-names":false,"suffix":""}],"container-title":"Proc. Int. Congr. Glass 10th","id":"ITEM-1","issued":{"date-parts":[["1974"]]},"page":"39-46","title":"Crack resistance of glass on Vickers indentation","type":"article-journal","volume":"11"},"uris":["http://www.mendeley.com/documents/?uuid=8802b9fc-e0f1-4ae0-bc9a-1655af282f7f"]},{"id":"ITEM-2","itemData":{"DOI":"10.1016/j.jnoncrysol.2010.07.015","ISSN":"00223093","abstract":"Crack initiation in various commercial glass compositions was investigated by measuring \"crack resistance\", which is determined by a series of Vickers indentation and counting of cracks around the indentation. The crack resistance of glass does not have clear relationship with hardness, fracture toughness, nor \"brittleness\" which is a ratio of the hardness to the fracture toughness. However, the crack resistance has a strong relationship with densification. Glass experiencing larger densification around the indentation shows higher crack resistance. Densification is assumed to reduce residual stress around the indentation, resulting in an increase in the crack resistance. © 2010 Elsevier B.V.","author":[{"dropping-particle":"","family":"Kato","given":"Yoshinari","non-dropping-particle":"","parse-names":false,"suffix":""},{"dropping-particle":"","family":"Yamazaki","given":"Hiroki","non-dropping-particle":"","parse-names":false,"suffix":""},{"dropping-particle":"","family":"Yoshida","given":"Satoshi","non-dropping-particle":"","parse-names":false,"suffix":""},{"dropping-particle":"","family":"Matsuoka","given":"Jun","non-dropping-particle":"","parse-names":false,"suffix":""}],"container-title":"Journal of Non-Crystalline Solids","id":"ITEM-2","issue":"35-36","issued":{"date-parts":[["2010","8"]]},"page":"1768-1773","title":"Effect of densification on crack initiation under Vickers indentation test","type":"article-journal","volume":"356"},"uris":["http://www.mendeley.com/documents/?uuid=b77c1f76-4a2a-4d19-9c5a-2d457bd65af7"]},{"id":"ITEM-3","itemData":{"DOI":"10.1016/j.actamat.2013.06.034","ISSN":"13596454","abstract":"Crack initiation and deformation behaviors of oxide glasses belonging to different chemical systems were studied using the Vickers indentation test. The crack initiation resistance is chiefly governed by the extents to which densification and isochoric shear flow develop in a process zone beneath and within the contact area. Densification is favored in glasses with relatively small Poisson's ratio (ν), whereas shear is favored at l</w:instrText>
      </w:r>
      <w:r w:rsidR="0047357B">
        <w:rPr>
          <w:rFonts w:ascii="Times New Roman" w:hAnsi="Times New Roman" w:cs="Times New Roman" w:hint="eastAsia"/>
        </w:rPr>
        <w:instrText xml:space="preserve">arge </w:instrText>
      </w:r>
      <w:r w:rsidR="0047357B">
        <w:rPr>
          <w:rFonts w:ascii="Times New Roman" w:hAnsi="Times New Roman" w:cs="Times New Roman" w:hint="eastAsia"/>
        </w:rPr>
        <w:instrText>ν</w:instrText>
      </w:r>
      <w:r w:rsidR="0047357B">
        <w:rPr>
          <w:rFonts w:ascii="Times New Roman" w:hAnsi="Times New Roman" w:cs="Times New Roman" w:hint="eastAsia"/>
        </w:rPr>
        <w:instrText xml:space="preserve">. Glasses were ranged according to their resistance to the formation of corner cracks as follows: Resilient, for 0.15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w:instrText>
      </w:r>
      <w:r w:rsidR="0047357B">
        <w:rPr>
          <w:rFonts w:ascii="Times New Roman" w:hAnsi="Times New Roman" w:cs="Times New Roman" w:hint="eastAsia"/>
        </w:rPr>
        <w:instrText>ν</w:instrText>
      </w:r>
      <w:r w:rsidR="0047357B">
        <w:rPr>
          <w:rFonts w:ascii="Times New Roman" w:hAnsi="Times New Roman" w:cs="Times New Roman" w:hint="eastAsia"/>
        </w:rPr>
        <w:instrText xml:space="preserve">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0.20; Semi-Resilient, for 0.20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w:instrText>
      </w:r>
      <w:r w:rsidR="0047357B">
        <w:rPr>
          <w:rFonts w:ascii="Times New Roman" w:hAnsi="Times New Roman" w:cs="Times New Roman" w:hint="eastAsia"/>
        </w:rPr>
        <w:instrText>ν</w:instrText>
      </w:r>
      <w:r w:rsidR="0047357B">
        <w:rPr>
          <w:rFonts w:ascii="Times New Roman" w:hAnsi="Times New Roman" w:cs="Times New Roman" w:hint="eastAsia"/>
        </w:rPr>
        <w:instrText xml:space="preserve">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0.25; and Easily-Damaged for 0.25 &lt; </w:instrText>
      </w:r>
      <w:r w:rsidR="0047357B">
        <w:rPr>
          <w:rFonts w:ascii="Times New Roman" w:hAnsi="Times New Roman" w:cs="Times New Roman" w:hint="eastAsia"/>
        </w:rPr>
        <w:instrText>ν</w:instrText>
      </w:r>
      <w:r w:rsidR="0047357B">
        <w:rPr>
          <w:rFonts w:ascii="Times New Roman" w:hAnsi="Times New Roman" w:cs="Times New Roman" w:hint="eastAsia"/>
        </w:rPr>
        <w:instrText xml:space="preserve"> &lt; 0.30. Radial-median cracks occur at low load (</w:instrText>
      </w:r>
      <w:r w:rsidR="0047357B">
        <w:rPr>
          <w:rFonts w:ascii="Times New Roman" w:hAnsi="Times New Roman" w:cs="Times New Roman" w:hint="eastAsia"/>
        </w:rPr>
        <w:instrText>≤</w:instrText>
      </w:r>
      <w:r w:rsidR="0047357B">
        <w:rPr>
          <w:rFonts w:ascii="Times New Roman" w:hAnsi="Times New Roman" w:cs="Times New Roman" w:hint="eastAsia"/>
        </w:rPr>
        <w:instrText>5</w:instrText>
      </w:r>
      <w:r w:rsidR="0047357B">
        <w:rPr>
          <w:rFonts w:ascii="Times New Roman" w:hAnsi="Times New Roman" w:cs="Times New Roman"/>
        </w:rPr>
        <w:instrText>0 mN) in Easily-Damaged glasses, while cone cracks predominate in Resilient glasses under higher loads. A critical value for ν (</w:instrText>
      </w:r>
      <w:r w:rsidR="0047357B">
        <w:rPr>
          <w:rFonts w:ascii="Cambria Math" w:hAnsi="Cambria Math" w:cs="Cambria Math"/>
        </w:rPr>
        <w:instrText>∼</w:instrText>
      </w:r>
      <w:r w:rsidR="0047357B">
        <w:rPr>
          <w:rFonts w:ascii="Times New Roman" w:hAnsi="Times New Roman" w:cs="Times New Roman"/>
        </w:rPr>
        <w:instrText>0.22 depending on the Young's modulus/hardness ratio) was identified, at which the intensity of the indentation stress field tends to vanish, preventing crack formation on loading, while the driving force on unloading remains very small. © 2013 Acta Materialia Inc. Published by Elsevier Ltd. All rights reserved.","author":[{"dropping-particle":"","family":"Sellappan","given":"P.","non-dropping-particle":"","parse-names":false,"suffix":""},{"dropping-particle":"","family":"Rouxel","given":"T.","non-dropping-particle":"","parse-names":false,"suffix":""},{"dropping-particle":"","family":"Celarie","given":"F.","non-dropping-particle":"","parse-names":false,"suffix":""},{"dropping-particle":"","family":"Becker","given":"E.","non-dropping-particle":"","parse-names":false,"suffix":""},{"dropping-particle":"","family":"Houizot","given":"P.","non-dropping-particle":"","parse-names":false,"suffix":""},{"dropping-particle":"","family":"Conradt","given":"R.","non-dropping-particle":"","parse-names":false,"suffix":""}],"container-title":"Acta Materialia","id":"ITEM-3","issue":"16","issued":{"date-parts":[["2013"]]},"page":"5949-5965","title":"Composition dependence of indentation deformation and indentation cracking in glass","type":"article-journal","volume":"61"},"uris":["http://www.mendeley.com/documents/?uuid=1480b7a1-2883-48f2-becd-49593d88c32f"]},{"id":"ITEM-4","itemData":{"DOI":"10.1016/j.jnoncrysol.2014.10.012","ISSN":"00223093","abstract":"Data on micromechanical properties of ancient and medieval glass fragments and glasses of early modern and today's manufacturing were compiled to offer a tentative look on changes in the brittleness of glass over the past 2000 years. Chronology of glass making was based on glass chemistry using rare earth element (REE) pattern, fluxing agents and provenance analysis while cracking and brittleness were evaluated from Vickers indentation in the course of the mean crack initiation load CR and the crack length-to-half diagonal ratio c/a. A structural analysis revealed that CR increases and c/a decreases with increasing molar volume i.e. decreasing atomic packing fraction, which allows us to classify periods of high and low crack-resistant and brittle glasses along the time line of historic glass technology.","author":[{"dropping-particle":"","family":"Hasdemir","given":"Ilhan","non-dropping-particle":"","parse-names":false,"suffix":""},{"dropping-particle":"","family":"Striepe","given":"Simon","non-dropping-particle":"","parse-names":false,"suffix":""},{"dropping-particle":"","family":"Deubener","given":"Joachim","non-dropping-particle":"","parse-names":false,"suffix":""},{"dropping-particle":"","family":"Simon","given":"Klaus","non-dropping-particle":"","parse-names":false,"suffix":""}],"container-title":"Journal of Non-Crystalline Solids","id":"ITEM-4","issued":{"date-parts":[["2015","1"]]},"page":"51-56","title":"A 2000-year perspective on indentation crack resistance and brittleness of glass","type":"article-journal","volume":"408"},"uris":["http://www.mendeley.com/documents/?uuid=2fec77b0-b20a-427f-b388-ac221ca8906a"]},{"id":"ITEM-5","itemData":{"DOI":"10.1016/j.jnoncrysol.2015.02.019","ISSN":"00223093","abstract":"We provide a comprehensive description of the defect tolerance of sodium-borosilicate glasses upon sharp contact loading. This is motivated by the key role which is taken by this particular glass system in a wide variety of applications, ranging from electronic substrates, display covers and substrates for biomedical imaging and sensing to, e.g., radioactive waste vitrification. The present report covers the mechanical properties of glasses in the Na2O-B2O3-SiO2 ternary over the broad range of compositions from pure SiO2 to binary sodium-borates, and crossing the regions of various commercially relevant specialty borosilicate glasses, such as the multi-component Duran-, Pyrex- and BK7-type compositions and typical soda-lime silicate glasses, which are also included in this study. In terms of structure, the considered glasses may be separated into two groups, that is, one series which contains only bridging oxygen atoms, and another series which is designed with an increasing number of non-bridging oxygen ions. Elastic moduli, Poisson ratio, hardness as well as creep and crack resistance were evaluated, as well as the contribution of densification to the overall amount of indentation deformation. Correlations between the mechanical properties and structural characteristics of near- and mid-range order are discussed, from which we obtain a mechanistic view at the molecular reactions which govern the overall deformation reaction and, ultimately, contact cracking.","author":[{"dropping-particle":"","family":"Limbach","given":"R.","non-dropping-particle":"","parse-names":false,"suffix":""},{"dropping-particle":"","family":"Winterstein-Beckmann","given":"A.","non-dropping-particle":"","parse-names":false,"suffix":""},{"dropping-particle":"","family":"Dellith","given":"J.","non-dropping-particle":"","parse-names":false,"suffix":""},{"dropping-particle":"","family":"Möncke","given":"D.","non-dropping-particle":"","parse-names":false,"suffix":""},{"dropping-particle":"","family":"Wondraczek","given":"L.","non-dropping-particle":"","parse-names":false,"suffix":""}],"container-title":"Journal of Non-Crystalline Solids","id":"ITEM-5","issued":{"date-parts":[["2015","6"]]},"page":"15-27","title":"Plasticity, crack initiation and defect resistance in alkali-borosilicate glasses: From normal to anomalous behavior","type":"article-journal","volume":"417-418"},"uris":["http://www.mendeley.com/documents/?uuid=a2528cb3-80d6-4f0a-a1bf-651329f7e898"]}],"mendeley":{"formattedCitation":"[22,75,76,80,81]","plainTextFormattedCitation":"[22,75,76,80,81]","previouslyFormattedCitation":"[22,75,76,80,81]"},"properties":{"noteIndex":0},"schema":"https://github.com/citation-style-language/schema/raw/master/csl-citation.json"}</w:instrText>
      </w:r>
      <w:r w:rsidR="00E90E1F">
        <w:rPr>
          <w:rFonts w:ascii="Times New Roman" w:hAnsi="Times New Roman" w:cs="Times New Roman"/>
        </w:rPr>
        <w:fldChar w:fldCharType="separate"/>
      </w:r>
      <w:r w:rsidR="00ED71F8" w:rsidRPr="00ED71F8">
        <w:rPr>
          <w:rFonts w:ascii="Times New Roman" w:hAnsi="Times New Roman" w:cs="Times New Roman"/>
          <w:noProof/>
        </w:rPr>
        <w:t>[22,75,76,80,81]</w:t>
      </w:r>
      <w:r w:rsidR="00E90E1F">
        <w:rPr>
          <w:rFonts w:ascii="Times New Roman" w:hAnsi="Times New Roman" w:cs="Times New Roman"/>
        </w:rPr>
        <w:fldChar w:fldCharType="end"/>
      </w:r>
      <w:r w:rsidR="006D4339" w:rsidRPr="0017738E">
        <w:rPr>
          <w:rFonts w:ascii="Times New Roman" w:hAnsi="Times New Roman" w:cs="Times New Roman"/>
        </w:rPr>
        <w:t>.</w:t>
      </w:r>
      <w:r>
        <w:rPr>
          <w:rFonts w:ascii="Times New Roman" w:hAnsi="Times New Roman" w:cs="Times New Roman"/>
        </w:rPr>
        <w:t xml:space="preserve"> </w:t>
      </w:r>
      <w:r w:rsidRPr="002204E1">
        <w:rPr>
          <w:rFonts w:ascii="Times New Roman" w:hAnsi="Times New Roman" w:cs="Times New Roman"/>
          <w:highlight w:val="yellow"/>
        </w:rPr>
        <w:t xml:space="preserve">It is </w:t>
      </w:r>
      <w:r>
        <w:rPr>
          <w:rFonts w:ascii="Times New Roman" w:hAnsi="Times New Roman" w:cs="Times New Roman"/>
          <w:highlight w:val="yellow"/>
        </w:rPr>
        <w:t>interesting to note here</w:t>
      </w:r>
      <w:r w:rsidRPr="002204E1">
        <w:rPr>
          <w:rFonts w:ascii="Times New Roman" w:hAnsi="Times New Roman" w:cs="Times New Roman"/>
          <w:highlight w:val="yellow"/>
        </w:rPr>
        <w:t xml:space="preserve"> that although silicate glasses are based on the same SiO</w:t>
      </w:r>
      <w:r w:rsidRPr="002204E1">
        <w:rPr>
          <w:rFonts w:ascii="Times New Roman" w:hAnsi="Times New Roman" w:cs="Times New Roman"/>
          <w:highlight w:val="yellow"/>
          <w:vertAlign w:val="subscript"/>
        </w:rPr>
        <w:t>4</w:t>
      </w:r>
      <w:r w:rsidRPr="002204E1">
        <w:rPr>
          <w:rFonts w:ascii="Times New Roman" w:hAnsi="Times New Roman" w:cs="Times New Roman"/>
          <w:highlight w:val="yellow"/>
        </w:rPr>
        <w:t xml:space="preserve"> tetrahedral units, the secondary cationic species, mostly alkaline and alkaline-earth</w:t>
      </w:r>
      <w:r>
        <w:rPr>
          <w:rFonts w:ascii="Times New Roman" w:hAnsi="Times New Roman" w:cs="Times New Roman"/>
          <w:highlight w:val="yellow"/>
        </w:rPr>
        <w:t xml:space="preserve"> ones</w:t>
      </w:r>
      <w:r w:rsidRPr="002204E1">
        <w:rPr>
          <w:rFonts w:ascii="Times New Roman" w:hAnsi="Times New Roman" w:cs="Times New Roman"/>
          <w:highlight w:val="yellow"/>
        </w:rPr>
        <w:t xml:space="preserve">, play </w:t>
      </w:r>
      <w:r>
        <w:rPr>
          <w:rFonts w:ascii="Times New Roman" w:hAnsi="Times New Roman" w:cs="Times New Roman"/>
          <w:highlight w:val="yellow"/>
        </w:rPr>
        <w:t>a</w:t>
      </w:r>
      <w:r w:rsidRPr="002204E1">
        <w:rPr>
          <w:rFonts w:ascii="Times New Roman" w:hAnsi="Times New Roman" w:cs="Times New Roman"/>
          <w:highlight w:val="yellow"/>
        </w:rPr>
        <w:t xml:space="preserve"> key role in </w:t>
      </w:r>
      <w:r>
        <w:rPr>
          <w:rFonts w:ascii="Times New Roman" w:hAnsi="Times New Roman" w:cs="Times New Roman"/>
          <w:highlight w:val="yellow"/>
        </w:rPr>
        <w:t xml:space="preserve">determining </w:t>
      </w:r>
      <w:r w:rsidRPr="002204E1">
        <w:rPr>
          <w:rFonts w:ascii="Times New Roman" w:hAnsi="Times New Roman" w:cs="Times New Roman"/>
          <w:highlight w:val="yellow"/>
        </w:rPr>
        <w:t>the critical load for indentation cracking. The overall t</w:t>
      </w:r>
      <w:r w:rsidR="00EB3393">
        <w:rPr>
          <w:rFonts w:ascii="Times New Roman" w:hAnsi="Times New Roman" w:cs="Times New Roman"/>
          <w:highlight w:val="yellow"/>
        </w:rPr>
        <w:t>rend</w:t>
      </w:r>
      <w:r w:rsidRPr="002204E1">
        <w:rPr>
          <w:rFonts w:ascii="Times New Roman" w:hAnsi="Times New Roman" w:cs="Times New Roman"/>
          <w:highlight w:val="yellow"/>
        </w:rPr>
        <w:t xml:space="preserve"> is that the more efficiently the atomic network space is filled, the smaller the critical load becomes. </w:t>
      </w:r>
      <w:r w:rsidR="00EB3393">
        <w:rPr>
          <w:rFonts w:ascii="Times New Roman" w:hAnsi="Times New Roman" w:cs="Times New Roman"/>
          <w:highlight w:val="yellow"/>
        </w:rPr>
        <w:t>In general, enhanced levels of n</w:t>
      </w:r>
      <w:r w:rsidRPr="002204E1">
        <w:rPr>
          <w:rFonts w:ascii="Times New Roman" w:hAnsi="Times New Roman" w:cs="Times New Roman"/>
          <w:highlight w:val="yellow"/>
        </w:rPr>
        <w:t>ano-por</w:t>
      </w:r>
      <w:r w:rsidR="00EB3393">
        <w:rPr>
          <w:rFonts w:ascii="Times New Roman" w:hAnsi="Times New Roman" w:cs="Times New Roman"/>
          <w:highlight w:val="yellow"/>
        </w:rPr>
        <w:t>osity</w:t>
      </w:r>
      <w:r w:rsidRPr="002204E1">
        <w:rPr>
          <w:rFonts w:ascii="Times New Roman" w:hAnsi="Times New Roman" w:cs="Times New Roman"/>
          <w:highlight w:val="yellow"/>
        </w:rPr>
        <w:t xml:space="preserve"> and free volume </w:t>
      </w:r>
      <w:r w:rsidR="001379D4">
        <w:rPr>
          <w:rFonts w:ascii="Times New Roman" w:hAnsi="Times New Roman" w:cs="Times New Roman"/>
          <w:highlight w:val="yellow"/>
        </w:rPr>
        <w:t>content</w:t>
      </w:r>
      <w:r w:rsidR="00EB3393">
        <w:rPr>
          <w:rFonts w:ascii="Times New Roman" w:hAnsi="Times New Roman" w:cs="Times New Roman"/>
          <w:highlight w:val="yellow"/>
        </w:rPr>
        <w:t xml:space="preserve"> </w:t>
      </w:r>
      <w:r w:rsidRPr="002204E1">
        <w:rPr>
          <w:rFonts w:ascii="Times New Roman" w:hAnsi="Times New Roman" w:cs="Times New Roman"/>
          <w:highlight w:val="yellow"/>
        </w:rPr>
        <w:t>are beneficial to the indentation cracking resistance.</w:t>
      </w:r>
    </w:p>
    <w:p w14:paraId="461228AB" w14:textId="79D5989A" w:rsidR="00D07EF7" w:rsidRPr="0017738E" w:rsidRDefault="00D07EF7" w:rsidP="009D1C08">
      <w:pPr>
        <w:spacing w:line="360" w:lineRule="auto"/>
        <w:jc w:val="both"/>
        <w:rPr>
          <w:rFonts w:ascii="Times New Roman" w:hAnsi="Times New Roman" w:cs="Times New Roman"/>
        </w:rPr>
      </w:pPr>
    </w:p>
    <w:p w14:paraId="6558808B" w14:textId="77777777" w:rsidR="00A5738A" w:rsidRDefault="00A5738A" w:rsidP="00A5738A">
      <w:pPr>
        <w:tabs>
          <w:tab w:val="left" w:pos="0"/>
        </w:tabs>
        <w:spacing w:line="360" w:lineRule="auto"/>
        <w:ind w:firstLine="720"/>
        <w:jc w:val="both"/>
        <w:rPr>
          <w:rFonts w:ascii="Times New Roman" w:hAnsi="Times New Roman" w:cs="Times New Roman"/>
        </w:rPr>
      </w:pPr>
    </w:p>
    <w:p w14:paraId="0F484F4F" w14:textId="2D92DB78" w:rsidR="00A5738A" w:rsidRDefault="0053266F" w:rsidP="00A5738A">
      <w:pPr>
        <w:tabs>
          <w:tab w:val="left" w:pos="0"/>
        </w:tabs>
        <w:spacing w:line="360" w:lineRule="auto"/>
        <w:jc w:val="center"/>
        <w:rPr>
          <w:rFonts w:ascii="Times New Roman" w:hAnsi="Times New Roman" w:cs="Times New Roman"/>
        </w:rPr>
      </w:pPr>
      <w:r w:rsidRPr="0053266F">
        <w:rPr>
          <w:rFonts w:ascii="Times New Roman" w:hAnsi="Times New Roman" w:cs="Times New Roman"/>
          <w:noProof/>
          <w:lang w:val="fr-FR"/>
        </w:rPr>
        <w:drawing>
          <wp:inline distT="0" distB="0" distL="0" distR="0" wp14:anchorId="75FA55BE" wp14:editId="31555FE9">
            <wp:extent cx="4772000" cy="3600000"/>
            <wp:effectExtent l="0" t="0" r="0" b="635"/>
            <wp:docPr id="8" name="Image 6">
              <a:extLst xmlns:a="http://schemas.openxmlformats.org/drawingml/2006/main">
                <a:ext uri="{FF2B5EF4-FFF2-40B4-BE49-F238E27FC236}">
                  <a16:creationId xmlns:a16="http://schemas.microsoft.com/office/drawing/2014/main" id="{EFE49F25-8A5C-4096-AD45-42CC9FBFFE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6">
                      <a:extLst>
                        <a:ext uri="{FF2B5EF4-FFF2-40B4-BE49-F238E27FC236}">
                          <a16:creationId xmlns:a16="http://schemas.microsoft.com/office/drawing/2014/main" id="{EFE49F25-8A5C-4096-AD45-42CC9FBFFED7}"/>
                        </a:ext>
                      </a:extLst>
                    </pic:cNvPr>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72000" cy="360000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14:paraId="64173202" w14:textId="5363DAF5" w:rsidR="00A5738A" w:rsidRDefault="00A5738A" w:rsidP="00A5738A">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7</w:t>
      </w:r>
      <w:r w:rsidRPr="00A86454">
        <w:rPr>
          <w:rFonts w:ascii="Times New Roman" w:hAnsi="Times New Roman" w:cs="Times New Roman"/>
          <w:b/>
          <w:bCs/>
        </w:rPr>
        <w:t>.</w:t>
      </w:r>
      <w:r w:rsidRPr="00A86454">
        <w:rPr>
          <w:rFonts w:ascii="Times New Roman" w:hAnsi="Times New Roman" w:cs="Times New Roman"/>
        </w:rPr>
        <w:t xml:space="preserve"> </w:t>
      </w:r>
      <w:r w:rsidR="0053266F" w:rsidRPr="0053266F">
        <w:rPr>
          <w:rFonts w:ascii="Times New Roman" w:hAnsi="Times New Roman" w:cs="Times New Roman"/>
        </w:rPr>
        <w:t xml:space="preserve">The critical crack initiation load (associated with the formation of two corner radial cracks) as a function of the atomic packing density. The inset is reprinted with permission from Yoshida </w:t>
      </w:r>
      <w:r w:rsidR="008235AD">
        <w:rPr>
          <w:rFonts w:ascii="Times New Roman" w:hAnsi="Times New Roman" w:cs="Times New Roman"/>
        </w:rPr>
        <w:fldChar w:fldCharType="begin" w:fldLock="1"/>
      </w:r>
      <w:r w:rsidR="007B7059">
        <w:rPr>
          <w:rFonts w:ascii="Times New Roman" w:hAnsi="Times New Roman" w:cs="Times New Roman"/>
        </w:rPr>
        <w:instrText>ADDIN CSL_CITATION {"citationItems":[{"id":"ITEM-1","itemData":{"DOI":"10.1016/j.nocx.2019.100009","ISSN":"25901591","abstract":"Cracking is one of the most serious and unfavorable phenomena in glass. To enhance the damage resistance of glass, methods for controlling factors related to cracking have been discussed for many years. In this brief review, various works on indentation-induced fracture in oxide glass are introduced and relevant issues regarding indentation techniques are discussed. In particular, various aspects of the indentation fracture (IF) method, which is a well-known empirical technique for evaluating the apparent fracture toughness of brittle materials, are discussed and it is emphasized that indentation techniques are powerful tools for comparing crack resistances between glass compositions. Finally, some novel approaches to analyzing indentation deformation and fracture in oxide glass are introduced to aid in understanding the brittle behaviors of glass and improving the mechanical properties of glass.","author":[{"dropping-particle":"","family":"Yoshida","given":"Satoshi","non-dropping-particle":"","parse-names":false,"suffix":""}],"container-title":"Journal of Non-Crystalline Solids: X","id":"ITEM-1","issued":{"date-parts":[["2019","3"]]},"page":"100009","title":"Indentation deformation and cracking in oxide glass –toward understanding of crack nucleation","type":"article-journal","volume":"1"},"uris":["http://www.mendeley.com/documents/?uuid=aaa8cb5a-2ebd-4ae5-b27a-1ec28a3e1545"]}],"mendeley":{"formattedCitation":"[15]","plainTextFormattedCitation":"[15]","previouslyFormattedCitation":"[15]"},"properties":{"noteIndex":0},"schema":"https://github.com/citation-style-language/schema/raw/master/csl-citation.json"}</w:instrText>
      </w:r>
      <w:r w:rsidR="008235AD">
        <w:rPr>
          <w:rFonts w:ascii="Times New Roman" w:hAnsi="Times New Roman" w:cs="Times New Roman"/>
        </w:rPr>
        <w:fldChar w:fldCharType="separate"/>
      </w:r>
      <w:r w:rsidR="004B769A" w:rsidRPr="004B769A">
        <w:rPr>
          <w:rFonts w:ascii="Times New Roman" w:hAnsi="Times New Roman" w:cs="Times New Roman"/>
          <w:noProof/>
        </w:rPr>
        <w:t>[15]</w:t>
      </w:r>
      <w:r w:rsidR="008235AD">
        <w:rPr>
          <w:rFonts w:ascii="Times New Roman" w:hAnsi="Times New Roman" w:cs="Times New Roman"/>
        </w:rPr>
        <w:fldChar w:fldCharType="end"/>
      </w:r>
      <w:r w:rsidR="0053266F" w:rsidRPr="0053266F">
        <w:rPr>
          <w:rFonts w:ascii="Times New Roman" w:hAnsi="Times New Roman" w:cs="Times New Roman"/>
        </w:rPr>
        <w:t>. Copyright (2019) Elsevier.</w:t>
      </w:r>
    </w:p>
    <w:p w14:paraId="41AF1358" w14:textId="2D618166" w:rsidR="00DB5809" w:rsidRDefault="00DB5809" w:rsidP="009D1C08">
      <w:pPr>
        <w:spacing w:line="360" w:lineRule="auto"/>
        <w:jc w:val="both"/>
        <w:rPr>
          <w:rFonts w:ascii="Times New Roman" w:hAnsi="Times New Roman" w:cs="Times New Roman"/>
        </w:rPr>
      </w:pPr>
    </w:p>
    <w:p w14:paraId="10ADFACD" w14:textId="77777777" w:rsidR="00EB3393" w:rsidRPr="0017738E" w:rsidRDefault="00EB3393" w:rsidP="009D1C08">
      <w:pPr>
        <w:spacing w:line="360" w:lineRule="auto"/>
        <w:jc w:val="both"/>
        <w:rPr>
          <w:rFonts w:ascii="Times New Roman" w:hAnsi="Times New Roman" w:cs="Times New Roman"/>
        </w:rPr>
      </w:pPr>
    </w:p>
    <w:p w14:paraId="7485EE08" w14:textId="1E97ED77" w:rsidR="00DB5809" w:rsidRPr="0017738E" w:rsidRDefault="00B74846" w:rsidP="009D1C08">
      <w:pPr>
        <w:spacing w:line="360" w:lineRule="auto"/>
        <w:jc w:val="both"/>
        <w:rPr>
          <w:rFonts w:ascii="Times New Roman" w:hAnsi="Times New Roman" w:cs="Times New Roman"/>
          <w:b/>
          <w:i/>
        </w:rPr>
      </w:pPr>
      <w:r w:rsidRPr="0017738E">
        <w:rPr>
          <w:rFonts w:ascii="Times New Roman" w:hAnsi="Times New Roman" w:cs="Times New Roman"/>
          <w:b/>
          <w:i/>
        </w:rPr>
        <w:t>2.3</w:t>
      </w:r>
      <w:r w:rsidR="00DB5809" w:rsidRPr="0017738E">
        <w:rPr>
          <w:rFonts w:ascii="Times New Roman" w:hAnsi="Times New Roman" w:cs="Times New Roman"/>
          <w:b/>
          <w:i/>
        </w:rPr>
        <w:t>.</w:t>
      </w:r>
      <w:r w:rsidR="005D6E51" w:rsidRPr="0017738E">
        <w:rPr>
          <w:rFonts w:ascii="Times New Roman" w:hAnsi="Times New Roman" w:cs="Times New Roman"/>
          <w:b/>
          <w:i/>
        </w:rPr>
        <w:t xml:space="preserve"> Effects of</w:t>
      </w:r>
      <w:r w:rsidR="00DB5809" w:rsidRPr="0017738E">
        <w:rPr>
          <w:rFonts w:ascii="Times New Roman" w:hAnsi="Times New Roman" w:cs="Times New Roman"/>
          <w:b/>
          <w:i/>
        </w:rPr>
        <w:t xml:space="preserve"> </w:t>
      </w:r>
      <w:r w:rsidR="0058239A">
        <w:rPr>
          <w:rFonts w:ascii="Times New Roman" w:hAnsi="Times New Roman" w:cs="Times New Roman"/>
          <w:b/>
          <w:i/>
        </w:rPr>
        <w:t>t</w:t>
      </w:r>
      <w:r w:rsidR="00DB5809" w:rsidRPr="0017738E">
        <w:rPr>
          <w:rFonts w:ascii="Times New Roman" w:hAnsi="Times New Roman" w:cs="Times New Roman"/>
          <w:b/>
          <w:i/>
        </w:rPr>
        <w:t xml:space="preserve">ime, </w:t>
      </w:r>
      <w:r w:rsidR="0058239A">
        <w:rPr>
          <w:rFonts w:ascii="Times New Roman" w:hAnsi="Times New Roman" w:cs="Times New Roman"/>
          <w:b/>
          <w:i/>
        </w:rPr>
        <w:t>t</w:t>
      </w:r>
      <w:r w:rsidR="00DB5809" w:rsidRPr="0017738E">
        <w:rPr>
          <w:rFonts w:ascii="Times New Roman" w:hAnsi="Times New Roman" w:cs="Times New Roman"/>
          <w:b/>
          <w:i/>
        </w:rPr>
        <w:t xml:space="preserve">emperature, and </w:t>
      </w:r>
      <w:r w:rsidR="0058239A">
        <w:rPr>
          <w:rFonts w:ascii="Times New Roman" w:hAnsi="Times New Roman" w:cs="Times New Roman"/>
          <w:b/>
          <w:i/>
        </w:rPr>
        <w:t>p</w:t>
      </w:r>
      <w:r w:rsidR="00DB5809" w:rsidRPr="0017738E">
        <w:rPr>
          <w:rFonts w:ascii="Times New Roman" w:hAnsi="Times New Roman" w:cs="Times New Roman"/>
          <w:b/>
          <w:i/>
        </w:rPr>
        <w:t>ressure</w:t>
      </w:r>
    </w:p>
    <w:p w14:paraId="7B0B2485" w14:textId="57A1152B" w:rsidR="00505446" w:rsidRDefault="00550D06" w:rsidP="009D1C08">
      <w:pPr>
        <w:spacing w:line="360" w:lineRule="auto"/>
        <w:jc w:val="both"/>
        <w:rPr>
          <w:rFonts w:ascii="Times New Roman" w:hAnsi="Times New Roman" w:cs="Times New Roman"/>
        </w:rPr>
      </w:pPr>
      <w:r w:rsidRPr="0017738E">
        <w:rPr>
          <w:rFonts w:ascii="Times New Roman" w:hAnsi="Times New Roman" w:cs="Times New Roman"/>
        </w:rPr>
        <w:lastRenderedPageBreak/>
        <w:t>T</w:t>
      </w:r>
      <w:r w:rsidR="00B05CD9" w:rsidRPr="0017738E">
        <w:rPr>
          <w:rFonts w:ascii="Times New Roman" w:hAnsi="Times New Roman" w:cs="Times New Roman"/>
        </w:rPr>
        <w:t>he indentation response of glasses is affected by t</w:t>
      </w:r>
      <w:r w:rsidRPr="0017738E">
        <w:rPr>
          <w:rFonts w:ascii="Times New Roman" w:hAnsi="Times New Roman" w:cs="Times New Roman"/>
        </w:rPr>
        <w:t xml:space="preserve">ime in </w:t>
      </w:r>
      <w:r w:rsidR="00B05CD9" w:rsidRPr="0017738E">
        <w:rPr>
          <w:rFonts w:ascii="Times New Roman" w:hAnsi="Times New Roman" w:cs="Times New Roman"/>
        </w:rPr>
        <w:t xml:space="preserve">several </w:t>
      </w:r>
      <w:r w:rsidRPr="0017738E">
        <w:rPr>
          <w:rFonts w:ascii="Times New Roman" w:hAnsi="Times New Roman" w:cs="Times New Roman"/>
        </w:rPr>
        <w:t>different w</w:t>
      </w:r>
      <w:r w:rsidR="00802039" w:rsidRPr="0017738E">
        <w:rPr>
          <w:rFonts w:ascii="Times New Roman" w:hAnsi="Times New Roman" w:cs="Times New Roman"/>
        </w:rPr>
        <w:t>ays</w:t>
      </w:r>
      <w:r w:rsidRPr="0017738E">
        <w:rPr>
          <w:rFonts w:ascii="Times New Roman" w:hAnsi="Times New Roman" w:cs="Times New Roman"/>
        </w:rPr>
        <w:t xml:space="preserve">. </w:t>
      </w:r>
      <w:r w:rsidR="005057F1" w:rsidRPr="0017738E">
        <w:rPr>
          <w:rFonts w:ascii="Times New Roman" w:hAnsi="Times New Roman" w:cs="Times New Roman"/>
        </w:rPr>
        <w:t>First</w:t>
      </w:r>
      <w:r w:rsidRPr="0017738E">
        <w:rPr>
          <w:rFonts w:ascii="Times New Roman" w:hAnsi="Times New Roman" w:cs="Times New Roman"/>
        </w:rPr>
        <w:t xml:space="preserve">, </w:t>
      </w:r>
      <w:r w:rsidR="00B05CD9" w:rsidRPr="0017738E">
        <w:rPr>
          <w:rFonts w:ascii="Times New Roman" w:hAnsi="Times New Roman" w:cs="Times New Roman"/>
        </w:rPr>
        <w:t>due to</w:t>
      </w:r>
      <w:r w:rsidRPr="0017738E">
        <w:rPr>
          <w:rFonts w:ascii="Times New Roman" w:hAnsi="Times New Roman" w:cs="Times New Roman"/>
        </w:rPr>
        <w:t xml:space="preserve"> the exceptional stress intensity (</w:t>
      </w:r>
      <w:proofErr w:type="spellStart"/>
      <w:r w:rsidRPr="0017738E">
        <w:rPr>
          <w:rFonts w:ascii="Times New Roman" w:hAnsi="Times New Roman" w:cs="Times New Roman"/>
        </w:rPr>
        <w:t>GPa</w:t>
      </w:r>
      <w:proofErr w:type="spellEnd"/>
      <w:r w:rsidRPr="0017738E">
        <w:rPr>
          <w:rFonts w:ascii="Times New Roman" w:hAnsi="Times New Roman" w:cs="Times New Roman"/>
        </w:rPr>
        <w:t xml:space="preserve"> order) at the indentation site, creep </w:t>
      </w:r>
      <w:r w:rsidR="005D6E51" w:rsidRPr="0017738E">
        <w:rPr>
          <w:rFonts w:ascii="Times New Roman" w:hAnsi="Times New Roman" w:cs="Times New Roman"/>
        </w:rPr>
        <w:t>cannot</w:t>
      </w:r>
      <w:r w:rsidRPr="0017738E">
        <w:rPr>
          <w:rFonts w:ascii="Times New Roman" w:hAnsi="Times New Roman" w:cs="Times New Roman"/>
        </w:rPr>
        <w:t xml:space="preserve"> be excluded even at </w:t>
      </w:r>
      <w:r w:rsidR="00567A3E">
        <w:rPr>
          <w:rFonts w:ascii="Times New Roman" w:hAnsi="Times New Roman" w:cs="Times New Roman"/>
        </w:rPr>
        <w:t>RT</w:t>
      </w:r>
      <w:r w:rsidRPr="0017738E">
        <w:rPr>
          <w:rFonts w:ascii="Times New Roman" w:hAnsi="Times New Roman" w:cs="Times New Roman"/>
        </w:rPr>
        <w:t xml:space="preserve">. </w:t>
      </w:r>
      <w:r w:rsidR="00012C67" w:rsidRPr="0017738E">
        <w:rPr>
          <w:rFonts w:ascii="Times New Roman" w:hAnsi="Times New Roman" w:cs="Times New Roman"/>
        </w:rPr>
        <w:t>Besides</w:t>
      </w:r>
      <w:r w:rsidRPr="0017738E">
        <w:rPr>
          <w:rFonts w:ascii="Times New Roman" w:hAnsi="Times New Roman" w:cs="Times New Roman"/>
        </w:rPr>
        <w:t xml:space="preserve">, time, especially during annealing at </w:t>
      </w:r>
      <w:r w:rsidR="00567A3E" w:rsidRPr="00A3640B">
        <w:rPr>
          <w:rFonts w:ascii="Times New Roman" w:hAnsi="Times New Roman" w:cs="Times New Roman"/>
          <w:i/>
          <w:iCs/>
        </w:rPr>
        <w:t>T</w:t>
      </w:r>
      <w:r w:rsidRPr="0017738E">
        <w:rPr>
          <w:rFonts w:ascii="Times New Roman" w:hAnsi="Times New Roman" w:cs="Times New Roman"/>
        </w:rPr>
        <w:t xml:space="preserve"> close to </w:t>
      </w:r>
      <w:proofErr w:type="spellStart"/>
      <w:r w:rsidRPr="00251BD8">
        <w:rPr>
          <w:rFonts w:ascii="Times New Roman" w:hAnsi="Times New Roman" w:cs="Times New Roman"/>
          <w:i/>
          <w:iCs/>
        </w:rPr>
        <w:t>T</w:t>
      </w:r>
      <w:r w:rsidRPr="00251BD8">
        <w:rPr>
          <w:rFonts w:ascii="Times New Roman" w:hAnsi="Times New Roman" w:cs="Times New Roman"/>
          <w:i/>
          <w:iCs/>
          <w:vertAlign w:val="subscript"/>
        </w:rPr>
        <w:t>g</w:t>
      </w:r>
      <w:proofErr w:type="spellEnd"/>
      <w:r w:rsidRPr="0017738E">
        <w:rPr>
          <w:rFonts w:ascii="Times New Roman" w:hAnsi="Times New Roman" w:cs="Times New Roman"/>
        </w:rPr>
        <w:t xml:space="preserve">, allows for the structural relaxation of the material, </w:t>
      </w:r>
      <w:r w:rsidR="00B05CD9" w:rsidRPr="0017738E">
        <w:rPr>
          <w:rFonts w:ascii="Times New Roman" w:hAnsi="Times New Roman" w:cs="Times New Roman"/>
        </w:rPr>
        <w:t>i.e.,</w:t>
      </w:r>
      <w:r w:rsidRPr="0017738E">
        <w:rPr>
          <w:rFonts w:ascii="Times New Roman" w:hAnsi="Times New Roman" w:cs="Times New Roman"/>
        </w:rPr>
        <w:t xml:space="preserve"> for a reduction of the free volume content, so tha</w:t>
      </w:r>
      <w:r w:rsidR="005D6E51" w:rsidRPr="0017738E">
        <w:rPr>
          <w:rFonts w:ascii="Times New Roman" w:hAnsi="Times New Roman" w:cs="Times New Roman"/>
        </w:rPr>
        <w:t>t</w:t>
      </w:r>
      <w:r w:rsidRPr="0017738E">
        <w:rPr>
          <w:rFonts w:ascii="Times New Roman" w:hAnsi="Times New Roman" w:cs="Times New Roman"/>
        </w:rPr>
        <w:t xml:space="preserve"> the indentation behavior s</w:t>
      </w:r>
      <w:r w:rsidR="00B05CD9" w:rsidRPr="0017738E">
        <w:rPr>
          <w:rFonts w:ascii="Times New Roman" w:hAnsi="Times New Roman" w:cs="Times New Roman"/>
        </w:rPr>
        <w:t>lightly evolves toward a relatively lower contribution of densification</w:t>
      </w:r>
      <w:r w:rsidRPr="0017738E">
        <w:rPr>
          <w:rFonts w:ascii="Times New Roman" w:hAnsi="Times New Roman" w:cs="Times New Roman"/>
        </w:rPr>
        <w:t xml:space="preserve"> and </w:t>
      </w:r>
      <w:r w:rsidR="00E205E7" w:rsidRPr="0017738E">
        <w:rPr>
          <w:rFonts w:ascii="Times New Roman" w:hAnsi="Times New Roman" w:cs="Times New Roman"/>
        </w:rPr>
        <w:t xml:space="preserve">a larger amount </w:t>
      </w:r>
      <w:r w:rsidR="00BB0F92" w:rsidRPr="005E6A0D">
        <w:rPr>
          <w:rFonts w:ascii="Times New Roman" w:hAnsi="Times New Roman" w:cs="Times New Roman"/>
          <w:highlight w:val="yellow"/>
        </w:rPr>
        <w:t>of</w:t>
      </w:r>
      <w:r w:rsidR="00BB0F92">
        <w:rPr>
          <w:rFonts w:ascii="Times New Roman" w:hAnsi="Times New Roman" w:cs="Times New Roman"/>
        </w:rPr>
        <w:t xml:space="preserve"> </w:t>
      </w:r>
      <w:r w:rsidRPr="0017738E">
        <w:rPr>
          <w:rFonts w:ascii="Times New Roman" w:hAnsi="Times New Roman" w:cs="Times New Roman"/>
        </w:rPr>
        <w:t xml:space="preserve">pile-up </w:t>
      </w:r>
      <w:r w:rsidR="005057F1" w:rsidRPr="0017738E">
        <w:rPr>
          <w:rFonts w:ascii="Times New Roman" w:hAnsi="Times New Roman" w:cs="Times New Roman"/>
        </w:rPr>
        <w:t>around the indent</w:t>
      </w:r>
      <w:r w:rsidR="00B05CD9" w:rsidRPr="0017738E">
        <w:rPr>
          <w:rFonts w:ascii="Times New Roman" w:hAnsi="Times New Roman" w:cs="Times New Roman"/>
        </w:rPr>
        <w:t>. T</w:t>
      </w:r>
      <w:r w:rsidRPr="0017738E">
        <w:rPr>
          <w:rFonts w:ascii="Times New Roman" w:hAnsi="Times New Roman" w:cs="Times New Roman"/>
        </w:rPr>
        <w:t>he rate at which the glass is loaded is also</w:t>
      </w:r>
      <w:r w:rsidR="00012C67" w:rsidRPr="0017738E">
        <w:rPr>
          <w:rFonts w:ascii="Times New Roman" w:hAnsi="Times New Roman" w:cs="Times New Roman"/>
        </w:rPr>
        <w:t>, obviously,</w:t>
      </w:r>
      <w:r w:rsidRPr="0017738E">
        <w:rPr>
          <w:rFonts w:ascii="Times New Roman" w:hAnsi="Times New Roman" w:cs="Times New Roman"/>
        </w:rPr>
        <w:t xml:space="preserve"> of paramount importance. </w:t>
      </w:r>
      <w:r w:rsidR="00012C67" w:rsidRPr="0017738E">
        <w:rPr>
          <w:rFonts w:ascii="Times New Roman" w:hAnsi="Times New Roman" w:cs="Times New Roman"/>
        </w:rPr>
        <w:t>U</w:t>
      </w:r>
      <w:r w:rsidR="00505446" w:rsidRPr="0017738E">
        <w:rPr>
          <w:rFonts w:ascii="Times New Roman" w:hAnsi="Times New Roman" w:cs="Times New Roman"/>
        </w:rPr>
        <w:t>nlike densification, shear flow is not kinematically bounded. Consequently</w:t>
      </w:r>
      <w:r w:rsidR="005057F1" w:rsidRPr="0017738E">
        <w:rPr>
          <w:rFonts w:ascii="Times New Roman" w:hAnsi="Times New Roman" w:cs="Times New Roman"/>
        </w:rPr>
        <w:t>,</w:t>
      </w:r>
      <w:r w:rsidR="00505446" w:rsidRPr="0017738E">
        <w:rPr>
          <w:rFonts w:ascii="Times New Roman" w:hAnsi="Times New Roman" w:cs="Times New Roman"/>
        </w:rPr>
        <w:t xml:space="preserve"> </w:t>
      </w:r>
      <w:r w:rsidR="000E62BE">
        <w:rPr>
          <w:rFonts w:ascii="Times New Roman" w:hAnsi="Times New Roman" w:cs="Times New Roman"/>
        </w:rPr>
        <w:t>its</w:t>
      </w:r>
      <w:r w:rsidR="00505446" w:rsidRPr="0017738E">
        <w:rPr>
          <w:rFonts w:ascii="Times New Roman" w:hAnsi="Times New Roman" w:cs="Times New Roman"/>
        </w:rPr>
        <w:t xml:space="preserve"> </w:t>
      </w:r>
      <w:r w:rsidR="000E62BE">
        <w:rPr>
          <w:rFonts w:ascii="Times New Roman" w:hAnsi="Times New Roman" w:cs="Times New Roman"/>
        </w:rPr>
        <w:t xml:space="preserve">relative </w:t>
      </w:r>
      <w:r w:rsidR="00505446" w:rsidRPr="0017738E">
        <w:rPr>
          <w:rFonts w:ascii="Times New Roman" w:hAnsi="Times New Roman" w:cs="Times New Roman"/>
        </w:rPr>
        <w:t>con</w:t>
      </w:r>
      <w:r w:rsidR="00012C67" w:rsidRPr="0017738E">
        <w:rPr>
          <w:rFonts w:ascii="Times New Roman" w:hAnsi="Times New Roman" w:cs="Times New Roman"/>
        </w:rPr>
        <w:t xml:space="preserve">tribution </w:t>
      </w:r>
      <w:r w:rsidR="000E62BE">
        <w:rPr>
          <w:rFonts w:ascii="Times New Roman" w:hAnsi="Times New Roman" w:cs="Times New Roman"/>
        </w:rPr>
        <w:t xml:space="preserve">can </w:t>
      </w:r>
      <w:r w:rsidR="00505446" w:rsidRPr="0017738E">
        <w:rPr>
          <w:rFonts w:ascii="Times New Roman" w:hAnsi="Times New Roman" w:cs="Times New Roman"/>
        </w:rPr>
        <w:t xml:space="preserve">increase </w:t>
      </w:r>
      <w:r w:rsidR="000E62BE">
        <w:rPr>
          <w:rFonts w:ascii="Times New Roman" w:hAnsi="Times New Roman" w:cs="Times New Roman"/>
        </w:rPr>
        <w:t>sharply</w:t>
      </w:r>
      <w:r w:rsidR="00505446" w:rsidRPr="0017738E">
        <w:rPr>
          <w:rFonts w:ascii="Times New Roman" w:hAnsi="Times New Roman" w:cs="Times New Roman"/>
        </w:rPr>
        <w:t xml:space="preserve"> with the loading time and with </w:t>
      </w:r>
      <w:r w:rsidR="00567A3E" w:rsidRPr="00A3640B">
        <w:rPr>
          <w:rFonts w:ascii="Times New Roman" w:hAnsi="Times New Roman" w:cs="Times New Roman"/>
          <w:i/>
          <w:iCs/>
        </w:rPr>
        <w:t>T</w:t>
      </w:r>
      <w:r w:rsidR="000E62BE">
        <w:rPr>
          <w:rFonts w:ascii="Times New Roman" w:hAnsi="Times New Roman" w:cs="Times New Roman"/>
        </w:rPr>
        <w:t>. F</w:t>
      </w:r>
      <w:r w:rsidR="00505446" w:rsidRPr="0017738E">
        <w:rPr>
          <w:rFonts w:ascii="Times New Roman" w:hAnsi="Times New Roman" w:cs="Times New Roman"/>
        </w:rPr>
        <w:t xml:space="preserve">or glasses with different </w:t>
      </w:r>
      <w:proofErr w:type="spellStart"/>
      <w:r w:rsidR="00505446" w:rsidRPr="00251BD8">
        <w:rPr>
          <w:rFonts w:ascii="Times New Roman" w:hAnsi="Times New Roman" w:cs="Times New Roman"/>
          <w:i/>
          <w:iCs/>
        </w:rPr>
        <w:t>T</w:t>
      </w:r>
      <w:r w:rsidR="00505446" w:rsidRPr="00251BD8">
        <w:rPr>
          <w:rFonts w:ascii="Times New Roman" w:hAnsi="Times New Roman" w:cs="Times New Roman"/>
          <w:i/>
          <w:iCs/>
          <w:vertAlign w:val="subscript"/>
        </w:rPr>
        <w:t>g</w:t>
      </w:r>
      <w:proofErr w:type="spellEnd"/>
      <w:r w:rsidR="00505446" w:rsidRPr="0017738E">
        <w:rPr>
          <w:rFonts w:ascii="Times New Roman" w:hAnsi="Times New Roman" w:cs="Times New Roman"/>
        </w:rPr>
        <w:t xml:space="preserve"> values, </w:t>
      </w:r>
      <w:r w:rsidR="000E62BE">
        <w:rPr>
          <w:rFonts w:ascii="Times New Roman" w:hAnsi="Times New Roman" w:cs="Times New Roman"/>
        </w:rPr>
        <w:t>it</w:t>
      </w:r>
      <w:r w:rsidR="00505446" w:rsidRPr="0017738E">
        <w:rPr>
          <w:rFonts w:ascii="Times New Roman" w:hAnsi="Times New Roman" w:cs="Times New Roman"/>
        </w:rPr>
        <w:t xml:space="preserve"> tend</w:t>
      </w:r>
      <w:r w:rsidR="000E62BE">
        <w:rPr>
          <w:rFonts w:ascii="Times New Roman" w:hAnsi="Times New Roman" w:cs="Times New Roman"/>
        </w:rPr>
        <w:t>s</w:t>
      </w:r>
      <w:r w:rsidR="00505446" w:rsidRPr="0017738E">
        <w:rPr>
          <w:rFonts w:ascii="Times New Roman" w:hAnsi="Times New Roman" w:cs="Times New Roman"/>
        </w:rPr>
        <w:t xml:space="preserve"> to decrease with rising </w:t>
      </w:r>
      <w:proofErr w:type="spellStart"/>
      <w:r w:rsidR="00505446" w:rsidRPr="00251BD8">
        <w:rPr>
          <w:rFonts w:ascii="Times New Roman" w:hAnsi="Times New Roman" w:cs="Times New Roman"/>
          <w:i/>
          <w:iCs/>
        </w:rPr>
        <w:t>T</w:t>
      </w:r>
      <w:r w:rsidR="00505446" w:rsidRPr="00251BD8">
        <w:rPr>
          <w:rFonts w:ascii="Times New Roman" w:hAnsi="Times New Roman" w:cs="Times New Roman"/>
          <w:i/>
          <w:iCs/>
          <w:vertAlign w:val="subscript"/>
        </w:rPr>
        <w:t>g</w:t>
      </w:r>
      <w:proofErr w:type="spellEnd"/>
      <w:r w:rsidR="00505446" w:rsidRPr="0017738E">
        <w:rPr>
          <w:rFonts w:ascii="Times New Roman" w:hAnsi="Times New Roman" w:cs="Times New Roman"/>
        </w:rPr>
        <w:t>.</w:t>
      </w:r>
      <w:r w:rsidR="00012C67" w:rsidRPr="0017738E">
        <w:rPr>
          <w:rFonts w:ascii="Times New Roman" w:hAnsi="Times New Roman" w:cs="Times New Roman"/>
        </w:rPr>
        <w:t xml:space="preserve"> </w:t>
      </w:r>
      <w:r w:rsidR="00BB0F92" w:rsidRPr="005E6A0D">
        <w:rPr>
          <w:rFonts w:ascii="Times New Roman" w:eastAsia="MS Mincho" w:hAnsi="Times New Roman" w:cs="Times New Roman"/>
          <w:highlight w:val="yellow"/>
          <w:lang w:eastAsia="ja-JP"/>
        </w:rPr>
        <w:t>As a consequence of</w:t>
      </w:r>
      <w:r w:rsidR="00BB0F92">
        <w:rPr>
          <w:rFonts w:ascii="Times New Roman" w:eastAsia="MS Mincho" w:hAnsi="Times New Roman" w:cs="Times New Roman"/>
          <w:lang w:eastAsia="ja-JP"/>
        </w:rPr>
        <w:t xml:space="preserve"> </w:t>
      </w:r>
      <w:r w:rsidR="000E62BE">
        <w:rPr>
          <w:rFonts w:ascii="Times New Roman" w:eastAsia="MS Mincho" w:hAnsi="Times New Roman" w:cs="Times New Roman"/>
          <w:lang w:eastAsia="ja-JP"/>
        </w:rPr>
        <w:t>s</w:t>
      </w:r>
      <w:r w:rsidR="00E205E7" w:rsidRPr="0017738E">
        <w:rPr>
          <w:rFonts w:ascii="Times New Roman" w:hAnsi="Times New Roman" w:cs="Times New Roman"/>
        </w:rPr>
        <w:t>hear-thinning</w:t>
      </w:r>
      <w:r w:rsidR="00BB0F92" w:rsidRPr="005E6A0D">
        <w:rPr>
          <w:rFonts w:ascii="Times New Roman" w:hAnsi="Times New Roman" w:cs="Times New Roman"/>
          <w:highlight w:val="yellow"/>
        </w:rPr>
        <w:t>, which</w:t>
      </w:r>
      <w:r w:rsidR="00E205E7" w:rsidRPr="0017738E">
        <w:rPr>
          <w:rFonts w:ascii="Times New Roman" w:hAnsi="Times New Roman" w:cs="Times New Roman"/>
        </w:rPr>
        <w:t xml:space="preserve"> is favored in weakly polymerized network structures</w:t>
      </w:r>
      <w:r w:rsidR="000E62BE">
        <w:rPr>
          <w:rFonts w:ascii="Times New Roman" w:hAnsi="Times New Roman" w:cs="Times New Roman"/>
        </w:rPr>
        <w:t>,</w:t>
      </w:r>
      <w:r w:rsidR="00E205E7" w:rsidRPr="0017738E">
        <w:rPr>
          <w:rFonts w:ascii="Times New Roman" w:hAnsi="Times New Roman" w:cs="Times New Roman"/>
        </w:rPr>
        <w:t xml:space="preserve"> viscosity may drop by orders of magnitude</w:t>
      </w:r>
      <w:r w:rsidR="000E62BE">
        <w:rPr>
          <w:rFonts w:ascii="Times New Roman" w:hAnsi="Times New Roman" w:cs="Times New Roman"/>
        </w:rPr>
        <w:t xml:space="preserve"> due to the fact that </w:t>
      </w:r>
      <w:r w:rsidR="000E62BE" w:rsidRPr="0017738E">
        <w:rPr>
          <w:rFonts w:ascii="Times New Roman" w:hAnsi="Times New Roman" w:cs="Times New Roman"/>
        </w:rPr>
        <w:t xml:space="preserve">shear stresses </w:t>
      </w:r>
      <w:r w:rsidR="000E62BE">
        <w:rPr>
          <w:rFonts w:ascii="Times New Roman" w:hAnsi="Times New Roman" w:cs="Times New Roman"/>
        </w:rPr>
        <w:t xml:space="preserve">are </w:t>
      </w:r>
      <w:r w:rsidR="000E62BE" w:rsidRPr="0017738E">
        <w:rPr>
          <w:rFonts w:ascii="Times New Roman" w:hAnsi="Times New Roman" w:cs="Times New Roman"/>
        </w:rPr>
        <w:t xml:space="preserve">in the order of </w:t>
      </w:r>
      <w:proofErr w:type="spellStart"/>
      <w:r w:rsidR="000E62BE" w:rsidRPr="0017738E">
        <w:rPr>
          <w:rFonts w:ascii="Times New Roman" w:hAnsi="Times New Roman" w:cs="Times New Roman"/>
        </w:rPr>
        <w:t>GPa</w:t>
      </w:r>
      <w:proofErr w:type="spellEnd"/>
      <w:r w:rsidR="000E62BE" w:rsidRPr="0017738E">
        <w:rPr>
          <w:rFonts w:ascii="Times New Roman" w:hAnsi="Times New Roman" w:cs="Times New Roman"/>
        </w:rPr>
        <w:t xml:space="preserve"> in the region</w:t>
      </w:r>
      <w:r w:rsidR="000E62BE">
        <w:rPr>
          <w:rFonts w:ascii="Times New Roman" w:hAnsi="Times New Roman" w:cs="Times New Roman"/>
        </w:rPr>
        <w:t>s that are</w:t>
      </w:r>
      <w:r w:rsidR="000E62BE" w:rsidRPr="0017738E">
        <w:rPr>
          <w:rFonts w:ascii="Times New Roman" w:hAnsi="Times New Roman" w:cs="Times New Roman"/>
        </w:rPr>
        <w:t xml:space="preserve"> immediately beneath the indenter</w:t>
      </w:r>
      <w:r w:rsidR="00E205E7" w:rsidRPr="0017738E">
        <w:rPr>
          <w:rFonts w:ascii="Times New Roman" w:hAnsi="Times New Roman" w:cs="Times New Roman"/>
        </w:rPr>
        <w:t xml:space="preserve">. In addition, because of the large stress and strain rate levels at indentation site, the thermodynamics of the processes at play during sharp contact loading </w:t>
      </w:r>
      <w:r w:rsidR="00A508EF" w:rsidRPr="0017738E">
        <w:rPr>
          <w:rFonts w:ascii="Times New Roman" w:hAnsi="Times New Roman" w:cs="Times New Roman"/>
        </w:rPr>
        <w:t>tend to be</w:t>
      </w:r>
      <w:r w:rsidR="00E205E7" w:rsidRPr="0017738E">
        <w:rPr>
          <w:rFonts w:ascii="Times New Roman" w:hAnsi="Times New Roman" w:cs="Times New Roman"/>
        </w:rPr>
        <w:t xml:space="preserve"> singular</w:t>
      </w:r>
      <w:r w:rsidR="00A508EF" w:rsidRPr="0017738E">
        <w:rPr>
          <w:rFonts w:ascii="Times New Roman" w:hAnsi="Times New Roman" w:cs="Times New Roman"/>
        </w:rPr>
        <w:t xml:space="preserve"> in character</w:t>
      </w:r>
      <w:r w:rsidR="00E205E7" w:rsidRPr="0017738E">
        <w:rPr>
          <w:rFonts w:ascii="Times New Roman" w:hAnsi="Times New Roman" w:cs="Times New Roman"/>
        </w:rPr>
        <w:t>, and involves heat fluxes as well as entropy changes, and consequently loc</w:t>
      </w:r>
      <w:r w:rsidR="00DB00FD" w:rsidRPr="0017738E">
        <w:rPr>
          <w:rFonts w:ascii="Times New Roman" w:hAnsi="Times New Roman" w:cs="Times New Roman"/>
        </w:rPr>
        <w:t xml:space="preserve">al variations of the physical properties of the </w:t>
      </w:r>
      <w:r w:rsidR="00434E63" w:rsidRPr="0017738E">
        <w:rPr>
          <w:rFonts w:ascii="Times New Roman" w:hAnsi="Times New Roman" w:cs="Times New Roman"/>
        </w:rPr>
        <w:t>material</w:t>
      </w:r>
      <w:r w:rsidR="00E205E7" w:rsidRPr="0017738E">
        <w:rPr>
          <w:rFonts w:ascii="Times New Roman" w:hAnsi="Times New Roman" w:cs="Times New Roman"/>
        </w:rPr>
        <w:t>.</w:t>
      </w:r>
      <w:r w:rsidR="00DB00FD" w:rsidRPr="0017738E">
        <w:rPr>
          <w:rFonts w:ascii="Times New Roman" w:hAnsi="Times New Roman" w:cs="Times New Roman"/>
        </w:rPr>
        <w:t xml:space="preserve"> Nevertheless,</w:t>
      </w:r>
      <w:r w:rsidR="00A508EF" w:rsidRPr="0017738E">
        <w:rPr>
          <w:rFonts w:ascii="Times New Roman" w:hAnsi="Times New Roman" w:cs="Times New Roman"/>
        </w:rPr>
        <w:t xml:space="preserve"> </w:t>
      </w:r>
      <w:r w:rsidR="00DB00FD" w:rsidRPr="0017738E">
        <w:rPr>
          <w:rFonts w:ascii="Times New Roman" w:hAnsi="Times New Roman" w:cs="Times New Roman"/>
        </w:rPr>
        <w:t>c</w:t>
      </w:r>
      <w:r w:rsidR="006F01A2" w:rsidRPr="0017738E">
        <w:rPr>
          <w:rFonts w:ascii="Times New Roman" w:hAnsi="Times New Roman" w:cs="Times New Roman"/>
        </w:rPr>
        <w:t>onsidering a simple linear Maxwell</w:t>
      </w:r>
      <w:r w:rsidR="005D6E51" w:rsidRPr="0017738E">
        <w:rPr>
          <w:rFonts w:ascii="Times New Roman" w:hAnsi="Times New Roman" w:cs="Times New Roman"/>
        </w:rPr>
        <w:t xml:space="preserve"> model for the creep function, the following</w:t>
      </w:r>
      <w:r w:rsidR="006F01A2" w:rsidRPr="0017738E">
        <w:rPr>
          <w:rFonts w:ascii="Times New Roman" w:hAnsi="Times New Roman" w:cs="Times New Roman"/>
        </w:rPr>
        <w:t xml:space="preserve"> straightforward expression for t</w:t>
      </w:r>
      <w:r w:rsidR="00505446" w:rsidRPr="0017738E">
        <w:rPr>
          <w:rFonts w:ascii="Times New Roman" w:hAnsi="Times New Roman" w:cs="Times New Roman"/>
        </w:rPr>
        <w:t xml:space="preserve">he time-dependence of </w:t>
      </w:r>
      <w:r w:rsidR="005D6E51" w:rsidRPr="0017738E">
        <w:rPr>
          <w:rFonts w:ascii="Times New Roman" w:hAnsi="Times New Roman" w:cs="Times New Roman"/>
          <w:i/>
        </w:rPr>
        <w:t>H</w:t>
      </w:r>
      <w:r w:rsidR="00505446" w:rsidRPr="0017738E">
        <w:rPr>
          <w:rFonts w:ascii="Times New Roman" w:hAnsi="Times New Roman" w:cs="Times New Roman"/>
        </w:rPr>
        <w:t xml:space="preserve"> </w:t>
      </w:r>
      <w:r w:rsidR="006F01A2" w:rsidRPr="0017738E">
        <w:rPr>
          <w:rFonts w:ascii="Times New Roman" w:hAnsi="Times New Roman" w:cs="Times New Roman"/>
        </w:rPr>
        <w:t>is obtained</w:t>
      </w:r>
      <w:r w:rsidR="005D6E51" w:rsidRPr="0017738E">
        <w:rPr>
          <w:rFonts w:ascii="Times New Roman" w:hAnsi="Times New Roman" w:cs="Times New Roman"/>
        </w:rPr>
        <w:t xml:space="preserve"> </w:t>
      </w:r>
      <w:r w:rsidR="00E90E1F">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{"citationItems":[{"id":"ITEM-1","itemData":{"DOI":"10.1111/j.1551-2916.2005.00464.x","ISSN":"00027820","abstract":"The loading time and temperature dependences viscoelastic behavior of a soda-lime-silicate glass (SLS) were studied by indentation creep experiments. Experiments were conducted in air, water and silicone oil with 15-10000 s loading times, and temperatures ranging between 100 and 500 K. The indentation size was found to depend much on the loading time and temperature. Hardness was found to decrease significantly with increasing loading time, even at 173 K, and to decrease rapidly with rising temperature, even well below the glass transition temperature (Tg). Water on the surface of glasses appeared to reduce the hardness and indentation viscosity of the glass. © 2005 The American Ceramic Society.","author":[{"dropping-particle":"","family":"Shang","given":"Haixia","non-dropping-particle":"","parse-names":false,"suffix":""},{"dropping-particle":"","family":"Rouxel","given":"Tanguy","non-dropping-particle":"","parse-names":false,"suffix":""}],"container-title":"Journal of the American Ceramic Society","id":"ITEM-1","issue":"9","issued":{"date-parts":[["2005"]]},"page":"2625-2628","title":"Creep behavior of soda-lime glass in the 100-500 K temperature range by indentation creep test","type":"article-journal","volume":"88"},"uris":["http://www.mendeley.com/documents/?uuid=7e840f7d-7ab5-457d-9ff3-40180d14ef0e"]}],"mendeley":{"formattedCitation":"[82]","plainTextFormattedCitation":"[82]","previouslyFormattedCitation":"[82]"},"properties":{"noteIndex":0},"schema":"https://github.com/citation-style-language/schema/raw/master/csl-citation.json"}</w:instrText>
      </w:r>
      <w:r w:rsidR="00E90E1F">
        <w:rPr>
          <w:rFonts w:ascii="Times New Roman" w:hAnsi="Times New Roman" w:cs="Times New Roman"/>
        </w:rPr>
        <w:fldChar w:fldCharType="separate"/>
      </w:r>
      <w:r w:rsidR="00ED71F8" w:rsidRPr="00ED71F8">
        <w:rPr>
          <w:rFonts w:ascii="Times New Roman" w:hAnsi="Times New Roman" w:cs="Times New Roman"/>
          <w:noProof/>
        </w:rPr>
        <w:t>[82]</w:t>
      </w:r>
      <w:r w:rsidR="00E90E1F">
        <w:rPr>
          <w:rFonts w:ascii="Times New Roman" w:hAnsi="Times New Roman" w:cs="Times New Roman"/>
        </w:rPr>
        <w:fldChar w:fldCharType="end"/>
      </w:r>
      <w:r w:rsidR="006F01A2" w:rsidRPr="0017738E">
        <w:rPr>
          <w:rFonts w:ascii="Times New Roman" w:hAnsi="Times New Roman" w:cs="Times New Roman"/>
        </w:rPr>
        <w:t>:</w:t>
      </w:r>
    </w:p>
    <w:p w14:paraId="75C4F86A" w14:textId="77777777" w:rsidR="00B1273A" w:rsidRPr="0017738E" w:rsidRDefault="00B1273A" w:rsidP="009D1C08">
      <w:pPr>
        <w:spacing w:line="360" w:lineRule="auto"/>
        <w:jc w:val="both"/>
        <w:rPr>
          <w:rFonts w:ascii="Times New Roman" w:hAnsi="Times New Roman" w:cs="Times New Roman"/>
        </w:rPr>
      </w:pPr>
    </w:p>
    <w:p w14:paraId="7584F002" w14:textId="3033B532" w:rsidR="00505446" w:rsidRPr="0017738E" w:rsidRDefault="005D6E51" w:rsidP="005D6E51">
      <w:pPr>
        <w:spacing w:line="360" w:lineRule="auto"/>
        <w:rPr>
          <w:rFonts w:ascii="Times New Roman" w:hAnsi="Times New Roman" w:cs="Times New Roman"/>
        </w:rPr>
      </w:pPr>
      <w:r w:rsidRPr="0017738E">
        <w:rPr>
          <w:rFonts w:ascii="Times New Roman" w:hAnsi="Times New Roman" w:cs="Times New Roman"/>
        </w:rPr>
        <w:tab/>
      </w:r>
      <m:oMath>
        <m:r>
          <w:rPr>
            <w:rFonts w:ascii="Cambria Math" w:hAnsi="Cambria Math" w:cs="Times New Roman"/>
          </w:rPr>
          <m:t>H</m:t>
        </m:r>
        <m:d>
          <m:dPr>
            <m:ctrlPr>
              <w:rPr>
                <w:rFonts w:ascii="Cambria Math" w:hAnsi="Cambria Math" w:cs="Times New Roman"/>
                <w:i/>
              </w:rPr>
            </m:ctrlPr>
          </m:dPr>
          <m:e>
            <m:r>
              <w:rPr>
                <w:rFonts w:ascii="Cambria Math" w:hAnsi="Cambria Math" w:cs="Times New Roman"/>
              </w:rPr>
              <m:t>t</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2ημ</m:t>
            </m:r>
          </m:num>
          <m:den>
            <m:func>
              <m:funcPr>
                <m:ctrlPr>
                  <w:rPr>
                    <w:rFonts w:ascii="Cambria Math" w:hAnsi="Cambria Math" w:cs="Times New Roman"/>
                    <w:i/>
                  </w:rPr>
                </m:ctrlPr>
              </m:funcPr>
              <m:fName>
                <m:d>
                  <m:dPr>
                    <m:ctrlPr>
                      <w:rPr>
                        <w:rFonts w:ascii="Cambria Math" w:hAnsi="Cambria Math" w:cs="Times New Roman"/>
                        <w:i/>
                      </w:rPr>
                    </m:ctrlPr>
                  </m:dPr>
                  <m:e>
                    <m:r>
                      <w:rPr>
                        <w:rFonts w:ascii="Cambria Math" w:hAnsi="Cambria Math" w:cs="Times New Roman"/>
                      </w:rPr>
                      <m:t>μ</m:t>
                    </m:r>
                    <m:r>
                      <w:rPr>
                        <w:rFonts w:ascii="Cambria Math" w:hAnsi="Cambria Math" w:cs="Times New Roman" w:hint="eastAsia"/>
                        <w:lang w:eastAsia="zh-CN"/>
                      </w:rPr>
                      <m:t>t</m:t>
                    </m:r>
                    <m:r>
                      <w:rPr>
                        <w:rFonts w:ascii="Cambria Math" w:hAnsi="Cambria Math" w:cs="Times New Roman"/>
                      </w:rPr>
                      <m:t>+η</m:t>
                    </m:r>
                  </m:e>
                </m:d>
                <m:r>
                  <m:rPr>
                    <m:sty m:val="p"/>
                  </m:rPr>
                  <w:rPr>
                    <w:rFonts w:ascii="Cambria Math" w:hAnsi="Cambria Math" w:cs="Times New Roman"/>
                  </w:rPr>
                  <m:t>∙tan</m:t>
                </m:r>
              </m:fName>
              <m:e>
                <m:r>
                  <w:rPr>
                    <w:rFonts w:ascii="Cambria Math" w:hAnsi="Cambria Math" w:cs="Times New Roman"/>
                  </w:rPr>
                  <m:t>∅</m:t>
                </m:r>
              </m:e>
            </m:func>
          </m:den>
        </m:f>
      </m:oMath>
      <w:r w:rsidR="00232B36" w:rsidRPr="0017738E">
        <w:rPr>
          <w:rFonts w:ascii="Symbol" w:hAnsi="Symbol" w:cs="Times New Roman"/>
        </w:rPr>
        <w:tab/>
      </w:r>
      <w:r w:rsidR="00232B36" w:rsidRPr="0017738E">
        <w:rPr>
          <w:rFonts w:ascii="Symbol" w:hAnsi="Symbol" w:cs="Times New Roman"/>
        </w:rPr>
        <w:tab/>
      </w:r>
      <w:r w:rsidR="00D56D25">
        <w:rPr>
          <w:rFonts w:ascii="Symbol" w:hAnsi="Symbol" w:cs="Times New Roman"/>
        </w:rPr>
        <w:t></w:t>
      </w:r>
      <w:r w:rsidR="00D56D25">
        <w:rPr>
          <w:rFonts w:ascii="Symbol" w:hAnsi="Symbol" w:cs="Times New Roman"/>
        </w:rPr>
        <w:t></w:t>
      </w:r>
      <w:r w:rsidR="00232B36" w:rsidRPr="0017738E">
        <w:rPr>
          <w:rFonts w:ascii="Symbol" w:hAnsi="Symbol" w:cs="Times New Roman"/>
        </w:rPr>
        <w:tab/>
      </w:r>
      <w:r w:rsidR="00232B36" w:rsidRPr="0017738E">
        <w:rPr>
          <w:rFonts w:ascii="Symbol" w:hAnsi="Symbol" w:cs="Times New Roman"/>
        </w:rPr>
        <w:tab/>
      </w:r>
      <w:r w:rsidR="00232B36" w:rsidRPr="0017738E">
        <w:rPr>
          <w:rFonts w:ascii="Symbol" w:hAnsi="Symbol" w:cs="Times New Roman"/>
        </w:rPr>
        <w:tab/>
      </w:r>
      <w:r w:rsidRPr="0017738E">
        <w:rPr>
          <w:rFonts w:ascii="Symbol" w:hAnsi="Symbol" w:cs="Times New Roman"/>
        </w:rPr>
        <w:tab/>
      </w:r>
      <w:r w:rsidRPr="0017738E">
        <w:rPr>
          <w:rFonts w:ascii="Symbol" w:hAnsi="Symbol" w:cs="Times New Roman"/>
        </w:rPr>
        <w:tab/>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56D25">
        <w:rPr>
          <w:rFonts w:ascii="Symbol" w:hAnsi="Symbol" w:cs="Times New Roman"/>
        </w:rPr>
        <w:t></w:t>
      </w:r>
      <w:r w:rsidR="00D77A98" w:rsidRPr="0017738E">
        <w:rPr>
          <w:rFonts w:ascii="Symbol" w:hAnsi="Symbol" w:cs="Times New Roman"/>
        </w:rPr>
        <w:t></w:t>
      </w:r>
      <w:r w:rsidR="00232B36" w:rsidRPr="0017738E">
        <w:rPr>
          <w:rFonts w:ascii="Symbol" w:hAnsi="Symbol" w:cs="Times New Roman"/>
        </w:rPr>
        <w:t></w:t>
      </w:r>
      <w:r w:rsidR="00D77A98" w:rsidRPr="0017738E">
        <w:rPr>
          <w:rFonts w:ascii="Symbol" w:hAnsi="Symbol" w:cs="Times New Roman"/>
        </w:rPr>
        <w:t></w:t>
      </w:r>
    </w:p>
    <w:p w14:paraId="07F879EF" w14:textId="77777777" w:rsidR="00505446" w:rsidRPr="0017738E" w:rsidRDefault="00505446" w:rsidP="009D1C08">
      <w:pPr>
        <w:spacing w:line="360" w:lineRule="auto"/>
        <w:jc w:val="both"/>
        <w:rPr>
          <w:rFonts w:ascii="Times New Roman" w:hAnsi="Times New Roman" w:cs="Times New Roman"/>
        </w:rPr>
      </w:pPr>
    </w:p>
    <w:p w14:paraId="626A8D61" w14:textId="65F7FAC6" w:rsidR="00DB5809" w:rsidRPr="0017738E" w:rsidRDefault="001A647B" w:rsidP="009D1C08">
      <w:pPr>
        <w:spacing w:line="360" w:lineRule="auto"/>
        <w:jc w:val="both"/>
        <w:rPr>
          <w:rFonts w:ascii="Times New Roman" w:hAnsi="Times New Roman" w:cs="Times New Roman"/>
        </w:rPr>
      </w:pPr>
      <w:r w:rsidRPr="0017738E">
        <w:rPr>
          <w:rFonts w:ascii="Times New Roman" w:hAnsi="Times New Roman" w:cs="Times New Roman"/>
        </w:rPr>
        <w:t>w</w:t>
      </w:r>
      <w:r w:rsidR="00505446" w:rsidRPr="0017738E">
        <w:rPr>
          <w:rFonts w:ascii="Times New Roman" w:hAnsi="Times New Roman" w:cs="Times New Roman"/>
        </w:rPr>
        <w:t>her</w:t>
      </w:r>
      <w:r w:rsidRPr="0017738E">
        <w:rPr>
          <w:rFonts w:ascii="Times New Roman" w:hAnsi="Times New Roman" w:cs="Times New Roman"/>
        </w:rPr>
        <w:t xml:space="preserve">e the </w:t>
      </w:r>
      <w:r w:rsidR="00D56D25" w:rsidRPr="008539B6">
        <w:rPr>
          <w:rFonts w:ascii="Symbol" w:hAnsi="Symbol" w:cs="Times New Roman"/>
          <w:i/>
          <w:iCs/>
        </w:rPr>
        <w:t></w:t>
      </w:r>
      <w:r w:rsidR="00D56D25" w:rsidRPr="0017738E">
        <w:rPr>
          <w:rFonts w:ascii="Symbol" w:hAnsi="Symbol" w:cs="Times New Roman"/>
        </w:rPr>
        <w:t></w:t>
      </w:r>
      <w:r w:rsidR="00D56D25" w:rsidRPr="008539B6">
        <w:rPr>
          <w:rFonts w:ascii="Symbol" w:hAnsi="Symbol" w:cs="Times New Roman"/>
          <w:i/>
          <w:iCs/>
        </w:rPr>
        <w:t></w:t>
      </w:r>
      <w:r w:rsidR="00D56D25" w:rsidRPr="00D56D25">
        <w:rPr>
          <w:rFonts w:ascii="Symbol" w:hAnsi="Symbol" w:cs="Times New Roman"/>
        </w:rPr>
        <w:t></w:t>
      </w:r>
      <w:r w:rsidRPr="0017738E">
        <w:rPr>
          <w:rFonts w:ascii="Times New Roman" w:hAnsi="Times New Roman" w:cs="Times New Roman"/>
        </w:rPr>
        <w:t xml:space="preserve">ratio </w:t>
      </w:r>
      <w:r w:rsidR="00036A11" w:rsidRPr="0017738E">
        <w:rPr>
          <w:rFonts w:ascii="Times New Roman" w:hAnsi="Times New Roman" w:cs="Times New Roman"/>
        </w:rPr>
        <w:t>gives</w:t>
      </w:r>
      <w:r w:rsidR="00505446" w:rsidRPr="0017738E">
        <w:rPr>
          <w:rFonts w:ascii="Times New Roman" w:hAnsi="Times New Roman" w:cs="Times New Roman"/>
        </w:rPr>
        <w:t xml:space="preserve"> the characteristic relaxation time</w:t>
      </w:r>
      <w:r w:rsidR="00D56D25">
        <w:rPr>
          <w:rFonts w:ascii="Times New Roman" w:hAnsi="Times New Roman" w:cs="Times New Roman"/>
        </w:rPr>
        <w:t xml:space="preserve">, </w:t>
      </w:r>
      <w:r w:rsidR="00D56D25" w:rsidRPr="0017738E">
        <w:rPr>
          <w:rFonts w:ascii="Times New Roman" w:hAnsi="Times New Roman" w:cs="Times New Roman"/>
        </w:rPr>
        <w:t xml:space="preserve">and </w:t>
      </w:r>
      <w:r w:rsidR="00D56D25" w:rsidRPr="0076271E">
        <w:rPr>
          <w:rFonts w:ascii="Symbol" w:hAnsi="Symbol" w:cs="Times New Roman"/>
          <w:i/>
        </w:rPr>
        <w:t></w:t>
      </w:r>
      <w:r w:rsidR="00D56D25" w:rsidRPr="0017738E">
        <w:rPr>
          <w:rFonts w:ascii="Times New Roman" w:hAnsi="Times New Roman" w:cs="Times New Roman"/>
        </w:rPr>
        <w:t xml:space="preserve"> is the apical angle of the axisymmetric indenter (equivalent cone for a Vickers indenter)</w:t>
      </w:r>
      <w:r w:rsidR="00505446" w:rsidRPr="0017738E">
        <w:rPr>
          <w:rFonts w:ascii="Times New Roman" w:hAnsi="Times New Roman" w:cs="Times New Roman"/>
        </w:rPr>
        <w:t xml:space="preserve">. </w:t>
      </w:r>
      <w:r w:rsidR="003F6E9E" w:rsidRPr="0017738E">
        <w:rPr>
          <w:rFonts w:ascii="Times New Roman" w:hAnsi="Times New Roman" w:cs="Times New Roman"/>
        </w:rPr>
        <w:t>In the case of a purely elastic materials (</w:t>
      </w:r>
      <w:r w:rsidR="003F6E9E" w:rsidRPr="008539B6">
        <w:rPr>
          <w:rFonts w:ascii="Symbol" w:hAnsi="Symbol" w:cs="Times New Roman"/>
          <w:i/>
          <w:iCs/>
        </w:rPr>
        <w:t></w:t>
      </w:r>
      <w:r w:rsidR="003F6E9E" w:rsidRPr="0017738E">
        <w:rPr>
          <w:rFonts w:ascii="Times New Roman" w:hAnsi="Times New Roman" w:cs="Times New Roman"/>
        </w:rPr>
        <w:t>→</w:t>
      </w:r>
      <w:r w:rsidR="003F6E9E" w:rsidRPr="00E35FE4">
        <w:rPr>
          <w:rFonts w:ascii="Times New Roman" w:eastAsia="MS Gothic" w:hAnsi="Times New Roman" w:cs="Times New Roman"/>
        </w:rPr>
        <w:t>∞</w:t>
      </w:r>
      <w:r w:rsidR="003F6E9E" w:rsidRPr="0017738E">
        <w:rPr>
          <w:rFonts w:ascii="Times New Roman" w:hAnsi="Times New Roman" w:cs="Times New Roman"/>
        </w:rPr>
        <w:t>)</w:t>
      </w:r>
      <w:r w:rsidR="00B05CD9" w:rsidRPr="0017738E">
        <w:rPr>
          <w:rFonts w:ascii="Times New Roman" w:hAnsi="Times New Roman" w:cs="Times New Roman"/>
        </w:rPr>
        <w:t>,</w:t>
      </w:r>
      <w:r w:rsidR="003F6E9E" w:rsidRPr="0017738E">
        <w:rPr>
          <w:rFonts w:ascii="Times New Roman" w:hAnsi="Times New Roman" w:cs="Times New Roman"/>
        </w:rPr>
        <w:t xml:space="preserve"> t</w:t>
      </w:r>
      <w:r w:rsidR="00505446" w:rsidRPr="0017738E">
        <w:rPr>
          <w:rFonts w:ascii="Times New Roman" w:hAnsi="Times New Roman" w:cs="Times New Roman"/>
        </w:rPr>
        <w:t xml:space="preserve">his expression reduces to </w:t>
      </w:r>
      <w:r w:rsidR="003F6E9E" w:rsidRPr="0017738E">
        <w:rPr>
          <w:rFonts w:ascii="Times New Roman" w:hAnsi="Times New Roman" w:cs="Times New Roman"/>
        </w:rPr>
        <w:t xml:space="preserve">the classical </w:t>
      </w:r>
      <w:r w:rsidR="00D77A98" w:rsidRPr="0017738E">
        <w:rPr>
          <w:rFonts w:ascii="Times New Roman" w:hAnsi="Times New Roman" w:cs="Times New Roman"/>
        </w:rPr>
        <w:t>elasticity</w:t>
      </w:r>
      <w:r w:rsidR="003F6E9E" w:rsidRPr="0017738E">
        <w:rPr>
          <w:rFonts w:ascii="Times New Roman" w:hAnsi="Times New Roman" w:cs="Times New Roman"/>
        </w:rPr>
        <w:t xml:space="preserve"> solution </w:t>
      </w:r>
      <w:r w:rsidR="00D77A98" w:rsidRPr="0017738E">
        <w:rPr>
          <w:rFonts w:ascii="Times New Roman" w:hAnsi="Times New Roman" w:cs="Times New Roman"/>
        </w:rPr>
        <w:t>(Eq. 1).</w:t>
      </w:r>
    </w:p>
    <w:p w14:paraId="2CBEADFD" w14:textId="6111CD37" w:rsidR="00A03A23" w:rsidRPr="0017738E" w:rsidRDefault="00F7647B" w:rsidP="00642479">
      <w:pPr>
        <w:spacing w:line="360" w:lineRule="auto"/>
        <w:ind w:firstLine="720"/>
        <w:jc w:val="both"/>
        <w:rPr>
          <w:rFonts w:ascii="Times New Roman" w:hAnsi="Times New Roman" w:cs="Times New Roman"/>
        </w:rPr>
      </w:pPr>
      <w:r w:rsidRPr="0017738E">
        <w:rPr>
          <w:rFonts w:ascii="Times New Roman" w:hAnsi="Times New Roman" w:cs="Times New Roman"/>
        </w:rPr>
        <w:t xml:space="preserve">Most glasses experience a decrease of their </w:t>
      </w:r>
      <w:r w:rsidR="0061576C" w:rsidRPr="0017738E">
        <w:rPr>
          <w:rFonts w:ascii="Times New Roman" w:hAnsi="Times New Roman" w:cs="Times New Roman"/>
          <w:i/>
          <w:iCs/>
        </w:rPr>
        <w:t>H</w:t>
      </w:r>
      <w:r w:rsidRPr="0017738E">
        <w:rPr>
          <w:rFonts w:ascii="Times New Roman" w:hAnsi="Times New Roman" w:cs="Times New Roman"/>
        </w:rPr>
        <w:t xml:space="preserve"> </w:t>
      </w:r>
      <w:r w:rsidR="00036A11" w:rsidRPr="0017738E">
        <w:rPr>
          <w:rFonts w:ascii="Times New Roman" w:hAnsi="Times New Roman" w:cs="Times New Roman"/>
        </w:rPr>
        <w:t xml:space="preserve">with increasing </w:t>
      </w:r>
      <w:r w:rsidR="00567A3E" w:rsidRPr="00A3640B">
        <w:rPr>
          <w:rFonts w:ascii="Times New Roman" w:hAnsi="Times New Roman" w:cs="Times New Roman"/>
          <w:i/>
          <w:iCs/>
        </w:rPr>
        <w:t>T</w:t>
      </w:r>
      <w:r w:rsidR="000C7694" w:rsidRPr="0017738E">
        <w:rPr>
          <w:rFonts w:ascii="Times New Roman" w:hAnsi="Times New Roman" w:cs="Times New Roman"/>
        </w:rPr>
        <w:t xml:space="preserve">. As discussed in </w:t>
      </w:r>
      <w:r w:rsidR="000C7694" w:rsidRPr="001A7DD3">
        <w:rPr>
          <w:rFonts w:ascii="Times New Roman" w:hAnsi="Times New Roman" w:cs="Times New Roman"/>
          <w:color w:val="FF0000"/>
        </w:rPr>
        <w:t xml:space="preserve">subsection </w:t>
      </w:r>
      <w:r w:rsidR="00D21C7F" w:rsidRPr="001A7DD3">
        <w:rPr>
          <w:rFonts w:ascii="Times New Roman" w:hAnsi="Times New Roman" w:cs="Times New Roman"/>
          <w:color w:val="FF0000"/>
        </w:rPr>
        <w:t>§</w:t>
      </w:r>
      <w:r w:rsidR="000C7694" w:rsidRPr="001A7DD3">
        <w:rPr>
          <w:rFonts w:ascii="Times New Roman" w:hAnsi="Times New Roman" w:cs="Times New Roman"/>
          <w:color w:val="FF0000"/>
        </w:rPr>
        <w:t>2.</w:t>
      </w:r>
      <w:r w:rsidR="001C5BF0" w:rsidRPr="001A7DD3">
        <w:rPr>
          <w:rFonts w:ascii="Times New Roman" w:hAnsi="Times New Roman" w:cs="Times New Roman"/>
          <w:color w:val="FF0000"/>
        </w:rPr>
        <w:t>2</w:t>
      </w:r>
      <w:r w:rsidR="000C7694" w:rsidRPr="0017738E">
        <w:rPr>
          <w:rFonts w:ascii="Times New Roman" w:hAnsi="Times New Roman" w:cs="Times New Roman"/>
        </w:rPr>
        <w:t>,</w:t>
      </w:r>
      <w:r w:rsidRPr="0017738E">
        <w:rPr>
          <w:rFonts w:ascii="Times New Roman" w:hAnsi="Times New Roman" w:cs="Times New Roman"/>
        </w:rPr>
        <w:t xml:space="preserve"> </w:t>
      </w:r>
      <w:r w:rsidR="00C76A9E" w:rsidRPr="0017738E">
        <w:rPr>
          <w:rFonts w:ascii="Times New Roman" w:hAnsi="Times New Roman" w:cs="Times New Roman"/>
        </w:rPr>
        <w:t>this decrease is more</w:t>
      </w:r>
      <w:r w:rsidRPr="0017738E">
        <w:rPr>
          <w:rFonts w:ascii="Times New Roman" w:hAnsi="Times New Roman" w:cs="Times New Roman"/>
        </w:rPr>
        <w:t xml:space="preserve"> dramatic than the corresponding decrease of the elastic moduli</w:t>
      </w:r>
      <w:r w:rsidR="00C76A9E" w:rsidRPr="0017738E">
        <w:rPr>
          <w:rFonts w:ascii="Times New Roman" w:hAnsi="Times New Roman" w:cs="Times New Roman"/>
        </w:rPr>
        <w:t xml:space="preserve">. </w:t>
      </w:r>
      <w:r w:rsidR="00434E63" w:rsidRPr="0017738E">
        <w:rPr>
          <w:rFonts w:ascii="Times New Roman" w:hAnsi="Times New Roman" w:cs="Times New Roman"/>
        </w:rPr>
        <w:t>Consequently,</w:t>
      </w:r>
      <w:r w:rsidR="00C76A9E" w:rsidRPr="0017738E">
        <w:rPr>
          <w:rFonts w:ascii="Times New Roman" w:hAnsi="Times New Roman" w:cs="Times New Roman"/>
        </w:rPr>
        <w:t xml:space="preserve"> an increase of </w:t>
      </w:r>
      <w:r w:rsidRPr="0017738E">
        <w:rPr>
          <w:rFonts w:ascii="Times New Roman" w:hAnsi="Times New Roman" w:cs="Times New Roman"/>
        </w:rPr>
        <w:t>the intensity of the residual stress field</w:t>
      </w:r>
      <w:r w:rsidR="00C76A9E" w:rsidRPr="0017738E">
        <w:rPr>
          <w:rFonts w:ascii="Times New Roman" w:hAnsi="Times New Roman" w:cs="Times New Roman"/>
        </w:rPr>
        <w:t xml:space="preserve">, which is governed by the </w:t>
      </w:r>
      <w:r w:rsidR="00C76A9E" w:rsidRPr="0017738E">
        <w:rPr>
          <w:rFonts w:ascii="Times New Roman" w:hAnsi="Times New Roman" w:cs="Times New Roman"/>
          <w:i/>
        </w:rPr>
        <w:t>E</w:t>
      </w:r>
      <w:r w:rsidR="00C76A9E" w:rsidRPr="0017738E">
        <w:rPr>
          <w:rFonts w:ascii="Times New Roman" w:hAnsi="Times New Roman" w:cs="Times New Roman"/>
        </w:rPr>
        <w:t>/</w:t>
      </w:r>
      <w:r w:rsidR="00C76A9E" w:rsidRPr="0017738E">
        <w:rPr>
          <w:rFonts w:ascii="Times New Roman" w:hAnsi="Times New Roman" w:cs="Times New Roman"/>
          <w:i/>
        </w:rPr>
        <w:t>H</w:t>
      </w:r>
      <w:r w:rsidR="00C76A9E" w:rsidRPr="0017738E">
        <w:rPr>
          <w:rFonts w:ascii="Times New Roman" w:hAnsi="Times New Roman" w:cs="Times New Roman"/>
        </w:rPr>
        <w:t xml:space="preserve"> ratio</w:t>
      </w:r>
      <w:r w:rsidRPr="0017738E">
        <w:rPr>
          <w:rFonts w:ascii="Times New Roman" w:hAnsi="Times New Roman" w:cs="Times New Roman"/>
        </w:rPr>
        <w:t>, and thus the driving force for cracking</w:t>
      </w:r>
      <w:r w:rsidR="00C76A9E" w:rsidRPr="0017738E">
        <w:rPr>
          <w:rFonts w:ascii="Times New Roman" w:hAnsi="Times New Roman" w:cs="Times New Roman"/>
        </w:rPr>
        <w:t>, is expected</w:t>
      </w:r>
      <w:r w:rsidRPr="0017738E">
        <w:rPr>
          <w:rFonts w:ascii="Times New Roman" w:hAnsi="Times New Roman" w:cs="Times New Roman"/>
        </w:rPr>
        <w:t xml:space="preserve">. The increase of the </w:t>
      </w:r>
      <w:r w:rsidRPr="0017738E">
        <w:rPr>
          <w:rFonts w:ascii="Times New Roman" w:hAnsi="Times New Roman" w:cs="Times New Roman"/>
          <w:i/>
        </w:rPr>
        <w:t>E</w:t>
      </w:r>
      <w:r w:rsidRPr="0017738E">
        <w:rPr>
          <w:rFonts w:ascii="Times New Roman" w:hAnsi="Times New Roman" w:cs="Times New Roman"/>
        </w:rPr>
        <w:t>/</w:t>
      </w:r>
      <w:r w:rsidRPr="0017738E">
        <w:rPr>
          <w:rFonts w:ascii="Times New Roman" w:hAnsi="Times New Roman" w:cs="Times New Roman"/>
          <w:i/>
        </w:rPr>
        <w:t>H</w:t>
      </w:r>
      <w:r w:rsidRPr="0017738E">
        <w:rPr>
          <w:rFonts w:ascii="Times New Roman" w:hAnsi="Times New Roman" w:cs="Times New Roman"/>
        </w:rPr>
        <w:t xml:space="preserve"> ratio is particularly large when stiffening </w:t>
      </w:r>
      <w:r w:rsidR="00036A11" w:rsidRPr="0017738E">
        <w:rPr>
          <w:rFonts w:ascii="Times New Roman" w:hAnsi="Times New Roman" w:cs="Times New Roman"/>
        </w:rPr>
        <w:t xml:space="preserve">of the glass with increasing </w:t>
      </w:r>
      <w:r w:rsidR="00567A3E" w:rsidRPr="00A3640B">
        <w:rPr>
          <w:rFonts w:ascii="Times New Roman" w:hAnsi="Times New Roman" w:cs="Times New Roman"/>
          <w:i/>
          <w:iCs/>
        </w:rPr>
        <w:t>T</w:t>
      </w:r>
      <w:r w:rsidR="00036A11" w:rsidRPr="0017738E">
        <w:rPr>
          <w:rFonts w:ascii="Times New Roman" w:hAnsi="Times New Roman" w:cs="Times New Roman"/>
        </w:rPr>
        <w:t xml:space="preserve"> occurs </w:t>
      </w:r>
      <w:r w:rsidRPr="0017738E">
        <w:rPr>
          <w:rFonts w:ascii="Times New Roman" w:hAnsi="Times New Roman" w:cs="Times New Roman"/>
        </w:rPr>
        <w:t xml:space="preserve">(this is the so-called </w:t>
      </w:r>
      <w:r w:rsidR="00A101AE" w:rsidRPr="0017738E">
        <w:rPr>
          <w:rFonts w:ascii="Times New Roman" w:hAnsi="Times New Roman" w:cs="Times New Roman"/>
        </w:rPr>
        <w:t>'</w:t>
      </w:r>
      <w:r w:rsidRPr="0017738E">
        <w:rPr>
          <w:rFonts w:ascii="Times New Roman" w:hAnsi="Times New Roman" w:cs="Times New Roman"/>
        </w:rPr>
        <w:t>elastic anomaly</w:t>
      </w:r>
      <w:r w:rsidR="00A101AE" w:rsidRPr="0017738E">
        <w:rPr>
          <w:rFonts w:ascii="Times New Roman" w:hAnsi="Times New Roman" w:cs="Times New Roman"/>
        </w:rPr>
        <w:t>'</w:t>
      </w:r>
      <w:r w:rsidRPr="0017738E">
        <w:rPr>
          <w:rFonts w:ascii="Times New Roman" w:hAnsi="Times New Roman" w:cs="Times New Roman"/>
        </w:rPr>
        <w:t xml:space="preserve"> observed for a-SiO</w:t>
      </w:r>
      <w:r w:rsidRPr="0017738E">
        <w:rPr>
          <w:rFonts w:ascii="Times New Roman" w:hAnsi="Times New Roman" w:cs="Times New Roman"/>
          <w:vertAlign w:val="subscript"/>
        </w:rPr>
        <w:t>2</w:t>
      </w:r>
      <w:r w:rsidRPr="0017738E">
        <w:rPr>
          <w:rFonts w:ascii="Times New Roman" w:hAnsi="Times New Roman" w:cs="Times New Roman"/>
        </w:rPr>
        <w:t>). Consequently, the formation of radial/median cracks</w:t>
      </w:r>
      <w:r w:rsidR="00D56D25">
        <w:rPr>
          <w:rFonts w:ascii="Times New Roman" w:hAnsi="Times New Roman" w:cs="Times New Roman"/>
        </w:rPr>
        <w:t>,</w:t>
      </w:r>
      <w:r w:rsidRPr="0017738E">
        <w:rPr>
          <w:rFonts w:ascii="Times New Roman" w:hAnsi="Times New Roman" w:cs="Times New Roman"/>
        </w:rPr>
        <w:t xml:space="preserve"> as opposed to the ring/cone cracking</w:t>
      </w:r>
      <w:r w:rsidR="00D56D25">
        <w:rPr>
          <w:rFonts w:ascii="Times New Roman" w:hAnsi="Times New Roman" w:cs="Times New Roman"/>
        </w:rPr>
        <w:t>,</w:t>
      </w:r>
      <w:r w:rsidRPr="0017738E">
        <w:rPr>
          <w:rFonts w:ascii="Times New Roman" w:hAnsi="Times New Roman" w:cs="Times New Roman"/>
        </w:rPr>
        <w:t xml:space="preserve"> </w:t>
      </w:r>
      <w:r w:rsidR="000C7694" w:rsidRPr="0017738E">
        <w:rPr>
          <w:rFonts w:ascii="Times New Roman" w:hAnsi="Times New Roman" w:cs="Times New Roman"/>
        </w:rPr>
        <w:t>becomes</w:t>
      </w:r>
      <w:r w:rsidRPr="0017738E">
        <w:rPr>
          <w:rFonts w:ascii="Times New Roman" w:hAnsi="Times New Roman" w:cs="Times New Roman"/>
        </w:rPr>
        <w:t xml:space="preserve"> </w:t>
      </w:r>
      <w:r w:rsidR="000C7694" w:rsidRPr="0017738E">
        <w:rPr>
          <w:rFonts w:ascii="Times New Roman" w:hAnsi="Times New Roman" w:cs="Times New Roman"/>
        </w:rPr>
        <w:t>favored</w:t>
      </w:r>
      <w:r w:rsidRPr="0017738E">
        <w:rPr>
          <w:rFonts w:ascii="Times New Roman" w:hAnsi="Times New Roman" w:cs="Times New Roman"/>
        </w:rPr>
        <w:t xml:space="preserve"> as </w:t>
      </w:r>
      <w:r w:rsidRPr="0017738E">
        <w:rPr>
          <w:rFonts w:ascii="Times New Roman" w:hAnsi="Times New Roman" w:cs="Times New Roman"/>
          <w:i/>
        </w:rPr>
        <w:t>T</w:t>
      </w:r>
      <w:r w:rsidRPr="0017738E">
        <w:rPr>
          <w:rFonts w:ascii="Times New Roman" w:hAnsi="Times New Roman" w:cs="Times New Roman"/>
        </w:rPr>
        <w:t xml:space="preserve"> increases from below </w:t>
      </w:r>
      <w:proofErr w:type="spellStart"/>
      <w:r w:rsidRPr="00251BD8">
        <w:rPr>
          <w:rFonts w:ascii="Times New Roman" w:hAnsi="Times New Roman" w:cs="Times New Roman"/>
          <w:i/>
          <w:iCs/>
        </w:rPr>
        <w:t>T</w:t>
      </w:r>
      <w:r w:rsidRPr="00251BD8">
        <w:rPr>
          <w:rFonts w:ascii="Times New Roman" w:hAnsi="Times New Roman" w:cs="Times New Roman"/>
          <w:i/>
          <w:iCs/>
          <w:vertAlign w:val="subscript"/>
        </w:rPr>
        <w:t>g</w:t>
      </w:r>
      <w:proofErr w:type="spellEnd"/>
      <w:r w:rsidRPr="0017738E">
        <w:rPr>
          <w:rFonts w:ascii="Times New Roman" w:hAnsi="Times New Roman" w:cs="Times New Roman"/>
        </w:rPr>
        <w:t xml:space="preserve">, at least </w:t>
      </w:r>
      <w:r w:rsidR="00434E63" w:rsidRPr="0017738E">
        <w:rPr>
          <w:rFonts w:ascii="Times New Roman" w:hAnsi="Times New Roman" w:cs="Times New Roman"/>
        </w:rPr>
        <w:t>based on</w:t>
      </w:r>
      <w:r w:rsidRPr="0017738E">
        <w:rPr>
          <w:rFonts w:ascii="Times New Roman" w:hAnsi="Times New Roman" w:cs="Times New Roman"/>
        </w:rPr>
        <w:t xml:space="preserve"> a simple elastic approach of the far field stress. This was experimentally verified in a few cases, mostly for a-SiO</w:t>
      </w:r>
      <w:r w:rsidRPr="0017738E">
        <w:rPr>
          <w:rFonts w:ascii="Times New Roman" w:hAnsi="Times New Roman" w:cs="Times New Roman"/>
          <w:vertAlign w:val="subscript"/>
        </w:rPr>
        <w:t>2</w:t>
      </w:r>
      <w:r w:rsidRPr="0017738E">
        <w:rPr>
          <w:rFonts w:ascii="Times New Roman" w:hAnsi="Times New Roman" w:cs="Times New Roman"/>
        </w:rPr>
        <w:t xml:space="preserve"> and soda-lime-silicate glasses </w:t>
      </w:r>
      <w:r w:rsidR="00E90E1F">
        <w:rPr>
          <w:rFonts w:ascii="Times New Roman" w:hAnsi="Times New Roman" w:cs="Times New Roman"/>
        </w:rPr>
        <w:fldChar w:fldCharType="begin" w:fldLock="1"/>
      </w:r>
      <w:r w:rsidR="00604FB6">
        <w:rPr>
          <w:rFonts w:ascii="Times New Roman" w:hAnsi="Times New Roman" w:cs="Times New Roman"/>
        </w:rPr>
        <w:instrText>ADDIN CSL_CITATION {"citationItems":[{"id":"ITEM-1","itemData":{"DOI":"10.1016/S0022-3093(02)01948-8","ISSN":"00223093","abstract":"The mechanical response of different glasses to a Vickers indentor has been investigated between room temperature and Tg + 50 °C. The permanent deformation, from which hardness is estimated, as well as the brittle fracture characteristics, allowing for an evaluation of the fracture toughness, were measured and analysed. Comparison between a standard float glass and advanced glasses such as chalcogenide (with mainly covalent bonding) and metallic glasses was made to get a more general insight into high temperature indentation behaviour. As temperature increases, the glass response becomes more and more time-dependent, and in the vicinity of Tg the permanent deformation was observed to increase rapidly for all glasses. Further, while the standard float glass showed an enhanced apparent toughness at elevated temperatures due to a brittle to ductile transition, almost no change in apparent toughness was revealed in the GeAsSe glass emphasizing the time-dependent response of glass at elevated temperature. © 2003 Elsevier Science B.V. All rights reserved.","author":[{"dropping-particle":"","family":"Bourhis","given":"E.","non-dropping-particle":"Le","parse-names":false,"suffix":""},{"dropping-particle":"","family":"Rouxel","given":"T.","non-dropping-particle":"","parse-names":false,"suffix":""}],"container-title":"Journal of Non-Crystalline Solids","id":"ITEM-1","issue":"1","issued":{"date-parts":[["2003","2"]]},"page":"153-159","title":"Indentation response of glass with temperature","type":"article-journal","volume":"316"},"uris":["http://www.mendeley.com/documents/?uuid=5c6bfd11-6bd7-4ca5-b0d3-d040eaab7c0c"]},{"id":"ITEM-2","itemData":{"DOI":"10.1016/j.jnoncrysol.2006.02.113","ISSN":"00223093","abstract":"The fracture behavior induced by Vickers indentations in fused silica was investigated as a function of temperature. Indentations were performed from room temperature to 400 °C in air. The indentations and the crack pattern formed were analyzed by optical and scanning electron microscopy. The hardness at room temperature was 7.3 ± 0.3 GPa and decreased to 4.2 ± 0.1 GPa at 400 °C. Cone and radial cracks were observed at all temperatures. The radial crack length increased with temperature for a constant load. Lateral and median cracks were present under the indenter, and their expansion was constrained by cone cracks nucleated during the loading-unloading cycle. The threshold loads for cone and radial crack nucleation increased with temperature. The results are discussed in terms of the elastic modulus/hardness ratio variation with temperature. © 2006 Elsevier B.V. All rights reserved.","author":[{"dropping-particle":"","family":"Michel","given":"M. D.","non-dropping-particle":"","parse-names":false,"suffix":""},{"dropping-particle":"","family":"Serbena","given":"F. C.","non-dropping-particle":"","parse-names":false,"suffix":""},{"dropping-particle":"","family":"Lepienski","given":"C. M.","non-dropping-particle":"","parse-names":false,"suffix":""}],"container-title":"Journal of Non-Crystalline Solids","id":"ITEM-2","issue":"32-35","issued":{"date-parts":[["2006"]]},"page":"3550-3555","title":"Effect of temperature on hardness and indentation cracking of fused silica","type":"article-journal","volume":"352"},"uris":["http://www.mendeley.com/documents/?uuid=f4002242-459d-4042-9090-b0267ebd4df9"]},{"id":"ITEM-3","itemData":{"DOI":"10.1088/0022-3727/41/7/074025","ISSN":"0022-3727","abstract":"Indentation fracture has been used at room temperature to study the residual contact site stemming from sharp contact indentation performed in the 200-630 °C temperature range followed by cooling to room temperature. The crack system changed from the full set of radial/median-lateral cracks at room temperature to no cracks beyond 480 °C. Microindentation close to the crack-free indents was found to trigger the formation of the full set of crack system. Furthermore, for these indents, lateral cracks were not found except in the presence of radial cracks, a fact that also helps to explain the characteristic geometrical form of the laterals. The shape of the residual stress distribution was found to be very similar for all the temperatures studied, while the spatial extent of the field was found to be temperature dependent. © 2008 IOP Publishing Ltd.","author":[{"dropping-particle":"","family":"Kese","given":"K.","non-dropping-particle":"","parse-names":false,"suffix":""},{"dropping-particle":"","family":"Sangleboeuf","given":"J-C","non-dropping-particle":"","parse-names":false,"suffix":""},{"dropping-particle":"","family":"Rouxel","given":"T.","non-dropping-particle":"","parse-names":false,"suffix":""}],"container-title":"Journal of Physics D: Applied Physics","id":"ITEM-3","issue":"7","issued":{"date-parts":[["2008","4","7"]]},"page":"074025","title":"Effect of high-temperature ambience during sharp indentation on the residual contact site properties","type":"article-journal","volume":"41"},"uris":["http://www.mendeley.com/documents/?uuid=9a99b0a1-e236-46a0-a1f9-0f7db663cb20"]}],"mendeley":{"formattedCitation":"[68–70]","plainTextFormattedCitation":"[68–70]","previouslyFormattedCitation":"[68–70]"},"properties":{"noteIndex":0},"schema":"https://github.com/citation-style-language/schema/raw/master/csl-citation.json"}</w:instrText>
      </w:r>
      <w:r w:rsidR="00E90E1F">
        <w:rPr>
          <w:rFonts w:ascii="Times New Roman" w:hAnsi="Times New Roman" w:cs="Times New Roman"/>
        </w:rPr>
        <w:fldChar w:fldCharType="separate"/>
      </w:r>
      <w:r w:rsidR="00454D31" w:rsidRPr="00454D31">
        <w:rPr>
          <w:rFonts w:ascii="Times New Roman" w:hAnsi="Times New Roman" w:cs="Times New Roman"/>
          <w:noProof/>
        </w:rPr>
        <w:t>[68–70]</w:t>
      </w:r>
      <w:r w:rsidR="00E90E1F">
        <w:rPr>
          <w:rFonts w:ascii="Times New Roman" w:hAnsi="Times New Roman" w:cs="Times New Roman"/>
        </w:rPr>
        <w:fldChar w:fldCharType="end"/>
      </w:r>
      <w:r w:rsidRPr="0017738E">
        <w:rPr>
          <w:rFonts w:ascii="Times New Roman" w:hAnsi="Times New Roman" w:cs="Times New Roman"/>
        </w:rPr>
        <w:t xml:space="preserve">. As </w:t>
      </w:r>
      <w:r w:rsidR="00E56092" w:rsidRPr="0017738E">
        <w:rPr>
          <w:rFonts w:ascii="Times New Roman" w:hAnsi="Times New Roman" w:cs="Times New Roman"/>
        </w:rPr>
        <w:t>the Vickers indentation testing</w:t>
      </w:r>
      <w:r w:rsidR="00036A11" w:rsidRPr="0017738E">
        <w:rPr>
          <w:rFonts w:ascii="Times New Roman" w:hAnsi="Times New Roman" w:cs="Times New Roman"/>
        </w:rPr>
        <w:t xml:space="preserve"> </w:t>
      </w:r>
      <w:r w:rsidR="00567A3E" w:rsidRPr="00A3640B">
        <w:rPr>
          <w:rFonts w:ascii="Times New Roman" w:hAnsi="Times New Roman" w:cs="Times New Roman"/>
          <w:i/>
          <w:iCs/>
        </w:rPr>
        <w:t>T</w:t>
      </w:r>
      <w:r w:rsidR="00E56092" w:rsidRPr="0017738E">
        <w:rPr>
          <w:rFonts w:ascii="Times New Roman" w:hAnsi="Times New Roman" w:cs="Times New Roman"/>
        </w:rPr>
        <w:t xml:space="preserve"> is raised </w:t>
      </w:r>
      <w:r w:rsidRPr="0017738E">
        <w:rPr>
          <w:rFonts w:ascii="Times New Roman" w:hAnsi="Times New Roman" w:cs="Times New Roman"/>
        </w:rPr>
        <w:t xml:space="preserve">from ambient to </w:t>
      </w:r>
      <w:r w:rsidR="00C76A9E" w:rsidRPr="0017738E">
        <w:rPr>
          <w:rFonts w:ascii="Times New Roman" w:hAnsi="Times New Roman" w:cs="Times New Roman"/>
        </w:rPr>
        <w:t>400 °C</w:t>
      </w:r>
      <w:r w:rsidRPr="0017738E">
        <w:rPr>
          <w:rFonts w:ascii="Times New Roman" w:hAnsi="Times New Roman" w:cs="Times New Roman"/>
        </w:rPr>
        <w:t xml:space="preserve">, the ring/cone </w:t>
      </w:r>
      <w:r w:rsidR="00E56092" w:rsidRPr="0017738E">
        <w:rPr>
          <w:rFonts w:ascii="Times New Roman" w:hAnsi="Times New Roman" w:cs="Times New Roman"/>
        </w:rPr>
        <w:t xml:space="preserve">cracking system </w:t>
      </w:r>
      <w:r w:rsidRPr="0017738E">
        <w:rPr>
          <w:rFonts w:ascii="Times New Roman" w:hAnsi="Times New Roman" w:cs="Times New Roman"/>
        </w:rPr>
        <w:t>observed in a-SiO</w:t>
      </w:r>
      <w:r w:rsidRPr="0017738E">
        <w:rPr>
          <w:rFonts w:ascii="Times New Roman" w:hAnsi="Times New Roman" w:cs="Times New Roman"/>
          <w:vertAlign w:val="subscript"/>
        </w:rPr>
        <w:t>2</w:t>
      </w:r>
      <w:r w:rsidRPr="0017738E">
        <w:rPr>
          <w:rFonts w:ascii="Times New Roman" w:hAnsi="Times New Roman" w:cs="Times New Roman"/>
        </w:rPr>
        <w:t xml:space="preserve"> disappear</w:t>
      </w:r>
      <w:r w:rsidR="00E56092" w:rsidRPr="0017738E">
        <w:rPr>
          <w:rFonts w:ascii="Times New Roman" w:hAnsi="Times New Roman" w:cs="Times New Roman"/>
        </w:rPr>
        <w:t>s</w:t>
      </w:r>
      <w:r w:rsidRPr="0017738E">
        <w:rPr>
          <w:rFonts w:ascii="Times New Roman" w:hAnsi="Times New Roman" w:cs="Times New Roman"/>
        </w:rPr>
        <w:t xml:space="preserve"> to the benefit of the radial/median </w:t>
      </w:r>
      <w:r w:rsidR="00E56092" w:rsidRPr="0017738E">
        <w:rPr>
          <w:rFonts w:ascii="Times New Roman" w:hAnsi="Times New Roman" w:cs="Times New Roman"/>
        </w:rPr>
        <w:t>system</w:t>
      </w:r>
      <w:r w:rsidRPr="0017738E">
        <w:rPr>
          <w:rFonts w:ascii="Times New Roman" w:hAnsi="Times New Roman" w:cs="Times New Roman"/>
        </w:rPr>
        <w:t>. Conversely, as</w:t>
      </w:r>
      <w:r w:rsidR="00E56092" w:rsidRPr="0017738E">
        <w:rPr>
          <w:rFonts w:ascii="Times New Roman" w:hAnsi="Times New Roman" w:cs="Times New Roman"/>
        </w:rPr>
        <w:t xml:space="preserve"> the testing </w:t>
      </w:r>
      <w:r w:rsidR="00567A3E" w:rsidRPr="00A3640B">
        <w:rPr>
          <w:rFonts w:ascii="Times New Roman" w:hAnsi="Times New Roman" w:cs="Times New Roman"/>
          <w:i/>
          <w:iCs/>
        </w:rPr>
        <w:t>T</w:t>
      </w:r>
      <w:r w:rsidR="00E56092" w:rsidRPr="0017738E">
        <w:rPr>
          <w:rFonts w:ascii="Times New Roman" w:hAnsi="Times New Roman" w:cs="Times New Roman"/>
        </w:rPr>
        <w:t xml:space="preserve"> is </w:t>
      </w:r>
      <w:r w:rsidRPr="0017738E">
        <w:rPr>
          <w:rFonts w:ascii="Times New Roman" w:hAnsi="Times New Roman" w:cs="Times New Roman"/>
        </w:rPr>
        <w:t>decrease</w:t>
      </w:r>
      <w:r w:rsidR="00E56092" w:rsidRPr="0017738E">
        <w:rPr>
          <w:rFonts w:ascii="Times New Roman" w:hAnsi="Times New Roman" w:cs="Times New Roman"/>
        </w:rPr>
        <w:t>d</w:t>
      </w:r>
      <w:r w:rsidR="00036A11" w:rsidRPr="0017738E">
        <w:rPr>
          <w:rFonts w:ascii="Times New Roman" w:hAnsi="Times New Roman" w:cs="Times New Roman"/>
        </w:rPr>
        <w:t xml:space="preserve"> from the </w:t>
      </w:r>
      <w:r w:rsidR="00567A3E">
        <w:rPr>
          <w:rFonts w:ascii="Times New Roman" w:hAnsi="Times New Roman" w:cs="Times New Roman"/>
        </w:rPr>
        <w:t>RT</w:t>
      </w:r>
      <w:r w:rsidRPr="0017738E">
        <w:rPr>
          <w:rFonts w:ascii="Times New Roman" w:hAnsi="Times New Roman" w:cs="Times New Roman"/>
        </w:rPr>
        <w:t xml:space="preserve">, </w:t>
      </w:r>
      <w:r w:rsidRPr="0017738E">
        <w:rPr>
          <w:rFonts w:ascii="Times New Roman" w:hAnsi="Times New Roman" w:cs="Times New Roman"/>
          <w:i/>
        </w:rPr>
        <w:t>E/H</w:t>
      </w:r>
      <w:r w:rsidR="00CE1146" w:rsidRPr="0017738E">
        <w:rPr>
          <w:rFonts w:ascii="Times New Roman" w:hAnsi="Times New Roman" w:cs="Times New Roman"/>
        </w:rPr>
        <w:t xml:space="preserve"> as well as </w:t>
      </w:r>
      <w:r w:rsidR="00CE1146" w:rsidRPr="00F52764">
        <w:rPr>
          <w:rFonts w:ascii="Times New Roman" w:hAnsi="Times New Roman" w:cs="Times New Roman"/>
          <w:i/>
          <w:iCs/>
        </w:rPr>
        <w:t>ν</w:t>
      </w:r>
      <w:r w:rsidR="00CE1146" w:rsidRPr="0017738E">
        <w:rPr>
          <w:rFonts w:ascii="Times New Roman" w:hAnsi="Times New Roman" w:cs="Times New Roman"/>
        </w:rPr>
        <w:t xml:space="preserve"> decrease</w:t>
      </w:r>
      <w:r w:rsidRPr="0017738E">
        <w:rPr>
          <w:rFonts w:ascii="Times New Roman" w:hAnsi="Times New Roman" w:cs="Times New Roman"/>
        </w:rPr>
        <w:t xml:space="preserve"> and shear flow becomes less and less significant and eventually disappears at </w:t>
      </w:r>
      <w:r w:rsidR="00A22E5D">
        <w:rPr>
          <w:rFonts w:ascii="Times New Roman" w:hAnsi="Times New Roman" w:cs="Times New Roman"/>
        </w:rPr>
        <w:t>–</w:t>
      </w:r>
      <w:r w:rsidR="00A03A23" w:rsidRPr="0017738E">
        <w:rPr>
          <w:rFonts w:ascii="Times New Roman" w:hAnsi="Times New Roman" w:cs="Times New Roman"/>
        </w:rPr>
        <w:t xml:space="preserve">196 °C </w:t>
      </w:r>
      <w:r w:rsidR="00A03A23" w:rsidRPr="0017738E">
        <w:rPr>
          <w:rFonts w:ascii="Times New Roman" w:hAnsi="Times New Roman" w:cs="Times New Roman"/>
        </w:rPr>
        <w:lastRenderedPageBreak/>
        <w:t xml:space="preserve">(liquid nitrogen) </w:t>
      </w:r>
      <w:r w:rsidRPr="0017738E">
        <w:rPr>
          <w:rFonts w:ascii="Times New Roman" w:hAnsi="Times New Roman" w:cs="Times New Roman"/>
        </w:rPr>
        <w:t xml:space="preserve">as observed by </w:t>
      </w:r>
      <w:proofErr w:type="spellStart"/>
      <w:r w:rsidRPr="0017738E">
        <w:rPr>
          <w:rFonts w:ascii="Times New Roman" w:hAnsi="Times New Roman" w:cs="Times New Roman"/>
        </w:rPr>
        <w:t>Kurkjian</w:t>
      </w:r>
      <w:proofErr w:type="spellEnd"/>
      <w:r w:rsidRPr="0017738E">
        <w:rPr>
          <w:rFonts w:ascii="Times New Roman" w:hAnsi="Times New Roman" w:cs="Times New Roman"/>
        </w:rPr>
        <w:t xml:space="preserve"> </w:t>
      </w:r>
      <w:r w:rsidRPr="00432ED1">
        <w:rPr>
          <w:rFonts w:ascii="Times New Roman" w:hAnsi="Times New Roman" w:cs="Times New Roman"/>
          <w:i/>
          <w:iCs/>
        </w:rPr>
        <w:t>et al.</w:t>
      </w:r>
      <w:r w:rsidRPr="0017738E">
        <w:rPr>
          <w:rFonts w:ascii="Times New Roman" w:hAnsi="Times New Roman" w:cs="Times New Roman"/>
        </w:rPr>
        <w:t xml:space="preserve"> </w:t>
      </w:r>
      <w:r w:rsidR="00E90E1F">
        <w:rPr>
          <w:rFonts w:ascii="Times New Roman" w:hAnsi="Times New Roman" w:cs="Times New Roman"/>
        </w:rPr>
        <w:fldChar w:fldCharType="begin" w:fldLock="1"/>
      </w:r>
      <w:r w:rsidR="00CA64BE">
        <w:rPr>
          <w:rFonts w:ascii="Times New Roman" w:hAnsi="Times New Roman" w:cs="Times New Roman"/>
        </w:rPr>
        <w:instrText>ADDIN CSL_CITATION {"citationItems":[{"id":"ITEM-1","itemData":{"DOI":"10.1111/j.1151-2916.1995.tb08241.x","ISSN":"0002-7820","abstract":"In an attempt to elucidate the processes involved in the formation of indentation impressions, Vickers hardness measurements have been made on soda</w:instrText>
      </w:r>
      <w:r w:rsidR="00CA64BE">
        <w:rPr>
          <w:rFonts w:ascii="Times New Roman" w:hAnsi="Times New Roman" w:cs="Times New Roman" w:hint="eastAsia"/>
        </w:rPr>
        <w:instrText>‐</w:instrText>
      </w:r>
      <w:r w:rsidR="00CA64BE">
        <w:rPr>
          <w:rFonts w:ascii="Times New Roman" w:hAnsi="Times New Roman" w:cs="Times New Roman"/>
        </w:rPr>
        <w:instrText xml:space="preserve">lime silica glass, fused silica, and crystalline quartz indented at room temperature and 77 K. The hardness of all three materials increases by a factor of </w:instrText>
      </w:r>
      <w:r w:rsidR="00CA64BE">
        <w:rPr>
          <w:rFonts w:ascii="Cambria Math" w:hAnsi="Cambria Math" w:cs="Cambria Math"/>
        </w:rPr>
        <w:instrText>∼</w:instrText>
      </w:r>
      <w:r w:rsidR="00CA64BE">
        <w:rPr>
          <w:rFonts w:ascii="Times New Roman" w:hAnsi="Times New Roman" w:cs="Times New Roman"/>
        </w:rPr>
        <w:instrText>2.5 on cooling to liquid nitrogen temperature. High</w:instrText>
      </w:r>
      <w:r w:rsidR="00CA64BE">
        <w:rPr>
          <w:rFonts w:ascii="Times New Roman" w:hAnsi="Times New Roman" w:cs="Times New Roman" w:hint="eastAsia"/>
        </w:rPr>
        <w:instrText>‐</w:instrText>
      </w:r>
      <w:r w:rsidR="00CA64BE">
        <w:rPr>
          <w:rFonts w:ascii="Times New Roman" w:hAnsi="Times New Roman" w:cs="Times New Roman"/>
        </w:rPr>
        <w:instrText>magnification SEM photographs revealed that the deformation and cracking patterns of the glasses changed strikingly: no shear lines were observed within the indentations, and ring cracking occurred instead of radial/median cracking. In addition, cracking occurs at much higher loads than at room temperature. The hardness results have been explained in terms of volume flow (densification) rather than shear flow (viscous or plastic) for the glasses at low temperature. The quartz crystal, on the other hand, deformed plastically at both room temperature and 77 K. Cracking differences result from changes in both flow and water activity Copyright © 1995, Wiley Blackwell. All rights reserved","author":[{"dropping-particle":"","family":"Kurkjian","given":"Charles R.","non-dropping-particle":"","parse-names":false,"suffix":""},{"dropping-particle":"","family":"Kammlott","given":"Gunther W.","non-dropping-particle":"","parse-names":false,"suffix":""},{"dropping-particle":"","family":"Chaudhri","given":"M. Munawar","non-dropping-particle":"","parse-names":false,"suffix":""}],"container-title":"Journal of the American Ceramic Society","id":"ITEM-1","issue":"3","issued":{"date-parts":[["1995","3"]]},"page":"737-744","title":"Indentation Behavior of Soda-Lime Silica Glass, Fused Silica, and Single-Crystal Quartz at Liquid Nitrogen Temperature","type":"article-journal","volume":"78"},"uris":["http://www.mendeley.com/documents/?uuid=9ccc21ed-f002-474e-bc15-fdc04c28034f"]}],"mendeley":{"formattedCitation":"[27]","plainTextFormattedCitation":"[27]","previouslyFormattedCitation":"[27]"},"properties":{"noteIndex":0},"schema":"https://github.com/citation-style-language/schema/raw/master/csl-citation.json"}</w:instrText>
      </w:r>
      <w:r w:rsidR="00E90E1F">
        <w:rPr>
          <w:rFonts w:ascii="Times New Roman" w:hAnsi="Times New Roman" w:cs="Times New Roman"/>
        </w:rPr>
        <w:fldChar w:fldCharType="separate"/>
      </w:r>
      <w:r w:rsidR="00CD08CB" w:rsidRPr="00CD08CB">
        <w:rPr>
          <w:rFonts w:ascii="Times New Roman" w:hAnsi="Times New Roman" w:cs="Times New Roman"/>
          <w:noProof/>
        </w:rPr>
        <w:t>[27]</w:t>
      </w:r>
      <w:r w:rsidR="00E90E1F">
        <w:rPr>
          <w:rFonts w:ascii="Times New Roman" w:hAnsi="Times New Roman" w:cs="Times New Roman"/>
        </w:rPr>
        <w:fldChar w:fldCharType="end"/>
      </w:r>
      <w:r w:rsidRPr="0017738E">
        <w:rPr>
          <w:rFonts w:ascii="Times New Roman" w:hAnsi="Times New Roman" w:cs="Times New Roman"/>
        </w:rPr>
        <w:t xml:space="preserve"> in the case of a-SiO</w:t>
      </w:r>
      <w:r w:rsidRPr="0017738E">
        <w:rPr>
          <w:rFonts w:ascii="Times New Roman" w:hAnsi="Times New Roman" w:cs="Times New Roman"/>
          <w:vertAlign w:val="subscript"/>
        </w:rPr>
        <w:t>2</w:t>
      </w:r>
      <w:r w:rsidRPr="0017738E">
        <w:rPr>
          <w:rFonts w:ascii="Times New Roman" w:hAnsi="Times New Roman" w:cs="Times New Roman"/>
        </w:rPr>
        <w:t xml:space="preserve"> and a soda-lime-silica glass, for which the </w:t>
      </w:r>
      <w:r w:rsidRPr="0017738E">
        <w:rPr>
          <w:rFonts w:ascii="Times New Roman" w:hAnsi="Times New Roman" w:cs="Times New Roman"/>
          <w:i/>
        </w:rPr>
        <w:t>E</w:t>
      </w:r>
      <w:r w:rsidRPr="0017738E">
        <w:rPr>
          <w:rFonts w:ascii="Times New Roman" w:hAnsi="Times New Roman" w:cs="Times New Roman"/>
        </w:rPr>
        <w:t>/</w:t>
      </w:r>
      <w:r w:rsidRPr="0017738E">
        <w:rPr>
          <w:rFonts w:ascii="Times New Roman" w:hAnsi="Times New Roman" w:cs="Times New Roman"/>
          <w:i/>
        </w:rPr>
        <w:t>H</w:t>
      </w:r>
      <w:r w:rsidRPr="0017738E">
        <w:rPr>
          <w:rFonts w:ascii="Times New Roman" w:hAnsi="Times New Roman" w:cs="Times New Roman"/>
        </w:rPr>
        <w:t xml:space="preserve"> ratio decreases from 8 and 10 </w:t>
      </w:r>
      <w:r w:rsidR="00036A11" w:rsidRPr="0017738E">
        <w:rPr>
          <w:rFonts w:ascii="Times New Roman" w:hAnsi="Times New Roman" w:cs="Times New Roman"/>
        </w:rPr>
        <w:t xml:space="preserve">at </w:t>
      </w:r>
      <w:r w:rsidR="00567A3E">
        <w:rPr>
          <w:rFonts w:ascii="Times New Roman" w:hAnsi="Times New Roman" w:cs="Times New Roman"/>
        </w:rPr>
        <w:t>RT</w:t>
      </w:r>
      <w:r w:rsidR="00036A11" w:rsidRPr="0017738E">
        <w:rPr>
          <w:rFonts w:ascii="Times New Roman" w:hAnsi="Times New Roman" w:cs="Times New Roman"/>
        </w:rPr>
        <w:t xml:space="preserve"> </w:t>
      </w:r>
      <w:r w:rsidRPr="0017738E">
        <w:rPr>
          <w:rFonts w:ascii="Times New Roman" w:hAnsi="Times New Roman" w:cs="Times New Roman"/>
        </w:rPr>
        <w:t>to 3 and 6.3</w:t>
      </w:r>
      <w:r w:rsidR="00036A11" w:rsidRPr="0017738E">
        <w:rPr>
          <w:rFonts w:ascii="Times New Roman" w:hAnsi="Times New Roman" w:cs="Times New Roman"/>
        </w:rPr>
        <w:t>,</w:t>
      </w:r>
      <w:r w:rsidRPr="0017738E">
        <w:rPr>
          <w:rFonts w:ascii="Times New Roman" w:hAnsi="Times New Roman" w:cs="Times New Roman"/>
        </w:rPr>
        <w:t xml:space="preserve"> respectively </w:t>
      </w:r>
      <w:r w:rsidR="00036A11" w:rsidRPr="0017738E">
        <w:rPr>
          <w:rFonts w:ascii="Times New Roman" w:hAnsi="Times New Roman" w:cs="Times New Roman"/>
        </w:rPr>
        <w:t>at</w:t>
      </w:r>
      <w:r w:rsidRPr="0017738E">
        <w:rPr>
          <w:rFonts w:ascii="Times New Roman" w:hAnsi="Times New Roman" w:cs="Times New Roman"/>
        </w:rPr>
        <w:t xml:space="preserve"> </w:t>
      </w:r>
      <w:r w:rsidR="00F52764">
        <w:rPr>
          <w:rFonts w:ascii="Times New Roman" w:hAnsi="Times New Roman" w:cs="Times New Roman"/>
        </w:rPr>
        <w:t>–</w:t>
      </w:r>
      <w:r w:rsidR="00A03A23" w:rsidRPr="0017738E">
        <w:rPr>
          <w:rFonts w:ascii="Times New Roman" w:hAnsi="Times New Roman" w:cs="Times New Roman"/>
        </w:rPr>
        <w:t xml:space="preserve">196 °C. </w:t>
      </w:r>
    </w:p>
    <w:p w14:paraId="2A257E08" w14:textId="50A461EE" w:rsidR="00012C67" w:rsidRPr="0017738E" w:rsidRDefault="00012C67" w:rsidP="00642479">
      <w:pPr>
        <w:spacing w:line="360" w:lineRule="auto"/>
        <w:ind w:firstLine="720"/>
        <w:jc w:val="both"/>
        <w:rPr>
          <w:rFonts w:ascii="Times New Roman" w:hAnsi="Times New Roman" w:cs="Times New Roman"/>
        </w:rPr>
      </w:pPr>
      <w:r w:rsidRPr="0017738E">
        <w:rPr>
          <w:rFonts w:ascii="Times New Roman" w:hAnsi="Times New Roman" w:cs="Times New Roman"/>
        </w:rPr>
        <w:t>Pressure</w:t>
      </w:r>
      <w:r w:rsidR="00CE1146" w:rsidRPr="0017738E">
        <w:rPr>
          <w:rFonts w:ascii="Times New Roman" w:hAnsi="Times New Roman" w:cs="Times New Roman"/>
        </w:rPr>
        <w:t xml:space="preserve">, </w:t>
      </w:r>
      <w:r w:rsidR="00CE1146" w:rsidRPr="0017738E">
        <w:rPr>
          <w:rFonts w:ascii="Times New Roman" w:hAnsi="Times New Roman" w:cs="Times New Roman"/>
          <w:i/>
        </w:rPr>
        <w:t>P</w:t>
      </w:r>
      <w:r w:rsidR="00CE1146" w:rsidRPr="0017738E">
        <w:rPr>
          <w:rFonts w:ascii="Times New Roman" w:hAnsi="Times New Roman" w:cs="Times New Roman"/>
        </w:rPr>
        <w:t>,</w:t>
      </w:r>
      <w:r w:rsidRPr="0017738E">
        <w:rPr>
          <w:rFonts w:ascii="Times New Roman" w:hAnsi="Times New Roman" w:cs="Times New Roman"/>
        </w:rPr>
        <w:t xml:space="preserve"> and </w:t>
      </w:r>
      <w:r w:rsidR="00CE1146" w:rsidRPr="0017738E">
        <w:rPr>
          <w:rFonts w:ascii="Times New Roman" w:hAnsi="Times New Roman" w:cs="Times New Roman"/>
          <w:i/>
        </w:rPr>
        <w:t>T</w:t>
      </w:r>
      <w:r w:rsidRPr="0017738E">
        <w:rPr>
          <w:rFonts w:ascii="Times New Roman" w:hAnsi="Times New Roman" w:cs="Times New Roman"/>
        </w:rPr>
        <w:t xml:space="preserve"> have strong effects on the atomic network structure. In general, the </w:t>
      </w:r>
      <w:r w:rsidR="00F52764" w:rsidRPr="00F52764">
        <w:rPr>
          <w:rFonts w:ascii="Times New Roman" w:hAnsi="Times New Roman" w:cs="Times New Roman"/>
          <w:i/>
        </w:rPr>
        <w:t>C</w:t>
      </w:r>
      <w:r w:rsidR="00F52764" w:rsidRPr="00F52764">
        <w:rPr>
          <w:rFonts w:ascii="Times New Roman" w:hAnsi="Times New Roman" w:cs="Times New Roman"/>
          <w:vertAlign w:val="subscript"/>
        </w:rPr>
        <w:t>g</w:t>
      </w:r>
      <w:r w:rsidR="00F52764" w:rsidRPr="00F52764">
        <w:rPr>
          <w:rFonts w:ascii="Times New Roman" w:hAnsi="Times New Roman" w:cs="Times New Roman"/>
        </w:rPr>
        <w:t xml:space="preserve"> </w:t>
      </w:r>
      <w:r w:rsidR="00CE1146" w:rsidRPr="0017738E">
        <w:rPr>
          <w:rFonts w:ascii="Times New Roman" w:hAnsi="Times New Roman" w:cs="Times New Roman"/>
        </w:rPr>
        <w:t xml:space="preserve">increases with </w:t>
      </w:r>
      <w:r w:rsidR="00CE1146" w:rsidRPr="0017738E">
        <w:rPr>
          <w:rFonts w:ascii="Times New Roman" w:hAnsi="Times New Roman" w:cs="Times New Roman"/>
          <w:i/>
        </w:rPr>
        <w:t>P</w:t>
      </w:r>
      <w:r w:rsidR="00CE1146" w:rsidRPr="0017738E">
        <w:rPr>
          <w:rFonts w:ascii="Times New Roman" w:hAnsi="Times New Roman" w:cs="Times New Roman"/>
        </w:rPr>
        <w:t xml:space="preserve"> </w:t>
      </w:r>
      <w:r w:rsidRPr="0017738E">
        <w:rPr>
          <w:rFonts w:ascii="Times New Roman" w:hAnsi="Times New Roman" w:cs="Times New Roman"/>
        </w:rPr>
        <w:t xml:space="preserve">while </w:t>
      </w:r>
      <w:r w:rsidR="00CE1146" w:rsidRPr="0017738E">
        <w:rPr>
          <w:rFonts w:ascii="Times New Roman" w:hAnsi="Times New Roman" w:cs="Times New Roman"/>
          <w:i/>
        </w:rPr>
        <w:t>T</w:t>
      </w:r>
      <w:r w:rsidRPr="0017738E">
        <w:rPr>
          <w:rFonts w:ascii="Times New Roman" w:hAnsi="Times New Roman" w:cs="Times New Roman"/>
        </w:rPr>
        <w:t xml:space="preserve"> tends to de-structure</w:t>
      </w:r>
      <w:r w:rsidR="00421C17" w:rsidRPr="0017738E">
        <w:rPr>
          <w:rFonts w:ascii="Times New Roman" w:hAnsi="Times New Roman" w:cs="Times New Roman"/>
        </w:rPr>
        <w:t xml:space="preserve"> or depolymerize </w:t>
      </w:r>
      <w:r w:rsidRPr="0017738E">
        <w:rPr>
          <w:rFonts w:ascii="Times New Roman" w:hAnsi="Times New Roman" w:cs="Times New Roman"/>
        </w:rPr>
        <w:t xml:space="preserve">the network. In both </w:t>
      </w:r>
      <w:r w:rsidR="00036A11" w:rsidRPr="0017738E">
        <w:rPr>
          <w:rFonts w:ascii="Times New Roman" w:hAnsi="Times New Roman" w:cs="Times New Roman"/>
        </w:rPr>
        <w:t xml:space="preserve">the </w:t>
      </w:r>
      <w:r w:rsidRPr="0017738E">
        <w:rPr>
          <w:rFonts w:ascii="Times New Roman" w:hAnsi="Times New Roman" w:cs="Times New Roman"/>
        </w:rPr>
        <w:t>cases</w:t>
      </w:r>
      <w:r w:rsidR="00036A11" w:rsidRPr="0017738E">
        <w:rPr>
          <w:rFonts w:ascii="Times New Roman" w:hAnsi="Times New Roman" w:cs="Times New Roman"/>
        </w:rPr>
        <w:t>,</w:t>
      </w:r>
      <w:r w:rsidRPr="0017738E">
        <w:rPr>
          <w:rFonts w:ascii="Times New Roman" w:hAnsi="Times New Roman" w:cs="Times New Roman"/>
        </w:rPr>
        <w:t xml:space="preserve"> a rise of </w:t>
      </w:r>
      <w:r w:rsidRPr="00F52764">
        <w:rPr>
          <w:rFonts w:ascii="Times New Roman" w:hAnsi="Times New Roman" w:cs="Times New Roman"/>
          <w:i/>
          <w:iCs/>
        </w:rPr>
        <w:t>ν</w:t>
      </w:r>
      <w:r w:rsidRPr="0017738E">
        <w:rPr>
          <w:rFonts w:ascii="Times New Roman" w:hAnsi="Times New Roman" w:cs="Times New Roman"/>
        </w:rPr>
        <w:t xml:space="preserve"> is noticed</w:t>
      </w:r>
      <w:r w:rsidR="00911ED8" w:rsidRPr="0017738E">
        <w:rPr>
          <w:rFonts w:ascii="Times New Roman" w:hAnsi="Times New Roman" w:cs="Times New Roman"/>
        </w:rPr>
        <w:t xml:space="preserve">. High pressure experiments lead to denser materials (even after unloading), to an extent that was found to scale with </w:t>
      </w:r>
      <w:r w:rsidR="000C7694" w:rsidRPr="00F52764">
        <w:rPr>
          <w:rFonts w:ascii="Times New Roman" w:hAnsi="Times New Roman" w:cs="Times New Roman"/>
          <w:i/>
          <w:iCs/>
        </w:rPr>
        <w:t>ν</w:t>
      </w:r>
      <w:r w:rsidR="000C7694" w:rsidRPr="0017738E">
        <w:rPr>
          <w:rFonts w:ascii="Times New Roman" w:hAnsi="Times New Roman" w:cs="Times New Roman"/>
        </w:rPr>
        <w:t xml:space="preserve"> </w:t>
      </w:r>
      <w:r w:rsidR="00911ED8" w:rsidRPr="0017738E">
        <w:rPr>
          <w:rFonts w:ascii="Times New Roman" w:hAnsi="Times New Roman" w:cs="Times New Roman"/>
        </w:rPr>
        <w:t xml:space="preserve">of the glass because of the intimate relationship </w:t>
      </w:r>
      <w:r w:rsidR="000C7694" w:rsidRPr="0017738E">
        <w:rPr>
          <w:rFonts w:ascii="Times New Roman" w:hAnsi="Times New Roman" w:cs="Times New Roman"/>
        </w:rPr>
        <w:t>that exists</w:t>
      </w:r>
      <w:r w:rsidR="00911ED8" w:rsidRPr="0017738E">
        <w:rPr>
          <w:rFonts w:ascii="Times New Roman" w:hAnsi="Times New Roman" w:cs="Times New Roman"/>
        </w:rPr>
        <w:t xml:space="preserve"> between </w:t>
      </w:r>
      <w:r w:rsidR="00911ED8" w:rsidRPr="00F52764">
        <w:rPr>
          <w:rFonts w:ascii="Times New Roman" w:hAnsi="Times New Roman" w:cs="Times New Roman"/>
          <w:i/>
          <w:iCs/>
        </w:rPr>
        <w:t>ν</w:t>
      </w:r>
      <w:r w:rsidR="00911ED8" w:rsidRPr="0017738E">
        <w:rPr>
          <w:rFonts w:ascii="Times New Roman" w:hAnsi="Times New Roman" w:cs="Times New Roman"/>
        </w:rPr>
        <w:t xml:space="preserve"> and the </w:t>
      </w:r>
      <w:r w:rsidR="00F52764" w:rsidRPr="00F52764">
        <w:rPr>
          <w:rFonts w:ascii="Times New Roman" w:hAnsi="Times New Roman" w:cs="Times New Roman"/>
          <w:i/>
        </w:rPr>
        <w:t>C</w:t>
      </w:r>
      <w:r w:rsidR="00F52764" w:rsidRPr="00F52764">
        <w:rPr>
          <w:rFonts w:ascii="Times New Roman" w:hAnsi="Times New Roman" w:cs="Times New Roman"/>
          <w:vertAlign w:val="subscript"/>
        </w:rPr>
        <w:t>g</w:t>
      </w:r>
      <w:r w:rsidR="00F52764" w:rsidRPr="00F52764">
        <w:rPr>
          <w:rFonts w:ascii="Times New Roman" w:hAnsi="Times New Roman" w:cs="Times New Roman"/>
        </w:rPr>
        <w:t xml:space="preserve"> </w:t>
      </w:r>
      <w:r w:rsidR="00E90E1F">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{"citationItems":[{"id":"ITEM-1","itemData":{"DOI":"10.1038/nmat3134","ISSN":"1476-1122","abstract":"In comparing a material's resistance to distort under mechanical load rather than to alter in volume, Poisson's ratio offers the fundamental metric by which to compare the performance of any material when strained elastically. The numerical limits are set by 1/2 and-1, between which all stable isotropic materials are found. With new experiments, computational methods and routes to materials synthesis, we assess what Poisson's ratio means in the contemporary understanding of the mechanical characteristics of modern materials. Central to these recent advances, we emphasize the significance of relationships outside the elastic limit between Poisson's ratio and densification, connectivity, ductility and the toughness of solids; and their association with the dynamic properties of the liquids from which they were condensed and into which they melt. © 2011 Macmillan Publishers Limited. All rights reserved.","author":[{"dropping-particle":"","family":"Greaves","given":"G. N.","non-dropping-particle":"","parse-names":false,"suffix":""},{"dropping-particle":"","family":"Greer","given":"A. L.","non-dropping-particle":"","parse-names":false,"suffix":""},{"dropping-particle":"","family":"Lakes","given":"R. S.","non-dropping-particle":"","parse-names":false,"suffix":""},{"dropping-particle":"","family":"Rouxel","given":"T.","non-dropping-particle":"","parse-names":false,"suffix":""}],"container-title":"Nature Materials","id":"ITEM-1","issue":"11","issued":{"date-parts":[["2011","11","24"]]},"page":"823-837","title":"Poisson's ratio and modern materials","type":"article-journal","volume":"10"},"uris":["http://www.mendeley.com/documents/?uuid=80e9c6d7-0542-4739-8a8d-9d485c63a538"]},{"id":"ITEM-2","itemData":{"DOI":"10.1016/0022-3093(75)90047-2","ISSN":"00223093","abstract":"Combining Grüneisen's equation with our Young's modulus equation of glass, new formulae were semi-empirically derived for the calculation of bulk modulus, shear modulus and Poisson's ratio of glass. Considering packing density of atoms and bond energy in unit volume the elastic moduli of glass can be calculated. The agreements between calculated and observed values of the moduli of glass are satisfactory for more than 30 glasses. © 1975.","author":[{"dropping-particle":"","family":"Makishima","given":"Akio","non-dropping-particle":"","parse-names":false,"suffix":""},{"dropping-particle":"","family":"Mackenzie","given":"John D.","non-dropping-particle":"","parse-names":false,"suffix":""}],"container-title":"Journal of Non-Crystalline Solids","id":"ITEM-2","issue":"2","issued":{"date-parts":[["1975","3"]]},"page":"147-157","title":"Calculation of bulk modulus, shear modulus and Poisson's ratio of glass","type":"article-journal","volume":"17"},"uris":["http://www.mendeley.com/documents/?uuid=b8ad79dc-4af3-45b5-b5a5-0d96e87d191b"]}],"mendeley":{"formattedCitation":"[65,83]","plainTextFormattedCitation":"[65,83]","previouslyFormattedCitation":"[65,83]"},"properties":{"noteIndex":0},"schema":"https://github.com/citation-style-language/schema/raw/master/csl-citation.json"}</w:instrText>
      </w:r>
      <w:r w:rsidR="00E90E1F">
        <w:rPr>
          <w:rFonts w:ascii="Times New Roman" w:hAnsi="Times New Roman" w:cs="Times New Roman"/>
        </w:rPr>
        <w:fldChar w:fldCharType="separate"/>
      </w:r>
      <w:r w:rsidR="00ED71F8" w:rsidRPr="00ED71F8">
        <w:rPr>
          <w:rFonts w:ascii="Times New Roman" w:hAnsi="Times New Roman" w:cs="Times New Roman"/>
          <w:noProof/>
        </w:rPr>
        <w:t>[65,83]</w:t>
      </w:r>
      <w:r w:rsidR="00E90E1F">
        <w:rPr>
          <w:rFonts w:ascii="Times New Roman" w:hAnsi="Times New Roman" w:cs="Times New Roman"/>
        </w:rPr>
        <w:fldChar w:fldCharType="end"/>
      </w:r>
      <w:r w:rsidR="00911ED8" w:rsidRPr="0017738E">
        <w:rPr>
          <w:rFonts w:ascii="Times New Roman" w:hAnsi="Times New Roman" w:cs="Times New Roman"/>
        </w:rPr>
        <w:t>. Hence</w:t>
      </w:r>
      <w:r w:rsidR="00CE1146" w:rsidRPr="0017738E">
        <w:rPr>
          <w:rFonts w:ascii="Times New Roman" w:hAnsi="Times New Roman" w:cs="Times New Roman"/>
        </w:rPr>
        <w:t>,</w:t>
      </w:r>
      <w:r w:rsidR="00911ED8" w:rsidRPr="0017738E">
        <w:rPr>
          <w:rFonts w:ascii="Times New Roman" w:hAnsi="Times New Roman" w:cs="Times New Roman"/>
        </w:rPr>
        <w:t xml:space="preserve"> there is less room for further indentation densification after a high</w:t>
      </w:r>
      <w:r w:rsidR="00F17ED0" w:rsidRPr="0017738E">
        <w:rPr>
          <w:rFonts w:ascii="Times New Roman" w:hAnsi="Times New Roman" w:cs="Times New Roman"/>
        </w:rPr>
        <w:t>-</w:t>
      </w:r>
      <w:r w:rsidR="00911ED8" w:rsidRPr="0017738E">
        <w:rPr>
          <w:rFonts w:ascii="Times New Roman" w:hAnsi="Times New Roman" w:cs="Times New Roman"/>
        </w:rPr>
        <w:t xml:space="preserve">pressure treatment. Both experiments </w:t>
      </w:r>
      <w:r w:rsidR="00E90E1F">
        <w:rPr>
          <w:rFonts w:ascii="Times New Roman" w:hAnsi="Times New Roman" w:cs="Times New Roman"/>
        </w:rPr>
        <w:fldChar w:fldCharType="begin" w:fldLock="1"/>
      </w:r>
      <w:r w:rsidR="007B7059">
        <w:rPr>
          <w:rFonts w:ascii="Times New Roman" w:hAnsi="Times New Roman" w:cs="Times New Roman"/>
        </w:rPr>
        <w:instrText>ADDIN CSL_CITATION {"citationItems":[{"id":"ITEM-1","itemData":{"DOI":"10.1063/1.3407559","ISSN":"00218979","abstract":"Although the characteristic time constant for viscous relaxation of glass is so large at room temperature that viscous flow would be hardly detectable, a permanent deformation can be easily achieved at ambient temperature by applying a sharp contact loading-a Vickers indenter for instance-for few seconds only. We provide direct evidence for densification and volume conservative shear flow by means of atomic force microscopy topological analysis of the indentation profile and volume on as-quenched and densified specimens (pressure up to 25 GPa). We show that both possible mechanisms contribute to different extents depending on the glass composition. A major finding is that densification predominates in glasses with relatively low atomic packing density but that shear flow relays on once densification is achieved. © 2010 American Institute of Physics.","author":[{"dropping-particle":"","family":"Rouxel","given":"T.","non-dropping-particle":"","parse-names":false,"suffix":""},{"dropping-particle":"","family":"Ji","given":"H.","non-dropping-particle":"","parse-names":false,"suffix":""},{"dropping-particle":"","family":"Guin","given":"J. P.","non-dropping-particle":"","parse-names":false,"suffix":""},{"dropping-particle":"","family":"Augereau","given":"F.","non-dropping-particle":"","parse-names":false,"suffix":""},{"dropping-particle":"","family":"Ruffĺ","given":"B.","non-dropping-particle":"","parse-names":false,"suffix":""}],"container-title":"Journal of Applied Physics","id":"ITEM-1","issue":"9","issued":{"date-parts":[["2010","5"]]},"page":"094903","title":"Indentation deformation mechanism in glass: Densification versus shear flow","type":"article-journal","volume":"107"},"uris":["http://www.mendeley.com/documents/?uuid=bd8e7cde-e0f7-4fab-a028-066166b7d89f"]}],"mendeley":{"formattedCitation":"[13]","plainTextFormattedCitation":"[13]","previouslyFormattedCitation":"[13]"},"properties":{"noteIndex":0},"schema":"https://github.com/citation-style-language/schema/raw/master/csl-citation.json"}</w:instrText>
      </w:r>
      <w:r w:rsidR="00E90E1F">
        <w:rPr>
          <w:rFonts w:ascii="Times New Roman" w:hAnsi="Times New Roman" w:cs="Times New Roman"/>
        </w:rPr>
        <w:fldChar w:fldCharType="separate"/>
      </w:r>
      <w:r w:rsidR="004B769A" w:rsidRPr="004B769A">
        <w:rPr>
          <w:rFonts w:ascii="Times New Roman" w:hAnsi="Times New Roman" w:cs="Times New Roman"/>
          <w:noProof/>
        </w:rPr>
        <w:t>[13]</w:t>
      </w:r>
      <w:r w:rsidR="00E90E1F">
        <w:rPr>
          <w:rFonts w:ascii="Times New Roman" w:hAnsi="Times New Roman" w:cs="Times New Roman"/>
        </w:rPr>
        <w:fldChar w:fldCharType="end"/>
      </w:r>
      <w:r w:rsidR="00911ED8" w:rsidRPr="0017738E">
        <w:rPr>
          <w:rFonts w:ascii="Times New Roman" w:hAnsi="Times New Roman" w:cs="Times New Roman"/>
        </w:rPr>
        <w:t xml:space="preserve"> and molecular dynamic</w:t>
      </w:r>
      <w:r w:rsidR="00B11C9F">
        <w:rPr>
          <w:rFonts w:ascii="Times New Roman" w:hAnsi="Times New Roman" w:cs="Times New Roman"/>
        </w:rPr>
        <w:t>s</w:t>
      </w:r>
      <w:r w:rsidR="00911ED8" w:rsidRPr="0017738E">
        <w:rPr>
          <w:rFonts w:ascii="Times New Roman" w:hAnsi="Times New Roman" w:cs="Times New Roman"/>
        </w:rPr>
        <w:t xml:space="preserve"> </w:t>
      </w:r>
      <w:r w:rsidR="000C7694" w:rsidRPr="0017738E">
        <w:rPr>
          <w:rFonts w:ascii="Times New Roman" w:hAnsi="Times New Roman" w:cs="Times New Roman"/>
        </w:rPr>
        <w:t>(MD</w:t>
      </w:r>
      <w:r w:rsidR="00911ED8" w:rsidRPr="0017738E">
        <w:rPr>
          <w:rFonts w:ascii="Times New Roman" w:hAnsi="Times New Roman" w:cs="Times New Roman"/>
        </w:rPr>
        <w:t xml:space="preserve">) </w:t>
      </w:r>
      <w:r w:rsidR="000C7694" w:rsidRPr="0017738E">
        <w:rPr>
          <w:rFonts w:ascii="Times New Roman" w:hAnsi="Times New Roman" w:cs="Times New Roman"/>
        </w:rPr>
        <w:t xml:space="preserve">simulations </w:t>
      </w:r>
      <w:r w:rsidR="00E90E1F">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{"citationItems":[{"id":"ITEM-1","itemData":{"DOI":"10.1038/srep05035","ISSN":"2045-2322","abstract":"Current understanding of the brittleness of glass is limited by our poor understanding and control over the microscopic structure. In this study, we used a pressure quenching route to tune the structure of silica glass in a controllable manner, and observed a systematic increase in ductility in samples quenched under increasingly higher pressure. The brittle to ductile transition in densified silica glass can be attributed to the critical role of 5-fold Si coordination defects (bonded to 5 O neighbors) in facilitating shear deformation and in dissipating energy by converting back to the 4-fold coordination state during deformation. As an archetypal glass former and one of the most abundant minerals in the Earth's crest, a fundamental understanding of the microscopic structure underpinning the ductility of silica glass will not only pave the way toward rational design of strong glasses, but also advance our knowledge of the geological processes in the Earth's interior.","author":[{"dropping-particle":"","family":"Yuan","given":"Fenglin","non-dropping-particle":"","parse-names":false,"suffix":""},{"dropping-particle":"","family":"Huang","given":"Liping","non-dropping-particle":"","parse-names":false,"suffix":""}],"container-title":"Scientific Reports","id":"ITEM-1","issue":"1","issued":{"date-parts":[["2015","5","22"]]},"page":"5035","title":"Brittle to Ductile Transition in Densified Silica Glass","type":"article-journal","volume":"4"},"uris":["http://www.mendeley.com/documents/?uuid=71d1ffb8-1b98-4eac-b722-f524d7f9b4e5"]}],"mendeley":{"formattedCitation":"[84]","plainTextFormattedCitation":"[84]","previouslyFormattedCitation":"[84]"},"properties":{"noteIndex":0},"schema":"https://github.com/citation-style-language/schema/raw/master/csl-citation.json"}</w:instrText>
      </w:r>
      <w:r w:rsidR="00E90E1F">
        <w:rPr>
          <w:rFonts w:ascii="Times New Roman" w:hAnsi="Times New Roman" w:cs="Times New Roman"/>
        </w:rPr>
        <w:fldChar w:fldCharType="separate"/>
      </w:r>
      <w:r w:rsidR="00ED71F8" w:rsidRPr="00ED71F8">
        <w:rPr>
          <w:rFonts w:ascii="Times New Roman" w:hAnsi="Times New Roman" w:cs="Times New Roman"/>
          <w:noProof/>
        </w:rPr>
        <w:t>[84]</w:t>
      </w:r>
      <w:r w:rsidR="00E90E1F">
        <w:rPr>
          <w:rFonts w:ascii="Times New Roman" w:hAnsi="Times New Roman" w:cs="Times New Roman"/>
        </w:rPr>
        <w:fldChar w:fldCharType="end"/>
      </w:r>
      <w:r w:rsidR="000C7694" w:rsidRPr="0017738E">
        <w:rPr>
          <w:rFonts w:ascii="Times New Roman" w:hAnsi="Times New Roman" w:cs="Times New Roman"/>
        </w:rPr>
        <w:t xml:space="preserve"> point</w:t>
      </w:r>
      <w:r w:rsidR="00911ED8" w:rsidRPr="0017738E">
        <w:rPr>
          <w:rFonts w:ascii="Times New Roman" w:hAnsi="Times New Roman" w:cs="Times New Roman"/>
        </w:rPr>
        <w:t xml:space="preserve"> to a shift to more pile-up of matter at the vicinity of the imprint and thus shear flow after high pressure treatments and, as a matter of fact, </w:t>
      </w:r>
      <w:r w:rsidR="00911ED8" w:rsidRPr="00805E84">
        <w:rPr>
          <w:rFonts w:ascii="Times New Roman" w:hAnsi="Times New Roman" w:cs="Times New Roman"/>
          <w:i/>
          <w:iCs/>
        </w:rPr>
        <w:t>ν</w:t>
      </w:r>
      <w:r w:rsidR="00911ED8" w:rsidRPr="0017738E">
        <w:rPr>
          <w:rFonts w:ascii="Times New Roman" w:hAnsi="Times New Roman" w:cs="Times New Roman"/>
        </w:rPr>
        <w:t xml:space="preserve"> is mostly larger in the treated glass</w:t>
      </w:r>
      <w:r w:rsidR="00D77A98" w:rsidRPr="0017738E">
        <w:rPr>
          <w:rFonts w:ascii="Times New Roman" w:hAnsi="Times New Roman" w:cs="Times New Roman"/>
        </w:rPr>
        <w:t xml:space="preserve"> than in the pristine sample</w:t>
      </w:r>
      <w:r w:rsidR="00911ED8" w:rsidRPr="0017738E">
        <w:rPr>
          <w:rFonts w:ascii="Times New Roman" w:hAnsi="Times New Roman" w:cs="Times New Roman"/>
        </w:rPr>
        <w:t>.</w:t>
      </w:r>
    </w:p>
    <w:p w14:paraId="7B60B871" w14:textId="77777777" w:rsidR="00BE6691" w:rsidRPr="0017738E" w:rsidRDefault="00BE6691" w:rsidP="009D1C08">
      <w:pPr>
        <w:spacing w:line="360" w:lineRule="auto"/>
        <w:jc w:val="both"/>
        <w:rPr>
          <w:rFonts w:ascii="Times New Roman" w:hAnsi="Times New Roman" w:cs="Times New Roman"/>
        </w:rPr>
      </w:pPr>
    </w:p>
    <w:p w14:paraId="4890C874" w14:textId="77777777" w:rsidR="007523F4" w:rsidRPr="0017738E" w:rsidRDefault="00B74846" w:rsidP="00225A2B">
      <w:pPr>
        <w:spacing w:line="360" w:lineRule="auto"/>
        <w:jc w:val="both"/>
        <w:rPr>
          <w:rFonts w:ascii="Times New Roman" w:hAnsi="Times New Roman" w:cs="Times New Roman"/>
          <w:b/>
          <w:i/>
        </w:rPr>
      </w:pPr>
      <w:r w:rsidRPr="0017738E">
        <w:rPr>
          <w:rFonts w:ascii="Times New Roman" w:hAnsi="Times New Roman" w:cs="Times New Roman"/>
          <w:b/>
          <w:i/>
        </w:rPr>
        <w:t>2.4</w:t>
      </w:r>
      <w:r w:rsidR="00BE6691" w:rsidRPr="0017738E">
        <w:rPr>
          <w:rFonts w:ascii="Times New Roman" w:hAnsi="Times New Roman" w:cs="Times New Roman"/>
          <w:b/>
          <w:i/>
        </w:rPr>
        <w:t xml:space="preserve">. </w:t>
      </w:r>
      <w:r w:rsidR="00215002" w:rsidRPr="0017738E">
        <w:rPr>
          <w:rFonts w:ascii="Times New Roman" w:hAnsi="Times New Roman" w:cs="Times New Roman"/>
          <w:b/>
          <w:i/>
        </w:rPr>
        <w:t>Nanoindentation studies</w:t>
      </w:r>
    </w:p>
    <w:p w14:paraId="5F0DDE24" w14:textId="460D60F0" w:rsidR="00666A4C" w:rsidRPr="0017738E" w:rsidRDefault="006E5802" w:rsidP="00225A2B">
      <w:pPr>
        <w:spacing w:line="360" w:lineRule="auto"/>
        <w:jc w:val="both"/>
        <w:rPr>
          <w:rFonts w:ascii="Times New Roman" w:hAnsi="Times New Roman" w:cs="Times New Roman"/>
        </w:rPr>
      </w:pPr>
      <w:r w:rsidRPr="0017738E">
        <w:rPr>
          <w:rFonts w:ascii="Times New Roman" w:hAnsi="Times New Roman" w:cs="Times New Roman"/>
          <w:lang w:eastAsia="ko-KR"/>
        </w:rPr>
        <w:t xml:space="preserve">Most of the indentation studies performed on glasses up </w:t>
      </w:r>
      <w:r w:rsidR="00D56D25">
        <w:rPr>
          <w:rFonts w:ascii="Times New Roman" w:hAnsi="Times New Roman" w:cs="Times New Roman"/>
          <w:lang w:eastAsia="ko-KR"/>
        </w:rPr>
        <w:t>to the</w:t>
      </w:r>
      <w:r w:rsidR="00D56D25" w:rsidRPr="0017738E">
        <w:rPr>
          <w:rFonts w:ascii="Times New Roman" w:hAnsi="Times New Roman" w:cs="Times New Roman"/>
          <w:lang w:eastAsia="ko-KR"/>
        </w:rPr>
        <w:t xml:space="preserve"> </w:t>
      </w:r>
      <w:r w:rsidRPr="0017738E">
        <w:rPr>
          <w:rFonts w:ascii="Times New Roman" w:hAnsi="Times New Roman" w:cs="Times New Roman"/>
          <w:lang w:eastAsia="ko-KR"/>
        </w:rPr>
        <w:t xml:space="preserve">1980s were conducted with conventional hardness tests in which the impression area is measured after the indenter </w:t>
      </w:r>
      <w:r w:rsidR="00D56D25">
        <w:rPr>
          <w:rFonts w:ascii="Times New Roman" w:hAnsi="Times New Roman" w:cs="Times New Roman"/>
          <w:lang w:eastAsia="ko-KR"/>
        </w:rPr>
        <w:t xml:space="preserve">is </w:t>
      </w:r>
      <w:r w:rsidRPr="0017738E">
        <w:rPr>
          <w:rFonts w:ascii="Times New Roman" w:hAnsi="Times New Roman" w:cs="Times New Roman"/>
          <w:lang w:eastAsia="ko-KR"/>
        </w:rPr>
        <w:t xml:space="preserve">removed. Since this is an </w:t>
      </w:r>
      <w:r w:rsidRPr="0017738E">
        <w:rPr>
          <w:rFonts w:ascii="Times New Roman" w:hAnsi="Times New Roman" w:cs="Times New Roman"/>
          <w:i/>
          <w:iCs/>
          <w:lang w:eastAsia="ko-KR"/>
        </w:rPr>
        <w:t>ex-situ</w:t>
      </w:r>
      <w:r w:rsidRPr="0017738E">
        <w:rPr>
          <w:rFonts w:ascii="Times New Roman" w:hAnsi="Times New Roman" w:cs="Times New Roman"/>
          <w:lang w:eastAsia="ko-KR"/>
        </w:rPr>
        <w:t xml:space="preserve"> measurement process, loss of some crucial information, which could otherwise be obtained from the real-time indentation response measurements (such as time- and load-dependent parameters), was a distinct possibility. The advent of the nanoindentation technique in </w:t>
      </w:r>
      <w:r w:rsidR="00D56D25">
        <w:rPr>
          <w:rFonts w:ascii="Times New Roman" w:hAnsi="Times New Roman" w:cs="Times New Roman"/>
          <w:lang w:eastAsia="ko-KR"/>
        </w:rPr>
        <w:t xml:space="preserve">the </w:t>
      </w:r>
      <w:r w:rsidRPr="0017738E">
        <w:rPr>
          <w:rFonts w:ascii="Times New Roman" w:hAnsi="Times New Roman" w:cs="Times New Roman"/>
          <w:lang w:eastAsia="ko-KR"/>
        </w:rPr>
        <w:t xml:space="preserve">1980s and the widespread adaption of it for measuring mechanical properties (especially of </w:t>
      </w:r>
      <w:r w:rsidR="000D580D" w:rsidRPr="0017738E">
        <w:rPr>
          <w:rFonts w:ascii="Times New Roman" w:hAnsi="Times New Roman" w:cs="Times New Roman"/>
        </w:rPr>
        <w:t>'</w:t>
      </w:r>
      <w:r w:rsidRPr="0017738E">
        <w:rPr>
          <w:rFonts w:ascii="Times New Roman" w:hAnsi="Times New Roman" w:cs="Times New Roman"/>
          <w:lang w:eastAsia="ko-KR"/>
        </w:rPr>
        <w:t>small volume materials</w:t>
      </w:r>
      <w:r w:rsidR="000D580D" w:rsidRPr="0017738E">
        <w:rPr>
          <w:rFonts w:ascii="Times New Roman" w:hAnsi="Times New Roman" w:cs="Times New Roman"/>
        </w:rPr>
        <w:t>'</w:t>
      </w:r>
      <w:r w:rsidRPr="0017738E">
        <w:rPr>
          <w:rFonts w:ascii="Times New Roman" w:hAnsi="Times New Roman" w:cs="Times New Roman"/>
          <w:lang w:eastAsia="ko-KR"/>
        </w:rPr>
        <w:t xml:space="preserve">) made it possible to extract additional information during indentation, since the small-load instrumented test can provide real-time record of indentation responses obtained under precisely controlled conditions. Consequently, </w:t>
      </w:r>
      <w:r w:rsidRPr="0017738E">
        <w:rPr>
          <w:rFonts w:ascii="Times New Roman" w:hAnsi="Times New Roman" w:cs="Times New Roman"/>
        </w:rPr>
        <w:t>i</w:t>
      </w:r>
      <w:r w:rsidR="003D5D23" w:rsidRPr="0017738E">
        <w:rPr>
          <w:rFonts w:ascii="Times New Roman" w:hAnsi="Times New Roman" w:cs="Times New Roman"/>
        </w:rPr>
        <w:t>nstrumented indentation in general</w:t>
      </w:r>
      <w:r w:rsidR="00D21C7F" w:rsidRPr="0017738E">
        <w:rPr>
          <w:rFonts w:ascii="Times New Roman" w:hAnsi="Times New Roman" w:cs="Times New Roman"/>
        </w:rPr>
        <w:t>,</w:t>
      </w:r>
      <w:r w:rsidR="003D5D23" w:rsidRPr="0017738E">
        <w:rPr>
          <w:rFonts w:ascii="Times New Roman" w:hAnsi="Times New Roman" w:cs="Times New Roman"/>
        </w:rPr>
        <w:t xml:space="preserve"> and nanoindentation in particular, is extensively employed to study a wide variety of </w:t>
      </w:r>
      <w:r w:rsidR="00225A2B" w:rsidRPr="0017738E">
        <w:rPr>
          <w:rFonts w:ascii="Times New Roman" w:hAnsi="Times New Roman" w:cs="Times New Roman"/>
        </w:rPr>
        <w:t xml:space="preserve">physical phenomena in inorganic glasses. In this section, we briefly review some of them while </w:t>
      </w:r>
      <w:r w:rsidR="00666A4C" w:rsidRPr="0017738E">
        <w:rPr>
          <w:rFonts w:ascii="Times New Roman" w:hAnsi="Times New Roman" w:cs="Times New Roman"/>
        </w:rPr>
        <w:t xml:space="preserve">nanoindentation </w:t>
      </w:r>
      <w:r w:rsidR="00225A2B" w:rsidRPr="0017738E">
        <w:rPr>
          <w:rFonts w:ascii="Times New Roman" w:hAnsi="Times New Roman" w:cs="Times New Roman"/>
        </w:rPr>
        <w:t>studies on</w:t>
      </w:r>
      <w:r w:rsidR="00666A4C" w:rsidRPr="0017738E">
        <w:rPr>
          <w:rFonts w:ascii="Times New Roman" w:hAnsi="Times New Roman" w:cs="Times New Roman"/>
        </w:rPr>
        <w:t xml:space="preserve"> MGs </w:t>
      </w:r>
      <w:r w:rsidR="00225A2B" w:rsidRPr="0017738E">
        <w:rPr>
          <w:rFonts w:ascii="Times New Roman" w:hAnsi="Times New Roman" w:cs="Times New Roman"/>
        </w:rPr>
        <w:t>are summarized</w:t>
      </w:r>
      <w:r w:rsidR="00666A4C" w:rsidRPr="0017738E">
        <w:rPr>
          <w:rFonts w:ascii="Times New Roman" w:hAnsi="Times New Roman" w:cs="Times New Roman"/>
        </w:rPr>
        <w:t xml:space="preserve"> in </w:t>
      </w:r>
      <w:r w:rsidR="00D93FE1" w:rsidRPr="001A7DD3">
        <w:rPr>
          <w:rFonts w:ascii="Times New Roman" w:hAnsi="Times New Roman" w:cs="Times New Roman"/>
          <w:color w:val="FF0000"/>
        </w:rPr>
        <w:t>sub</w:t>
      </w:r>
      <w:r w:rsidR="00666A4C" w:rsidRPr="001A7DD3">
        <w:rPr>
          <w:rFonts w:ascii="Times New Roman" w:hAnsi="Times New Roman" w:cs="Times New Roman"/>
          <w:color w:val="FF0000"/>
        </w:rPr>
        <w:t>section §3</w:t>
      </w:r>
      <w:r w:rsidR="00225A2B" w:rsidRPr="0017738E">
        <w:rPr>
          <w:rFonts w:ascii="Times New Roman" w:hAnsi="Times New Roman" w:cs="Times New Roman"/>
        </w:rPr>
        <w:t>.</w:t>
      </w:r>
    </w:p>
    <w:p w14:paraId="27E7905F" w14:textId="77777777" w:rsidR="00666A4C" w:rsidRPr="0017738E" w:rsidRDefault="00666A4C" w:rsidP="00225A2B">
      <w:pPr>
        <w:spacing w:line="360" w:lineRule="auto"/>
        <w:jc w:val="both"/>
        <w:rPr>
          <w:rFonts w:ascii="Times New Roman" w:hAnsi="Times New Roman" w:cs="Times New Roman"/>
        </w:rPr>
      </w:pPr>
    </w:p>
    <w:p w14:paraId="6C11EB45" w14:textId="2C9FE2E4" w:rsidR="00B82665" w:rsidRPr="0017738E" w:rsidRDefault="003D5D23" w:rsidP="00225A2B">
      <w:pPr>
        <w:spacing w:line="360" w:lineRule="auto"/>
        <w:jc w:val="both"/>
        <w:rPr>
          <w:rFonts w:ascii="Times New Roman" w:hAnsi="Times New Roman" w:cs="Times New Roman"/>
          <w:i/>
          <w:lang w:val="en-IN"/>
        </w:rPr>
      </w:pPr>
      <w:r w:rsidRPr="0017738E">
        <w:rPr>
          <w:rFonts w:ascii="Times New Roman" w:hAnsi="Times New Roman" w:cs="Times New Roman"/>
          <w:i/>
        </w:rPr>
        <w:t xml:space="preserve">2.4.1.  </w:t>
      </w:r>
      <w:r w:rsidR="00B82665" w:rsidRPr="0017738E">
        <w:rPr>
          <w:rFonts w:ascii="Times New Roman" w:hAnsi="Times New Roman" w:cs="Times New Roman"/>
          <w:i/>
          <w:lang w:val="en-IN"/>
        </w:rPr>
        <w:t>Densification behaviour</w:t>
      </w:r>
    </w:p>
    <w:p w14:paraId="641411EF" w14:textId="458FC83B" w:rsidR="00B82665" w:rsidRPr="0017738E" w:rsidRDefault="00B82665" w:rsidP="00225A2B">
      <w:pPr>
        <w:autoSpaceDE w:val="0"/>
        <w:autoSpaceDN w:val="0"/>
        <w:adjustRightInd w:val="0"/>
        <w:spacing w:line="360" w:lineRule="auto"/>
        <w:jc w:val="both"/>
        <w:rPr>
          <w:rFonts w:ascii="Times New Roman" w:hAnsi="Times New Roman" w:cs="Times New Roman"/>
        </w:rPr>
      </w:pPr>
      <w:r w:rsidRPr="0017738E">
        <w:rPr>
          <w:rFonts w:ascii="Times New Roman" w:hAnsi="Times New Roman" w:cs="Times New Roman"/>
          <w:lang w:val="en-IN"/>
        </w:rPr>
        <w:t xml:space="preserve">The nanoindentation technique was utilized to </w:t>
      </w:r>
      <w:r w:rsidR="00225A2B" w:rsidRPr="0017738E">
        <w:rPr>
          <w:rFonts w:ascii="Times New Roman" w:hAnsi="Times New Roman" w:cs="Times New Roman"/>
          <w:lang w:val="en-IN"/>
        </w:rPr>
        <w:t>gain intricate insights into</w:t>
      </w:r>
      <w:r w:rsidRPr="0017738E">
        <w:rPr>
          <w:rFonts w:ascii="Times New Roman" w:hAnsi="Times New Roman" w:cs="Times New Roman"/>
          <w:lang w:val="en-IN"/>
        </w:rPr>
        <w:t xml:space="preserve"> the permeant deformation characteristics of various glasses. The fact that the areas under the loading and unloading parts of the </w:t>
      </w:r>
      <w:r w:rsidRPr="0017738E">
        <w:rPr>
          <w:rFonts w:ascii="Times New Roman" w:hAnsi="Times New Roman" w:cs="Times New Roman"/>
          <w:i/>
          <w:iCs/>
          <w:lang w:val="en-IN"/>
        </w:rPr>
        <w:t>P</w:t>
      </w:r>
      <w:r w:rsidR="00BC774C">
        <w:rPr>
          <w:rFonts w:ascii="Times New Roman" w:hAnsi="Times New Roman" w:cs="Times New Roman"/>
          <w:lang w:val="en-IN"/>
        </w:rPr>
        <w:t>–</w:t>
      </w:r>
      <w:r w:rsidRPr="0017738E">
        <w:rPr>
          <w:rFonts w:ascii="Times New Roman" w:hAnsi="Times New Roman" w:cs="Times New Roman"/>
          <w:i/>
          <w:iCs/>
          <w:lang w:val="en-IN"/>
        </w:rPr>
        <w:t>h</w:t>
      </w:r>
      <w:r w:rsidRPr="0017738E">
        <w:rPr>
          <w:rFonts w:ascii="Times New Roman" w:hAnsi="Times New Roman" w:cs="Times New Roman"/>
          <w:lang w:val="en-IN"/>
        </w:rPr>
        <w:t xml:space="preserve"> curves give the work done during indentation and elastic recovery</w:t>
      </w:r>
      <w:r w:rsidR="00225A2B" w:rsidRPr="0017738E">
        <w:rPr>
          <w:rFonts w:ascii="Times New Roman" w:hAnsi="Times New Roman" w:cs="Times New Roman"/>
          <w:lang w:val="en-IN"/>
        </w:rPr>
        <w:t>, respectively,</w:t>
      </w:r>
      <w:r w:rsidRPr="0017738E">
        <w:rPr>
          <w:rFonts w:ascii="Times New Roman" w:hAnsi="Times New Roman" w:cs="Times New Roman"/>
          <w:lang w:val="en-IN"/>
        </w:rPr>
        <w:t xml:space="preserve"> was exploited by Suzuki </w:t>
      </w:r>
      <w:r w:rsidRPr="00432ED1">
        <w:rPr>
          <w:rFonts w:ascii="Times New Roman" w:hAnsi="Times New Roman" w:cs="Times New Roman"/>
          <w:i/>
          <w:iCs/>
          <w:lang w:val="en-IN"/>
        </w:rPr>
        <w:t>et al</w:t>
      </w:r>
      <w:r w:rsidR="00432ED1" w:rsidRPr="00432ED1">
        <w:rPr>
          <w:rFonts w:ascii="Times New Roman" w:hAnsi="Times New Roman" w:cs="Times New Roman"/>
          <w:i/>
          <w:iCs/>
          <w:lang w:val="en-IN"/>
        </w:rPr>
        <w:t>.</w:t>
      </w:r>
      <w:r w:rsidRPr="0017738E">
        <w:rPr>
          <w:rFonts w:ascii="Times New Roman" w:hAnsi="Times New Roman" w:cs="Times New Roman"/>
          <w:lang w:val="en-IN"/>
        </w:rPr>
        <w:t xml:space="preserve"> </w:t>
      </w:r>
      <w:r w:rsidR="00461AC0">
        <w:rPr>
          <w:rFonts w:ascii="Times New Roman" w:hAnsi="Times New Roman" w:cs="Times New Roman"/>
          <w:lang w:val="en-IN"/>
        </w:rPr>
        <w:fldChar w:fldCharType="begin" w:fldLock="1"/>
      </w:r>
      <w:r w:rsidR="0047357B">
        <w:rPr>
          <w:rFonts w:ascii="Times New Roman" w:hAnsi="Times New Roman" w:cs="Times New Roman"/>
          <w:lang w:val="en-IN"/>
        </w:rPr>
        <w:instrText>ADDIN CSL_CITATION {"citationItems":[{"id":"ITEM-1","itemData":{"DOI":"10.1111/j.1151-2916.2002.tb00590.x","ISSN":"00027820","abstract":"Load/unload displacement curves at room temperature (humidity 49%) for silica glass have been measured in the penetration range of 0.5-1.2 μm using a Vickers nanoindentation technique (load/unload speed 50 mN/s). Deformation energies have been estimated for the first time. The universal (dynamic) hardness, Hu, and elastic recovery, ER, at the penetration depth, ht, of 1.0 μm are Hu = 4.1 GPa and ER = 0.7. The following energies for total deformation, Ut, elastic deformation, Ue, and plastic deformation (i.e., densification during loading), Up, are obtained: Ut=190, Ue=135 and Up = 55 kJ/mol at ht = 0.5 μm and Ut = 139, Ue = 96 and Up = 43 kJ/mol at ht = 1.0 μm. All these deformation energies increase with decreasing penetration depth. It is found that plastic deformation energies of 38-55 kJ/mol for 0.5 &lt; ht &lt; 1.2 μm are very close to the activation energy (46-54 kJ/mol) for the recovery of densification in silica glass, but are very small compared with the single bond strength (443 kJ/mol for Si-O bond) of SiO2.","author":[{"dropping-particle":"","family":"Suzuki","given":"Keiichi","non-dropping-particle":"","parse-names":false,"suffix":""},{"dropping-particle":"","family":"Benino","given":"Yasuhiko","non-dropping-particle":"","parse-names":false,"suffix":""},{"dropping-particle":"","family":"Fujiwara","given":"Takumi","non-dropping-particle":"","parse-names":false,"suffix":""},{"dropping-particle":"","family":"Komatsu","given":"Takayuki","non-dropping-particle":"","parse-names":false,"suffix":""}],"container-title":"Journal of the American Ceramic Society","id":"ITEM-1","issue":"12","issued":{"date-parts":[["2004","12","20"]]},"page":"3102-3104","title":"Densification Energy during Nanoindentation of Silica Glass","type":"article-journal","volume":"85"},"uris":["http://www.mendeley.com/documents/?uuid=30005cd6-4dc3-4f62-be97-a2ec857eb8e3"]}],"mendeley":{"formattedCitation":"[85]","plainTextFormattedCitation":"[85]","previouslyFormattedCitation":"[85]"},"properties":{"noteIndex":0},"schema":"https://github.com/citation-style-language/schema/raw/master/csl-citation.json"}</w:instrText>
      </w:r>
      <w:r w:rsidR="00461AC0">
        <w:rPr>
          <w:rFonts w:ascii="Times New Roman" w:hAnsi="Times New Roman" w:cs="Times New Roman"/>
          <w:lang w:val="en-IN"/>
        </w:rPr>
        <w:fldChar w:fldCharType="separate"/>
      </w:r>
      <w:r w:rsidR="00ED71F8" w:rsidRPr="00ED71F8">
        <w:rPr>
          <w:rFonts w:ascii="Times New Roman" w:hAnsi="Times New Roman" w:cs="Times New Roman"/>
          <w:noProof/>
          <w:lang w:val="en-IN"/>
        </w:rPr>
        <w:t>[85]</w:t>
      </w:r>
      <w:r w:rsidR="00461AC0">
        <w:rPr>
          <w:rFonts w:ascii="Times New Roman" w:hAnsi="Times New Roman" w:cs="Times New Roman"/>
          <w:lang w:val="en-IN"/>
        </w:rPr>
        <w:fldChar w:fldCharType="end"/>
      </w:r>
      <w:r w:rsidRPr="0017738E">
        <w:rPr>
          <w:rFonts w:ascii="Times New Roman" w:hAnsi="Times New Roman" w:cs="Times New Roman"/>
          <w:lang w:val="en-IN"/>
        </w:rPr>
        <w:t xml:space="preserve"> to examine the energy spent for permanently indenting fused silica glass at </w:t>
      </w:r>
      <w:r w:rsidR="00567A3E">
        <w:rPr>
          <w:rFonts w:ascii="Times New Roman" w:hAnsi="Times New Roman" w:cs="Times New Roman"/>
          <w:lang w:val="en-IN"/>
        </w:rPr>
        <w:t>RT</w:t>
      </w:r>
      <w:r w:rsidRPr="0017738E">
        <w:rPr>
          <w:rFonts w:ascii="Times New Roman" w:hAnsi="Times New Roman" w:cs="Times New Roman"/>
          <w:lang w:val="en-IN"/>
        </w:rPr>
        <w:t xml:space="preserve"> with a Vickers tip for different maximum depths of penetration, </w:t>
      </w:r>
      <w:proofErr w:type="spellStart"/>
      <w:r w:rsidRPr="00A3385E">
        <w:rPr>
          <w:rFonts w:ascii="Times New Roman" w:hAnsi="Times New Roman" w:cs="Times New Roman"/>
          <w:i/>
          <w:iCs/>
          <w:lang w:val="en-IN"/>
        </w:rPr>
        <w:t>h</w:t>
      </w:r>
      <w:r w:rsidRPr="00A3385E">
        <w:rPr>
          <w:rFonts w:ascii="Times New Roman" w:hAnsi="Times New Roman" w:cs="Times New Roman"/>
          <w:vertAlign w:val="subscript"/>
          <w:lang w:val="en-IN"/>
        </w:rPr>
        <w:t>max</w:t>
      </w:r>
      <w:proofErr w:type="spellEnd"/>
      <w:r w:rsidRPr="0017738E">
        <w:rPr>
          <w:rFonts w:ascii="Times New Roman" w:hAnsi="Times New Roman" w:cs="Times New Roman"/>
          <w:lang w:val="en-IN"/>
        </w:rPr>
        <w:t xml:space="preserve">. On the basis that the energy spent indenting the glass was </w:t>
      </w:r>
      <w:r w:rsidRPr="0017738E">
        <w:rPr>
          <w:rFonts w:ascii="Times New Roman" w:hAnsi="Times New Roman" w:cs="Times New Roman"/>
        </w:rPr>
        <w:t xml:space="preserve">similar to the reported activation energy required for the recovery of densification in it, they conclude that the main mechanism of permanent deformation during indentation is densification. Lee </w:t>
      </w:r>
      <w:r w:rsidRPr="00432ED1">
        <w:rPr>
          <w:rFonts w:ascii="Times New Roman" w:hAnsi="Times New Roman" w:cs="Times New Roman"/>
          <w:i/>
          <w:iCs/>
        </w:rPr>
        <w:t>et al.</w:t>
      </w:r>
      <w:r w:rsidRPr="0017738E">
        <w:rPr>
          <w:rFonts w:ascii="Times New Roman" w:hAnsi="Times New Roman" w:cs="Times New Roman"/>
        </w:rPr>
        <w:t xml:space="preserve"> </w:t>
      </w:r>
      <w:r w:rsidR="00461AC0">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{"citationItems":[{"id":"ITEM-1","itemData":{"DOI":"10.1111/jace.13266","ISSN":"00027820","abstract":"How the applied strain can affect the plasticity evolution of window glass was systematically explored through a series of nanoindentations with various sharp indenters. It was revealed that, as the strain increases, the contribution of shear flow to total plasticity becomes larger, whereas that of densification gets smaller. The results are discussed in terms of the sequence in which each mechanism plays and the detailed mechanism of shear flow.","author":[{"dropping-particle":"","family":"Lee","given":"Dong-Hyun","non-dropping-particle":"","parse-names":false,"suffix":""},{"dropping-particle":"","family":"Choi","given":"In-Chul","non-dropping-particle":"","parse-names":false,"suffix":""},{"dropping-particle":"","family":"Seok","given":"Moo-Young","non-dropping-particle":"","parse-names":false,"suffix":""},{"dropping-particle":"","family":"Zhao","given":"Yakai","non-dropping-particle":"","parse-names":false,"suffix":""},{"dropping-particle":"","family":"Lee","given":"Jung-A","non-dropping-particle":"","parse-names":false,"suffix":""},{"dropping-particle":"","family":"Jang","given":"Jae-il","non-dropping-particle":"","parse-names":false,"suffix":""}],"container-title":"Journal of the American Ceramic Society","editor":[{"dropping-particle":"","family":"Rouxel","given":"T.","non-dropping-particle":"","parse-names":false,"suffix":""}],"id":"ITEM-1","issue":"1","issued":{"date-parts":[["2015","1"]]},"page":"186-189","title":"Strain-Dependent Plasticity Evolution of Window Glass","type":"article-journal","volume":"98"},"uris":["http://www.mendeley.com/documents/?uuid=66069f72-c6cc-45a5-8b46-d9ae16d65141"]}],"mendeley":{"formattedCitation":"[86]","plainTextFormattedCitation":"[86]","previouslyFormattedCitation":"[86]"},"properties":{"noteIndex":0},"schema":"https://github.com/citation-style-language/schema/raw/master/csl-citation.json"}</w:instrText>
      </w:r>
      <w:r w:rsidR="00461AC0">
        <w:rPr>
          <w:rFonts w:ascii="Times New Roman" w:hAnsi="Times New Roman" w:cs="Times New Roman"/>
        </w:rPr>
        <w:fldChar w:fldCharType="separate"/>
      </w:r>
      <w:r w:rsidR="00ED71F8" w:rsidRPr="00ED71F8">
        <w:rPr>
          <w:rFonts w:ascii="Times New Roman" w:hAnsi="Times New Roman" w:cs="Times New Roman"/>
          <w:noProof/>
        </w:rPr>
        <w:t>[86]</w:t>
      </w:r>
      <w:r w:rsidR="00461AC0">
        <w:rPr>
          <w:rFonts w:ascii="Times New Roman" w:hAnsi="Times New Roman" w:cs="Times New Roman"/>
        </w:rPr>
        <w:fldChar w:fldCharType="end"/>
      </w:r>
      <w:r w:rsidRPr="0017738E">
        <w:rPr>
          <w:rFonts w:ascii="Times New Roman" w:hAnsi="Times New Roman" w:cs="Times New Roman"/>
        </w:rPr>
        <w:t xml:space="preserve"> examined the effect of different indentation </w:t>
      </w:r>
      <w:r w:rsidRPr="0017738E">
        <w:rPr>
          <w:rFonts w:ascii="Times New Roman" w:hAnsi="Times New Roman" w:cs="Times New Roman"/>
        </w:rPr>
        <w:lastRenderedPageBreak/>
        <w:t>strains, varied by using different sharp-tipped indenters, on commercial window glass. By comparing the atomic force microscopy images of the indents before and after annealing (and through the process evaluating the volume of the recovery due to annealing</w:t>
      </w:r>
      <w:r w:rsidR="00D56D25">
        <w:rPr>
          <w:rFonts w:ascii="Times New Roman" w:hAnsi="Times New Roman" w:cs="Times New Roman"/>
        </w:rPr>
        <w:t>)</w:t>
      </w:r>
      <w:r w:rsidRPr="0017738E">
        <w:rPr>
          <w:rFonts w:ascii="Times New Roman" w:hAnsi="Times New Roman" w:cs="Times New Roman"/>
        </w:rPr>
        <w:t>, the</w:t>
      </w:r>
      <w:r w:rsidR="00D56D25">
        <w:rPr>
          <w:rFonts w:ascii="Times New Roman" w:hAnsi="Times New Roman" w:cs="Times New Roman"/>
        </w:rPr>
        <w:t>y</w:t>
      </w:r>
      <w:r w:rsidRPr="0017738E">
        <w:rPr>
          <w:rFonts w:ascii="Times New Roman" w:hAnsi="Times New Roman" w:cs="Times New Roman"/>
        </w:rPr>
        <w:t xml:space="preserve"> revealed that the relative contribution of </w:t>
      </w:r>
      <w:r w:rsidR="00D56D25">
        <w:rPr>
          <w:rFonts w:ascii="Times New Roman" w:hAnsi="Times New Roman" w:cs="Times New Roman"/>
        </w:rPr>
        <w:t xml:space="preserve">the </w:t>
      </w:r>
      <w:r w:rsidRPr="0017738E">
        <w:rPr>
          <w:rFonts w:ascii="Times New Roman" w:hAnsi="Times New Roman" w:cs="Times New Roman"/>
        </w:rPr>
        <w:t>shear flow to</w:t>
      </w:r>
      <w:r w:rsidR="00FA57A7" w:rsidRPr="0017738E">
        <w:rPr>
          <w:rFonts w:ascii="Times New Roman" w:hAnsi="Times New Roman" w:cs="Times New Roman"/>
        </w:rPr>
        <w:t xml:space="preserve"> </w:t>
      </w:r>
      <w:r w:rsidR="00D56D25">
        <w:rPr>
          <w:rFonts w:ascii="Times New Roman" w:hAnsi="Times New Roman" w:cs="Times New Roman"/>
        </w:rPr>
        <w:t xml:space="preserve">the </w:t>
      </w:r>
      <w:r w:rsidRPr="0017738E">
        <w:rPr>
          <w:rFonts w:ascii="Times New Roman" w:hAnsi="Times New Roman" w:cs="Times New Roman"/>
        </w:rPr>
        <w:t xml:space="preserve">total </w:t>
      </w:r>
      <w:r w:rsidR="00D56D25">
        <w:rPr>
          <w:rFonts w:ascii="Times New Roman" w:hAnsi="Times New Roman" w:cs="Times New Roman"/>
        </w:rPr>
        <w:t>permanent deformation</w:t>
      </w:r>
      <w:r w:rsidR="00D56D25" w:rsidRPr="0017738E">
        <w:rPr>
          <w:rFonts w:ascii="Times New Roman" w:hAnsi="Times New Roman" w:cs="Times New Roman"/>
        </w:rPr>
        <w:t xml:space="preserve"> </w:t>
      </w:r>
      <w:r w:rsidRPr="0017738E">
        <w:rPr>
          <w:rFonts w:ascii="Times New Roman" w:hAnsi="Times New Roman" w:cs="Times New Roman"/>
        </w:rPr>
        <w:t xml:space="preserve">becomes larger with the indentation strain. They then employed </w:t>
      </w:r>
      <w:r w:rsidR="00D56D25">
        <w:rPr>
          <w:rFonts w:ascii="Times New Roman" w:hAnsi="Times New Roman" w:cs="Times New Roman"/>
        </w:rPr>
        <w:t xml:space="preserve">a </w:t>
      </w:r>
      <w:r w:rsidRPr="0017738E">
        <w:rPr>
          <w:rFonts w:ascii="Times New Roman" w:hAnsi="Times New Roman" w:cs="Times New Roman"/>
        </w:rPr>
        <w:t>spherical indentation</w:t>
      </w:r>
      <w:r w:rsidR="00D56D25">
        <w:rPr>
          <w:rFonts w:ascii="Times New Roman" w:hAnsi="Times New Roman" w:cs="Times New Roman"/>
        </w:rPr>
        <w:t xml:space="preserve"> tip</w:t>
      </w:r>
      <w:r w:rsidRPr="0017738E">
        <w:rPr>
          <w:rFonts w:ascii="Times New Roman" w:hAnsi="Times New Roman" w:cs="Times New Roman"/>
        </w:rPr>
        <w:t xml:space="preserve"> with which </w:t>
      </w:r>
      <w:r w:rsidR="00D56D25">
        <w:rPr>
          <w:rFonts w:ascii="Times New Roman" w:hAnsi="Times New Roman" w:cs="Times New Roman"/>
        </w:rPr>
        <w:t xml:space="preserve">the </w:t>
      </w:r>
      <w:r w:rsidRPr="0017738E">
        <w:rPr>
          <w:rFonts w:ascii="Times New Roman" w:hAnsi="Times New Roman" w:cs="Times New Roman"/>
        </w:rPr>
        <w:t xml:space="preserve">indentation strain can be varied by changing </w:t>
      </w:r>
      <w:proofErr w:type="spellStart"/>
      <w:r w:rsidR="0058239A" w:rsidRPr="00C529A9">
        <w:rPr>
          <w:rFonts w:ascii="Times New Roman" w:hAnsi="Times New Roman" w:cs="Times New Roman"/>
          <w:i/>
          <w:iCs/>
        </w:rPr>
        <w:t>h</w:t>
      </w:r>
      <w:r w:rsidR="0058239A" w:rsidRPr="00C529A9">
        <w:rPr>
          <w:rFonts w:ascii="Times New Roman" w:hAnsi="Times New Roman" w:cs="Times New Roman"/>
          <w:vertAlign w:val="subscript"/>
        </w:rPr>
        <w:t>max</w:t>
      </w:r>
      <w:proofErr w:type="spellEnd"/>
      <w:r w:rsidR="0058239A" w:rsidRPr="0017738E">
        <w:rPr>
          <w:rFonts w:ascii="Times New Roman" w:hAnsi="Times New Roman" w:cs="Times New Roman"/>
        </w:rPr>
        <w:t xml:space="preserve"> and</w:t>
      </w:r>
      <w:r w:rsidR="00D56D25">
        <w:rPr>
          <w:rFonts w:ascii="Times New Roman" w:hAnsi="Times New Roman" w:cs="Times New Roman"/>
        </w:rPr>
        <w:t xml:space="preserve"> concluded </w:t>
      </w:r>
      <w:r w:rsidRPr="0017738E">
        <w:rPr>
          <w:rFonts w:ascii="Times New Roman" w:hAnsi="Times New Roman" w:cs="Times New Roman"/>
        </w:rPr>
        <w:t xml:space="preserve">that the plastic deformation at the early stage of indentation is dominated by densification, and </w:t>
      </w:r>
      <w:r w:rsidR="00D56D25">
        <w:rPr>
          <w:rFonts w:ascii="Times New Roman" w:hAnsi="Times New Roman" w:cs="Times New Roman"/>
        </w:rPr>
        <w:t xml:space="preserve">that </w:t>
      </w:r>
      <w:r w:rsidRPr="0017738E">
        <w:rPr>
          <w:rFonts w:ascii="Times New Roman" w:hAnsi="Times New Roman" w:cs="Times New Roman"/>
        </w:rPr>
        <w:t>the contribution of shear flow increas</w:t>
      </w:r>
      <w:r w:rsidR="00D56D25">
        <w:rPr>
          <w:rFonts w:ascii="Times New Roman" w:hAnsi="Times New Roman" w:cs="Times New Roman"/>
        </w:rPr>
        <w:t>es</w:t>
      </w:r>
      <w:r w:rsidRPr="0017738E">
        <w:rPr>
          <w:rFonts w:ascii="Times New Roman" w:hAnsi="Times New Roman" w:cs="Times New Roman"/>
        </w:rPr>
        <w:t xml:space="preserve"> with strain. Their strain rate-based analysis shows that the latter</w:t>
      </w:r>
      <w:r w:rsidR="004A3414" w:rsidRPr="0017738E">
        <w:rPr>
          <w:rFonts w:ascii="Times New Roman" w:hAnsi="Times New Roman" w:cs="Times New Roman"/>
        </w:rPr>
        <w:t>'</w:t>
      </w:r>
      <w:r w:rsidRPr="0017738E">
        <w:rPr>
          <w:rFonts w:ascii="Times New Roman" w:hAnsi="Times New Roman" w:cs="Times New Roman"/>
        </w:rPr>
        <w:t>s mechanism is shear transformation zone (STZ) mediated one.</w:t>
      </w:r>
    </w:p>
    <w:p w14:paraId="7A1B0FE9" w14:textId="12F60858" w:rsidR="00B82665" w:rsidRDefault="00B82665" w:rsidP="009B7FA7">
      <w:pPr>
        <w:autoSpaceDE w:val="0"/>
        <w:autoSpaceDN w:val="0"/>
        <w:adjustRightInd w:val="0"/>
        <w:spacing w:line="360" w:lineRule="auto"/>
        <w:ind w:firstLine="708"/>
        <w:jc w:val="both"/>
        <w:rPr>
          <w:rFonts w:ascii="Times New Roman" w:hAnsi="Times New Roman" w:cs="Times New Roman"/>
        </w:rPr>
      </w:pPr>
      <w:proofErr w:type="spellStart"/>
      <w:r w:rsidRPr="0017738E">
        <w:rPr>
          <w:rFonts w:ascii="Times New Roman" w:hAnsi="Times New Roman" w:cs="Times New Roman"/>
        </w:rPr>
        <w:t>Niu</w:t>
      </w:r>
      <w:proofErr w:type="spellEnd"/>
      <w:r w:rsidRPr="0017738E">
        <w:rPr>
          <w:rFonts w:ascii="Times New Roman" w:hAnsi="Times New Roman" w:cs="Times New Roman"/>
        </w:rPr>
        <w:t xml:space="preserve"> </w:t>
      </w:r>
      <w:r w:rsidRPr="00432ED1">
        <w:rPr>
          <w:rFonts w:ascii="Times New Roman" w:hAnsi="Times New Roman" w:cs="Times New Roman"/>
          <w:i/>
          <w:iCs/>
        </w:rPr>
        <w:t>et al.</w:t>
      </w:r>
      <w:r w:rsidRPr="0017738E">
        <w:rPr>
          <w:rFonts w:ascii="Times New Roman" w:hAnsi="Times New Roman" w:cs="Times New Roman"/>
        </w:rPr>
        <w:t xml:space="preserve"> </w:t>
      </w:r>
      <w:r w:rsidR="00461AC0">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{"citationItems":[{"id":"ITEM-1","itemData":{"DOI":"10.1021/la300972j","ISSN":"0743-7463","abstract":"Atomic force microscopy (AFM) was used to characterize the surface damage (nanoindentations) effect on the chemical durability of glass surfaces (silica and soda-lime silicate glasses, WG). In basic solutions, an enhanced dissolution rate is reported and quantified at indentation sites (+10.5 nm/h and +52 nm/h for silica and WG, respectively) whereas none was observed once the indented surfaces were thermally annealed at 0.9*T g for 2 h, a thermal treatment known for curing high pressure-induced permanent densification in oxides glasses. A direct link between high pressure-induced structural modifications encountered during nanoindentation and the measured dissolution rates is established. It is shown that this property conjointly used with the high resolution of the atomic force microscope may be used for probing, at the nanometer scale, the size and the nature of the structurally modified area underneath residual nanoindentation impressions. As an example, for 10 mN Vickers nanoindentations on WG, the zone affected by the permanently and structurally modified zone under the residual impression is found to be equal to (741 ± 30) nm with a transition zone thickness from the fully densified material to the elastically deformed one ranging between 115 and 165 nm. © 2012 American Chemical Society.","author":[{"dropping-particle":"","family":"Niu","given":"Yi-Fan","non-dropping-particle":"","parse-names":false,"suffix":""},{"dropping-particle":"","family":"Han","given":"Kun","non-dropping-particle":"","parse-names":false,"suffix":""},{"dropping-particle":"","family":"Guin","given":"Jean-Pierre","non-dropping-particle":"","parse-names":false,"suffix":""}],"container-title":"Langmuir","id":"ITEM-1","issue":"29","issued":{"date-parts":[["2012","7","24"]]},"page":"10733-10740","title":"Locally Enhanced Dissolution Rate as a Probe for Nanocontact-Induced Densification in Oxide Glasses","type":"article-journal","volume":"28"},"uris":["http://www.mendeley.com/documents/?uuid=b5f63bfa-a648-408b-a210-dfa357926943"]}],"mendeley":{"formattedCitation":"[87]","plainTextFormattedCitation":"[87]","previouslyFormattedCitation":"[87]"},"properties":{"noteIndex":0},"schema":"https://github.com/citation-style-language/schema/raw/master/csl-citation.json"}</w:instrText>
      </w:r>
      <w:r w:rsidR="00461AC0">
        <w:rPr>
          <w:rFonts w:ascii="Times New Roman" w:hAnsi="Times New Roman" w:cs="Times New Roman"/>
        </w:rPr>
        <w:fldChar w:fldCharType="separate"/>
      </w:r>
      <w:r w:rsidR="00ED71F8" w:rsidRPr="00ED71F8">
        <w:rPr>
          <w:rFonts w:ascii="Times New Roman" w:hAnsi="Times New Roman" w:cs="Times New Roman"/>
          <w:noProof/>
        </w:rPr>
        <w:t>[87]</w:t>
      </w:r>
      <w:r w:rsidR="00461AC0">
        <w:rPr>
          <w:rFonts w:ascii="Times New Roman" w:hAnsi="Times New Roman" w:cs="Times New Roman"/>
        </w:rPr>
        <w:fldChar w:fldCharType="end"/>
      </w:r>
      <w:r w:rsidRPr="0017738E">
        <w:rPr>
          <w:rFonts w:ascii="Times New Roman" w:hAnsi="Times New Roman" w:cs="Times New Roman"/>
        </w:rPr>
        <w:t xml:space="preserve"> employed nanoindentation to introduce surface defects in a controlled manner and then study the effect of such defects on the chemical dissolution rates of silica and soda-lime silicate glass surfaces through </w:t>
      </w:r>
      <w:r w:rsidR="00805E84">
        <w:rPr>
          <w:rFonts w:ascii="Times New Roman" w:hAnsi="Times New Roman" w:cs="Times New Roman"/>
        </w:rPr>
        <w:t xml:space="preserve">atomic force microscopy </w:t>
      </w:r>
      <w:r w:rsidRPr="0017738E">
        <w:rPr>
          <w:rFonts w:ascii="Times New Roman" w:hAnsi="Times New Roman" w:cs="Times New Roman"/>
        </w:rPr>
        <w:t xml:space="preserve">characterization. Their experimental results show indentation leads to enhanced dissolution rate, which was attributed to densification of the glass that occurs underneath the indenter. Such an enhancement completely </w:t>
      </w:r>
      <w:r w:rsidR="004A3414" w:rsidRPr="0017738E">
        <w:rPr>
          <w:rFonts w:ascii="Times New Roman" w:hAnsi="Times New Roman" w:cs="Times New Roman"/>
        </w:rPr>
        <w:t>'</w:t>
      </w:r>
      <w:r w:rsidRPr="0017738E">
        <w:rPr>
          <w:rFonts w:ascii="Times New Roman" w:hAnsi="Times New Roman" w:cs="Times New Roman"/>
        </w:rPr>
        <w:t>disappears</w:t>
      </w:r>
      <w:r w:rsidR="004A3414" w:rsidRPr="0017738E">
        <w:rPr>
          <w:rFonts w:ascii="Times New Roman" w:hAnsi="Times New Roman" w:cs="Times New Roman"/>
        </w:rPr>
        <w:t>'</w:t>
      </w:r>
      <w:r w:rsidRPr="0017738E">
        <w:rPr>
          <w:rFonts w:ascii="Times New Roman" w:hAnsi="Times New Roman" w:cs="Times New Roman"/>
        </w:rPr>
        <w:t xml:space="preserve"> upon post-indentation annealing, proving that pressure-induced structural modifications are reversible. On this basis, they propose the study of dissolution rate </w:t>
      </w:r>
      <w:r w:rsidR="0058239A">
        <w:rPr>
          <w:rFonts w:ascii="Times New Roman" w:hAnsi="Times New Roman" w:cs="Times New Roman"/>
        </w:rPr>
        <w:t xml:space="preserve">can be utilized to </w:t>
      </w:r>
      <w:r w:rsidRPr="0017738E">
        <w:rPr>
          <w:rFonts w:ascii="Times New Roman" w:hAnsi="Times New Roman" w:cs="Times New Roman"/>
        </w:rPr>
        <w:t>probe the structural changes in glasses during indentation at the nanometer scale.</w:t>
      </w:r>
    </w:p>
    <w:p w14:paraId="274734C3" w14:textId="77777777" w:rsidR="003466CA" w:rsidRPr="009B7FA7" w:rsidRDefault="003466CA" w:rsidP="009B7FA7">
      <w:pPr>
        <w:autoSpaceDE w:val="0"/>
        <w:autoSpaceDN w:val="0"/>
        <w:adjustRightInd w:val="0"/>
        <w:spacing w:line="360" w:lineRule="auto"/>
        <w:ind w:firstLine="708"/>
        <w:jc w:val="both"/>
        <w:rPr>
          <w:rFonts w:ascii="AdvOT2e364b11" w:hAnsi="AdvOT2e364b11" w:cs="AdvOT2e364b11"/>
          <w:sz w:val="20"/>
          <w:szCs w:val="20"/>
        </w:rPr>
      </w:pPr>
    </w:p>
    <w:p w14:paraId="051287EA" w14:textId="7B1C10FD" w:rsidR="0045309D" w:rsidRPr="0017738E" w:rsidRDefault="00B82665" w:rsidP="0045309D">
      <w:pPr>
        <w:spacing w:line="360" w:lineRule="auto"/>
        <w:jc w:val="both"/>
        <w:rPr>
          <w:rFonts w:ascii="Times New Roman" w:hAnsi="Times New Roman" w:cs="Times New Roman"/>
          <w:bCs/>
          <w:i/>
          <w:iCs/>
          <w:lang w:eastAsia="ko-KR"/>
        </w:rPr>
      </w:pPr>
      <w:r w:rsidRPr="0017738E">
        <w:rPr>
          <w:rFonts w:ascii="Times New Roman" w:hAnsi="Times New Roman" w:cs="Times New Roman"/>
          <w:i/>
        </w:rPr>
        <w:t xml:space="preserve">2.4.2. </w:t>
      </w:r>
      <w:bookmarkStart w:id="3" w:name="_Hlk40796104"/>
      <w:r w:rsidR="00493C20">
        <w:rPr>
          <w:rFonts w:ascii="Times New Roman" w:hAnsi="Times New Roman" w:cs="Times New Roman"/>
          <w:i/>
        </w:rPr>
        <w:t xml:space="preserve"> </w:t>
      </w:r>
      <w:r w:rsidR="006E5802" w:rsidRPr="0017738E">
        <w:rPr>
          <w:rFonts w:ascii="Times New Roman" w:hAnsi="Times New Roman" w:cs="Times New Roman"/>
          <w:bCs/>
          <w:i/>
          <w:iCs/>
          <w:lang w:eastAsia="ko-KR"/>
        </w:rPr>
        <w:t>Rates effects on</w:t>
      </w:r>
      <w:r w:rsidR="0045309D" w:rsidRPr="0017738E">
        <w:rPr>
          <w:rFonts w:ascii="Times New Roman" w:hAnsi="Times New Roman" w:cs="Times New Roman"/>
          <w:bCs/>
          <w:i/>
          <w:iCs/>
          <w:lang w:eastAsia="ko-KR"/>
        </w:rPr>
        <w:t xml:space="preserve"> hardness</w:t>
      </w:r>
    </w:p>
    <w:p w14:paraId="04A3235C" w14:textId="7C3AF002" w:rsidR="00215DE5" w:rsidRPr="0017738E" w:rsidRDefault="0045309D" w:rsidP="0045309D">
      <w:pPr>
        <w:spacing w:line="360" w:lineRule="auto"/>
        <w:jc w:val="both"/>
        <w:rPr>
          <w:rFonts w:ascii="Times New Roman" w:hAnsi="Times New Roman" w:cs="Times New Roman"/>
          <w:lang w:eastAsia="ko-KR"/>
        </w:rPr>
      </w:pPr>
      <w:r w:rsidRPr="0017738E">
        <w:rPr>
          <w:rFonts w:ascii="Times New Roman" w:hAnsi="Times New Roman" w:cs="Times New Roman"/>
          <w:lang w:eastAsia="ko-KR"/>
        </w:rPr>
        <w:t xml:space="preserve">Due to the ready availability of polished disc samples, fused silica, i.e., </w:t>
      </w:r>
      <w:r w:rsidR="003B2A0A">
        <w:rPr>
          <w:rFonts w:ascii="Times New Roman" w:hAnsi="Times New Roman" w:cs="Times New Roman"/>
          <w:lang w:eastAsia="ko-KR"/>
        </w:rPr>
        <w:t>a-</w:t>
      </w:r>
      <w:r w:rsidRPr="0017738E">
        <w:rPr>
          <w:rFonts w:ascii="Times New Roman" w:hAnsi="Times New Roman" w:cs="Times New Roman"/>
          <w:lang w:eastAsia="ko-KR"/>
        </w:rPr>
        <w:t>SiO</w:t>
      </w:r>
      <w:r w:rsidRPr="0017738E">
        <w:rPr>
          <w:rFonts w:ascii="Times New Roman" w:hAnsi="Times New Roman" w:cs="Times New Roman"/>
          <w:vertAlign w:val="subscript"/>
          <w:lang w:eastAsia="ko-KR"/>
        </w:rPr>
        <w:t>2</w:t>
      </w:r>
      <w:r w:rsidR="00FA57A7" w:rsidRPr="0017738E">
        <w:rPr>
          <w:rFonts w:ascii="Times New Roman" w:hAnsi="Times New Roman" w:cs="Times New Roman"/>
          <w:lang w:eastAsia="ko-KR"/>
        </w:rPr>
        <w:t xml:space="preserve">, </w:t>
      </w:r>
      <w:r w:rsidRPr="0017738E">
        <w:rPr>
          <w:rFonts w:ascii="Times New Roman" w:hAnsi="Times New Roman" w:cs="Times New Roman"/>
          <w:lang w:eastAsia="ko-KR"/>
        </w:rPr>
        <w:t xml:space="preserve">is commonly used as a reference material (or </w:t>
      </w:r>
      <w:r w:rsidR="00A101AE" w:rsidRPr="0017738E">
        <w:rPr>
          <w:rFonts w:ascii="Times New Roman" w:hAnsi="Times New Roman" w:cs="Times New Roman"/>
        </w:rPr>
        <w:t>'</w:t>
      </w:r>
      <w:r w:rsidRPr="0017738E">
        <w:rPr>
          <w:rFonts w:ascii="Times New Roman" w:hAnsi="Times New Roman" w:cs="Times New Roman"/>
          <w:lang w:eastAsia="ko-KR"/>
        </w:rPr>
        <w:t>standard</w:t>
      </w:r>
      <w:r w:rsidR="00A101AE" w:rsidRPr="0017738E">
        <w:rPr>
          <w:rFonts w:ascii="Times New Roman" w:hAnsi="Times New Roman" w:cs="Times New Roman"/>
        </w:rPr>
        <w:t>'</w:t>
      </w:r>
      <w:r w:rsidRPr="0017738E">
        <w:rPr>
          <w:rFonts w:ascii="Times New Roman" w:hAnsi="Times New Roman" w:cs="Times New Roman"/>
          <w:lang w:eastAsia="ko-KR"/>
        </w:rPr>
        <w:t xml:space="preserve"> sample) for the calibrations and verification of nanoindentation equipment and indenter</w:t>
      </w:r>
      <w:r w:rsidR="00215DE5" w:rsidRPr="0017738E">
        <w:rPr>
          <w:rFonts w:ascii="Times New Roman" w:hAnsi="Times New Roman" w:cs="Times New Roman"/>
          <w:lang w:eastAsia="ko-KR"/>
        </w:rPr>
        <w:t xml:space="preserve"> tip</w:t>
      </w:r>
      <w:r w:rsidRPr="0017738E">
        <w:rPr>
          <w:rFonts w:ascii="Times New Roman" w:hAnsi="Times New Roman" w:cs="Times New Roman"/>
          <w:lang w:eastAsia="ko-KR"/>
        </w:rPr>
        <w:t>. However, it is often overlooked that fused silica exhibits time-dependent plastic</w:t>
      </w:r>
      <w:r w:rsidR="00215DE5" w:rsidRPr="0017738E">
        <w:rPr>
          <w:rFonts w:ascii="Times New Roman" w:hAnsi="Times New Roman" w:cs="Times New Roman"/>
          <w:lang w:eastAsia="ko-KR"/>
        </w:rPr>
        <w:t xml:space="preserve"> deformation</w:t>
      </w:r>
      <w:r w:rsidRPr="0017738E">
        <w:rPr>
          <w:rFonts w:ascii="Times New Roman" w:hAnsi="Times New Roman" w:cs="Times New Roman"/>
          <w:lang w:eastAsia="ko-KR"/>
        </w:rPr>
        <w:t xml:space="preserve"> during indentation, </w:t>
      </w:r>
      <w:r w:rsidR="007A1FFE">
        <w:rPr>
          <w:rFonts w:ascii="Times New Roman" w:hAnsi="Times New Roman" w:cs="Times New Roman"/>
          <w:lang w:eastAsia="ko-KR"/>
        </w:rPr>
        <w:t>and</w:t>
      </w:r>
      <w:r w:rsidR="007A1FFE" w:rsidRPr="0017738E">
        <w:rPr>
          <w:rFonts w:ascii="Times New Roman" w:hAnsi="Times New Roman" w:cs="Times New Roman"/>
          <w:lang w:eastAsia="ko-KR"/>
        </w:rPr>
        <w:t xml:space="preserve"> </w:t>
      </w:r>
      <w:r w:rsidRPr="0017738E">
        <w:rPr>
          <w:rFonts w:ascii="Times New Roman" w:hAnsi="Times New Roman" w:cs="Times New Roman"/>
          <w:lang w:eastAsia="ko-KR"/>
        </w:rPr>
        <w:t xml:space="preserve">creep can affect the unloading curve and should be minimized by a load-hold at the peak load </w:t>
      </w:r>
      <w:r w:rsidR="00461AC0">
        <w:rPr>
          <w:rFonts w:ascii="Times New Roman" w:hAnsi="Times New Roman" w:cs="Times New Roman"/>
          <w:lang w:eastAsia="ko-KR"/>
        </w:rPr>
        <w:fldChar w:fldCharType="begin" w:fldLock="1"/>
      </w:r>
      <w:r w:rsidR="0047357B">
        <w:rPr>
          <w:rFonts w:ascii="Times New Roman" w:hAnsi="Times New Roman" w:cs="Times New Roman"/>
          <w:lang w:eastAsia="ko-KR"/>
        </w:rPr>
        <w:instrText>ADDIN CSL_CITATION {"citationItems":[{"id":"ITEM-1","itemData":{"DOI":"10.1007/978-1-4419-9872-9","ISBN":"978-1-4419-9871-2","author":[{"dropping-particle":"","family":"Fischer-Cripps","given":"Anthony C.","non-dropping-particle":"","parse-names":false,"suffix":""}],"collection-title":"Mechanical Engineering Series","id":"ITEM-1","issued":{"date-parts":[["2011"]]},"publisher":"Springer New York","publisher-place":"New York, NY","title":"Nanoindentation","type":"book"},"uris":["http://www.mendeley.com/documents/?uuid=0c9f7e61-c102-4e99-87c0-387f172a2079"]}],"mendeley":{"formattedCitation":"[88]","plainTextFormattedCitation":"[88]","previouslyFormattedCitation":"[88]"},"properties":{"noteIndex":0},"schema":"https://github.com/citation-style-language/schema/raw/master/csl-citation.json"}</w:instrText>
      </w:r>
      <w:r w:rsidR="00461AC0">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[88]</w:t>
      </w:r>
      <w:r w:rsidR="00461AC0">
        <w:rPr>
          <w:rFonts w:ascii="Times New Roman" w:hAnsi="Times New Roman" w:cs="Times New Roman"/>
          <w:lang w:eastAsia="ko-KR"/>
        </w:rPr>
        <w:fldChar w:fldCharType="end"/>
      </w:r>
      <w:r w:rsidR="00461AC0">
        <w:rPr>
          <w:rFonts w:ascii="Times New Roman" w:hAnsi="Times New Roman" w:cs="Times New Roman"/>
          <w:lang w:eastAsia="ko-KR"/>
        </w:rPr>
        <w:t>.</w:t>
      </w:r>
      <w:r w:rsidRPr="0017738E">
        <w:rPr>
          <w:rFonts w:ascii="Times New Roman" w:hAnsi="Times New Roman" w:cs="Times New Roman"/>
          <w:lang w:eastAsia="ko-KR"/>
        </w:rPr>
        <w:t xml:space="preserve"> </w:t>
      </w:r>
      <w:r w:rsidR="00215DE5" w:rsidRPr="0017738E">
        <w:rPr>
          <w:rFonts w:ascii="Times New Roman" w:hAnsi="Times New Roman" w:cs="Times New Roman"/>
          <w:lang w:eastAsia="ko-KR"/>
        </w:rPr>
        <w:t>While t</w:t>
      </w:r>
      <w:r w:rsidRPr="0017738E">
        <w:rPr>
          <w:rFonts w:ascii="Times New Roman" w:hAnsi="Times New Roman" w:cs="Times New Roman"/>
          <w:lang w:eastAsia="ko-KR"/>
        </w:rPr>
        <w:t xml:space="preserve">his </w:t>
      </w:r>
      <w:r w:rsidR="00215DE5" w:rsidRPr="0017738E">
        <w:rPr>
          <w:rFonts w:ascii="Times New Roman" w:hAnsi="Times New Roman" w:cs="Times New Roman"/>
          <w:lang w:eastAsia="ko-KR"/>
        </w:rPr>
        <w:t>serves as</w:t>
      </w:r>
      <w:r w:rsidRPr="0017738E">
        <w:rPr>
          <w:rFonts w:ascii="Times New Roman" w:hAnsi="Times New Roman" w:cs="Times New Roman"/>
          <w:lang w:eastAsia="ko-KR"/>
        </w:rPr>
        <w:t xml:space="preserve"> an example </w:t>
      </w:r>
      <w:r w:rsidR="00215DE5" w:rsidRPr="0017738E">
        <w:rPr>
          <w:rFonts w:ascii="Times New Roman" w:hAnsi="Times New Roman" w:cs="Times New Roman"/>
          <w:lang w:eastAsia="ko-KR"/>
        </w:rPr>
        <w:t>for highlighting</w:t>
      </w:r>
      <w:r w:rsidRPr="0017738E">
        <w:rPr>
          <w:rFonts w:ascii="Times New Roman" w:hAnsi="Times New Roman" w:cs="Times New Roman"/>
          <w:lang w:eastAsia="ko-KR"/>
        </w:rPr>
        <w:t xml:space="preserve"> the necessity of </w:t>
      </w:r>
      <w:r w:rsidR="00215DE5" w:rsidRPr="0017738E">
        <w:rPr>
          <w:rFonts w:ascii="Times New Roman" w:hAnsi="Times New Roman" w:cs="Times New Roman"/>
          <w:lang w:eastAsia="ko-KR"/>
        </w:rPr>
        <w:t xml:space="preserve">examining </w:t>
      </w:r>
      <w:r w:rsidRPr="0017738E">
        <w:rPr>
          <w:rFonts w:ascii="Times New Roman" w:hAnsi="Times New Roman" w:cs="Times New Roman"/>
          <w:lang w:eastAsia="ko-KR"/>
        </w:rPr>
        <w:t>the time-dependent nanoindentation responses of glasses</w:t>
      </w:r>
      <w:r w:rsidR="00215DE5" w:rsidRPr="0017738E">
        <w:rPr>
          <w:rFonts w:ascii="Times New Roman" w:hAnsi="Times New Roman" w:cs="Times New Roman"/>
          <w:lang w:eastAsia="ko-KR"/>
        </w:rPr>
        <w:t xml:space="preserve">, the number of studies performed on this topic thus far are </w:t>
      </w:r>
      <w:r w:rsidR="00FA57A7" w:rsidRPr="0017738E">
        <w:rPr>
          <w:rFonts w:ascii="Times New Roman" w:hAnsi="Times New Roman" w:cs="Times New Roman"/>
          <w:lang w:eastAsia="ko-KR"/>
        </w:rPr>
        <w:t>not many</w:t>
      </w:r>
      <w:r w:rsidR="00215DE5" w:rsidRPr="0017738E">
        <w:rPr>
          <w:rFonts w:ascii="Times New Roman" w:hAnsi="Times New Roman" w:cs="Times New Roman"/>
          <w:lang w:eastAsia="ko-KR"/>
        </w:rPr>
        <w:t xml:space="preserve">. </w:t>
      </w:r>
      <w:r w:rsidRPr="0017738E">
        <w:rPr>
          <w:rFonts w:ascii="Times New Roman" w:hAnsi="Times New Roman" w:cs="Times New Roman"/>
          <w:lang w:eastAsia="ko-KR"/>
        </w:rPr>
        <w:t>The adopted approaches in the</w:t>
      </w:r>
      <w:r w:rsidR="00FA57A7" w:rsidRPr="0017738E">
        <w:rPr>
          <w:rFonts w:ascii="Times New Roman" w:hAnsi="Times New Roman" w:cs="Times New Roman"/>
          <w:lang w:eastAsia="ko-KR"/>
        </w:rPr>
        <w:t>se</w:t>
      </w:r>
      <w:r w:rsidRPr="0017738E">
        <w:rPr>
          <w:rFonts w:ascii="Times New Roman" w:hAnsi="Times New Roman" w:cs="Times New Roman"/>
          <w:lang w:eastAsia="ko-KR"/>
        </w:rPr>
        <w:t xml:space="preserve"> studies can be categorized into </w:t>
      </w:r>
      <w:r w:rsidR="00215DE5" w:rsidRPr="0017738E">
        <w:rPr>
          <w:rFonts w:ascii="Times New Roman" w:hAnsi="Times New Roman" w:cs="Times New Roman"/>
          <w:lang w:eastAsia="ko-KR"/>
        </w:rPr>
        <w:t xml:space="preserve">the following </w:t>
      </w:r>
      <w:r w:rsidRPr="0017738E">
        <w:rPr>
          <w:rFonts w:ascii="Times New Roman" w:hAnsi="Times New Roman" w:cs="Times New Roman"/>
          <w:lang w:eastAsia="ko-KR"/>
        </w:rPr>
        <w:t>two groups</w:t>
      </w:r>
      <w:r w:rsidR="00215DE5" w:rsidRPr="0017738E">
        <w:rPr>
          <w:rFonts w:ascii="Times New Roman" w:hAnsi="Times New Roman" w:cs="Times New Roman"/>
          <w:lang w:eastAsia="ko-KR"/>
        </w:rPr>
        <w:t>:</w:t>
      </w:r>
      <w:r w:rsidRPr="0017738E">
        <w:rPr>
          <w:rFonts w:ascii="Times New Roman" w:hAnsi="Times New Roman" w:cs="Times New Roman"/>
          <w:lang w:eastAsia="ko-KR"/>
        </w:rPr>
        <w:t xml:space="preserve"> (1) directly examining the effect of the indentation rate (either loading rate or indentation strain rate) on the </w:t>
      </w:r>
      <w:r w:rsidR="00215DE5" w:rsidRPr="0017738E">
        <w:rPr>
          <w:rFonts w:ascii="Times New Roman" w:hAnsi="Times New Roman" w:cs="Times New Roman"/>
          <w:lang w:eastAsia="ko-KR"/>
        </w:rPr>
        <w:t>measured</w:t>
      </w:r>
      <w:r w:rsidRPr="0017738E">
        <w:rPr>
          <w:rFonts w:ascii="Times New Roman" w:hAnsi="Times New Roman" w:cs="Times New Roman"/>
          <w:lang w:eastAsia="ko-KR"/>
        </w:rPr>
        <w:t xml:space="preserve"> </w:t>
      </w:r>
      <w:r w:rsidR="00F37239" w:rsidRPr="0017738E">
        <w:rPr>
          <w:rFonts w:ascii="Times New Roman" w:hAnsi="Times New Roman" w:cs="Times New Roman"/>
          <w:i/>
          <w:iCs/>
        </w:rPr>
        <w:t>H</w:t>
      </w:r>
      <w:r w:rsidRPr="0017738E">
        <w:rPr>
          <w:rFonts w:ascii="Times New Roman" w:hAnsi="Times New Roman" w:cs="Times New Roman"/>
          <w:lang w:eastAsia="ko-KR"/>
        </w:rPr>
        <w:t xml:space="preserve"> and (2) indirectly estimating the creep behavior.</w:t>
      </w:r>
    </w:p>
    <w:p w14:paraId="2C64FE39" w14:textId="4AA4B1EA" w:rsidR="0045309D" w:rsidRPr="0017738E" w:rsidRDefault="00B62455" w:rsidP="00B62455">
      <w:pPr>
        <w:spacing w:line="360" w:lineRule="auto"/>
        <w:ind w:firstLine="708"/>
        <w:jc w:val="both"/>
        <w:rPr>
          <w:rFonts w:ascii="Times New Roman" w:hAnsi="Times New Roman" w:cs="Times New Roman"/>
          <w:lang w:eastAsia="ko-KR"/>
        </w:rPr>
      </w:pPr>
      <w:r w:rsidRPr="0017738E">
        <w:rPr>
          <w:rFonts w:ascii="Times New Roman" w:hAnsi="Times New Roman" w:cs="Times New Roman"/>
          <w:lang w:eastAsia="ko-KR"/>
        </w:rPr>
        <w:t xml:space="preserve">The </w:t>
      </w:r>
      <w:r w:rsidR="0045309D" w:rsidRPr="0017738E">
        <w:rPr>
          <w:rFonts w:ascii="Times New Roman" w:hAnsi="Times New Roman" w:cs="Times New Roman"/>
          <w:lang w:eastAsia="ko-KR"/>
        </w:rPr>
        <w:t xml:space="preserve">effect </w:t>
      </w:r>
      <w:r w:rsidRPr="0017738E">
        <w:rPr>
          <w:rFonts w:ascii="Times New Roman" w:hAnsi="Times New Roman" w:cs="Times New Roman"/>
          <w:lang w:eastAsia="ko-KR"/>
        </w:rPr>
        <w:t>of the loading rate (</w:t>
      </w:r>
      <m:oMath>
        <m:acc>
          <m:accPr>
            <m:chr m:val="̇"/>
            <m:ctrlPr>
              <w:rPr>
                <w:rFonts w:ascii="Cambria Math" w:hAnsi="Cambria Math" w:cs="Times New Roman"/>
                <w:i/>
                <w:lang w:eastAsia="ko-KR"/>
              </w:rPr>
            </m:ctrlPr>
          </m:accPr>
          <m:e>
            <m:r>
              <w:rPr>
                <w:rFonts w:ascii="Cambria Math" w:hAnsi="Cambria Math" w:cs="Times New Roman"/>
                <w:lang w:eastAsia="ko-KR"/>
              </w:rPr>
              <m:t>P</m:t>
            </m:r>
          </m:e>
        </m:acc>
      </m:oMath>
      <w:r w:rsidRPr="0017738E">
        <w:rPr>
          <w:rFonts w:ascii="Times New Roman" w:hAnsi="Times New Roman" w:cs="Times New Roman" w:hint="eastAsia"/>
          <w:lang w:eastAsia="ko-KR"/>
        </w:rPr>
        <w:t>~</w:t>
      </w:r>
      <w:r w:rsidRPr="0017738E">
        <w:rPr>
          <w:rFonts w:ascii="Times New Roman" w:hAnsi="Times New Roman" w:cs="Times New Roman"/>
          <w:lang w:eastAsia="ko-KR"/>
        </w:rPr>
        <w:t xml:space="preserve"> </w:t>
      </w:r>
      <w:proofErr w:type="spellStart"/>
      <w:r w:rsidRPr="0017738E">
        <w:rPr>
          <w:rFonts w:ascii="Times New Roman" w:hAnsi="Times New Roman" w:cs="Times New Roman"/>
          <w:lang w:eastAsia="ko-KR"/>
        </w:rPr>
        <w:t>d</w:t>
      </w:r>
      <w:r w:rsidRPr="0017738E">
        <w:rPr>
          <w:rFonts w:ascii="Times New Roman" w:hAnsi="Times New Roman" w:cs="Times New Roman"/>
          <w:i/>
          <w:iCs/>
          <w:lang w:eastAsia="ko-KR"/>
        </w:rPr>
        <w:t>P</w:t>
      </w:r>
      <w:proofErr w:type="spellEnd"/>
      <w:r w:rsidRPr="0017738E">
        <w:rPr>
          <w:rFonts w:ascii="Times New Roman" w:hAnsi="Times New Roman" w:cs="Times New Roman"/>
          <w:lang w:eastAsia="ko-KR"/>
        </w:rPr>
        <w:t>/d</w:t>
      </w:r>
      <w:r w:rsidRPr="0017738E">
        <w:rPr>
          <w:rFonts w:ascii="Times New Roman" w:hAnsi="Times New Roman" w:cs="Times New Roman"/>
          <w:i/>
          <w:iCs/>
          <w:lang w:eastAsia="ko-KR"/>
        </w:rPr>
        <w:t>t</w:t>
      </w:r>
      <w:r w:rsidRPr="0017738E">
        <w:rPr>
          <w:rFonts w:ascii="Times New Roman" w:hAnsi="Times New Roman" w:cs="Times New Roman"/>
          <w:lang w:eastAsia="ko-KR"/>
        </w:rPr>
        <w:t xml:space="preserve"> where </w:t>
      </w:r>
      <w:r w:rsidRPr="0017738E">
        <w:rPr>
          <w:rFonts w:ascii="Times New Roman" w:hAnsi="Times New Roman" w:cs="Times New Roman"/>
          <w:i/>
          <w:iCs/>
          <w:lang w:eastAsia="ko-KR"/>
        </w:rPr>
        <w:t>P</w:t>
      </w:r>
      <w:r w:rsidRPr="0017738E">
        <w:rPr>
          <w:rFonts w:ascii="Times New Roman" w:hAnsi="Times New Roman" w:cs="Times New Roman"/>
          <w:lang w:eastAsia="ko-KR"/>
        </w:rPr>
        <w:t xml:space="preserve"> is the load and </w:t>
      </w:r>
      <w:r w:rsidRPr="0017738E">
        <w:rPr>
          <w:rFonts w:ascii="Times New Roman" w:hAnsi="Times New Roman" w:cs="Times New Roman"/>
          <w:i/>
          <w:iCs/>
          <w:lang w:eastAsia="ko-KR"/>
        </w:rPr>
        <w:t>t</w:t>
      </w:r>
      <w:r w:rsidRPr="0017738E">
        <w:rPr>
          <w:rFonts w:ascii="Times New Roman" w:hAnsi="Times New Roman" w:cs="Times New Roman"/>
          <w:lang w:eastAsia="ko-KR"/>
        </w:rPr>
        <w:t xml:space="preserve"> is the time) on </w:t>
      </w:r>
      <w:r w:rsidR="00F37239" w:rsidRPr="0017738E">
        <w:rPr>
          <w:rFonts w:ascii="Times New Roman" w:hAnsi="Times New Roman" w:cs="Times New Roman"/>
          <w:i/>
          <w:iCs/>
        </w:rPr>
        <w:t>H</w:t>
      </w:r>
      <w:r w:rsidRPr="0017738E">
        <w:rPr>
          <w:rFonts w:ascii="Times New Roman" w:hAnsi="Times New Roman" w:cs="Times New Roman"/>
          <w:lang w:eastAsia="ko-KR"/>
        </w:rPr>
        <w:t xml:space="preserve"> of soda-lime-silica glass was investigated over a wide range of </w:t>
      </w:r>
      <m:oMath>
        <m:acc>
          <m:accPr>
            <m:chr m:val="̇"/>
            <m:ctrlPr>
              <w:rPr>
                <w:rFonts w:ascii="Cambria Math" w:hAnsi="Cambria Math" w:cs="Times New Roman"/>
                <w:i/>
                <w:lang w:eastAsia="ko-KR"/>
              </w:rPr>
            </m:ctrlPr>
          </m:accPr>
          <m:e>
            <m:r>
              <w:rPr>
                <w:rFonts w:ascii="Cambria Math" w:hAnsi="Cambria Math" w:cs="Times New Roman"/>
                <w:lang w:eastAsia="ko-KR"/>
              </w:rPr>
              <m:t>P</m:t>
            </m:r>
          </m:e>
        </m:acc>
      </m:oMath>
      <w:r w:rsidRPr="0017738E">
        <w:rPr>
          <w:rFonts w:ascii="Times New Roman" w:hAnsi="Times New Roman" w:cs="Times New Roman"/>
          <w:lang w:eastAsia="ko-KR"/>
        </w:rPr>
        <w:t xml:space="preserve"> </w:t>
      </w:r>
      <w:r w:rsidR="00461AC0">
        <w:rPr>
          <w:rFonts w:ascii="Times New Roman" w:hAnsi="Times New Roman" w:cs="Times New Roman"/>
          <w:lang w:eastAsia="ko-KR"/>
        </w:rPr>
        <w:fldChar w:fldCharType="begin" w:fldLock="1"/>
      </w:r>
      <w:r w:rsidR="0047357B">
        <w:rPr>
          <w:rFonts w:ascii="Times New Roman" w:hAnsi="Times New Roman" w:cs="Times New Roman"/>
          <w:lang w:eastAsia="ko-KR"/>
        </w:rPr>
        <w:instrText>ADDIN CSL_CITATION {"citationItems":[{"id":"ITEM-1","itemData":{"DOI":"10.1007/s11661-010-0176-8","ISSN":"1073-5623","abstract":"To understand how hardness, the key design parameter for applications of brittle solids such as glass concerning contact deformation, is affected by loading rate variation, nanoindentation with a Berkovich tip was used to measure the nanohardness of a 330-μm-thick soda-lime-silica glass as a function of loading rate (1 to 1000 mN•s-1). The results showed for the very first time that, with variations in the loading rate, there was a 6 to 9 pct increase in the nanohardness of glass up to a threshold loading rate (TLR), whereafter it did not appreciably increase with further increase in loading rate. Further, the nanohardness data showed an indentation size effect (ISE) that obeyed the Meyer's law. These observations were explained in terms of a strong shear stress component developed just beneath the nanoindenter and the related shear-induced deformation processes at local microstructural scale weak links. The significant or insignificant presence of shear-induced serrations in load depth plots and corresponding scanning electron microscopic evidence of a strong or mild presence of shear deformation bands in and around the nanoindentation cavity supported such a rationalization. Finally, a qualitative picture was developed for different deformation processes induced at various loading rates in glass. © 2010 The Minerals, Metals &amp; Materials Society and ASM International.","author":[{"dropping-particle":"","family":"Chakraborty","given":"Riya","non-dropping-particle":"","parse-names":false,"suffix":""},{"dropping-particle":"","family":"Dey","given":"Arjun","non-dropping-particle":"","parse-names":false,"suffix":""},{"dropping-particle":"","family":"Mukhopadhyay","given":"Anoop Kumar","non-dropping-particle":"","parse-names":false,"suffix":""}],"container-title":"Metallurgical and Materials Transactions A","id":"ITEM-1","issue":"5","issued":{"date-parts":[["2010","5","19"]]},"page":"1301-1312","title":"Loading Rate Effect on Nanohardness of Soda-Lime-Silica Glass","type":"article-journal","volume":"41"},"uris":["http://www.mendeley.com/documents/?uuid=5456fd1b-3ba4-4979-a2b7-26313ead13e5"]},{"id":"ITEM-2","itemData":{"DOI":"10.1111/j.2041-1294.2011.00046.x","ISSN":"20411286","abstract":"Structural and mechanical reliability of glass for both conventional and advanced applications is determined by the rate at which it can deform and sustain externally applied static or dynamic strain at the microstructural length scale. Hence, a large number of nanoindentation experiments were conducted on a thin (~300μm) commercial soda lime-silica glass with a 150nm radius Berkovich tip at a constant load of 10,000μN as a function of variations in the loading rates in the range of 10-20,000μN/s. The results showed that the nanohardness of the soda lime-silica glass increased by as much as 74% as the loading rate was increased from 10 to 20,000μN/s. Further, the presence of serrations in load-depth plots and deformation band formations inside the nanoindentaion cavities were more vividly observed in the nanoindentation experiments conducted at lower loading rates rather than those conducted at higher loading rates. These results are explained in terms of shear stress acting underneath the indenter as well as the time scale of interaction between the nanoindenter and the weak links at local microstructural length scale, which owe their origin to the subtle variations in the composition of the given glass. © 2011 The American Ceramic Society and Wiley Periodicals, Inc.","author":[{"dropping-particle":"","family":"Dey","given":"Arjun","non-dropping-particle":"","parse-names":false,"suffix":""},{"dropping-particle":"","family":"Chakraborty","given":"Riya","non-dropping-particle":"","parse-names":false,"suffix":""},{"dropping-particle":"","family":"Mukhopadhyay","given":"Anoop Kumar","non-dropping-particle":"","parse-names":false,"suffix":""}],"container-title":"International Journal of Applied Glass Science","id":"ITEM-2","issue":"2","issued":{"date-parts":[["2011"]]},"page":"144-155","title":"Nanoindentation of Soda Lime-Silica Glass: Effect of Loading Rate","type":"article-journal","volume":"2"},"uris":["http://www.mendeley.com/documents/?uuid=5108f519-33fc-4f66-8a70-8000dad24d2f"]},{"id":"ITEM-3","itemData":{"DOI":"10.1016/j.jnoncrysol.2011.03.036","ISSN":"00223093","abstract":"For a thin commercial soda-lime-silica glass cover slip a significant increase in nanohardness (e.g. up to 74%) occurred with variations in the loading rate (10-20,000 μN·s- 1) along with presence of serrations in load-depth plots and deformation band formation inside the nanoindentation cavity. These results are explained in terms of shear stress acting at positions of structural weakness close to the tip of the nanoindenter and the time scale of interaction between the nanoindenter and the local microstructure of the glass. © 2011 Elsevier B.V. All rights reserved.","author":[{"dropping-particle":"","family":"Dey","given":"Arjun","non-dropping-particle":"","parse-names":false,"suffix":""},{"dropping-particle":"","family":"Chakraborty","given":"Riya","non-dropping-particle":"","parse-names":false,"suffix":""},{"dropping-particle":"","family":"Mukhopadhyay","given":"Anoop K.","non-dropping-particle":"","parse-names":false,"suffix":""}],"container-title":"Journal of Non-Crystalline Solids","id":"ITEM-3","issue":"15","issued":{"date-parts":[["2011"]]},"page":"2934-2940","title":"Enhancement in nanohardness of soda-lime-silica glass","type":"article-journal","volume":"357"},"uris":["http://www.mendeley.com/documents/?uuid=95a9e4da-7cb4-450d-afcf-2145947de500"]}],"mendeley":{"formattedCitation":"[89–91]","plainTextFormattedCitation":"[89–91]","previouslyFormattedCitation":"[89–91]"},"properties":{"noteIndex":0},"schema":"https://github.com/citation-style-language/schema/raw/master/csl-citation.json"}</w:instrText>
      </w:r>
      <w:r w:rsidR="00461AC0">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[89–91]</w:t>
      </w:r>
      <w:r w:rsidR="00461AC0">
        <w:rPr>
          <w:rFonts w:ascii="Times New Roman" w:hAnsi="Times New Roman" w:cs="Times New Roman"/>
          <w:lang w:eastAsia="ko-KR"/>
        </w:rPr>
        <w:fldChar w:fldCharType="end"/>
      </w:r>
      <w:r w:rsidR="0045309D" w:rsidRPr="0017738E">
        <w:rPr>
          <w:rFonts w:ascii="Times New Roman" w:hAnsi="Times New Roman" w:cs="Times New Roman"/>
          <w:lang w:eastAsia="ko-KR"/>
        </w:rPr>
        <w:t xml:space="preserve">. </w:t>
      </w:r>
      <w:r w:rsidRPr="0017738E">
        <w:rPr>
          <w:rFonts w:ascii="Times New Roman" w:hAnsi="Times New Roman" w:cs="Times New Roman"/>
          <w:lang w:eastAsia="ko-KR"/>
        </w:rPr>
        <w:t xml:space="preserve">A </w:t>
      </w:r>
      <w:r w:rsidR="00FA57A7" w:rsidRPr="0017738E">
        <w:rPr>
          <w:rFonts w:ascii="Times New Roman" w:hAnsi="Times New Roman" w:cs="Times New Roman"/>
          <w:lang w:eastAsia="ko-KR"/>
        </w:rPr>
        <w:t>two-stage</w:t>
      </w:r>
      <w:r w:rsidRPr="0017738E">
        <w:rPr>
          <w:rFonts w:ascii="Times New Roman" w:hAnsi="Times New Roman" w:cs="Times New Roman"/>
          <w:lang w:eastAsia="ko-KR"/>
        </w:rPr>
        <w:t xml:space="preserve"> behavior can be seen from it; </w:t>
      </w:r>
      <w:r w:rsidRPr="009B7FA7">
        <w:rPr>
          <w:rFonts w:ascii="Times New Roman" w:hAnsi="Times New Roman" w:cs="Times New Roman"/>
          <w:i/>
          <w:iCs/>
          <w:lang w:eastAsia="ko-KR"/>
        </w:rPr>
        <w:t>H</w:t>
      </w:r>
      <w:r w:rsidRPr="0017738E">
        <w:rPr>
          <w:rFonts w:ascii="Times New Roman" w:hAnsi="Times New Roman" w:cs="Times New Roman"/>
          <w:lang w:eastAsia="ko-KR"/>
        </w:rPr>
        <w:t xml:space="preserve"> increases rapidly for up to some critical rate, whereafter the enhancement with </w:t>
      </w:r>
      <m:oMath>
        <m:acc>
          <m:accPr>
            <m:chr m:val="̇"/>
            <m:ctrlPr>
              <w:rPr>
                <w:rFonts w:ascii="Cambria Math" w:hAnsi="Cambria Math" w:cs="Times New Roman"/>
                <w:i/>
                <w:lang w:eastAsia="ko-KR"/>
              </w:rPr>
            </m:ctrlPr>
          </m:accPr>
          <m:e>
            <m:r>
              <w:rPr>
                <w:rFonts w:ascii="Cambria Math" w:hAnsi="Cambria Math" w:cs="Times New Roman"/>
                <w:lang w:eastAsia="ko-KR"/>
              </w:rPr>
              <m:t>P</m:t>
            </m:r>
          </m:e>
        </m:acc>
      </m:oMath>
      <w:r w:rsidRPr="0017738E">
        <w:rPr>
          <w:rFonts w:ascii="Times New Roman" w:hAnsi="Times New Roman" w:cs="Times New Roman"/>
          <w:lang w:eastAsia="ko-KR"/>
        </w:rPr>
        <w:t xml:space="preserve"> occurs less steeply</w:t>
      </w:r>
      <w:r w:rsidR="003466CA">
        <w:rPr>
          <w:rFonts w:ascii="Times New Roman" w:hAnsi="Times New Roman" w:cs="Times New Roman"/>
          <w:lang w:eastAsia="ko-KR"/>
        </w:rPr>
        <w:t xml:space="preserve"> </w:t>
      </w:r>
      <w:r w:rsidR="0003151C">
        <w:rPr>
          <w:rFonts w:ascii="Times New Roman" w:hAnsi="Times New Roman" w:cs="Times New Roman"/>
          <w:lang w:eastAsia="ko-KR"/>
        </w:rPr>
        <w:t>(</w:t>
      </w:r>
      <w:r w:rsidRPr="001A7DD3">
        <w:rPr>
          <w:rFonts w:ascii="Times New Roman" w:hAnsi="Times New Roman" w:cs="Times New Roman"/>
          <w:color w:val="FF0000"/>
          <w:lang w:eastAsia="ko-KR"/>
        </w:rPr>
        <w:t xml:space="preserve">Fig. </w:t>
      </w:r>
      <w:r w:rsidR="00F17ED0" w:rsidRPr="001A7DD3">
        <w:rPr>
          <w:rFonts w:ascii="Times New Roman" w:hAnsi="Times New Roman" w:cs="Times New Roman"/>
          <w:color w:val="FF0000"/>
          <w:lang w:eastAsia="ko-KR"/>
        </w:rPr>
        <w:t>8</w:t>
      </w:r>
      <w:r w:rsidR="0003151C" w:rsidRPr="0003151C">
        <w:rPr>
          <w:rFonts w:ascii="Times New Roman" w:hAnsi="Times New Roman" w:cs="Times New Roman"/>
          <w:lang w:eastAsia="ko-KR"/>
        </w:rPr>
        <w:t>)</w:t>
      </w:r>
      <w:r w:rsidRPr="0017738E">
        <w:rPr>
          <w:rFonts w:ascii="Times New Roman" w:hAnsi="Times New Roman" w:cs="Times New Roman"/>
          <w:lang w:eastAsia="ko-KR"/>
        </w:rPr>
        <w:t xml:space="preserve">. In contrast, </w:t>
      </w:r>
      <w:r w:rsidR="00A101AE" w:rsidRPr="0017738E">
        <w:rPr>
          <w:rFonts w:ascii="Times New Roman" w:hAnsi="Times New Roman" w:cs="Times New Roman"/>
        </w:rPr>
        <w:t>'</w:t>
      </w:r>
      <w:r w:rsidR="0045309D" w:rsidRPr="0017738E">
        <w:rPr>
          <w:rFonts w:ascii="Times New Roman" w:hAnsi="Times New Roman" w:cs="Times New Roman"/>
          <w:lang w:eastAsia="ko-KR"/>
        </w:rPr>
        <w:t>micro-indentation</w:t>
      </w:r>
      <w:r w:rsidR="00A101AE" w:rsidRPr="0017738E">
        <w:rPr>
          <w:rFonts w:ascii="Times New Roman" w:hAnsi="Times New Roman" w:cs="Times New Roman"/>
        </w:rPr>
        <w:t>'</w:t>
      </w:r>
      <w:r w:rsidR="0045309D" w:rsidRPr="0017738E">
        <w:rPr>
          <w:rFonts w:ascii="Times New Roman" w:hAnsi="Times New Roman" w:cs="Times New Roman"/>
          <w:lang w:eastAsia="ko-KR"/>
        </w:rPr>
        <w:t xml:space="preserve"> </w:t>
      </w:r>
      <w:r w:rsidRPr="0017738E">
        <w:rPr>
          <w:rFonts w:ascii="Times New Roman" w:hAnsi="Times New Roman" w:cs="Times New Roman"/>
          <w:lang w:eastAsia="ko-KR"/>
        </w:rPr>
        <w:t>experiments are</w:t>
      </w:r>
      <w:r w:rsidR="00FA5C6D" w:rsidRPr="0017738E">
        <w:rPr>
          <w:rFonts w:ascii="Times New Roman" w:hAnsi="Times New Roman" w:cs="Times New Roman"/>
          <w:lang w:eastAsia="ko-KR"/>
        </w:rPr>
        <w:t xml:space="preserve"> inconclusive</w:t>
      </w:r>
      <w:r w:rsidR="0045309D" w:rsidRPr="0017738E">
        <w:rPr>
          <w:rFonts w:ascii="Times New Roman" w:hAnsi="Times New Roman" w:cs="Times New Roman"/>
          <w:lang w:eastAsia="ko-KR"/>
        </w:rPr>
        <w:t xml:space="preserve">; the </w:t>
      </w:r>
      <w:r w:rsidR="00F37239" w:rsidRPr="0017738E">
        <w:rPr>
          <w:rFonts w:ascii="Times New Roman" w:hAnsi="Times New Roman" w:cs="Times New Roman"/>
          <w:i/>
          <w:iCs/>
        </w:rPr>
        <w:t>H</w:t>
      </w:r>
      <w:r w:rsidR="0045309D" w:rsidRPr="0017738E">
        <w:rPr>
          <w:rFonts w:ascii="Times New Roman" w:hAnsi="Times New Roman" w:cs="Times New Roman"/>
          <w:lang w:eastAsia="ko-KR"/>
        </w:rPr>
        <w:t xml:space="preserve"> </w:t>
      </w:r>
      <w:r w:rsidR="007A1FFE">
        <w:rPr>
          <w:rFonts w:ascii="Times New Roman" w:hAnsi="Times New Roman" w:cs="Times New Roman"/>
          <w:lang w:eastAsia="ko-KR"/>
        </w:rPr>
        <w:t xml:space="preserve">is </w:t>
      </w:r>
      <w:r w:rsidR="0045309D" w:rsidRPr="0017738E">
        <w:rPr>
          <w:rFonts w:ascii="Times New Roman" w:hAnsi="Times New Roman" w:cs="Times New Roman"/>
          <w:lang w:eastAsia="ko-KR"/>
        </w:rPr>
        <w:t xml:space="preserve">increased </w:t>
      </w:r>
      <w:r w:rsidR="00461AC0">
        <w:rPr>
          <w:rFonts w:ascii="Times New Roman" w:hAnsi="Times New Roman" w:cs="Times New Roman"/>
          <w:lang w:eastAsia="ko-KR"/>
        </w:rPr>
        <w:fldChar w:fldCharType="begin" w:fldLock="1"/>
      </w:r>
      <w:r w:rsidR="0047357B">
        <w:rPr>
          <w:rFonts w:ascii="Times New Roman" w:hAnsi="Times New Roman" w:cs="Times New Roman"/>
          <w:lang w:eastAsia="ko-KR"/>
        </w:rPr>
        <w:instrText>ADDIN CSL_CITATION {"citationItems":[{"id":"ITEM-1","itemData":{"DOI":"10.1007/BF00724848","ISSN":"0261-8028","author":[{"dropping-particle":"","family":"Fairbanks","given":"C. J.","non-dropping-particle":"","parse-names":false,"suffix":""},{"dropping-particle":"","family":"Polvani","given":"R. S.","non-dropping-particle":"","parse-names":false,"suffix":""},{"dropping-particle":"","family":"Wiederhorn","given":"S. M.","non-dropping-particle":"","parse-names":false,"suffix":""},{"dropping-particle":"","family":"Hockey","given":"B. J.","non-dropping-particle":"","parse-names":false,"suffix":""},{"dropping-particle":"","family":"Lawn","given":"B. R.","non-dropping-particle":"","parse-names":false,"suffix":""}],"container-title":"Journal of Materials Science Letters","id":"ITEM-1","issue":"9","issued":{"date-parts":[["1982","9"]]},"page":"391-393","title":"Rate effects in hardness","type":"article-journal","volume":"1"},"uris":["http://www.mendeley.com/documents/?uuid=e9a4a70f-fd8e-47b6-993a-8028fe37d8dd"]}],"mendeley":{"formattedCitation":"[92]","plainTextFormattedCitation":"[92]","previouslyFormattedCitation":"[92]"},"properties":{"noteIndex":0},"schema":"https://github.com/citation-style-language/schema/raw/master/csl-citation.json"}</w:instrText>
      </w:r>
      <w:r w:rsidR="00461AC0">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[92]</w:t>
      </w:r>
      <w:r w:rsidR="00461AC0">
        <w:rPr>
          <w:rFonts w:ascii="Times New Roman" w:hAnsi="Times New Roman" w:cs="Times New Roman"/>
          <w:lang w:eastAsia="ko-KR"/>
        </w:rPr>
        <w:fldChar w:fldCharType="end"/>
      </w:r>
      <w:r w:rsidR="0045309D" w:rsidRPr="0017738E">
        <w:rPr>
          <w:rFonts w:ascii="Times New Roman" w:hAnsi="Times New Roman" w:cs="Times New Roman"/>
          <w:lang w:eastAsia="ko-KR"/>
        </w:rPr>
        <w:t xml:space="preserve">, </w:t>
      </w:r>
      <w:r w:rsidR="007A1FFE">
        <w:rPr>
          <w:rFonts w:ascii="Times New Roman" w:hAnsi="Times New Roman" w:cs="Times New Roman"/>
          <w:lang w:eastAsia="ko-KR"/>
        </w:rPr>
        <w:t xml:space="preserve">is </w:t>
      </w:r>
      <w:r w:rsidR="0045309D" w:rsidRPr="0017738E">
        <w:rPr>
          <w:rFonts w:ascii="Times New Roman" w:hAnsi="Times New Roman" w:cs="Times New Roman"/>
          <w:lang w:eastAsia="ko-KR"/>
        </w:rPr>
        <w:t xml:space="preserve">decreased </w:t>
      </w:r>
      <w:r w:rsidR="00461AC0">
        <w:rPr>
          <w:rFonts w:ascii="Times New Roman" w:hAnsi="Times New Roman" w:cs="Times New Roman"/>
          <w:lang w:eastAsia="ko-KR"/>
        </w:rPr>
        <w:fldChar w:fldCharType="begin" w:fldLock="1"/>
      </w:r>
      <w:r w:rsidR="0047357B">
        <w:rPr>
          <w:rFonts w:ascii="Times New Roman" w:hAnsi="Times New Roman" w:cs="Times New Roman"/>
          <w:lang w:eastAsia="ko-KR"/>
        </w:rPr>
        <w:instrText>ADDIN CSL_CITATION {"citationItems":[{"id":"ITEM-1","itemData":{"DOI":"10.1063/1.359973","ISSN":"0021-8979","abstract":"Dynamic processes of Vickers indentation on glass surfaces were observed with a newly developed apparatus. It enables us to take successive picture images of a growing indentation from behind a transparent specimen with a CCD camera through an optical microscope with a minimum time interval of 16.7 ms. Growing rates of indentations were measured under several conditions of loading weight and collision velocity of the indenter with the sample surface. An indentation rapidly grows at the initial stage, followed by decrease in growing rate, finally approaching a value specified with the loading weight and the hardness of glass. This behavior can be described by a Voigt model, indicating that \"visco-elastic\" nature in a microscopic sense is involved in the indentation process of glass. It is also found that the initial growing rate highly depends on the collision velocity; that is, the larger the collision velocity is, the higher the initial growing rate is. The result suggests that local temperature rise in the vicinity of the indentation due to friction or adiabatic compression reduces the viscosity of indented material. © 1995 American Institute of Physics.","author":[{"dropping-particle":"","family":"Yoshioka","given":"Masato","non-dropping-particle":"","parse-names":false,"suffix":""},{"dropping-particle":"","family":"Yoshioka","given":"Naoto","non-dropping-particle":"","parse-names":false,"suffix":""}],"container-title":"Journal of Applied Physics","id":"ITEM-1","issue":"5","issued":{"date-parts":[["1995","9"]]},"page":"3431-3437","title":"Dynamic process of Vickers indentation made on glass surfaces","type":"article-journal","volume":"78"},"uris":["http://www.mendeley.com/documents/?uuid=500bb98a-e817-4d4f-aab4-9492ecc647c8"]}],"mendeley":{"formattedCitation":"[93]","plainTextFormattedCitation":"[93]","previouslyFormattedCitation":"[93]"},"properties":{"noteIndex":0},"schema":"https://github.com/citation-style-language/schema/raw/master/csl-citation.json"}</w:instrText>
      </w:r>
      <w:r w:rsidR="00461AC0">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[93]</w:t>
      </w:r>
      <w:r w:rsidR="00461AC0">
        <w:rPr>
          <w:rFonts w:ascii="Times New Roman" w:hAnsi="Times New Roman" w:cs="Times New Roman"/>
          <w:lang w:eastAsia="ko-KR"/>
        </w:rPr>
        <w:fldChar w:fldCharType="end"/>
      </w:r>
      <w:r w:rsidR="0045309D" w:rsidRPr="0017738E">
        <w:rPr>
          <w:rFonts w:ascii="Times New Roman" w:hAnsi="Times New Roman" w:cs="Times New Roman"/>
          <w:lang w:eastAsia="ko-KR"/>
        </w:rPr>
        <w:t xml:space="preserve"> or </w:t>
      </w:r>
      <w:r w:rsidR="007A1FFE">
        <w:rPr>
          <w:rFonts w:ascii="Times New Roman" w:hAnsi="Times New Roman" w:cs="Times New Roman"/>
          <w:lang w:eastAsia="ko-KR"/>
        </w:rPr>
        <w:t>is</w:t>
      </w:r>
      <w:r w:rsidR="007A1FFE" w:rsidRPr="0017738E">
        <w:rPr>
          <w:rFonts w:ascii="Times New Roman" w:hAnsi="Times New Roman" w:cs="Times New Roman"/>
          <w:lang w:eastAsia="ko-KR"/>
        </w:rPr>
        <w:t xml:space="preserve"> </w:t>
      </w:r>
      <w:r w:rsidR="0045309D" w:rsidRPr="0017738E">
        <w:rPr>
          <w:rFonts w:ascii="Times New Roman" w:hAnsi="Times New Roman" w:cs="Times New Roman"/>
          <w:lang w:eastAsia="ko-KR"/>
        </w:rPr>
        <w:t xml:space="preserve">almost </w:t>
      </w:r>
      <w:r w:rsidR="007A1FFE">
        <w:rPr>
          <w:rFonts w:ascii="Times New Roman" w:hAnsi="Times New Roman" w:cs="Times New Roman"/>
          <w:lang w:eastAsia="ko-KR"/>
        </w:rPr>
        <w:t>rate-</w:t>
      </w:r>
      <w:r w:rsidR="0045309D" w:rsidRPr="0017738E">
        <w:rPr>
          <w:rFonts w:ascii="Times New Roman" w:hAnsi="Times New Roman" w:cs="Times New Roman"/>
          <w:lang w:eastAsia="ko-KR"/>
        </w:rPr>
        <w:t xml:space="preserve">independent </w:t>
      </w:r>
      <w:r w:rsidR="00461AC0">
        <w:rPr>
          <w:rFonts w:ascii="Times New Roman" w:hAnsi="Times New Roman" w:cs="Times New Roman"/>
          <w:lang w:eastAsia="ko-KR"/>
        </w:rPr>
        <w:fldChar w:fldCharType="begin" w:fldLock="1"/>
      </w:r>
      <w:r w:rsidR="0047357B">
        <w:rPr>
          <w:rFonts w:ascii="Times New Roman" w:hAnsi="Times New Roman" w:cs="Times New Roman"/>
          <w:lang w:eastAsia="ko-KR"/>
        </w:rPr>
        <w:instrText>ADDIN CSL_CITATION {"citationItems":[{"id":"ITEM-1","itemData":{"author":[{"dropping-particle":"","family":"Höhne","given":"L.","non-dropping-particle":"","parse-names":false,"suffix":""},{"dropping-particle":"","family":"Ullner","given":"C.","non-dropping-particle":"","parse-names":false,"suffix":""}],"container-title":"VDI Berichte","id":"ITEM-1","issued":{"date-parts":[["1995"]]},"page":"119-128","title":"How Does Indentation Velocity Influence the Recording Hardness Value?","type":"article-journal","volume":"1194"},"uris":["http://www.mendeley.com/documents/?uuid=8aa8a722-88f0-48ad-99dd-efd76cec674e"]}],"mendeley":{"formattedCitation":"[94]","plainTextFormattedCitation":"[94]","previouslyFormattedCitation":"[94]"},"properties":{"noteIndex":0},"schema":"https://github.com/citation-style-language/schema/raw/master/csl-citation.json"}</w:instrText>
      </w:r>
      <w:r w:rsidR="00461AC0">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[94]</w:t>
      </w:r>
      <w:r w:rsidR="00461AC0">
        <w:rPr>
          <w:rFonts w:ascii="Times New Roman" w:hAnsi="Times New Roman" w:cs="Times New Roman"/>
          <w:lang w:eastAsia="ko-KR"/>
        </w:rPr>
        <w:fldChar w:fldCharType="end"/>
      </w:r>
      <w:r w:rsidR="0045309D" w:rsidRPr="0017738E">
        <w:rPr>
          <w:rFonts w:ascii="Times New Roman" w:hAnsi="Times New Roman" w:cs="Times New Roman"/>
          <w:lang w:eastAsia="ko-KR"/>
        </w:rPr>
        <w:t xml:space="preserve">. </w:t>
      </w:r>
    </w:p>
    <w:p w14:paraId="0668DCBF" w14:textId="77777777" w:rsidR="00737E11" w:rsidRDefault="00737E11" w:rsidP="00737E11">
      <w:pPr>
        <w:tabs>
          <w:tab w:val="left" w:pos="0"/>
        </w:tabs>
        <w:spacing w:line="360" w:lineRule="auto"/>
        <w:ind w:firstLine="720"/>
        <w:jc w:val="both"/>
        <w:rPr>
          <w:rFonts w:ascii="Times New Roman" w:hAnsi="Times New Roman" w:cs="Times New Roman"/>
        </w:rPr>
      </w:pPr>
    </w:p>
    <w:p w14:paraId="7FE93A37" w14:textId="58E9BEE2" w:rsidR="00737E11" w:rsidRDefault="00D33231" w:rsidP="00737E11">
      <w:pPr>
        <w:tabs>
          <w:tab w:val="left" w:pos="0"/>
        </w:tabs>
        <w:spacing w:line="360" w:lineRule="auto"/>
        <w:jc w:val="center"/>
        <w:rPr>
          <w:rFonts w:ascii="Times New Roman" w:hAnsi="Times New Roman" w:cs="Times New Roman"/>
        </w:rPr>
      </w:pPr>
      <w:r>
        <w:rPr>
          <w:noProof/>
        </w:rPr>
        <w:lastRenderedPageBreak/>
        <w:drawing>
          <wp:inline distT="0" distB="0" distL="0" distR="0" wp14:anchorId="75FD173C" wp14:editId="287CB6A2">
            <wp:extent cx="4147751" cy="3600000"/>
            <wp:effectExtent l="0" t="0" r="571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47751" cy="3600000"/>
                    </a:xfrm>
                    <a:prstGeom prst="rect">
                      <a:avLst/>
                    </a:prstGeom>
                    <a:noFill/>
                    <a:ln>
                      <a:noFill/>
                    </a:ln>
                  </pic:spPr>
                </pic:pic>
              </a:graphicData>
            </a:graphic>
          </wp:inline>
        </w:drawing>
      </w:r>
    </w:p>
    <w:p w14:paraId="316B3DFA" w14:textId="4AECED4F" w:rsidR="00737E11" w:rsidRDefault="00737E11" w:rsidP="00737E11">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8</w:t>
      </w:r>
      <w:r w:rsidRPr="00A86454">
        <w:rPr>
          <w:rFonts w:ascii="Times New Roman" w:hAnsi="Times New Roman" w:cs="Times New Roman"/>
          <w:b/>
          <w:bCs/>
        </w:rPr>
        <w:t>.</w:t>
      </w:r>
      <w:r w:rsidRPr="00A86454">
        <w:rPr>
          <w:rFonts w:ascii="Times New Roman" w:hAnsi="Times New Roman" w:cs="Times New Roman"/>
        </w:rPr>
        <w:t xml:space="preserve"> </w:t>
      </w:r>
      <w:r w:rsidRPr="00A924B4">
        <w:rPr>
          <w:rFonts w:ascii="Times New Roman" w:hAnsi="Times New Roman" w:cs="Times New Roman"/>
        </w:rPr>
        <w:t>Nanoindentation hardness variation as a function of loading rate</w:t>
      </w:r>
      <w:r w:rsidR="003466CA">
        <w:rPr>
          <w:rFonts w:ascii="Times New Roman" w:hAnsi="Times New Roman" w:cs="Times New Roman"/>
        </w:rPr>
        <w:t xml:space="preserve"> performed on</w:t>
      </w:r>
      <w:r w:rsidR="003D0605">
        <w:rPr>
          <w:rFonts w:ascii="Times New Roman" w:hAnsi="Times New Roman" w:cs="Times New Roman"/>
        </w:rPr>
        <w:t xml:space="preserve"> </w:t>
      </w:r>
      <w:r w:rsidRPr="00A924B4">
        <w:rPr>
          <w:rFonts w:ascii="Times New Roman" w:hAnsi="Times New Roman" w:cs="Times New Roman"/>
        </w:rPr>
        <w:t xml:space="preserve">raw and ion-exchanged (for different </w:t>
      </w:r>
      <w:r w:rsidR="003466CA">
        <w:rPr>
          <w:rFonts w:ascii="Times New Roman" w:hAnsi="Times New Roman" w:cs="Times New Roman"/>
        </w:rPr>
        <w:t xml:space="preserve">periods of </w:t>
      </w:r>
      <w:r w:rsidRPr="00A924B4">
        <w:rPr>
          <w:rFonts w:ascii="Times New Roman" w:hAnsi="Times New Roman" w:cs="Times New Roman"/>
        </w:rPr>
        <w:t xml:space="preserve">time) aluminosilicate glasses. (Reprinted with permission from Li </w:t>
      </w:r>
      <w:r w:rsidRPr="00737E11">
        <w:rPr>
          <w:rFonts w:ascii="Times New Roman" w:hAnsi="Times New Roman" w:cs="Times New Roman"/>
          <w:i/>
          <w:iCs/>
        </w:rPr>
        <w:t>et al.</w:t>
      </w:r>
      <w:r w:rsidRPr="00A924B4">
        <w:rPr>
          <w:rFonts w:ascii="Times New Roman" w:hAnsi="Times New Roman" w:cs="Times New Roman"/>
        </w:rPr>
        <w:t xml:space="preserve"> </w:t>
      </w:r>
      <w:r>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{"citationItems":[{"id":"ITEM-1","itemData":{"DOI":"10.1016/j.jnoncrysol.2018.04.003","ISSN":"00223093","abstract":"The elastic-plastic deformation in raw and ion-exchanged aluminosilicate glass is investigated by loading rate dependent nanoindentation. The nanohardness and Young's modulus of the raw and ion-exchanged glasses at different loading rate (100–20,000 μN.s−1) are explored up to a maximum load of 9000 μN. The nanoindentations are scanned with AFM to observe the morphology of the indents. The results show that Young's modulus of the aluminosilicate glass increases after ion exchange and that the nanohardness of the raw and ion-exchanged aluminosilicate glass increases linearly with the loading rate, when plotted on a double logarithmic axes. However, the nanohardness of the raw glass is more sensitive to the variation of loading rate. The compressive stress on the ion-exchanged glass can inhibit plastic deformation. These results are explained in terms of shear stress underneath the indenter and the number of the flow lines in the nanoindentations. These findings are useful for better understanding the dynamic contact-induced damage growth mechanisms of ion-exchanged glass.","author":[{"dropping-particle":"","family":"Li","given":"Xiaoyu","non-dropping-particle":"","parse-names":false,"suffix":""},{"dropping-particle":"","family":"Jiang","given":"Liangbao","non-dropping-particle":"","parse-names":false,"suffix":""},{"dropping-particle":"","family":"Li","given":"Jiaming","non-dropping-particle":"","parse-names":false,"suffix":""},{"dropping-particle":"","family":"Mohagheghian","given":"Iman","non-dropping-particle":"","parse-names":false,"suffix":""},{"dropping-particle":"","family":"Dear","given":"John P.","non-dropping-particle":"","parse-names":false,"suffix":""},{"dropping-particle":"","family":"Li","given":"Lei","non-dropping-particle":"","parse-names":false,"suffix":""},{"dropping-particle":"","family":"Yan","given":"Yue","non-dropping-particle":"","parse-names":false,"suffix":""}],"container-title":"Journal of Non-Crystalline Solids","id":"ITEM-1","issued":{"date-parts":[["2018","7"]]},"page":"79-88","title":"Elastic-plastic deformation in ion-exchanged aluminosilicate glass by loading rate dependent nanoindentation","type":"article-journal","volume":"491"},"uris":["http://www.mendeley.com/documents/?uuid=8f1a13ba-903f-45d0-b0c6-75a6da7e9089"]}],"mendeley":{"formattedCitation":"[95]","plainTextFormattedCitation":"[95]","previouslyFormattedCitation":"[95]"},"properties":{"noteIndex":0},"schema":"https://github.com/citation-style-language/schema/raw/master/csl-citation.json"}</w:instrText>
      </w:r>
      <w:r>
        <w:rPr>
          <w:rFonts w:ascii="Times New Roman" w:hAnsi="Times New Roman" w:cs="Times New Roman"/>
        </w:rPr>
        <w:fldChar w:fldCharType="separate"/>
      </w:r>
      <w:r w:rsidR="00ED71F8" w:rsidRPr="00ED71F8">
        <w:rPr>
          <w:rFonts w:ascii="Times New Roman" w:hAnsi="Times New Roman" w:cs="Times New Roman"/>
          <w:noProof/>
        </w:rPr>
        <w:t>[95]</w:t>
      </w:r>
      <w:r>
        <w:rPr>
          <w:rFonts w:ascii="Times New Roman" w:hAnsi="Times New Roman" w:cs="Times New Roman"/>
        </w:rPr>
        <w:fldChar w:fldCharType="end"/>
      </w:r>
      <w:r w:rsidRPr="00A924B4">
        <w:rPr>
          <w:rFonts w:ascii="Times New Roman" w:hAnsi="Times New Roman" w:cs="Times New Roman"/>
        </w:rPr>
        <w:t>. Copyright (2018) Elsevier)</w:t>
      </w:r>
    </w:p>
    <w:p w14:paraId="7A356C2B" w14:textId="77777777" w:rsidR="00737E11" w:rsidRPr="0017738E" w:rsidRDefault="00737E11" w:rsidP="00737E11">
      <w:pPr>
        <w:tabs>
          <w:tab w:val="left" w:pos="0"/>
        </w:tabs>
        <w:spacing w:line="360" w:lineRule="auto"/>
        <w:ind w:firstLine="720"/>
        <w:jc w:val="both"/>
        <w:rPr>
          <w:rFonts w:ascii="Times New Roman" w:hAnsi="Times New Roman" w:cs="Times New Roman"/>
        </w:rPr>
      </w:pPr>
    </w:p>
    <w:p w14:paraId="0796FC51" w14:textId="2A6CBF94" w:rsidR="0045309D" w:rsidRPr="0017738E" w:rsidRDefault="000610D3" w:rsidP="00FA5C6D">
      <w:pPr>
        <w:spacing w:line="360" w:lineRule="auto"/>
        <w:ind w:firstLine="708"/>
        <w:jc w:val="both"/>
        <w:rPr>
          <w:rFonts w:ascii="Times New Roman" w:hAnsi="Times New Roman" w:cs="Times New Roman"/>
          <w:lang w:eastAsia="ko-KR"/>
        </w:rPr>
      </w:pPr>
      <w:r w:rsidRPr="0017738E">
        <w:rPr>
          <w:rFonts w:ascii="Times New Roman" w:hAnsi="Times New Roman" w:cs="Times New Roman"/>
          <w:lang w:eastAsia="ko-KR"/>
        </w:rPr>
        <w:t>Studies on the</w:t>
      </w:r>
      <w:r w:rsidR="0045309D" w:rsidRPr="0017738E">
        <w:rPr>
          <w:rFonts w:ascii="Times New Roman" w:hAnsi="Times New Roman" w:cs="Times New Roman"/>
          <w:lang w:eastAsia="ko-KR"/>
        </w:rPr>
        <w:t xml:space="preserve"> influence of indentation strain rate (</w:t>
      </w:r>
      <m:oMath>
        <m:acc>
          <m:accPr>
            <m:chr m:val="̇"/>
            <m:ctrlPr>
              <w:rPr>
                <w:rFonts w:ascii="Cambria Math" w:hAnsi="Cambria Math" w:cs="Times New Roman"/>
                <w:i/>
                <w:lang w:eastAsia="ko-KR"/>
              </w:rPr>
            </m:ctrlPr>
          </m:accPr>
          <m:e>
            <m:r>
              <w:rPr>
                <w:rFonts w:ascii="Cambria Math" w:hAnsi="Cambria Math" w:cs="Times New Roman"/>
                <w:lang w:eastAsia="ko-KR"/>
              </w:rPr>
              <m:t>ε</m:t>
            </m:r>
          </m:e>
        </m:acc>
      </m:oMath>
      <w:r w:rsidR="0045309D" w:rsidRPr="0017738E">
        <w:rPr>
          <w:rFonts w:ascii="Times New Roman" w:hAnsi="Times New Roman" w:cs="Times New Roman"/>
          <w:lang w:eastAsia="ko-KR"/>
        </w:rPr>
        <w:t xml:space="preserve"> ~ </w:t>
      </w:r>
      <w:r w:rsidR="0045309D" w:rsidRPr="0017738E">
        <w:rPr>
          <w:rFonts w:ascii="Times New Roman" w:hAnsi="Times New Roman" w:cs="Times New Roman"/>
          <w:i/>
          <w:iCs/>
          <w:lang w:eastAsia="ko-KR"/>
        </w:rPr>
        <w:t>h</w:t>
      </w:r>
      <w:r w:rsidR="0045309D" w:rsidRPr="0017738E">
        <w:rPr>
          <w:rFonts w:ascii="Times New Roman" w:hAnsi="Times New Roman" w:cs="Times New Roman"/>
          <w:vertAlign w:val="superscript"/>
          <w:lang w:eastAsia="ko-KR"/>
        </w:rPr>
        <w:t>-1</w:t>
      </w:r>
      <w:r w:rsidR="0045309D" w:rsidRPr="0017738E">
        <w:rPr>
          <w:rFonts w:ascii="Times New Roman" w:hAnsi="Times New Roman" w:cs="Times New Roman"/>
          <w:lang w:eastAsia="ko-KR"/>
        </w:rPr>
        <w:t>(d</w:t>
      </w:r>
      <w:r w:rsidR="0045309D" w:rsidRPr="0017738E">
        <w:rPr>
          <w:rFonts w:ascii="Times New Roman" w:hAnsi="Times New Roman" w:cs="Times New Roman"/>
          <w:i/>
          <w:iCs/>
          <w:lang w:eastAsia="ko-KR"/>
        </w:rPr>
        <w:t>h</w:t>
      </w:r>
      <w:r w:rsidR="0045309D" w:rsidRPr="0017738E">
        <w:rPr>
          <w:rFonts w:ascii="Times New Roman" w:hAnsi="Times New Roman" w:cs="Times New Roman"/>
          <w:lang w:eastAsia="ko-KR"/>
        </w:rPr>
        <w:t>/d</w:t>
      </w:r>
      <w:r w:rsidR="0045309D" w:rsidRPr="0017738E">
        <w:rPr>
          <w:rFonts w:ascii="Times New Roman" w:hAnsi="Times New Roman" w:cs="Times New Roman"/>
          <w:i/>
          <w:iCs/>
          <w:lang w:eastAsia="ko-KR"/>
        </w:rPr>
        <w:t>t</w:t>
      </w:r>
      <w:r w:rsidR="0045309D" w:rsidRPr="0017738E">
        <w:rPr>
          <w:rFonts w:ascii="Times New Roman" w:hAnsi="Times New Roman" w:cs="Times New Roman"/>
          <w:lang w:eastAsia="ko-KR"/>
        </w:rPr>
        <w:t xml:space="preserve">)) on </w:t>
      </w:r>
      <w:r w:rsidR="0045309D" w:rsidRPr="0017738E">
        <w:rPr>
          <w:rFonts w:ascii="Times New Roman" w:hAnsi="Times New Roman" w:cs="Times New Roman"/>
          <w:i/>
          <w:lang w:eastAsia="ko-KR"/>
        </w:rPr>
        <w:t>H</w:t>
      </w:r>
      <w:r w:rsidR="0045309D" w:rsidRPr="0017738E">
        <w:rPr>
          <w:rFonts w:ascii="Times New Roman" w:hAnsi="Times New Roman" w:cs="Times New Roman"/>
          <w:lang w:eastAsia="ko-KR"/>
        </w:rPr>
        <w:t xml:space="preserve"> </w:t>
      </w:r>
      <w:r w:rsidRPr="0017738E">
        <w:rPr>
          <w:rFonts w:ascii="Times New Roman" w:hAnsi="Times New Roman" w:cs="Times New Roman"/>
          <w:lang w:eastAsia="ko-KR"/>
        </w:rPr>
        <w:t>can lead to an estimation of the</w:t>
      </w:r>
      <w:r w:rsidR="0045309D" w:rsidRPr="0017738E">
        <w:rPr>
          <w:rFonts w:ascii="Times New Roman" w:hAnsi="Times New Roman" w:cs="Times New Roman"/>
          <w:lang w:eastAsia="ko-KR"/>
        </w:rPr>
        <w:t xml:space="preserve"> strain-rate sensitivity (SRS), </w:t>
      </w:r>
      <m:oMath>
        <m:r>
          <w:rPr>
            <w:rFonts w:ascii="Cambria Math" w:hAnsi="Cambria Math" w:cs="Times New Roman"/>
            <w:lang w:eastAsia="ko-KR"/>
          </w:rPr>
          <m:t xml:space="preserve"> </m:t>
        </m:r>
        <m:f>
          <m:fPr>
            <m:ctrlPr>
              <w:rPr>
                <w:rFonts w:ascii="Cambria Math" w:hAnsi="Cambria Math" w:cs="Times New Roman"/>
                <w:i/>
                <w:lang w:eastAsia="ko-KR"/>
              </w:rPr>
            </m:ctrlPr>
          </m:fPr>
          <m:num>
            <m:r>
              <w:rPr>
                <w:rFonts w:ascii="Cambria Math" w:hAnsi="Cambria Math" w:cs="Times New Roman"/>
                <w:lang w:eastAsia="ko-KR"/>
              </w:rPr>
              <m:t>∂H</m:t>
            </m:r>
          </m:num>
          <m:den>
            <m:r>
              <w:rPr>
                <w:rFonts w:ascii="Cambria Math" w:hAnsi="Cambria Math" w:cs="Times New Roman"/>
                <w:lang w:eastAsia="ko-KR"/>
              </w:rPr>
              <m:t>∂</m:t>
            </m:r>
            <m:acc>
              <m:accPr>
                <m:chr m:val="̇"/>
                <m:ctrlPr>
                  <w:rPr>
                    <w:rFonts w:ascii="Cambria Math" w:hAnsi="Cambria Math" w:cs="Times New Roman"/>
                    <w:i/>
                    <w:lang w:eastAsia="ko-KR"/>
                  </w:rPr>
                </m:ctrlPr>
              </m:accPr>
              <m:e>
                <m:r>
                  <w:rPr>
                    <w:rFonts w:ascii="Cambria Math" w:hAnsi="Cambria Math" w:cs="Times New Roman"/>
                    <w:lang w:eastAsia="ko-KR"/>
                  </w:rPr>
                  <m:t>ε</m:t>
                </m:r>
              </m:e>
            </m:acc>
          </m:den>
        </m:f>
      </m:oMath>
      <w:r w:rsidRPr="0017738E">
        <w:rPr>
          <w:rFonts w:ascii="Times New Roman" w:hAnsi="Times New Roman" w:cs="Times New Roman"/>
          <w:lang w:eastAsia="ko-KR"/>
        </w:rPr>
        <w:t>, which is often accomplished by conducting strain-rate jump tests.</w:t>
      </w:r>
      <w:r w:rsidR="0045309D" w:rsidRPr="0017738E">
        <w:rPr>
          <w:rFonts w:ascii="Times New Roman" w:hAnsi="Times New Roman" w:cs="Times New Roman"/>
          <w:lang w:eastAsia="ko-KR"/>
        </w:rPr>
        <w:t xml:space="preserve"> </w:t>
      </w:r>
      <w:r w:rsidRPr="0017738E">
        <w:rPr>
          <w:rFonts w:ascii="Times New Roman" w:hAnsi="Times New Roman" w:cs="Times New Roman"/>
          <w:lang w:eastAsia="ko-KR"/>
        </w:rPr>
        <w:t>The</w:t>
      </w:r>
      <w:r w:rsidR="0045309D" w:rsidRPr="0017738E">
        <w:rPr>
          <w:rFonts w:ascii="Times New Roman" w:hAnsi="Times New Roman" w:cs="Times New Roman"/>
          <w:lang w:eastAsia="ko-KR"/>
        </w:rPr>
        <w:t xml:space="preserve"> SRS </w:t>
      </w:r>
      <w:r w:rsidRPr="0017738E">
        <w:rPr>
          <w:rFonts w:ascii="Times New Roman" w:hAnsi="Times New Roman" w:cs="Times New Roman"/>
          <w:lang w:eastAsia="ko-KR"/>
        </w:rPr>
        <w:t>values of</w:t>
      </w:r>
      <w:r w:rsidR="0045309D" w:rsidRPr="0017738E">
        <w:rPr>
          <w:rFonts w:ascii="Times New Roman" w:hAnsi="Times New Roman" w:cs="Times New Roman"/>
          <w:lang w:eastAsia="ko-KR"/>
        </w:rPr>
        <w:t xml:space="preserve"> </w:t>
      </w:r>
      <w:r w:rsidRPr="0017738E">
        <w:rPr>
          <w:rFonts w:ascii="Times New Roman" w:hAnsi="Times New Roman" w:cs="Times New Roman"/>
          <w:lang w:eastAsia="ko-KR"/>
        </w:rPr>
        <w:t xml:space="preserve">a wide variety of non-metallic glasses over a broad range of compositions including covalent, ionic, and superionic </w:t>
      </w:r>
      <w:r w:rsidR="007A1FFE">
        <w:rPr>
          <w:rFonts w:ascii="Times New Roman" w:hAnsi="Times New Roman" w:cs="Times New Roman"/>
          <w:lang w:eastAsia="ko-KR"/>
        </w:rPr>
        <w:t>(typically containing Li, Na, S, Ag or I, with</w:t>
      </w:r>
      <w:r w:rsidR="007A1FFE" w:rsidRPr="0017738E">
        <w:rPr>
          <w:rFonts w:ascii="Times New Roman" w:hAnsi="Times New Roman" w:cs="Times New Roman"/>
          <w:lang w:eastAsia="ko-KR"/>
        </w:rPr>
        <w:t xml:space="preserve"> </w:t>
      </w:r>
      <w:bookmarkStart w:id="4" w:name="_Hlk63502844"/>
      <w:r w:rsidR="007A1FFE" w:rsidRPr="005D018C">
        <w:rPr>
          <w:rFonts w:ascii="Times New Roman" w:hAnsi="Times New Roman" w:cs="Times New Roman"/>
          <w:lang w:eastAsia="ko-KR"/>
        </w:rPr>
        <w:t xml:space="preserve">ionic conductivities </w:t>
      </w:r>
      <w:bookmarkEnd w:id="4"/>
      <w:r w:rsidR="007A1FFE" w:rsidRPr="005D018C">
        <w:rPr>
          <w:rFonts w:ascii="Times New Roman" w:hAnsi="Times New Roman" w:cs="Times New Roman"/>
          <w:lang w:eastAsia="ko-KR"/>
        </w:rPr>
        <w:t>better than 10</w:t>
      </w:r>
      <w:r w:rsidR="007A1FFE" w:rsidRPr="0076271E">
        <w:rPr>
          <w:rFonts w:ascii="Times New Roman" w:hAnsi="Times New Roman" w:cs="Times New Roman"/>
          <w:vertAlign w:val="superscript"/>
          <w:lang w:eastAsia="ko-KR"/>
        </w:rPr>
        <w:t>-3</w:t>
      </w:r>
      <w:r w:rsidR="007A1FFE" w:rsidRPr="005D018C">
        <w:rPr>
          <w:rFonts w:ascii="Times New Roman" w:hAnsi="Times New Roman" w:cs="Times New Roman"/>
          <w:lang w:eastAsia="ko-KR"/>
        </w:rPr>
        <w:t xml:space="preserve"> S</w:t>
      </w:r>
      <w:r w:rsidR="009C4374">
        <w:rPr>
          <w:rFonts w:ascii="Times New Roman" w:hAnsi="Times New Roman" w:cs="Times New Roman"/>
          <w:lang w:eastAsia="ko-KR"/>
        </w:rPr>
        <w:t>·</w:t>
      </w:r>
      <w:r w:rsidR="007A1FFE" w:rsidRPr="005D018C">
        <w:rPr>
          <w:rFonts w:ascii="Times New Roman" w:hAnsi="Times New Roman" w:cs="Times New Roman"/>
          <w:lang w:eastAsia="ko-KR"/>
        </w:rPr>
        <w:t>cm</w:t>
      </w:r>
      <w:r w:rsidR="007A1FFE" w:rsidRPr="0076271E">
        <w:rPr>
          <w:rFonts w:ascii="Times New Roman" w:hAnsi="Times New Roman" w:cs="Times New Roman"/>
          <w:vertAlign w:val="superscript"/>
          <w:lang w:eastAsia="ko-KR"/>
        </w:rPr>
        <w:t>-1</w:t>
      </w:r>
      <w:r w:rsidR="007A1FFE">
        <w:rPr>
          <w:rFonts w:ascii="Times New Roman" w:hAnsi="Times New Roman" w:cs="Times New Roman"/>
          <w:lang w:eastAsia="ko-KR"/>
        </w:rPr>
        <w:t xml:space="preserve">) </w:t>
      </w:r>
      <w:r w:rsidRPr="0017738E">
        <w:rPr>
          <w:rFonts w:ascii="Times New Roman" w:hAnsi="Times New Roman" w:cs="Times New Roman"/>
          <w:lang w:eastAsia="ko-KR"/>
        </w:rPr>
        <w:t xml:space="preserve">glasses </w:t>
      </w:r>
      <w:r w:rsidR="0045309D" w:rsidRPr="0017738E">
        <w:rPr>
          <w:rFonts w:ascii="Times New Roman" w:hAnsi="Times New Roman" w:cs="Times New Roman"/>
          <w:lang w:eastAsia="ko-KR"/>
        </w:rPr>
        <w:t xml:space="preserve">are </w:t>
      </w:r>
      <w:r w:rsidRPr="0017738E">
        <w:rPr>
          <w:rFonts w:ascii="Times New Roman" w:hAnsi="Times New Roman" w:cs="Times New Roman"/>
          <w:lang w:eastAsia="ko-KR"/>
        </w:rPr>
        <w:t>investigated</w:t>
      </w:r>
      <w:r w:rsidR="0045309D" w:rsidRPr="0017738E">
        <w:rPr>
          <w:rFonts w:ascii="Times New Roman" w:hAnsi="Times New Roman" w:cs="Times New Roman"/>
          <w:lang w:eastAsia="ko-KR"/>
        </w:rPr>
        <w:t xml:space="preserve"> by Limbach </w:t>
      </w:r>
      <w:r w:rsidR="0045309D" w:rsidRPr="00432ED1">
        <w:rPr>
          <w:rFonts w:ascii="Times New Roman" w:hAnsi="Times New Roman" w:cs="Times New Roman"/>
          <w:i/>
          <w:iCs/>
          <w:lang w:eastAsia="ko-KR"/>
        </w:rPr>
        <w:t>et al.</w:t>
      </w:r>
      <w:r w:rsidR="0045309D" w:rsidRPr="0017738E">
        <w:rPr>
          <w:rFonts w:ascii="Times New Roman" w:hAnsi="Times New Roman" w:cs="Times New Roman"/>
          <w:lang w:eastAsia="ko-KR"/>
        </w:rPr>
        <w:t xml:space="preserve"> </w:t>
      </w:r>
      <w:r w:rsidR="00461AC0">
        <w:rPr>
          <w:rFonts w:ascii="Times New Roman" w:hAnsi="Times New Roman" w:cs="Times New Roman"/>
          <w:lang w:eastAsia="ko-KR"/>
        </w:rPr>
        <w:fldChar w:fldCharType="begin" w:fldLock="1"/>
      </w:r>
      <w:r w:rsidR="0047357B">
        <w:rPr>
          <w:rFonts w:ascii="Times New Roman" w:hAnsi="Times New Roman" w:cs="Times New Roman"/>
          <w:lang w:eastAsia="ko-KR"/>
        </w:rPr>
        <w:instrText xml:space="preserve">ADDIN CSL_CITATION {"citationItems":[{"id":"ITEM-1","itemData":{"DOI":"10.1016/j.jnoncrysol.2014.08.023","ISSN":"00223093","abstract":"We report on the loading-rate dependence of localized plastic deformation in inorganic covalent, metallic, ionic and superionic glasses. For this, the strain-rate sensitivity is determined through instrumented nanoindentation in a load-controlled strain-rate jump test. Through relating the strain-rate sensitivity to the reduced temperature, the packing density, the network dimensionality and the average single bond strength of the system, a qualitative mechanistic description of the strain-mediating process is possible. A strong variability of strain-rate sensitivity is obtained only at intermediate values of packing density, network connectivity or bond strength, when other parameters such as chemical composition and specific structural arrangement are dominating the deformation process. On the other side, for high bond strength and connectivity or for high packing density, the strain-rate sensitivity of the considered glasses is always low, which is also confirmed through the dependence of strain-rate sensitivity on Poisson ratio. Here, only for glasses with a Poisson ratio of </w:instrText>
      </w:r>
      <w:r w:rsidR="0047357B">
        <w:rPr>
          <w:rFonts w:ascii="Cambria Math" w:hAnsi="Cambria Math" w:cs="Cambria Math"/>
          <w:lang w:eastAsia="ko-KR"/>
        </w:rPr>
        <w:instrText>∼</w:instrText>
      </w:r>
      <w:r w:rsidR="0047357B">
        <w:rPr>
          <w:rFonts w:ascii="Times New Roman" w:hAnsi="Times New Roman" w:cs="Times New Roman"/>
          <w:lang w:eastAsia="ko-KR"/>
        </w:rPr>
        <w:instrText xml:space="preserve"> 0.3-0.4 we observe a wide variability of the loading-rate dependence of local deformation. For higher or lower Poisson ratio, the observed dependence is always low: when the limiting factor in deformation is primarily network connectivity and bond strength or packing density, respectively, once an activation barrier is overcome, deformation is only weakly loading-rate-dependent. This is regardless of the height of the activation barrier. When approaching the glass transition temperature, high strain-rate sensitivity is observed only in glasses where non-Newtonian flow is expected also in the corresponding liquid. © 2014 The Authors.","author":[{"dropping-particle":"","family":"Limbach","given":"Rene","non-dropping-particle":"","parse-names":false,"suffix":""},{"dropping-particle":"","family":"Rodrigues","given":"Bruno P.","non-dropping-particle":"","parse-names":false,"suffix":""},{"dropping-particle":"","family":"Wondraczek","given":"Lothar","non-dropping-particle":"","parse-names":false,"suffix":""}],"container-title":"Journal of Non-Crystalline Solids","id":"ITEM-1","issued":{"date-parts":[["2014","11"]]},"page":"124-134","title":"Strain-rate sensitivity of glasses","type":"article-journal","volume":"404"},"uris":["http://www.mendeley.com/documents/?uuid=b315c192-a451-40bb-9b23-a57177f88fa8"]}],"mendeley":{"formattedCitation":"[96]","plainTextFormattedCitation":"[96]","previouslyFormattedCitation":"[96]"},"properties":{"noteIndex":0},"schema":"https://github.com/citation-style-language/schema/raw/master/csl-citation.json"}</w:instrText>
      </w:r>
      <w:r w:rsidR="00461AC0">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[96]</w:t>
      </w:r>
      <w:r w:rsidR="00461AC0">
        <w:rPr>
          <w:rFonts w:ascii="Times New Roman" w:hAnsi="Times New Roman" w:cs="Times New Roman"/>
          <w:lang w:eastAsia="ko-KR"/>
        </w:rPr>
        <w:fldChar w:fldCharType="end"/>
      </w:r>
      <w:r w:rsidRPr="0017738E">
        <w:rPr>
          <w:rFonts w:ascii="Times New Roman" w:hAnsi="Times New Roman" w:cs="Times New Roman"/>
          <w:lang w:eastAsia="ko-KR"/>
        </w:rPr>
        <w:t>, who</w:t>
      </w:r>
      <w:r w:rsidR="0045309D" w:rsidRPr="0017738E">
        <w:rPr>
          <w:rFonts w:ascii="Times New Roman" w:hAnsi="Times New Roman" w:cs="Times New Roman"/>
          <w:lang w:eastAsia="ko-KR"/>
        </w:rPr>
        <w:t xml:space="preserve"> </w:t>
      </w:r>
      <w:r w:rsidR="005616C5" w:rsidRPr="0017738E">
        <w:rPr>
          <w:rFonts w:ascii="Times New Roman" w:hAnsi="Times New Roman" w:cs="Times New Roman"/>
          <w:lang w:eastAsia="ko-KR"/>
        </w:rPr>
        <w:t>attempted to</w:t>
      </w:r>
      <w:r w:rsidR="0045309D" w:rsidRPr="0017738E">
        <w:rPr>
          <w:rFonts w:ascii="Times New Roman" w:hAnsi="Times New Roman" w:cs="Times New Roman"/>
          <w:lang w:eastAsia="ko-KR"/>
        </w:rPr>
        <w:t xml:space="preserve"> correlate the</w:t>
      </w:r>
      <w:r w:rsidR="005616C5" w:rsidRPr="0017738E">
        <w:rPr>
          <w:rFonts w:ascii="Times New Roman" w:hAnsi="Times New Roman" w:cs="Times New Roman"/>
          <w:lang w:eastAsia="ko-KR"/>
        </w:rPr>
        <w:t>m</w:t>
      </w:r>
      <w:r w:rsidR="0045309D" w:rsidRPr="0017738E">
        <w:rPr>
          <w:rFonts w:ascii="Times New Roman" w:hAnsi="Times New Roman" w:cs="Times New Roman"/>
          <w:lang w:eastAsia="ko-KR"/>
        </w:rPr>
        <w:t xml:space="preserve"> with the thermo-physical and structural properties such as reduced glass transition temperature</w:t>
      </w:r>
      <w:r w:rsidR="005616C5" w:rsidRPr="0017738E">
        <w:rPr>
          <w:rFonts w:ascii="Times New Roman" w:hAnsi="Times New Roman" w:cs="Times New Roman"/>
          <w:lang w:eastAsia="ko-KR"/>
        </w:rPr>
        <w:t xml:space="preserve"> (</w:t>
      </w:r>
      <w:r w:rsidR="005616C5" w:rsidRPr="00251BD8">
        <w:rPr>
          <w:rFonts w:ascii="Times New Roman" w:hAnsi="Times New Roman" w:cs="Times New Roman"/>
          <w:i/>
          <w:iCs/>
          <w:lang w:eastAsia="ko-KR"/>
        </w:rPr>
        <w:t>T</w:t>
      </w:r>
      <w:r w:rsidR="005616C5" w:rsidRPr="0017738E">
        <w:rPr>
          <w:rFonts w:ascii="Times New Roman" w:hAnsi="Times New Roman" w:cs="Times New Roman"/>
          <w:lang w:eastAsia="ko-KR"/>
        </w:rPr>
        <w:t>/</w:t>
      </w:r>
      <w:proofErr w:type="spellStart"/>
      <w:r w:rsidR="005616C5" w:rsidRPr="00251BD8">
        <w:rPr>
          <w:rFonts w:ascii="Times New Roman" w:hAnsi="Times New Roman" w:cs="Times New Roman"/>
          <w:i/>
          <w:iCs/>
          <w:lang w:eastAsia="ko-KR"/>
        </w:rPr>
        <w:t>T</w:t>
      </w:r>
      <w:r w:rsidR="005616C5" w:rsidRPr="00251BD8">
        <w:rPr>
          <w:rFonts w:ascii="Times New Roman" w:hAnsi="Times New Roman" w:cs="Times New Roman"/>
          <w:i/>
          <w:iCs/>
          <w:vertAlign w:val="subscript"/>
          <w:lang w:eastAsia="ko-KR"/>
        </w:rPr>
        <w:t>g</w:t>
      </w:r>
      <w:proofErr w:type="spellEnd"/>
      <w:r w:rsidR="005616C5" w:rsidRPr="0017738E">
        <w:rPr>
          <w:rFonts w:ascii="Times New Roman" w:hAnsi="Times New Roman" w:cs="Times New Roman"/>
          <w:lang w:eastAsia="ko-KR"/>
        </w:rPr>
        <w:t>)</w:t>
      </w:r>
      <w:r w:rsidR="0045309D" w:rsidRPr="0017738E">
        <w:rPr>
          <w:rFonts w:ascii="Times New Roman" w:hAnsi="Times New Roman" w:cs="Times New Roman"/>
          <w:lang w:eastAsia="ko-KR"/>
        </w:rPr>
        <w:t xml:space="preserve">, </w:t>
      </w:r>
      <w:r w:rsidR="00434BDC" w:rsidRPr="00434BDC">
        <w:rPr>
          <w:rFonts w:ascii="Times New Roman" w:hAnsi="Times New Roman" w:cs="Times New Roman"/>
          <w:i/>
          <w:lang w:eastAsia="ko-KR"/>
        </w:rPr>
        <w:t>C</w:t>
      </w:r>
      <w:r w:rsidR="00434BDC" w:rsidRPr="00434BDC">
        <w:rPr>
          <w:rFonts w:ascii="Times New Roman" w:hAnsi="Times New Roman" w:cs="Times New Roman"/>
          <w:vertAlign w:val="subscript"/>
          <w:lang w:eastAsia="ko-KR"/>
        </w:rPr>
        <w:t>g</w:t>
      </w:r>
      <w:r w:rsidR="0045309D" w:rsidRPr="0017738E">
        <w:rPr>
          <w:rFonts w:ascii="Times New Roman" w:hAnsi="Times New Roman" w:cs="Times New Roman"/>
          <w:lang w:eastAsia="ko-KR"/>
        </w:rPr>
        <w:t xml:space="preserve">, average single bond strength, and </w:t>
      </w:r>
      <w:r w:rsidR="006A3A28" w:rsidRPr="0017738E">
        <w:rPr>
          <w:rFonts w:ascii="Times New Roman" w:eastAsia="BatangChe" w:hAnsi="Times New Roman" w:cs="Times New Roman"/>
          <w:i/>
          <w:lang w:eastAsia="ko-KR"/>
        </w:rPr>
        <w:sym w:font="Symbol" w:char="F06E"/>
      </w:r>
      <w:r w:rsidR="007A1FFE" w:rsidRPr="007A1FFE">
        <w:rPr>
          <w:rFonts w:ascii="Times New Roman" w:eastAsia="BatangChe" w:hAnsi="Times New Roman" w:cs="Times New Roman"/>
          <w:iCs/>
          <w:lang w:eastAsia="ko-KR"/>
        </w:rPr>
        <w:t xml:space="preserve"> </w:t>
      </w:r>
      <w:r w:rsidR="00115AE9" w:rsidRPr="00115AE9">
        <w:rPr>
          <w:rFonts w:ascii="Times New Roman" w:eastAsia="BatangChe" w:hAnsi="Times New Roman" w:cs="Times New Roman"/>
          <w:i/>
          <w:lang w:eastAsia="ko-KR"/>
        </w:rPr>
        <w:t xml:space="preserve"> </w:t>
      </w:r>
      <w:r w:rsidR="007A1FFE">
        <w:rPr>
          <w:rFonts w:ascii="Times New Roman" w:hAnsi="Times New Roman" w:cs="Times New Roman"/>
          <w:lang w:eastAsia="ko-KR"/>
        </w:rPr>
        <w:t>(</w:t>
      </w:r>
      <w:r w:rsidR="0045309D" w:rsidRPr="001A7DD3">
        <w:rPr>
          <w:rFonts w:ascii="Times New Roman" w:hAnsi="Times New Roman" w:cs="Times New Roman"/>
          <w:color w:val="FF0000"/>
          <w:lang w:eastAsia="ko-KR"/>
        </w:rPr>
        <w:t xml:space="preserve">Fig. </w:t>
      </w:r>
      <w:r w:rsidR="00F17ED0" w:rsidRPr="001A7DD3">
        <w:rPr>
          <w:rFonts w:ascii="Times New Roman" w:hAnsi="Times New Roman" w:cs="Times New Roman"/>
          <w:color w:val="FF0000"/>
          <w:lang w:eastAsia="ko-KR"/>
        </w:rPr>
        <w:t>9</w:t>
      </w:r>
      <w:r w:rsidR="007A1FFE">
        <w:rPr>
          <w:rFonts w:ascii="Times New Roman" w:hAnsi="Times New Roman" w:cs="Times New Roman"/>
          <w:lang w:eastAsia="ko-KR"/>
        </w:rPr>
        <w:t>)</w:t>
      </w:r>
      <w:r w:rsidR="005616C5" w:rsidRPr="0017738E">
        <w:rPr>
          <w:rFonts w:ascii="Times New Roman" w:hAnsi="Times New Roman" w:cs="Times New Roman"/>
          <w:lang w:eastAsia="ko-KR"/>
        </w:rPr>
        <w:t xml:space="preserve">. As seen, SRS in glasses is relatively </w:t>
      </w:r>
      <w:r w:rsidR="007A1FFE">
        <w:rPr>
          <w:rFonts w:ascii="Times New Roman" w:hAnsi="Times New Roman" w:cs="Times New Roman"/>
          <w:lang w:eastAsia="ko-KR"/>
        </w:rPr>
        <w:t>small</w:t>
      </w:r>
      <w:r w:rsidR="007A1FFE" w:rsidRPr="0017738E">
        <w:rPr>
          <w:rFonts w:ascii="Times New Roman" w:hAnsi="Times New Roman" w:cs="Times New Roman"/>
          <w:lang w:eastAsia="ko-KR"/>
        </w:rPr>
        <w:t xml:space="preserve"> </w:t>
      </w:r>
      <w:r w:rsidR="005616C5" w:rsidRPr="0017738E">
        <w:rPr>
          <w:rFonts w:ascii="Times New Roman" w:hAnsi="Times New Roman" w:cs="Times New Roman"/>
          <w:lang w:eastAsia="ko-KR"/>
        </w:rPr>
        <w:t xml:space="preserve">(the maximum value </w:t>
      </w:r>
      <w:r w:rsidR="007A1FFE">
        <w:rPr>
          <w:rFonts w:ascii="Times New Roman" w:hAnsi="Times New Roman" w:cs="Times New Roman"/>
          <w:lang w:eastAsia="ko-KR"/>
        </w:rPr>
        <w:t xml:space="preserve">is </w:t>
      </w:r>
      <w:r w:rsidR="005616C5" w:rsidRPr="0017738E">
        <w:rPr>
          <w:rFonts w:ascii="Times New Roman" w:hAnsi="Times New Roman" w:cs="Times New Roman"/>
          <w:lang w:eastAsia="ko-KR"/>
        </w:rPr>
        <w:t xml:space="preserve">less than 0.1). While broad correlation could be found (for example, SRS increases with </w:t>
      </w:r>
      <w:r w:rsidR="005616C5" w:rsidRPr="00251BD8">
        <w:rPr>
          <w:rFonts w:ascii="Times New Roman" w:hAnsi="Times New Roman" w:cs="Times New Roman"/>
          <w:i/>
          <w:iCs/>
          <w:lang w:eastAsia="ko-KR"/>
        </w:rPr>
        <w:t>T</w:t>
      </w:r>
      <w:r w:rsidR="005616C5" w:rsidRPr="0017738E">
        <w:rPr>
          <w:rFonts w:ascii="Times New Roman" w:hAnsi="Times New Roman" w:cs="Times New Roman"/>
          <w:lang w:eastAsia="ko-KR"/>
        </w:rPr>
        <w:t>/</w:t>
      </w:r>
      <w:proofErr w:type="spellStart"/>
      <w:r w:rsidR="005616C5" w:rsidRPr="00251BD8">
        <w:rPr>
          <w:rFonts w:ascii="Times New Roman" w:hAnsi="Times New Roman" w:cs="Times New Roman"/>
          <w:i/>
          <w:iCs/>
          <w:lang w:eastAsia="ko-KR"/>
        </w:rPr>
        <w:t>T</w:t>
      </w:r>
      <w:r w:rsidR="005616C5" w:rsidRPr="00251BD8">
        <w:rPr>
          <w:rFonts w:ascii="Times New Roman" w:hAnsi="Times New Roman" w:cs="Times New Roman"/>
          <w:i/>
          <w:iCs/>
          <w:vertAlign w:val="subscript"/>
          <w:lang w:eastAsia="ko-KR"/>
        </w:rPr>
        <w:t>g</w:t>
      </w:r>
      <w:proofErr w:type="spellEnd"/>
      <w:r w:rsidR="005616C5" w:rsidRPr="0017738E">
        <w:rPr>
          <w:rFonts w:ascii="Times New Roman" w:hAnsi="Times New Roman" w:cs="Times New Roman"/>
          <w:lang w:eastAsia="ko-KR"/>
        </w:rPr>
        <w:t xml:space="preserve">, especially for </w:t>
      </w:r>
      <w:r w:rsidR="00251BD8" w:rsidRPr="00251BD8">
        <w:rPr>
          <w:rFonts w:ascii="Times New Roman" w:hAnsi="Times New Roman" w:cs="Times New Roman"/>
          <w:i/>
          <w:iCs/>
          <w:lang w:eastAsia="ko-KR"/>
        </w:rPr>
        <w:t>T</w:t>
      </w:r>
      <w:r w:rsidR="00251BD8" w:rsidRPr="0017738E">
        <w:rPr>
          <w:rFonts w:ascii="Times New Roman" w:hAnsi="Times New Roman" w:cs="Times New Roman"/>
          <w:lang w:eastAsia="ko-KR"/>
        </w:rPr>
        <w:t>/</w:t>
      </w:r>
      <w:proofErr w:type="spellStart"/>
      <w:r w:rsidR="00251BD8" w:rsidRPr="00251BD8">
        <w:rPr>
          <w:rFonts w:ascii="Times New Roman" w:hAnsi="Times New Roman" w:cs="Times New Roman"/>
          <w:i/>
          <w:iCs/>
          <w:lang w:eastAsia="ko-KR"/>
        </w:rPr>
        <w:t>T</w:t>
      </w:r>
      <w:r w:rsidR="00251BD8" w:rsidRPr="00251BD8">
        <w:rPr>
          <w:rFonts w:ascii="Times New Roman" w:hAnsi="Times New Roman" w:cs="Times New Roman"/>
          <w:i/>
          <w:iCs/>
          <w:vertAlign w:val="subscript"/>
          <w:lang w:eastAsia="ko-KR"/>
        </w:rPr>
        <w:t>g</w:t>
      </w:r>
      <w:proofErr w:type="spellEnd"/>
      <w:r w:rsidR="005616C5" w:rsidRPr="0017738E">
        <w:rPr>
          <w:rFonts w:ascii="Times New Roman" w:hAnsi="Times New Roman" w:cs="Times New Roman"/>
          <w:lang w:eastAsia="ko-KR"/>
        </w:rPr>
        <w:t xml:space="preserve"> ≥ 0.6), the trends are somewhat scattered.</w:t>
      </w:r>
      <w:r w:rsidR="0045309D" w:rsidRPr="0017738E">
        <w:rPr>
          <w:rFonts w:ascii="Times New Roman" w:hAnsi="Times New Roman" w:cs="Times New Roman"/>
          <w:lang w:eastAsia="ko-KR"/>
        </w:rPr>
        <w:t xml:space="preserve"> </w:t>
      </w:r>
    </w:p>
    <w:p w14:paraId="1A931F1E" w14:textId="77777777" w:rsidR="00737E11" w:rsidRDefault="00737E11" w:rsidP="00737E11">
      <w:pPr>
        <w:tabs>
          <w:tab w:val="left" w:pos="0"/>
        </w:tabs>
        <w:spacing w:line="360" w:lineRule="auto"/>
        <w:ind w:firstLine="720"/>
        <w:jc w:val="both"/>
        <w:rPr>
          <w:rFonts w:ascii="Times New Roman" w:hAnsi="Times New Roman" w:cs="Times New Roman"/>
        </w:rPr>
      </w:pPr>
    </w:p>
    <w:p w14:paraId="191D88A2" w14:textId="77777777" w:rsidR="00737E11" w:rsidRDefault="00737E11" w:rsidP="00737E11">
      <w:pPr>
        <w:tabs>
          <w:tab w:val="left" w:pos="0"/>
        </w:tabs>
        <w:spacing w:line="360" w:lineRule="auto"/>
        <w:jc w:val="center"/>
        <w:rPr>
          <w:rFonts w:ascii="Times New Roman" w:hAnsi="Times New Roman" w:cs="Times New Roman"/>
        </w:rPr>
      </w:pPr>
      <w:r w:rsidRPr="00A924B4">
        <w:rPr>
          <w:rFonts w:ascii="Times New Roman" w:hAnsi="Times New Roman" w:cs="Times New Roman"/>
          <w:noProof/>
          <w:lang w:val="fr-FR"/>
        </w:rPr>
        <w:lastRenderedPageBreak/>
        <w:drawing>
          <wp:inline distT="0" distB="0" distL="0" distR="0" wp14:anchorId="65300A96" wp14:editId="7F12F7FA">
            <wp:extent cx="3066528" cy="2844000"/>
            <wp:effectExtent l="0" t="0" r="635" b="0"/>
            <wp:docPr id="12" name="그림 3">
              <a:extLst xmlns:a="http://schemas.openxmlformats.org/drawingml/2006/main">
                <a:ext uri="{FF2B5EF4-FFF2-40B4-BE49-F238E27FC236}">
                  <a16:creationId xmlns:a16="http://schemas.microsoft.com/office/drawing/2014/main" id="{E4680337-C4AE-43C8-AA91-49996F68AF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3">
                      <a:extLst>
                        <a:ext uri="{FF2B5EF4-FFF2-40B4-BE49-F238E27FC236}">
                          <a16:creationId xmlns:a16="http://schemas.microsoft.com/office/drawing/2014/main" id="{E4680337-C4AE-43C8-AA91-49996F68AFC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066528" cy="2844000"/>
                    </a:xfrm>
                    <a:prstGeom prst="rect">
                      <a:avLst/>
                    </a:prstGeom>
                  </pic:spPr>
                </pic:pic>
              </a:graphicData>
            </a:graphic>
          </wp:inline>
        </w:drawing>
      </w:r>
      <w:r w:rsidRPr="00A924B4">
        <w:rPr>
          <w:rFonts w:ascii="Times New Roman" w:hAnsi="Times New Roman" w:cs="Times New Roman"/>
          <w:noProof/>
          <w:lang w:val="fr-FR"/>
        </w:rPr>
        <w:drawing>
          <wp:inline distT="0" distB="0" distL="0" distR="0" wp14:anchorId="15C029B5" wp14:editId="080CD036">
            <wp:extent cx="3019918" cy="2844000"/>
            <wp:effectExtent l="0" t="0" r="0" b="0"/>
            <wp:docPr id="3" name="그림 4">
              <a:extLst xmlns:a="http://schemas.openxmlformats.org/drawingml/2006/main">
                <a:ext uri="{FF2B5EF4-FFF2-40B4-BE49-F238E27FC236}">
                  <a16:creationId xmlns:a16="http://schemas.microsoft.com/office/drawing/2014/main" id="{4B8D18C4-B8A5-4A6A-9D15-382D65F5CD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4">
                      <a:extLst>
                        <a:ext uri="{FF2B5EF4-FFF2-40B4-BE49-F238E27FC236}">
                          <a16:creationId xmlns:a16="http://schemas.microsoft.com/office/drawing/2014/main" id="{4B8D18C4-B8A5-4A6A-9D15-382D65F5CD9F}"/>
                        </a:ext>
                      </a:extLst>
                    </pic:cNvPr>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019918" cy="2844000"/>
                    </a:xfrm>
                    <a:prstGeom prst="rect">
                      <a:avLst/>
                    </a:prstGeom>
                  </pic:spPr>
                </pic:pic>
              </a:graphicData>
            </a:graphic>
          </wp:inline>
        </w:drawing>
      </w:r>
    </w:p>
    <w:p w14:paraId="1D0F7450" w14:textId="70A16761" w:rsidR="00737E11" w:rsidRDefault="00737E11" w:rsidP="00737E11">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9</w:t>
      </w:r>
      <w:r w:rsidRPr="00A86454">
        <w:rPr>
          <w:rFonts w:ascii="Times New Roman" w:hAnsi="Times New Roman" w:cs="Times New Roman"/>
          <w:b/>
          <w:bCs/>
        </w:rPr>
        <w:t>.</w:t>
      </w:r>
      <w:r w:rsidRPr="00A86454">
        <w:rPr>
          <w:rFonts w:ascii="Times New Roman" w:hAnsi="Times New Roman" w:cs="Times New Roman"/>
        </w:rPr>
        <w:t xml:space="preserve"> </w:t>
      </w:r>
      <w:r w:rsidRPr="00D5707D">
        <w:rPr>
          <w:rFonts w:ascii="Times New Roman" w:hAnsi="Times New Roman" w:cs="Times New Roman"/>
        </w:rPr>
        <w:t xml:space="preserve">Strain rate sensitivity data obtained using the nanoindentation tests on various glasses plotted as a function of (a) the reduced temperature, and (b) the atomic packing density. (Reprinted with permission from Limbach </w:t>
      </w:r>
      <w:r w:rsidRPr="00737E11">
        <w:rPr>
          <w:rFonts w:ascii="Times New Roman" w:hAnsi="Times New Roman" w:cs="Times New Roman"/>
          <w:i/>
          <w:iCs/>
        </w:rPr>
        <w:t>et al.</w:t>
      </w:r>
      <w:r w:rsidRPr="00D5707D">
        <w:rPr>
          <w:rFonts w:ascii="Times New Roman" w:hAnsi="Times New Roman" w:cs="Times New Roman"/>
        </w:rPr>
        <w:t xml:space="preserve"> </w:t>
      </w:r>
      <w:r>
        <w:rPr>
          <w:rFonts w:ascii="Times New Roman" w:hAnsi="Times New Roman" w:cs="Times New Roman"/>
        </w:rPr>
        <w:fldChar w:fldCharType="begin" w:fldLock="1"/>
      </w:r>
      <w:r w:rsidR="0047357B">
        <w:rPr>
          <w:rFonts w:ascii="Times New Roman" w:hAnsi="Times New Roman" w:cs="Times New Roman"/>
        </w:rPr>
        <w:instrText xml:space="preserve">ADDIN CSL_CITATION {"citationItems":[{"id":"ITEM-1","itemData":{"DOI":"10.1016/j.jnoncrysol.2014.08.023","ISSN":"00223093","abstract":"We report on the loading-rate dependence of localized plastic deformation in inorganic covalent, metallic, ionic and superionic glasses. For this, the strain-rate sensitivity is determined through instrumented nanoindentation in a load-controlled strain-rate jump test. Through relating the strain-rate sensitivity to the reduced temperature, the packing density, the network dimensionality and the average single bond strength of the system, a qualitative mechanistic description of the strain-mediating process is possible. A strong variability of strain-rate sensitivity is obtained only at intermediate values of packing density, network connectivity or bond strength, when other parameters such as chemical composition and specific structural arrangement are dominating the deformation process. On the other side, for high bond strength and connectivity or for high packing density, the strain-rate sensitivity of the considered glasses is always low, which is also confirmed through the dependence of strain-rate sensitivity on Poisson ratio. Here, only for glasses with a Poisson ratio of </w:instrText>
      </w:r>
      <w:r w:rsidR="0047357B">
        <w:rPr>
          <w:rFonts w:ascii="Cambria Math" w:hAnsi="Cambria Math" w:cs="Cambria Math"/>
        </w:rPr>
        <w:instrText>∼</w:instrText>
      </w:r>
      <w:r w:rsidR="0047357B">
        <w:rPr>
          <w:rFonts w:ascii="Times New Roman" w:hAnsi="Times New Roman" w:cs="Times New Roman"/>
        </w:rPr>
        <w:instrText xml:space="preserve"> 0.3-0.4 we observe a wide variability of the loading-rate dependence of local deformation. For higher or lower Poisson ratio, the observed dependence is always low: when the limiting factor in deformation is primarily network connectivity and bond strength or packing density, respectively, once an activation barrier is overcome, deformation is only weakly loading-rate-dependent. This is regardless of the height of the activation barrier. When approaching the glass transition temperature, high strain-rate sensitivity is observed only in glasses where non-Newtonian flow is expected also in the corresponding liquid. © 2014 The Authors.","author":[{"dropping-particle":"","family":"Limbach","given":"Rene","non-dropping-particle":"","parse-names":false,"suffix":""},{"dropping-particle":"","family":"Rodrigues","given":"Bruno P.","non-dropping-particle":"","parse-names":false,"suffix":""},{"dropping-particle":"","family":"Wondraczek","given":"Lothar","non-dropping-particle":"","parse-names":false,"suffix":""}],"container-title":"Journal of Non-Crystalline Solids","id":"ITEM-1","issued":{"date-parts":[["2014","11"]]},"page":"124-134","title":"Strain-rate sensitivity of glasses","type":"article-journal","volume":"404"},"uris":["http://www.mendeley.com/documents/?uuid=b315c192-a451-40bb-9b23-a57177f88fa8"]}],"mendeley":{"formattedCitation":"[96]","plainTextFormattedCitation":"[96]","previouslyFormattedCitation":"[96]"},"properties":{"noteIndex":0},"schema":"https://github.com/citation-style-language/schema/raw/master/csl-citation.json"}</w:instrText>
      </w:r>
      <w:r>
        <w:rPr>
          <w:rFonts w:ascii="Times New Roman" w:hAnsi="Times New Roman" w:cs="Times New Roman"/>
        </w:rPr>
        <w:fldChar w:fldCharType="separate"/>
      </w:r>
      <w:r w:rsidR="00ED71F8" w:rsidRPr="00ED71F8">
        <w:rPr>
          <w:rFonts w:ascii="Times New Roman" w:hAnsi="Times New Roman" w:cs="Times New Roman"/>
          <w:noProof/>
        </w:rPr>
        <w:t>[96]</w:t>
      </w:r>
      <w:r>
        <w:rPr>
          <w:rFonts w:ascii="Times New Roman" w:hAnsi="Times New Roman" w:cs="Times New Roman"/>
        </w:rPr>
        <w:fldChar w:fldCharType="end"/>
      </w:r>
      <w:r w:rsidRPr="00D5707D">
        <w:rPr>
          <w:rFonts w:ascii="Times New Roman" w:hAnsi="Times New Roman" w:cs="Times New Roman"/>
        </w:rPr>
        <w:t>. Copyright (2014) Elsevier)</w:t>
      </w:r>
    </w:p>
    <w:p w14:paraId="74EDE325" w14:textId="77777777" w:rsidR="00737E11" w:rsidRPr="0017738E" w:rsidRDefault="00737E11" w:rsidP="00737E11">
      <w:pPr>
        <w:tabs>
          <w:tab w:val="left" w:pos="0"/>
        </w:tabs>
        <w:spacing w:line="360" w:lineRule="auto"/>
        <w:ind w:firstLine="720"/>
        <w:jc w:val="both"/>
        <w:rPr>
          <w:rFonts w:ascii="Times New Roman" w:hAnsi="Times New Roman" w:cs="Times New Roman"/>
        </w:rPr>
      </w:pPr>
    </w:p>
    <w:p w14:paraId="14A8088F" w14:textId="59E912B2" w:rsidR="0045309D" w:rsidRPr="0017738E" w:rsidRDefault="0045309D" w:rsidP="005616C5">
      <w:pPr>
        <w:spacing w:line="360" w:lineRule="auto"/>
        <w:ind w:firstLine="708"/>
        <w:jc w:val="both"/>
        <w:rPr>
          <w:rFonts w:ascii="Times New Roman" w:hAnsi="Times New Roman" w:cs="Times New Roman"/>
          <w:lang w:eastAsia="ko-KR"/>
        </w:rPr>
      </w:pPr>
      <w:r w:rsidRPr="0017738E">
        <w:rPr>
          <w:rFonts w:ascii="Times New Roman" w:hAnsi="Times New Roman" w:cs="Times New Roman"/>
          <w:lang w:eastAsia="ko-KR"/>
        </w:rPr>
        <w:t>Early studies on the nanoindentation creep of non-metallic glasses w</w:t>
      </w:r>
      <w:r w:rsidR="00F17ED0" w:rsidRPr="0017738E">
        <w:rPr>
          <w:rFonts w:ascii="Times New Roman" w:hAnsi="Times New Roman" w:cs="Times New Roman"/>
          <w:lang w:eastAsia="ko-KR"/>
        </w:rPr>
        <w:t>ere</w:t>
      </w:r>
      <w:r w:rsidRPr="0017738E">
        <w:rPr>
          <w:rFonts w:ascii="Times New Roman" w:hAnsi="Times New Roman" w:cs="Times New Roman"/>
          <w:lang w:eastAsia="ko-KR"/>
        </w:rPr>
        <w:t xml:space="preserve"> focused on a specific topic</w:t>
      </w:r>
      <w:r w:rsidR="005616C5" w:rsidRPr="0017738E">
        <w:rPr>
          <w:rFonts w:ascii="Times New Roman" w:hAnsi="Times New Roman" w:cs="Times New Roman"/>
          <w:lang w:eastAsia="ko-KR"/>
        </w:rPr>
        <w:t>: the effect of</w:t>
      </w:r>
      <w:r w:rsidRPr="0017738E">
        <w:rPr>
          <w:rFonts w:ascii="Times New Roman" w:hAnsi="Times New Roman" w:cs="Times New Roman"/>
          <w:lang w:eastAsia="ko-KR"/>
        </w:rPr>
        <w:t xml:space="preserve"> water (H</w:t>
      </w:r>
      <w:r w:rsidRPr="0017738E">
        <w:rPr>
          <w:rFonts w:ascii="Times New Roman" w:hAnsi="Times New Roman" w:cs="Times New Roman"/>
          <w:vertAlign w:val="subscript"/>
          <w:lang w:eastAsia="ko-KR"/>
        </w:rPr>
        <w:t>2</w:t>
      </w:r>
      <w:r w:rsidRPr="0017738E">
        <w:rPr>
          <w:rFonts w:ascii="Times New Roman" w:hAnsi="Times New Roman" w:cs="Times New Roman"/>
          <w:lang w:eastAsia="ko-KR"/>
        </w:rPr>
        <w:t xml:space="preserve">O) </w:t>
      </w:r>
      <w:r w:rsidR="005616C5" w:rsidRPr="0017738E">
        <w:rPr>
          <w:rFonts w:ascii="Times New Roman" w:hAnsi="Times New Roman" w:cs="Times New Roman"/>
          <w:lang w:eastAsia="ko-KR"/>
        </w:rPr>
        <w:t>on the degradation of the glass</w:t>
      </w:r>
      <w:r w:rsidRPr="0017738E">
        <w:rPr>
          <w:rFonts w:ascii="Times New Roman" w:hAnsi="Times New Roman" w:cs="Times New Roman"/>
          <w:lang w:eastAsia="ko-KR"/>
        </w:rPr>
        <w:t xml:space="preserve">. Han and </w:t>
      </w:r>
      <w:proofErr w:type="spellStart"/>
      <w:r w:rsidRPr="0017738E">
        <w:rPr>
          <w:rFonts w:ascii="Times New Roman" w:hAnsi="Times New Roman" w:cs="Times New Roman"/>
          <w:lang w:eastAsia="ko-KR"/>
        </w:rPr>
        <w:t>Tomozawa</w:t>
      </w:r>
      <w:proofErr w:type="spellEnd"/>
      <w:r w:rsidRPr="0017738E">
        <w:rPr>
          <w:rFonts w:ascii="Times New Roman" w:hAnsi="Times New Roman" w:cs="Times New Roman"/>
          <w:lang w:eastAsia="ko-KR"/>
        </w:rPr>
        <w:t xml:space="preserve"> </w:t>
      </w:r>
      <w:r w:rsidR="00461AC0">
        <w:rPr>
          <w:rFonts w:ascii="Times New Roman" w:hAnsi="Times New Roman" w:cs="Times New Roman"/>
          <w:lang w:eastAsia="ko-KR"/>
        </w:rPr>
        <w:fldChar w:fldCharType="begin" w:fldLock="1"/>
      </w:r>
      <w:r w:rsidR="0047357B">
        <w:rPr>
          <w:rFonts w:ascii="Times New Roman" w:hAnsi="Times New Roman" w:cs="Times New Roman" w:hint="eastAsia"/>
          <w:lang w:eastAsia="ko-KR"/>
        </w:rPr>
        <w:instrText>ADDIN CSL_CITATION {"citationItems":[{"id":"ITEM-1","itemData":{"DOI":"10.1111/j.1151-2916.1990.tb04268.x","ISSN":"0002-7820","abstract":"Time</w:instrText>
      </w:r>
      <w:r w:rsidR="0047357B">
        <w:rPr>
          <w:rFonts w:ascii="Times New Roman" w:hAnsi="Times New Roman" w:cs="Times New Roman" w:hint="eastAsia"/>
          <w:lang w:eastAsia="ko-KR"/>
        </w:rPr>
        <w:instrText>‐</w:instrText>
      </w:r>
      <w:r w:rsidR="0047357B">
        <w:rPr>
          <w:rFonts w:ascii="Times New Roman" w:hAnsi="Times New Roman" w:cs="Times New Roman" w:hint="eastAsia"/>
          <w:lang w:eastAsia="ko-KR"/>
        </w:rPr>
        <w:instrText xml:space="preserve">dependent deformation behavior induced by an indentation, called indentation creep, was investigated for Na2O </w:instrText>
      </w:r>
      <w:r w:rsidR="0047357B">
        <w:rPr>
          <w:rFonts w:ascii="Times New Roman" w:hAnsi="Times New Roman" w:cs="Times New Roman" w:hint="eastAsia"/>
          <w:lang w:eastAsia="ko-KR"/>
        </w:rPr>
        <w:instrText>·</w:instrText>
      </w:r>
      <w:r w:rsidR="0047357B">
        <w:rPr>
          <w:rFonts w:ascii="Times New Roman" w:hAnsi="Times New Roman" w:cs="Times New Roman" w:hint="eastAsia"/>
          <w:lang w:eastAsia="ko-KR"/>
        </w:rPr>
        <w:instrText xml:space="preserve"> 3SiO2 glasses with various water contents by measuring the indentation depth as a function of time using a conical indenter. It was found that the indentation creep behavior of the glasses could be best explained as steady</w:instrText>
      </w:r>
      <w:r w:rsidR="0047357B">
        <w:rPr>
          <w:rFonts w:ascii="Times New Roman" w:hAnsi="Times New Roman" w:cs="Times New Roman" w:hint="eastAsia"/>
          <w:lang w:eastAsia="ko-KR"/>
        </w:rPr>
        <w:instrText>‐</w:instrText>
      </w:r>
      <w:r w:rsidR="0047357B">
        <w:rPr>
          <w:rFonts w:ascii="Times New Roman" w:hAnsi="Times New Roman" w:cs="Times New Roman" w:hint="eastAsia"/>
          <w:lang w:eastAsia="ko-KR"/>
        </w:rPr>
        <w:instrText>state inhomogeneous (non</w:instrText>
      </w:r>
      <w:r w:rsidR="0047357B">
        <w:rPr>
          <w:rFonts w:ascii="Times New Roman" w:hAnsi="Times New Roman" w:cs="Times New Roman" w:hint="eastAsia"/>
          <w:lang w:eastAsia="ko-KR"/>
        </w:rPr>
        <w:instrText>‐</w:instrText>
      </w:r>
      <w:r w:rsidR="0047357B">
        <w:rPr>
          <w:rFonts w:ascii="Times New Roman" w:hAnsi="Times New Roman" w:cs="Times New Roman" w:hint="eastAsia"/>
          <w:lang w:eastAsia="ko-KR"/>
        </w:rPr>
        <w:instrText>Newtoni</w:instrText>
      </w:r>
      <w:r w:rsidR="0047357B">
        <w:rPr>
          <w:rFonts w:ascii="Times New Roman" w:hAnsi="Times New Roman" w:cs="Times New Roman"/>
          <w:lang w:eastAsia="ko-KR"/>
        </w:rPr>
        <w:instrText>an viscous) flow. Water in the glasses appeared to reduce the stress (or yield stress) needed to cause this flow. Crack initiation of the glasses was promoted by water through this inhomogeneous flow. Copyright © 1990, Wiley Blackwell. All rights reserved","author":[{"dropping-particle":"","family":"Han","given":"Won-Taek","non-dropping-particle":"","parse-names":false,"suffix":""},{"dropping-particle":"","family":"Tomozawa","given":"Minoru","non-dropping-particle":"","parse-names":false,"suffix":""}],"container-title":"Journal of the American Ceramic Society","id":"ITEM-1","issue":"12","issued":{"date-parts":[["1990","12"]]},"page":"3626-3632","title":"Indentation Creep of Na2O . 3SiO2 Glasses with Various Water Contents","type":"article-journal","volume":"73"},"uris":["http://www.mendeley.com/documents/?uuid=7d959977-1024-4096-bcd1-78bd349bf6e3"]}],"mendeley":{"formattedCitation":"[97]","plainTextFormattedCitation":"[97]","previouslyFormattedCitation":"[97]"},"properties":{"noteIndex":0},"schema":"https://github.com/citation-style-language/schema/raw/master/csl-citation.json"}</w:instrText>
      </w:r>
      <w:r w:rsidR="00461AC0">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[97]</w:t>
      </w:r>
      <w:r w:rsidR="00461AC0">
        <w:rPr>
          <w:rFonts w:ascii="Times New Roman" w:hAnsi="Times New Roman" w:cs="Times New Roman"/>
          <w:lang w:eastAsia="ko-KR"/>
        </w:rPr>
        <w:fldChar w:fldCharType="end"/>
      </w:r>
      <w:r w:rsidR="005616C5" w:rsidRPr="0017738E">
        <w:rPr>
          <w:rFonts w:ascii="Times New Roman" w:hAnsi="Times New Roman" w:cs="Times New Roman"/>
          <w:lang w:eastAsia="ko-KR"/>
        </w:rPr>
        <w:t xml:space="preserve">, </w:t>
      </w:r>
      <w:r w:rsidRPr="0017738E">
        <w:rPr>
          <w:rFonts w:ascii="Times New Roman" w:hAnsi="Times New Roman" w:cs="Times New Roman"/>
          <w:lang w:eastAsia="ko-KR"/>
        </w:rPr>
        <w:t xml:space="preserve">who </w:t>
      </w:r>
      <w:r w:rsidRPr="004E768A">
        <w:rPr>
          <w:rFonts w:ascii="Times New Roman" w:hAnsi="Times New Roman" w:cs="Times New Roman"/>
          <w:highlight w:val="yellow"/>
          <w:lang w:eastAsia="ko-KR"/>
        </w:rPr>
        <w:t>perform</w:t>
      </w:r>
      <w:r w:rsidR="009B7FA7">
        <w:rPr>
          <w:rFonts w:ascii="Times New Roman" w:hAnsi="Times New Roman" w:cs="Times New Roman"/>
          <w:lang w:eastAsia="ko-KR"/>
        </w:rPr>
        <w:t>ed</w:t>
      </w:r>
      <w:r w:rsidRPr="0017738E">
        <w:rPr>
          <w:rFonts w:ascii="Times New Roman" w:hAnsi="Times New Roman" w:cs="Times New Roman"/>
          <w:lang w:eastAsia="ko-KR"/>
        </w:rPr>
        <w:t xml:space="preserve"> </w:t>
      </w:r>
      <w:r w:rsidR="00A101AE" w:rsidRPr="0017738E">
        <w:rPr>
          <w:rFonts w:ascii="Times New Roman" w:hAnsi="Times New Roman" w:cs="Times New Roman"/>
        </w:rPr>
        <w:t>'</w:t>
      </w:r>
      <w:r w:rsidRPr="0017738E">
        <w:rPr>
          <w:rFonts w:ascii="Times New Roman" w:hAnsi="Times New Roman" w:cs="Times New Roman"/>
          <w:lang w:eastAsia="ko-KR"/>
        </w:rPr>
        <w:t>instrumented</w:t>
      </w:r>
      <w:r w:rsidR="00A101AE" w:rsidRPr="0017738E">
        <w:rPr>
          <w:rFonts w:ascii="Times New Roman" w:hAnsi="Times New Roman" w:cs="Times New Roman"/>
        </w:rPr>
        <w:t>'</w:t>
      </w:r>
      <w:r w:rsidRPr="0017738E">
        <w:rPr>
          <w:rFonts w:ascii="Times New Roman" w:hAnsi="Times New Roman" w:cs="Times New Roman"/>
          <w:lang w:eastAsia="ko-KR"/>
        </w:rPr>
        <w:t xml:space="preserve"> micro-indentation</w:t>
      </w:r>
      <w:r w:rsidR="005616C5" w:rsidRPr="0017738E">
        <w:rPr>
          <w:rFonts w:ascii="Times New Roman" w:hAnsi="Times New Roman" w:cs="Times New Roman"/>
          <w:lang w:eastAsia="ko-KR"/>
        </w:rPr>
        <w:t>,</w:t>
      </w:r>
      <w:r w:rsidRPr="0017738E">
        <w:rPr>
          <w:rFonts w:ascii="Times New Roman" w:hAnsi="Times New Roman" w:cs="Times New Roman"/>
          <w:lang w:eastAsia="ko-KR"/>
        </w:rPr>
        <w:t xml:space="preserve"> and </w:t>
      </w:r>
      <w:proofErr w:type="spellStart"/>
      <w:r w:rsidRPr="0017738E">
        <w:rPr>
          <w:rFonts w:ascii="Times New Roman" w:hAnsi="Times New Roman" w:cs="Times New Roman"/>
          <w:lang w:eastAsia="ko-KR"/>
        </w:rPr>
        <w:t>Keulen</w:t>
      </w:r>
      <w:proofErr w:type="spellEnd"/>
      <w:r w:rsidRPr="0017738E">
        <w:rPr>
          <w:rFonts w:ascii="Times New Roman" w:hAnsi="Times New Roman" w:cs="Times New Roman"/>
          <w:lang w:eastAsia="ko-KR"/>
        </w:rPr>
        <w:t xml:space="preserve"> </w:t>
      </w:r>
      <w:r w:rsidR="00461AC0">
        <w:rPr>
          <w:rFonts w:ascii="Times New Roman" w:hAnsi="Times New Roman" w:cs="Times New Roman"/>
          <w:lang w:eastAsia="ko-KR"/>
        </w:rPr>
        <w:fldChar w:fldCharType="begin" w:fldLock="1"/>
      </w:r>
      <w:r w:rsidR="0047357B">
        <w:rPr>
          <w:rFonts w:ascii="Times New Roman" w:hAnsi="Times New Roman" w:cs="Times New Roman" w:hint="eastAsia"/>
          <w:lang w:eastAsia="ko-KR"/>
        </w:rPr>
        <w:instrText>ADDIN CSL_CITATION {"citationItems":[{"id":"ITEM-1","itemData":{"DOI":"10.1111/j.1151-2916.1993.tb05314.x","ISSN":"0002-7820","abstract":"Time</w:instrText>
      </w:r>
      <w:r w:rsidR="0047357B">
        <w:rPr>
          <w:rFonts w:ascii="Times New Roman" w:hAnsi="Times New Roman" w:cs="Times New Roman" w:hint="eastAsia"/>
          <w:lang w:eastAsia="ko-KR"/>
        </w:rPr>
        <w:instrText>‐</w:instrText>
      </w:r>
      <w:r w:rsidR="0047357B">
        <w:rPr>
          <w:rFonts w:ascii="Times New Roman" w:hAnsi="Times New Roman" w:cs="Times New Roman" w:hint="eastAsia"/>
          <w:lang w:eastAsia="ko-KR"/>
        </w:rPr>
        <w:instrText>dependent deformation behavior was investigated for soda</w:instrText>
      </w:r>
      <w:r w:rsidR="0047357B">
        <w:rPr>
          <w:rFonts w:ascii="Times New Roman" w:hAnsi="Times New Roman" w:cs="Times New Roman" w:hint="eastAsia"/>
          <w:lang w:eastAsia="ko-KR"/>
        </w:rPr>
        <w:instrText>–</w:instrText>
      </w:r>
      <w:r w:rsidR="0047357B">
        <w:rPr>
          <w:rFonts w:ascii="Times New Roman" w:hAnsi="Times New Roman" w:cs="Times New Roman" w:hint="eastAsia"/>
          <w:lang w:eastAsia="ko-KR"/>
        </w:rPr>
        <w:instrText xml:space="preserve">lime silicate glass with various water contents, using </w:instrText>
      </w:r>
      <w:r w:rsidR="0047357B">
        <w:rPr>
          <w:rFonts w:ascii="Times New Roman" w:hAnsi="Times New Roman" w:cs="Times New Roman"/>
          <w:lang w:eastAsia="ko-KR"/>
        </w:rPr>
        <w:instrText>a nanoindentation technique. The complete indentation curve, loading and unloading part, is analyzed. It is shown that this deformation behavior may be represented in terms of a simple mechanical model analogous to a viscoelastic system. Values for Young's modulus were derived, a retardation spectrum was deduced, and apparent viscosity values were calculated. Structural rearrangements of the glass appear to be responsible for the observed changes of the viscoelastic properties. Water in the glass reduces Young's modulus and yield stress and thus promotes viscous flow. Copyright © 1993, Wiley Blackwell. All rights reserved","author":[{"dropping-particle":"","family":"Keulen","given":"Nico M.","non-dropping-particle":"","parse-names":false,"suffix":""}],"container-title":"Journal of the American Ceramic Society","id":"ITEM-1","issue":"4","issued":{"date-parts":[["1993","4"]]},"page":"904-912","title":"Indentation Creep of Hydrated Soda-Lime Silicate Glass Determined by Nanoindentation","type":"article-journal","volume":"76"},"uris":["http://www.mendeley.com/documents/?uuid=38124831-e765-4da0-9039-0720fd1d6037"]}],"mendeley":{"formattedCitation":"[98]","plainTextFormattedCitation":"[98]","previouslyFormattedCitation":"[98]"},"properties":{"noteIndex":0},"schema":"https://github.com/citation-style-language/schema/raw/master/csl-citation.json"}</w:instrText>
      </w:r>
      <w:r w:rsidR="00461AC0">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[98]</w:t>
      </w:r>
      <w:r w:rsidR="00461AC0">
        <w:rPr>
          <w:rFonts w:ascii="Times New Roman" w:hAnsi="Times New Roman" w:cs="Times New Roman"/>
          <w:lang w:eastAsia="ko-KR"/>
        </w:rPr>
        <w:fldChar w:fldCharType="end"/>
      </w:r>
      <w:r w:rsidRPr="0017738E">
        <w:rPr>
          <w:rFonts w:ascii="Times New Roman" w:hAnsi="Times New Roman" w:cs="Times New Roman"/>
          <w:lang w:eastAsia="ko-KR"/>
        </w:rPr>
        <w:t xml:space="preserve"> explored the influence of the water content </w:t>
      </w:r>
      <w:r w:rsidR="007A1FFE">
        <w:rPr>
          <w:rFonts w:ascii="Times New Roman" w:hAnsi="Times New Roman" w:cs="Times New Roman"/>
          <w:lang w:eastAsia="ko-KR"/>
        </w:rPr>
        <w:t xml:space="preserve">in glass </w:t>
      </w:r>
      <w:r w:rsidRPr="0017738E">
        <w:rPr>
          <w:rFonts w:ascii="Times New Roman" w:hAnsi="Times New Roman" w:cs="Times New Roman"/>
          <w:lang w:eastAsia="ko-KR"/>
        </w:rPr>
        <w:t xml:space="preserve">on the indentation creep. They found </w:t>
      </w:r>
      <w:r w:rsidR="007A1FFE">
        <w:rPr>
          <w:rFonts w:ascii="Times New Roman" w:hAnsi="Times New Roman" w:cs="Times New Roman"/>
          <w:lang w:eastAsia="ko-KR"/>
        </w:rPr>
        <w:t xml:space="preserve">that </w:t>
      </w:r>
      <w:r w:rsidRPr="0017738E">
        <w:rPr>
          <w:rFonts w:ascii="Times New Roman" w:hAnsi="Times New Roman" w:cs="Times New Roman"/>
          <w:lang w:eastAsia="ko-KR"/>
        </w:rPr>
        <w:t>water enhances the creep rate by promoting viscous flow</w:t>
      </w:r>
      <w:r w:rsidR="002A6F3D">
        <w:rPr>
          <w:rFonts w:ascii="Times New Roman" w:hAnsi="Times New Roman" w:cs="Times New Roman"/>
          <w:lang w:eastAsia="ko-KR"/>
        </w:rPr>
        <w:t xml:space="preserve"> </w:t>
      </w:r>
      <w:r w:rsidR="002A6F3D" w:rsidRPr="00115AE9">
        <w:rPr>
          <w:rFonts w:ascii="Times New Roman" w:hAnsi="Times New Roman" w:cs="Times New Roman"/>
          <w:highlight w:val="yellow"/>
          <w:lang w:eastAsia="ko-KR"/>
        </w:rPr>
        <w:fldChar w:fldCharType="begin" w:fldLock="1"/>
      </w:r>
      <w:r w:rsidR="0047357B">
        <w:rPr>
          <w:rFonts w:ascii="Times New Roman" w:hAnsi="Times New Roman" w:cs="Times New Roman"/>
          <w:highlight w:val="yellow"/>
          <w:lang w:eastAsia="ko-KR"/>
        </w:rPr>
        <w:instrText>ADDIN CSL_CITATION {"citationItems":[{"id":"ITEM-1","itemData":{"author":[{"dropping-particle":"","family":"Swain","given":"M.","non-dropping-particle":"","parse-names":false,"suffix":""},{"dropping-particle":"","family":"Wittling","given":"M.","non-dropping-particle":"","parse-names":false,"suffix":""}],"container-title":"Fracture Mechanics of Ceramics, Vol. 11","editor":[{"dropping-particle":"","family":"Bradt","given":"R. C.","non-dropping-particle":"","parse-names":false,"suffix":""},{"dropping-particle":"","family":"Hasselman","given":"D. P. H.","non-dropping-particle":"","parse-names":false,"suffix":""},{"dropping-particle":"","family":"Munz","given":"D.","non-dropping-particle":"","parse-names":false,"suffix":""},{"dropping-particle":"","family":"Sakai","given":"M.","non-dropping-particle":"","parse-names":false,"suffix":""},{"dropping-particle":"","family":"Shevchenko","given":"V. Y.","non-dropping-particle":"","parse-names":false,"suffix":""}],"id":"ITEM-1","issued":{"date-parts":[["1996"]]},"page":"379-388","publisher":"Plenum Press","publisher-place":"New York","title":"Indentation size effects for ceramics: Is there a fracture mechanics explanation","type":"chapter"},"uris":["http://www.mendeley.com/documents/?uuid=01b51a88-87eb-4932-8399-f2c79048c553"]}],"mendeley":{"formattedCitation":"[99]","plainTextFormattedCitation":"[99]","previouslyFormattedCitation":"[99]"},"properties":{"noteIndex":0},"schema":"https://github.com/citation-style-language/schema/raw/master/csl-citation.json"}</w:instrText>
      </w:r>
      <w:r w:rsidR="002A6F3D" w:rsidRPr="00115AE9">
        <w:rPr>
          <w:rFonts w:ascii="Times New Roman" w:hAnsi="Times New Roman" w:cs="Times New Roman"/>
          <w:highlight w:val="yellow"/>
          <w:lang w:eastAsia="ko-KR"/>
        </w:rPr>
        <w:fldChar w:fldCharType="separate"/>
      </w:r>
      <w:r w:rsidR="00ED71F8" w:rsidRPr="00ED71F8">
        <w:rPr>
          <w:rFonts w:ascii="Times New Roman" w:hAnsi="Times New Roman" w:cs="Times New Roman"/>
          <w:noProof/>
          <w:highlight w:val="yellow"/>
          <w:lang w:eastAsia="ko-KR"/>
        </w:rPr>
        <w:t>[99]</w:t>
      </w:r>
      <w:r w:rsidR="002A6F3D" w:rsidRPr="00115AE9">
        <w:rPr>
          <w:rFonts w:ascii="Times New Roman" w:hAnsi="Times New Roman" w:cs="Times New Roman"/>
          <w:highlight w:val="yellow"/>
          <w:lang w:eastAsia="ko-KR"/>
        </w:rPr>
        <w:fldChar w:fldCharType="end"/>
      </w:r>
      <w:r w:rsidRPr="0017738E">
        <w:rPr>
          <w:rFonts w:ascii="Times New Roman" w:hAnsi="Times New Roman" w:cs="Times New Roman"/>
          <w:lang w:eastAsia="ko-KR"/>
        </w:rPr>
        <w:t xml:space="preserve">. To date, limited studies have been carried out on the nanoindentation creep behavior of non-metallic glasses (for instance, see </w:t>
      </w:r>
      <w:r w:rsidR="00461AC0">
        <w:rPr>
          <w:rFonts w:ascii="Times New Roman" w:hAnsi="Times New Roman" w:cs="Times New Roman"/>
          <w:lang w:eastAsia="ko-KR"/>
        </w:rPr>
        <w:fldChar w:fldCharType="begin" w:fldLock="1"/>
      </w:r>
      <w:r w:rsidR="0047357B">
        <w:rPr>
          <w:rFonts w:ascii="Times New Roman" w:hAnsi="Times New Roman" w:cs="Times New Roman"/>
          <w:lang w:eastAsia="ko-KR"/>
        </w:rPr>
        <w:instrText>ADDIN CSL_CITATION {"citationItems":[{"id":"ITEM-1","itemData":{"ISSN":"12299162","abstract":"The time-dependent plastic deformation (i.e., 'creep') in Li 2O-SnO2-B2O3-P2O 5 ceramic glasses was probed by nanoindentation creep tests at room temperature. We paid attention to the 'stress exponent (n)' as a major indicator of the room-temperature creep behavior of the ceramic glasses. The estimated stress exponents for steady-state creep are mostly in the range 5-15 and did not significantly change with the indentation peak load.","author":[{"dropping-particle":"","family":"Choi","given":"Byoung Wook","non-dropping-particle":"","parse-names":false,"suffix":""},{"dropping-particle":"","family":"Park","given":"Young Wook","non-dropping-particle":"","parse-names":false,"suffix":""},{"dropping-particle":"","family":"Yoo","given":"Byung Gil","non-dropping-particle":"","parse-names":false,"suffix":""},{"dropping-particle":"","family":"Shin","given":"Dong Wook","non-dropping-particle":"","parse-names":false,"suffix":""},{"dropping-particle":"Il","family":"Jang","given":"Jae","non-dropping-particle":"","parse-names":false,"suffix":""}],"container-title":"Journal of Ceramic Processing Research","id":"ITEM-1","issue":"2","issued":{"date-parts":[["2009"]]},"page":"235-237","title":"Time-dependent plasticity of Li2O-SnO2-B2O3-P2O5 ceramic glasses","type":"article-journal","volume":"10"},"uris":["http://www.mendeley.com/documents/?uuid=d7f91635-7ac3-461e-a92c-c84555a38b32"]}],"mendeley":{"formattedCitation":"[100]","plainTextFormattedCitation":"[100]","previouslyFormattedCitation":"[100]"},"properties":{"noteIndex":0},"schema":"https://github.com/citation-style-language/schema/raw/master/csl-citation.json"}</w:instrText>
      </w:r>
      <w:r w:rsidR="00461AC0">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[100]</w:t>
      </w:r>
      <w:r w:rsidR="00461AC0">
        <w:rPr>
          <w:rFonts w:ascii="Times New Roman" w:hAnsi="Times New Roman" w:cs="Times New Roman"/>
          <w:lang w:eastAsia="ko-KR"/>
        </w:rPr>
        <w:fldChar w:fldCharType="end"/>
      </w:r>
      <w:r w:rsidRPr="0017738E">
        <w:rPr>
          <w:rFonts w:ascii="Times New Roman" w:hAnsi="Times New Roman" w:cs="Times New Roman"/>
          <w:lang w:eastAsia="ko-KR"/>
        </w:rPr>
        <w:t xml:space="preserve">). However, detailed mechanisms that can explain how and why the nanoindentation parameters (including the peak load, </w:t>
      </w:r>
      <m:oMath>
        <m:acc>
          <m:accPr>
            <m:chr m:val="̇"/>
            <m:ctrlPr>
              <w:rPr>
                <w:rFonts w:ascii="Cambria Math" w:hAnsi="Cambria Math" w:cs="Times New Roman"/>
                <w:i/>
                <w:lang w:eastAsia="ko-KR"/>
              </w:rPr>
            </m:ctrlPr>
          </m:accPr>
          <m:e>
            <m:r>
              <w:rPr>
                <w:rFonts w:ascii="Cambria Math" w:hAnsi="Cambria Math" w:cs="Times New Roman"/>
                <w:lang w:eastAsia="ko-KR"/>
              </w:rPr>
              <m:t>P</m:t>
            </m:r>
          </m:e>
        </m:acc>
      </m:oMath>
      <w:r w:rsidRPr="0017738E">
        <w:rPr>
          <w:rFonts w:ascii="Times New Roman" w:hAnsi="Times New Roman" w:cs="Times New Roman"/>
          <w:lang w:eastAsia="ko-KR"/>
        </w:rPr>
        <w:t xml:space="preserve">, indenter type, and holding time) affect the indentation creep behavior of non-metallic glasses are not fully understood yet and </w:t>
      </w:r>
      <w:r w:rsidR="005616C5" w:rsidRPr="0017738E">
        <w:rPr>
          <w:rFonts w:ascii="Times New Roman" w:hAnsi="Times New Roman" w:cs="Times New Roman"/>
          <w:lang w:eastAsia="ko-KR"/>
        </w:rPr>
        <w:t>hence require further</w:t>
      </w:r>
      <w:r w:rsidRPr="0017738E">
        <w:rPr>
          <w:rFonts w:ascii="Times New Roman" w:hAnsi="Times New Roman" w:cs="Times New Roman"/>
          <w:lang w:eastAsia="ko-KR"/>
        </w:rPr>
        <w:t xml:space="preserve"> explor</w:t>
      </w:r>
      <w:r w:rsidR="005616C5" w:rsidRPr="0017738E">
        <w:rPr>
          <w:rFonts w:ascii="Times New Roman" w:hAnsi="Times New Roman" w:cs="Times New Roman"/>
          <w:lang w:eastAsia="ko-KR"/>
        </w:rPr>
        <w:t>ation</w:t>
      </w:r>
      <w:r w:rsidRPr="0017738E">
        <w:rPr>
          <w:rFonts w:ascii="Times New Roman" w:hAnsi="Times New Roman" w:cs="Times New Roman"/>
          <w:lang w:eastAsia="ko-KR"/>
        </w:rPr>
        <w:t>.</w:t>
      </w:r>
      <w:r w:rsidR="00280342">
        <w:rPr>
          <w:rFonts w:ascii="Times New Roman" w:hAnsi="Times New Roman" w:cs="Times New Roman"/>
          <w:lang w:eastAsia="ko-KR"/>
        </w:rPr>
        <w:t xml:space="preserve"> </w:t>
      </w:r>
      <w:r w:rsidR="00280342" w:rsidRPr="003D4CA7">
        <w:rPr>
          <w:rFonts w:ascii="Times New Roman" w:hAnsi="Times New Roman" w:cs="Times New Roman"/>
          <w:highlight w:val="yellow"/>
          <w:lang w:eastAsia="ko-KR"/>
        </w:rPr>
        <w:t>Here, it is important to note that decoupling the creep effects from those of machine drift during nanoindentation, which could be substantial for some instruments, at various loading rates or hold times could pose a significant challenge.</w:t>
      </w:r>
      <w:r w:rsidR="00280342">
        <w:rPr>
          <w:rFonts w:ascii="Times New Roman" w:hAnsi="Times New Roman" w:cs="Times New Roman"/>
          <w:lang w:eastAsia="ko-KR"/>
        </w:rPr>
        <w:t xml:space="preserve"> </w:t>
      </w:r>
    </w:p>
    <w:p w14:paraId="0D5D0E60" w14:textId="77777777" w:rsidR="0045309D" w:rsidRPr="0017738E" w:rsidRDefault="0045309D" w:rsidP="0045309D">
      <w:pPr>
        <w:spacing w:line="360" w:lineRule="auto"/>
        <w:jc w:val="both"/>
        <w:rPr>
          <w:rFonts w:ascii="Times New Roman" w:hAnsi="Times New Roman" w:cs="Times New Roman"/>
          <w:lang w:eastAsia="ko-KR"/>
        </w:rPr>
      </w:pPr>
    </w:p>
    <w:p w14:paraId="45FD23BC" w14:textId="51CB2356" w:rsidR="0045309D" w:rsidRPr="0017738E" w:rsidRDefault="005616C5" w:rsidP="0045309D">
      <w:pPr>
        <w:spacing w:line="360" w:lineRule="auto"/>
        <w:jc w:val="both"/>
        <w:rPr>
          <w:rFonts w:ascii="Times New Roman" w:hAnsi="Times New Roman" w:cs="Times New Roman"/>
          <w:i/>
          <w:lang w:eastAsia="ko-KR"/>
        </w:rPr>
      </w:pPr>
      <w:r w:rsidRPr="0017738E">
        <w:rPr>
          <w:rFonts w:ascii="Times New Roman" w:hAnsi="Times New Roman" w:cs="Times New Roman"/>
          <w:i/>
        </w:rPr>
        <w:t xml:space="preserve">2.4.3. </w:t>
      </w:r>
      <w:r w:rsidR="00493C20">
        <w:rPr>
          <w:rFonts w:ascii="Times New Roman" w:hAnsi="Times New Roman" w:cs="Times New Roman"/>
          <w:i/>
        </w:rPr>
        <w:t xml:space="preserve"> </w:t>
      </w:r>
      <w:r w:rsidR="0045309D" w:rsidRPr="0017738E">
        <w:rPr>
          <w:rFonts w:ascii="Times New Roman" w:hAnsi="Times New Roman" w:cs="Times New Roman"/>
          <w:i/>
          <w:lang w:eastAsia="ko-KR"/>
        </w:rPr>
        <w:t>Indentation size effect</w:t>
      </w:r>
    </w:p>
    <w:p w14:paraId="51FC9680" w14:textId="77777777" w:rsidR="0053266F" w:rsidRDefault="0053266F" w:rsidP="0053266F">
      <w:pPr>
        <w:tabs>
          <w:tab w:val="left" w:pos="0"/>
        </w:tabs>
        <w:spacing w:line="360" w:lineRule="auto"/>
        <w:ind w:firstLine="720"/>
        <w:jc w:val="both"/>
        <w:rPr>
          <w:rFonts w:ascii="Times New Roman" w:hAnsi="Times New Roman" w:cs="Times New Roman"/>
        </w:rPr>
      </w:pPr>
    </w:p>
    <w:p w14:paraId="622694CC" w14:textId="0A066D72" w:rsidR="0053266F" w:rsidRDefault="00D5707D" w:rsidP="0053266F">
      <w:pPr>
        <w:tabs>
          <w:tab w:val="left" w:pos="0"/>
        </w:tabs>
        <w:spacing w:line="360" w:lineRule="auto"/>
        <w:jc w:val="center"/>
        <w:rPr>
          <w:rFonts w:ascii="Times New Roman" w:hAnsi="Times New Roman" w:cs="Times New Roman"/>
        </w:rPr>
      </w:pPr>
      <w:r w:rsidRPr="00D5707D">
        <w:rPr>
          <w:rFonts w:ascii="Times New Roman" w:hAnsi="Times New Roman" w:cs="Times New Roman"/>
          <w:noProof/>
          <w:lang w:val="fr-FR"/>
        </w:rPr>
        <w:lastRenderedPageBreak/>
        <w:drawing>
          <wp:inline distT="0" distB="0" distL="0" distR="0" wp14:anchorId="33A17320" wp14:editId="759E48B0">
            <wp:extent cx="3486923" cy="2880000"/>
            <wp:effectExtent l="0" t="0" r="0" b="0"/>
            <wp:docPr id="13" name="Picture 11" descr="Chart, line chart&#10;&#10;Description automatically generated">
              <a:extLst xmlns:a="http://schemas.openxmlformats.org/drawingml/2006/main">
                <a:ext uri="{FF2B5EF4-FFF2-40B4-BE49-F238E27FC236}">
                  <a16:creationId xmlns:a16="http://schemas.microsoft.com/office/drawing/2014/main" id="{A9644CD4-76FC-4FF4-AB57-81AF459F01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Chart, line chart&#10;&#10;Description automatically generated">
                      <a:extLst>
                        <a:ext uri="{FF2B5EF4-FFF2-40B4-BE49-F238E27FC236}">
                          <a16:creationId xmlns:a16="http://schemas.microsoft.com/office/drawing/2014/main" id="{A9644CD4-76FC-4FF4-AB57-81AF459F01BE}"/>
                        </a:ext>
                      </a:extLst>
                    </pic:cNvPr>
                    <pic:cNvPicPr>
                      <a:picLocks noChangeAspect="1"/>
                    </pic:cNvPicPr>
                  </pic:nvPicPr>
                  <pic:blipFill rotWithShape="1">
                    <a:blip r:embed="rId18">
                      <a:extLst>
                        <a:ext uri="{28A0092B-C50C-407E-A947-70E740481C1C}">
                          <a14:useLocalDpi xmlns:a14="http://schemas.microsoft.com/office/drawing/2010/main" val="0"/>
                        </a:ext>
                      </a:extLst>
                    </a:blip>
                    <a:srcRect l="7409" t="9274" r="11621" b="3333"/>
                    <a:stretch/>
                  </pic:blipFill>
                  <pic:spPr>
                    <a:xfrm>
                      <a:off x="0" y="0"/>
                      <a:ext cx="3486923" cy="2880000"/>
                    </a:xfrm>
                    <a:prstGeom prst="rect">
                      <a:avLst/>
                    </a:prstGeom>
                  </pic:spPr>
                </pic:pic>
              </a:graphicData>
            </a:graphic>
          </wp:inline>
        </w:drawing>
      </w:r>
    </w:p>
    <w:p w14:paraId="7D275050" w14:textId="46F6717E" w:rsidR="0053266F" w:rsidRDefault="0053266F" w:rsidP="0053266F">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10</w:t>
      </w:r>
      <w:r w:rsidRPr="00A86454">
        <w:rPr>
          <w:rFonts w:ascii="Times New Roman" w:hAnsi="Times New Roman" w:cs="Times New Roman"/>
          <w:b/>
          <w:bCs/>
        </w:rPr>
        <w:t>.</w:t>
      </w:r>
      <w:r w:rsidRPr="00A86454">
        <w:rPr>
          <w:rFonts w:ascii="Times New Roman" w:hAnsi="Times New Roman" w:cs="Times New Roman"/>
        </w:rPr>
        <w:t xml:space="preserve"> </w:t>
      </w:r>
      <w:r w:rsidR="00D5707D" w:rsidRPr="00D5707D">
        <w:rPr>
          <w:rFonts w:ascii="Times New Roman" w:hAnsi="Times New Roman" w:cs="Times New Roman"/>
        </w:rPr>
        <w:t xml:space="preserve">Correlation between nanoindentation displacement and hardness for fused silica. (Reprinted with permission from Suzuki </w:t>
      </w:r>
      <w:r w:rsidR="00D5707D" w:rsidRPr="00737E11">
        <w:rPr>
          <w:rFonts w:ascii="Times New Roman" w:hAnsi="Times New Roman" w:cs="Times New Roman"/>
          <w:i/>
          <w:iCs/>
        </w:rPr>
        <w:t>et al.</w:t>
      </w:r>
      <w:r w:rsidR="00D5707D" w:rsidRPr="00D5707D">
        <w:rPr>
          <w:rFonts w:ascii="Times New Roman" w:hAnsi="Times New Roman" w:cs="Times New Roman"/>
        </w:rPr>
        <w:t xml:space="preserve"> </w:t>
      </w:r>
      <w:r w:rsidR="00737E11">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{"citationItems":[{"id":"ITEM-1","itemData":{"DOI":"10.1111/j.1151-2916.2002.tb00590.x","ISSN":"00027820","abstract":"Load/unload displacement curves at room temperature (humidity 49%) for silica glass have been measured in the penetration range of 0.5-1.2 μm using a Vickers nanoindentation technique (load/unload speed 50 mN/s). Deformation energies have been estimated for the first time. The universal (dynamic) hardness, Hu, and elastic recovery, ER, at the penetration depth, ht, of 1.0 μm are Hu = 4.1 GPa and ER = 0.7. The following energies for total deformation, Ut, elastic deformation, Ue, and plastic deformation (i.e., densification during loading), Up, are obtained: Ut=190, Ue=135 and Up = 55 kJ/mol at ht = 0.5 μm and Ut = 139, Ue = 96 and Up = 43 kJ/mol at ht = 1.0 μm. All these deformation energies increase with decreasing penetration depth. It is found that plastic deformation energies of 38-55 kJ/mol for 0.5 &lt; ht &lt; 1.2 μm are very close to the activation energy (46-54 kJ/mol) for the recovery of densification in silica glass, but are very small compared with the single bond strength (443 kJ/mol for Si-O bond) of SiO2.","author":[{"dropping-particle":"","family":"Suzuki","given":"Keiichi","non-dropping-particle":"","parse-names":false,"suffix":""},{"dropping-particle":"","family":"Benino","given":"Yasuhiko","non-dropping-particle":"","parse-names":false,"suffix":""},{"dropping-particle":"","family":"Fujiwara","given":"Takumi","non-dropping-particle":"","parse-names":false,"suffix":""},{"dropping-particle":"","family":"Komatsu","given":"Takayuki","non-dropping-particle":"","parse-names":false,"suffix":""}],"container-title":"Journal of the American Ceramic Society","id":"ITEM-1","issue":"12","issued":{"date-parts":[["2004","12","20"]]},"page":"3102-3104","title":"Densification Energy during Nanoindentation of Silica Glass","type":"article-journal","volume":"85"},"uris":["http://www.mendeley.com/documents/?uuid=30005cd6-4dc3-4f62-be97-a2ec857eb8e3"]}],"mendeley":{"formattedCitation":"[85]","plainTextFormattedCitation":"[85]","previouslyFormattedCitation":"[85]"},"properties":{"noteIndex":0},"schema":"https://github.com/citation-style-language/schema/raw/master/csl-citation.json"}</w:instrText>
      </w:r>
      <w:r w:rsidR="00737E11">
        <w:rPr>
          <w:rFonts w:ascii="Times New Roman" w:hAnsi="Times New Roman" w:cs="Times New Roman"/>
        </w:rPr>
        <w:fldChar w:fldCharType="separate"/>
      </w:r>
      <w:r w:rsidR="00ED71F8" w:rsidRPr="00ED71F8">
        <w:rPr>
          <w:rFonts w:ascii="Times New Roman" w:hAnsi="Times New Roman" w:cs="Times New Roman"/>
          <w:noProof/>
        </w:rPr>
        <w:t>[85]</w:t>
      </w:r>
      <w:r w:rsidR="00737E11">
        <w:rPr>
          <w:rFonts w:ascii="Times New Roman" w:hAnsi="Times New Roman" w:cs="Times New Roman"/>
        </w:rPr>
        <w:fldChar w:fldCharType="end"/>
      </w:r>
      <w:r w:rsidR="00D5707D" w:rsidRPr="00D5707D">
        <w:rPr>
          <w:rFonts w:ascii="Times New Roman" w:hAnsi="Times New Roman" w:cs="Times New Roman"/>
        </w:rPr>
        <w:t>. Copyright (2004) John Wiley and Sons)</w:t>
      </w:r>
    </w:p>
    <w:p w14:paraId="68411714" w14:textId="77777777" w:rsidR="0053266F" w:rsidRPr="0017738E" w:rsidRDefault="0053266F" w:rsidP="0053266F">
      <w:pPr>
        <w:tabs>
          <w:tab w:val="left" w:pos="0"/>
        </w:tabs>
        <w:spacing w:line="360" w:lineRule="auto"/>
        <w:ind w:firstLine="720"/>
        <w:jc w:val="both"/>
        <w:rPr>
          <w:rFonts w:ascii="Times New Roman" w:hAnsi="Times New Roman" w:cs="Times New Roman"/>
        </w:rPr>
      </w:pPr>
    </w:p>
    <w:p w14:paraId="02DF401E" w14:textId="735D8608" w:rsidR="0045309D" w:rsidRPr="0017738E" w:rsidRDefault="00B76F40" w:rsidP="0045309D">
      <w:pPr>
        <w:spacing w:line="360" w:lineRule="auto"/>
        <w:jc w:val="both"/>
        <w:rPr>
          <w:rFonts w:ascii="Times New Roman" w:hAnsi="Times New Roman" w:cs="Times New Roman"/>
          <w:lang w:eastAsia="ko-KR"/>
        </w:rPr>
      </w:pPr>
      <w:r w:rsidRPr="0017738E">
        <w:rPr>
          <w:rFonts w:ascii="Times New Roman" w:hAnsi="Times New Roman" w:cs="Times New Roman"/>
          <w:lang w:eastAsia="ko-KR"/>
        </w:rPr>
        <w:t>An</w:t>
      </w:r>
      <w:r w:rsidR="0045309D" w:rsidRPr="0017738E">
        <w:rPr>
          <w:rFonts w:ascii="Times New Roman" w:hAnsi="Times New Roman" w:cs="Times New Roman"/>
          <w:lang w:eastAsia="ko-KR"/>
        </w:rPr>
        <w:t xml:space="preserve"> </w:t>
      </w:r>
      <w:r w:rsidR="00D77DAF" w:rsidRPr="0017738E">
        <w:rPr>
          <w:rFonts w:ascii="Times New Roman" w:hAnsi="Times New Roman" w:cs="Times New Roman"/>
          <w:lang w:eastAsia="ko-KR"/>
        </w:rPr>
        <w:t>interesting phenomenon</w:t>
      </w:r>
      <w:r w:rsidR="0045309D" w:rsidRPr="0017738E">
        <w:rPr>
          <w:rFonts w:ascii="Times New Roman" w:hAnsi="Times New Roman" w:cs="Times New Roman"/>
          <w:lang w:eastAsia="ko-KR"/>
        </w:rPr>
        <w:t xml:space="preserve"> </w:t>
      </w:r>
      <w:r w:rsidRPr="0017738E">
        <w:rPr>
          <w:rFonts w:ascii="Times New Roman" w:hAnsi="Times New Roman" w:cs="Times New Roman"/>
          <w:lang w:eastAsia="ko-KR"/>
        </w:rPr>
        <w:t>that was</w:t>
      </w:r>
      <w:r w:rsidR="0045309D" w:rsidRPr="0017738E">
        <w:rPr>
          <w:rFonts w:ascii="Times New Roman" w:hAnsi="Times New Roman" w:cs="Times New Roman"/>
          <w:lang w:eastAsia="ko-KR"/>
        </w:rPr>
        <w:t xml:space="preserve"> confirmed </w:t>
      </w:r>
      <w:r w:rsidR="0058239A" w:rsidRPr="0017738E">
        <w:rPr>
          <w:rFonts w:ascii="Times New Roman" w:hAnsi="Times New Roman" w:cs="Times New Roman"/>
          <w:lang w:eastAsia="ko-KR"/>
        </w:rPr>
        <w:t>using</w:t>
      </w:r>
      <w:r w:rsidRPr="0017738E">
        <w:rPr>
          <w:rFonts w:ascii="Times New Roman" w:hAnsi="Times New Roman" w:cs="Times New Roman"/>
          <w:lang w:eastAsia="ko-KR"/>
        </w:rPr>
        <w:t xml:space="preserve"> the</w:t>
      </w:r>
      <w:r w:rsidR="0045309D" w:rsidRPr="0017738E">
        <w:rPr>
          <w:rFonts w:ascii="Times New Roman" w:hAnsi="Times New Roman" w:cs="Times New Roman"/>
          <w:lang w:eastAsia="ko-KR"/>
        </w:rPr>
        <w:t xml:space="preserve"> nanoindentation </w:t>
      </w:r>
      <w:r w:rsidR="00D77DAF" w:rsidRPr="0017738E">
        <w:rPr>
          <w:rFonts w:ascii="Times New Roman" w:hAnsi="Times New Roman" w:cs="Times New Roman"/>
          <w:lang w:eastAsia="ko-KR"/>
        </w:rPr>
        <w:t>on glasses</w:t>
      </w:r>
      <w:r w:rsidR="0045309D" w:rsidRPr="0017738E">
        <w:rPr>
          <w:rFonts w:ascii="Times New Roman" w:hAnsi="Times New Roman" w:cs="Times New Roman"/>
          <w:lang w:eastAsia="ko-KR"/>
        </w:rPr>
        <w:t xml:space="preserve"> is </w:t>
      </w:r>
      <w:r w:rsidR="00D77DAF" w:rsidRPr="0017738E">
        <w:rPr>
          <w:rFonts w:ascii="Times New Roman" w:hAnsi="Times New Roman" w:cs="Times New Roman"/>
          <w:lang w:eastAsia="ko-KR"/>
        </w:rPr>
        <w:t xml:space="preserve">the </w:t>
      </w:r>
      <w:r w:rsidR="0045309D" w:rsidRPr="0017738E">
        <w:rPr>
          <w:rFonts w:ascii="Times New Roman" w:hAnsi="Times New Roman" w:cs="Times New Roman"/>
          <w:lang w:eastAsia="ko-KR"/>
        </w:rPr>
        <w:t>indentation size effect (ISE)</w:t>
      </w:r>
      <w:r w:rsidRPr="0017738E">
        <w:rPr>
          <w:rFonts w:ascii="Times New Roman" w:hAnsi="Times New Roman" w:cs="Times New Roman"/>
          <w:lang w:eastAsia="ko-KR"/>
        </w:rPr>
        <w:t>, which</w:t>
      </w:r>
      <w:r w:rsidR="0045309D" w:rsidRPr="0017738E">
        <w:rPr>
          <w:rFonts w:ascii="Times New Roman" w:hAnsi="Times New Roman" w:cs="Times New Roman"/>
          <w:lang w:eastAsia="ko-KR"/>
        </w:rPr>
        <w:t xml:space="preserve"> manifest</w:t>
      </w:r>
      <w:r w:rsidRPr="0017738E">
        <w:rPr>
          <w:rFonts w:ascii="Times New Roman" w:hAnsi="Times New Roman" w:cs="Times New Roman"/>
          <w:lang w:eastAsia="ko-KR"/>
        </w:rPr>
        <w:t>s</w:t>
      </w:r>
      <w:r w:rsidR="0045309D" w:rsidRPr="0017738E">
        <w:rPr>
          <w:rFonts w:ascii="Times New Roman" w:hAnsi="Times New Roman" w:cs="Times New Roman"/>
          <w:lang w:eastAsia="ko-KR"/>
        </w:rPr>
        <w:t xml:space="preserve"> </w:t>
      </w:r>
      <w:r w:rsidRPr="0017738E">
        <w:rPr>
          <w:rFonts w:ascii="Times New Roman" w:hAnsi="Times New Roman" w:cs="Times New Roman"/>
          <w:lang w:eastAsia="ko-KR"/>
        </w:rPr>
        <w:t xml:space="preserve">through </w:t>
      </w:r>
      <w:r w:rsidR="0045309D" w:rsidRPr="0017738E">
        <w:rPr>
          <w:rFonts w:ascii="Times New Roman" w:hAnsi="Times New Roman" w:cs="Times New Roman"/>
          <w:lang w:eastAsia="ko-KR"/>
        </w:rPr>
        <w:t xml:space="preserve">a significant increase in </w:t>
      </w:r>
      <w:r w:rsidR="00CB399F" w:rsidRPr="00CB399F">
        <w:rPr>
          <w:rFonts w:ascii="Times New Roman" w:hAnsi="Times New Roman" w:cs="Times New Roman"/>
          <w:i/>
          <w:iCs/>
          <w:lang w:eastAsia="ko-KR"/>
        </w:rPr>
        <w:t>H</w:t>
      </w:r>
      <w:r w:rsidR="0045309D" w:rsidRPr="0017738E">
        <w:rPr>
          <w:rFonts w:ascii="Times New Roman" w:hAnsi="Times New Roman" w:cs="Times New Roman"/>
          <w:lang w:eastAsia="ko-KR"/>
        </w:rPr>
        <w:t xml:space="preserve"> </w:t>
      </w:r>
      <w:r w:rsidR="007A1FFE">
        <w:rPr>
          <w:rFonts w:ascii="Times New Roman" w:hAnsi="Times New Roman" w:cs="Times New Roman"/>
          <w:lang w:eastAsia="ko-KR"/>
        </w:rPr>
        <w:t xml:space="preserve">upon decreasing the indentation load, that is </w:t>
      </w:r>
      <w:r w:rsidR="00D77DAF" w:rsidRPr="0017738E">
        <w:rPr>
          <w:rFonts w:ascii="Times New Roman" w:hAnsi="Times New Roman" w:cs="Times New Roman"/>
          <w:lang w:eastAsia="ko-KR"/>
        </w:rPr>
        <w:t>with the reduction in th</w:t>
      </w:r>
      <w:r w:rsidRPr="0017738E">
        <w:rPr>
          <w:rFonts w:ascii="Times New Roman" w:hAnsi="Times New Roman" w:cs="Times New Roman"/>
          <w:lang w:eastAsia="ko-KR"/>
        </w:rPr>
        <w:t xml:space="preserve">e </w:t>
      </w:r>
      <w:r w:rsidR="007A1FFE">
        <w:rPr>
          <w:rFonts w:ascii="Times New Roman" w:hAnsi="Times New Roman" w:cs="Times New Roman"/>
          <w:lang w:eastAsia="ko-KR"/>
        </w:rPr>
        <w:t xml:space="preserve">probed </w:t>
      </w:r>
      <w:r w:rsidR="001D5CDD">
        <w:rPr>
          <w:rFonts w:ascii="Times New Roman" w:hAnsi="Times New Roman" w:cs="Times New Roman"/>
          <w:lang w:eastAsia="ko-KR"/>
        </w:rPr>
        <w:t>volume</w:t>
      </w:r>
      <w:r w:rsidRPr="0017738E">
        <w:rPr>
          <w:rFonts w:ascii="Times New Roman" w:hAnsi="Times New Roman" w:cs="Times New Roman"/>
          <w:lang w:eastAsia="ko-KR"/>
        </w:rPr>
        <w:t xml:space="preserve">. </w:t>
      </w:r>
      <w:r w:rsidR="00D77DAF" w:rsidRPr="0017738E">
        <w:rPr>
          <w:rFonts w:ascii="Times New Roman" w:hAnsi="Times New Roman" w:cs="Times New Roman"/>
          <w:lang w:eastAsia="ko-KR"/>
        </w:rPr>
        <w:t xml:space="preserve">As an example, data obtained on fused silica </w:t>
      </w:r>
      <w:r w:rsidR="00CB7BB3">
        <w:rPr>
          <w:rFonts w:ascii="Times New Roman" w:hAnsi="Times New Roman" w:cs="Times New Roman"/>
          <w:lang w:eastAsia="ko-KR"/>
        </w:rPr>
        <w:t xml:space="preserve">(with a density of 2.2 </w:t>
      </w:r>
      <w:r w:rsidR="00C512E1">
        <w:rPr>
          <w:rFonts w:ascii="Times New Roman" w:hAnsi="Times New Roman" w:cs="Times New Roman"/>
          <w:lang w:eastAsia="ko-KR"/>
        </w:rPr>
        <w:t>g/cm</w:t>
      </w:r>
      <w:r w:rsidR="00C512E1" w:rsidRPr="00D33231">
        <w:rPr>
          <w:rFonts w:ascii="Times New Roman" w:hAnsi="Times New Roman" w:cs="Times New Roman"/>
          <w:vertAlign w:val="superscript"/>
          <w:lang w:eastAsia="ko-KR"/>
        </w:rPr>
        <w:t>3</w:t>
      </w:r>
      <w:r w:rsidR="00C512E1">
        <w:rPr>
          <w:rFonts w:ascii="Times New Roman" w:hAnsi="Times New Roman" w:cs="Times New Roman"/>
          <w:lang w:eastAsia="ko-KR"/>
        </w:rPr>
        <w:t xml:space="preserve">) </w:t>
      </w:r>
      <w:r w:rsidR="00D77DAF" w:rsidRPr="0017738E">
        <w:rPr>
          <w:rFonts w:ascii="Times New Roman" w:hAnsi="Times New Roman" w:cs="Times New Roman"/>
          <w:lang w:eastAsia="ko-KR"/>
        </w:rPr>
        <w:t xml:space="preserve">is shown in </w:t>
      </w:r>
      <w:r w:rsidR="00D77DAF" w:rsidRPr="00E3226B">
        <w:rPr>
          <w:rFonts w:ascii="Times New Roman" w:hAnsi="Times New Roman" w:cs="Times New Roman"/>
          <w:color w:val="FF0000"/>
          <w:lang w:eastAsia="ko-KR"/>
        </w:rPr>
        <w:t xml:space="preserve">Fig. </w:t>
      </w:r>
      <w:r w:rsidR="00F17ED0" w:rsidRPr="00E3226B">
        <w:rPr>
          <w:rFonts w:ascii="Times New Roman" w:hAnsi="Times New Roman" w:cs="Times New Roman"/>
          <w:color w:val="FF0000"/>
          <w:lang w:eastAsia="ko-KR"/>
        </w:rPr>
        <w:t>10</w:t>
      </w:r>
      <w:r w:rsidR="00C512E1" w:rsidRPr="00680479">
        <w:rPr>
          <w:rStyle w:val="FootnoteReference"/>
        </w:rPr>
        <w:footnoteReference w:id="6"/>
      </w:r>
      <w:r w:rsidR="00D77DAF" w:rsidRPr="0017738E">
        <w:rPr>
          <w:rFonts w:ascii="Times New Roman" w:hAnsi="Times New Roman" w:cs="Times New Roman"/>
          <w:lang w:eastAsia="ko-KR"/>
        </w:rPr>
        <w:t xml:space="preserve"> </w:t>
      </w:r>
      <w:r w:rsidR="00461AC0">
        <w:rPr>
          <w:rFonts w:ascii="Times New Roman" w:hAnsi="Times New Roman" w:cs="Times New Roman"/>
          <w:lang w:eastAsia="ko-KR"/>
        </w:rPr>
        <w:fldChar w:fldCharType="begin" w:fldLock="1"/>
      </w:r>
      <w:r w:rsidR="0047357B">
        <w:rPr>
          <w:rFonts w:ascii="Times New Roman" w:hAnsi="Times New Roman" w:cs="Times New Roman"/>
          <w:lang w:eastAsia="ko-KR"/>
        </w:rPr>
        <w:instrText>ADDIN CSL_CITATION {"citationItems":[{"id":"ITEM-1","itemData":{"DOI":"10.1111/j.1151-2916.2002.tb00590.x","ISSN":"00027820","abstract":"Load/unload displacement curves at room temperature (humidity 49%) for silica glass have been measured in the penetration range of 0.5-1.2 μm using a Vickers nanoindentation technique (load/unload speed 50 mN/s). Deformation energies have been estimated for the first time. The universal (dynamic) hardness, Hu, and elastic recovery, ER, at the penetration depth, ht, of 1.0 μm are Hu = 4.1 GPa and ER = 0.7. The following energies for total deformation, Ut, elastic deformation, Ue, and plastic deformation (i.e., densification during loading), Up, are obtained: Ut=190, Ue=135 and Up = 55 kJ/mol at ht = 0.5 μm and Ut = 139, Ue = 96 and Up = 43 kJ/mol at ht = 1.0 μm. All these deformation energies increase with decreasing penetration depth. It is found that plastic deformation energies of 38-55 kJ/mol for 0.5 &lt; ht &lt; 1.2 μm are very close to the activation energy (46-54 kJ/mol) for the recovery of densification in silica glass, but are very small compared with the single bond strength (443 kJ/mol for Si-O bond) of SiO2.","author":[{"dropping-particle":"","family":"Suzuki","given":"Keiichi","non-dropping-particle":"","parse-names":false,"suffix":""},{"dropping-particle":"","family":"Benino","given":"Yasuhiko","non-dropping-particle":"","parse-names":false,"suffix":""},{"dropping-particle":"","family":"Fujiwara","given":"Takumi","non-dropping-particle":"","parse-names":false,"suffix":""},{"dropping-particle":"","family":"Komatsu","given":"Takayuki","non-dropping-particle":"","parse-names":false,"suffix":""}],"container-title":"Journal of the American Ceramic Society","id":"ITEM-1","issue":"12","issued":{"date-parts":[["2004","12","20"]]},"page":"3102-3104","title":"Densification Energy during Nanoindentation of Silica Glass","type":"article-journal","volume":"85"},"uris":["http://www.mendeley.com/documents/?uuid=30005cd6-4dc3-4f62-be97-a2ec857eb8e3"]}],"mendeley":{"formattedCitation":"[85]","plainTextFormattedCitation":"[85]","previouslyFormattedCitation":"[85]"},"properties":{"noteIndex":0},"schema":"https://github.com/citation-style-language/schema/raw/master/csl-citation.json"}</w:instrText>
      </w:r>
      <w:r w:rsidR="00461AC0">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[85]</w:t>
      </w:r>
      <w:r w:rsidR="00461AC0">
        <w:rPr>
          <w:rFonts w:ascii="Times New Roman" w:hAnsi="Times New Roman" w:cs="Times New Roman"/>
          <w:lang w:eastAsia="ko-KR"/>
        </w:rPr>
        <w:fldChar w:fldCharType="end"/>
      </w:r>
      <w:r w:rsidR="00D77DAF" w:rsidRPr="0017738E">
        <w:rPr>
          <w:rFonts w:ascii="Times New Roman" w:hAnsi="Times New Roman" w:cs="Times New Roman"/>
          <w:lang w:eastAsia="ko-KR"/>
        </w:rPr>
        <w:t xml:space="preserve">. </w:t>
      </w:r>
      <w:r w:rsidRPr="0017738E">
        <w:rPr>
          <w:rFonts w:ascii="Times New Roman" w:hAnsi="Times New Roman" w:cs="Times New Roman"/>
          <w:lang w:eastAsia="ko-KR"/>
        </w:rPr>
        <w:t xml:space="preserve">ISE is widely reported in crystalline metals and alloys and is rationalized by recourse to </w:t>
      </w:r>
      <w:r w:rsidR="0045309D" w:rsidRPr="0017738E">
        <w:rPr>
          <w:rFonts w:ascii="Times New Roman" w:hAnsi="Times New Roman" w:cs="Times New Roman"/>
          <w:lang w:eastAsia="ko-KR"/>
        </w:rPr>
        <w:t xml:space="preserve">the strain gradient plasticity </w:t>
      </w:r>
      <w:r w:rsidRPr="0017738E">
        <w:rPr>
          <w:rFonts w:ascii="Times New Roman" w:hAnsi="Times New Roman" w:cs="Times New Roman"/>
          <w:lang w:eastAsia="ko-KR"/>
        </w:rPr>
        <w:t>models that postulate</w:t>
      </w:r>
      <w:r w:rsidR="0045309D" w:rsidRPr="0017738E">
        <w:rPr>
          <w:rFonts w:ascii="Times New Roman" w:hAnsi="Times New Roman" w:cs="Times New Roman"/>
          <w:lang w:eastAsia="ko-KR"/>
        </w:rPr>
        <w:t xml:space="preserve"> the </w:t>
      </w:r>
      <w:r w:rsidRPr="0017738E">
        <w:rPr>
          <w:rFonts w:ascii="Times New Roman" w:hAnsi="Times New Roman" w:cs="Times New Roman"/>
          <w:lang w:eastAsia="ko-KR"/>
        </w:rPr>
        <w:t xml:space="preserve">necessity of certain density of dislocations to accommodate the imposed plastic strains purely from the </w:t>
      </w:r>
      <w:r w:rsidR="007A1FFE">
        <w:rPr>
          <w:rFonts w:ascii="Times New Roman" w:hAnsi="Times New Roman" w:cs="Times New Roman"/>
          <w:lang w:eastAsia="ko-KR"/>
        </w:rPr>
        <w:t>geometrical</w:t>
      </w:r>
      <w:r w:rsidR="007A1FFE" w:rsidRPr="0017738E">
        <w:rPr>
          <w:rFonts w:ascii="Times New Roman" w:hAnsi="Times New Roman" w:cs="Times New Roman"/>
          <w:lang w:eastAsia="ko-KR"/>
        </w:rPr>
        <w:t xml:space="preserve"> </w:t>
      </w:r>
      <w:r w:rsidRPr="0017738E">
        <w:rPr>
          <w:rFonts w:ascii="Times New Roman" w:hAnsi="Times New Roman" w:cs="Times New Roman"/>
          <w:lang w:eastAsia="ko-KR"/>
        </w:rPr>
        <w:t xml:space="preserve">considerations </w:t>
      </w:r>
      <w:r w:rsidR="00461AC0">
        <w:rPr>
          <w:rFonts w:ascii="Times New Roman" w:hAnsi="Times New Roman" w:cs="Times New Roman"/>
          <w:lang w:eastAsia="ko-KR"/>
        </w:rPr>
        <w:fldChar w:fldCharType="begin" w:fldLock="1"/>
      </w:r>
      <w:r w:rsidR="0047357B">
        <w:rPr>
          <w:rFonts w:ascii="Times New Roman" w:hAnsi="Times New Roman" w:cs="Times New Roman"/>
          <w:lang w:eastAsia="ko-KR"/>
        </w:rPr>
        <w:instrText>ADDIN CSL_CITATION {"citationItems":[{"id":"ITEM-1","itemData":{"DOI":"10.1146/annurev-matsci-070909-104456","ISSN":"1531-7331","abstract":"The indentation size effect is one of several size effects on strength for which \"smaller is stronger.\" Through use of geometrically self-similar indenters such as cones and pyramids, the size effect is manifested as an increase in hardness with decreasing depth of penetration and becomes important at depths of less than approximately 1 μm. For spherical indenters, the diameter of the sphere is the most important length scale; spheres with diameters of less than approximately 100 μm produce measurably higher hardnesses. We critically review experimental observations of the size effect, focusing on the behavior of crystalline metals, and examine prevailing ideas on the mechanisms responsible for the effect in light of recent experimental observations and computer simulations. © 2010 by Annual Reviews. All rights reserved.","author":[{"dropping-particle":"","family":"Pharr","given":"George M.","non-dropping-particle":"","parse-names":false,"suffix":""},{"dropping-particle":"","family":"Herbert","given":"Erik G.","non-dropping-particle":"","parse-names":false,"suffix":""},{"dropping-particle":"","family":"Gao","given":"Yanfei","non-dropping-particle":"","parse-names":false,"suffix":""}],"container-title":"Annual Review of Materials Research","id":"ITEM-1","issue":"1","issued":{"date-parts":[["2010","6"]]},"page":"271-292","title":"The Indentation Size Effect: A Critical Examination of Experimental Observations and Mechanistic Interpretations","type":"article-journal","volume":"40"},"uris":["http://www.mendeley.com/documents/?uuid=078f248c-0583-4729-8f4f-ce901a9a4f68"]}],"mendeley":{"formattedCitation":"[101]","plainTextFormattedCitation":"[101]","previouslyFormattedCitation":"[101]"},"properties":{"noteIndex":0},"schema":"https://github.com/citation-style-language/schema/raw/master/csl-citation.json"}</w:instrText>
      </w:r>
      <w:r w:rsidR="00461AC0">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[101]</w:t>
      </w:r>
      <w:r w:rsidR="00461AC0">
        <w:rPr>
          <w:rFonts w:ascii="Times New Roman" w:hAnsi="Times New Roman" w:cs="Times New Roman"/>
          <w:lang w:eastAsia="ko-KR"/>
        </w:rPr>
        <w:fldChar w:fldCharType="end"/>
      </w:r>
      <w:r w:rsidR="0045309D" w:rsidRPr="0017738E">
        <w:rPr>
          <w:rFonts w:ascii="Times New Roman" w:hAnsi="Times New Roman" w:cs="Times New Roman"/>
          <w:lang w:eastAsia="ko-KR"/>
        </w:rPr>
        <w:t xml:space="preserve">. </w:t>
      </w:r>
      <w:r w:rsidR="00D77DAF" w:rsidRPr="0017738E">
        <w:rPr>
          <w:rFonts w:ascii="Times New Roman" w:hAnsi="Times New Roman" w:cs="Times New Roman"/>
          <w:lang w:eastAsia="ko-KR"/>
        </w:rPr>
        <w:t>Hence, the observation of ISE in glasses is surprising, given that they</w:t>
      </w:r>
      <w:r w:rsidRPr="0017738E">
        <w:rPr>
          <w:rFonts w:ascii="Times New Roman" w:hAnsi="Times New Roman" w:cs="Times New Roman"/>
          <w:lang w:eastAsia="ko-KR"/>
        </w:rPr>
        <w:t xml:space="preserve"> lack long-range periodicity (and hence dislocations)</w:t>
      </w:r>
      <w:r w:rsidR="0045309D" w:rsidRPr="0017738E">
        <w:rPr>
          <w:rFonts w:ascii="Times New Roman" w:hAnsi="Times New Roman" w:cs="Times New Roman"/>
          <w:lang w:eastAsia="ko-KR"/>
        </w:rPr>
        <w:t xml:space="preserve"> </w:t>
      </w:r>
      <w:r w:rsidR="00461AC0">
        <w:rPr>
          <w:rFonts w:ascii="Times New Roman" w:hAnsi="Times New Roman" w:cs="Times New Roman"/>
          <w:lang w:eastAsia="ko-KR"/>
        </w:rPr>
        <w:fldChar w:fldCharType="begin" w:fldLock="1"/>
      </w:r>
      <w:r w:rsidR="0047357B">
        <w:rPr>
          <w:rFonts w:ascii="Times New Roman" w:hAnsi="Times New Roman" w:cs="Times New Roman"/>
          <w:lang w:eastAsia="ko-KR"/>
        </w:rPr>
        <w:instrText>ADDIN CSL_CITATION {"citationItems":[{"id":"ITEM-1","itemData":{"DOI":"10.1007/s11661-010-0176-8","ISSN":"1073-5623","abstract":"To understand how hardness, the key design parameter for applications of brittle solids such as glass concerning contact deformation, is affected by loading rate variation, nanoindentation with a Berkovich tip was used to measure the nanohardness of a 330-μm-thick soda-lime-silica glass as a function of loading rate (1 to 1000 mN•s-1). The results showed for the very first time that, with variations in the loading rate, there was a 6 to 9 pct increase in the nanohardness of glass up to a threshold loading rate (TLR), whereafter it did not appreciably increase with further increase in loading rate. Further, the nanohardness data showed an indentation size effect (ISE) that obeyed the Meyer's law. These observations were explained in terms of a strong shear stress component developed just beneath the nanoindenter and the related shear-induced deformation processes at local microstructural scale weak links. The significant or insignificant presence of shear-induced serrations in load depth plots and corresponding scanning electron microscopic evidence of a strong or mild presence of shear deformation bands in and around the nanoindentation cavity supported such a rationalization. Finally, a qualitative picture was developed for different deformation processes induced at various loading rates in glass. © 2010 The Minerals, Metals &amp; Materials Society and ASM International.","author":[{"dropping-particle":"","family":"Chakraborty","given":"Riya","non-dropping-particle":"","parse-names":false,"suffix":""},{"dropping-particle":"","family":"Dey","given":"Arjun","non-dropping-particle":"","parse-names":false,"suffix":""},{"dropping-particle":"","family":"Mukhopadhyay","given":"Anoop Kumar","non-dropping-particle":"","parse-names":false,"suffix":""}],"container-title":"Metallurgical and Materials Transactions A","id":"ITEM-1","issue":"5","issued":{"date-parts":[["2010","5","19"]]},"page":"1301-1312","title":"Loading Rate Effect on Nanohardness of Soda-Lime-Silica Glass","type":"article-journal","volume":"41"},"uris":["http://www.mendeley.com/documents/?uuid=5456fd1b-3ba4-4979-a2b7-26313ead13e5"]},{"id":"ITEM-2","itemData":{"DOI":"10.1111/j.1151-2916.2002.tb00590.x","ISSN":"00027820","abstract":"Load/unload displacement curves at room temperature (humidity 49%) for silica glass have been measured in the penetration range of 0.5-1.2 μm using a Vickers nanoindentation technique (load/unload speed 50 mN/s). Deformation energies have been estimated for the first time. The universal (dynamic) hardness, Hu, and elastic recovery, ER, at the penetration depth, ht, of 1.0 μm are Hu = 4.1 GPa and ER = 0.7. The following energies for total deformation, Ut, elastic deformation, Ue, and plastic deformation (i.e., densification during loading), Up, are obtained: Ut=190, Ue=135 and Up = 55 kJ/mol at ht = 0.5 μm and Ut = 139, Ue = 96 and Up = 43 kJ/mol at ht = 1.0 μm. All these deformation energies increase with decreasing penetration depth. It is found that plastic deformation energies of 38-55 kJ/mol for 0.5 &lt; ht &lt; 1.2 μm are very close to the activation energy (46-54 kJ/mol) for the recovery of densification in silica glass, but are very small compared with the single bond strength (443 kJ/mol for Si-O bond) of SiO2.","author":[{"dropping-particle":"","family":"Suzuki","given":"Keiichi","non-dropping-particle":"","parse-names":false,"suffix":""},{"dropping-particle":"","family":"Benino","given":"Yasuhiko","non-dropping-particle":"","parse-names":false,"suffix":""},{"dropping-particle":"","family":"Fujiwara","given":"Takumi","non-dropping-particle":"","parse-names":false,"suffix":""},{"dropping-particle":"","family":"Komatsu","given":"Takayuki","non-dropping-particle":"","parse-names":false,"suffix":""}],"container-title":"Journal of the American Ceramic Society","id":"ITEM-2","issue":"12","issued":{"date-parts":[["2004","12","20"]]},"page":"3102-3104","title":"Densification Energy during Nanoindentation of Silica Glass","type":"article-journal","volume":"85"},"uris":["http://www.mendeley.com/documents/?uuid=30005cd6-4dc3-4f62-be97-a2ec857eb8e3"]},{"id":"ITEM-3","itemData":{"DOI":"10.1016/S0955-2219(03)00641-1","ISSN":"09552219","abstract":"The nanoindentation hardnesses of a commercially available soda-lime glass, a tetragonal ZrO2 polycrystalline and a hot-pressed Si3N4 were measured in the peak load range from 7.5 to 500 mN. The experimental results revealed that, for each material, the measured hardness exhibits a peak-load- dependence, i.e., indentation size effect (ISE). Such a peak-load-dependence was then analyzed using the Meyer' law, the Hay-Kendall approach, the proportional specimen resistance (PSR) model, the elastic recovery model and the modified PSR model. The analyses revealed that: (1) Meyer's law provides a satisfactory description for the experimental data for each material but cannot provide any knowledge of the origin of the observed ISE; (2) the Hays-Kendall approach, the elastic recovery model and the PSR model yield meaningless values of the parameters included in the corresponding equations, invalidating the applicability of these models in analyzing the ISE in the nanoindentation region; (3) the modified PSR model is sufficient for describing the observed ISE but the physical meaning of this model seems to be more complex than those proposed originally. For each material, the true hardness was also determined based on the PSR model, the elastic recovery model and the modified PSR model, respectively. It was found that the true hardness values deduced based on different models are similar with each other and this similarity was attributed to the similarity between the empirical equations adopted in these models. © 2003 Elsevier Ltd. All rights reserved.","author":[{"dropping-particle":"","family":"Peng","given":"Zhijian","non-dropping-particle":"","parse-names":false,"suffix":""},{"dropping-particle":"","family":"Gong","given":"Jianghong","non-dropping-particle":"","parse-names":false,"suffix":""},{"dropping-particle":"","family":"Miao","given":"Hezhuo","non-dropping-particle":"","parse-names":false,"suffix":""}],"container-title":"Journal of the European Ceramic Society","id":"ITEM-3","issue":"8","issued":{"date-parts":[["2004","7"]]},"page":"2193-2201","title":"On the description of indentation size effect in hardness testing for ceramics: Analysis of the nanoindentation data","type":"article-journal","volume":"24"},"uris":["http://www.mendeley.com/documents/?uuid=b537fe74-f9d5-4f69-93ad-f92ad3298bc2"]},{"id":"ITEM-4","itemData":{"DOI":"10.1016/j.jnoncrysol.2019.119494","ISSN":"00223093","abstract":"When glasses resist permanent deformations, for applications such as a windshield or the cover of a touch-screen device, it is important to understand how they respond to inelastic energy dissipation processes. Many glasses exhibit the so-called Indentation Size Effect (ISE), where the indentation hardness is dependent on the maximum force exerted on the probe. In this study, we perform microindentation on silica and soda lime silicate glasses over a wide range of maximum forces and extract the Vickers hardness by the Oliver and Pharr method. The inelastic volume responsible for dissipating the inelastic energy is decomposed into densification and plastic flow, using surface topography and annealing. We show that the ISE is intimately linked to these mechanisms. Finally, we hypothesize the cause of the ISE is an increase in plasticity in a zone of material under the indenter probe experiencing reduced viscosity due to high strain rates and shear thinning.","author":[{"dropping-particle":"","family":"Kazembeyki","given":"Maryam","non-dropping-particle":"","parse-names":false,"suffix":""},{"dropping-particle":"","family":"Bauchy","given":"Mathieu","non-dropping-particle":"","parse-names":false,"suffix":""},{"dropping-particle":"","family":"Hoover","given":"Christian G.","non-dropping-particle":"","parse-names":false,"suffix":""}],"container-title":"Journal of Non-Crystalline Solids","id":"ITEM-4","issued":{"date-parts":[["2019","10"]]},"page":"119494","title":"New insights into the indentation size effect in silicate glasses","type":"article-journal","volume":"521"},"uris":["http://www.mendeley.com/documents/?uuid=64d1f5ae-5521-4e82-ae83-69881145031b"]}],"mendeley":{"formattedCitation":"[85,89,102,103]","plainTextFormattedCitation":"[85,89,102,103]","previouslyFormattedCitation":"[85,89,102,103]"},"properties":{"noteIndex":0},"schema":"https://github.com/citation-style-language/schema/raw/master/csl-citation.json"}</w:instrText>
      </w:r>
      <w:r w:rsidR="00461AC0">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[85,89,102,103]</w:t>
      </w:r>
      <w:r w:rsidR="00461AC0">
        <w:rPr>
          <w:rFonts w:ascii="Times New Roman" w:hAnsi="Times New Roman" w:cs="Times New Roman"/>
          <w:lang w:eastAsia="ko-KR"/>
        </w:rPr>
        <w:fldChar w:fldCharType="end"/>
      </w:r>
      <w:r w:rsidR="0045309D" w:rsidRPr="0017738E">
        <w:rPr>
          <w:rFonts w:ascii="Times New Roman" w:hAnsi="Times New Roman" w:cs="Times New Roman"/>
          <w:lang w:eastAsia="ko-KR"/>
        </w:rPr>
        <w:t xml:space="preserve">. There have been attempts to explain the origin of the ISE in non-metallic glasses such as </w:t>
      </w:r>
      <w:r w:rsidR="00C512E1">
        <w:rPr>
          <w:rFonts w:ascii="Times New Roman" w:hAnsi="Times New Roman" w:cs="Times New Roman"/>
          <w:lang w:eastAsia="ko-KR"/>
        </w:rPr>
        <w:t xml:space="preserve">the </w:t>
      </w:r>
      <w:r w:rsidR="0045309D" w:rsidRPr="0017738E">
        <w:rPr>
          <w:rFonts w:ascii="Times New Roman" w:hAnsi="Times New Roman" w:cs="Times New Roman"/>
          <w:lang w:eastAsia="ko-KR"/>
        </w:rPr>
        <w:t>empirical model based on Meyer</w:t>
      </w:r>
      <w:r w:rsidR="004A3414" w:rsidRPr="0017738E">
        <w:rPr>
          <w:rFonts w:ascii="Times New Roman" w:hAnsi="Times New Roman" w:cs="Times New Roman"/>
        </w:rPr>
        <w:t>'</w:t>
      </w:r>
      <w:r w:rsidR="0045309D" w:rsidRPr="0017738E">
        <w:rPr>
          <w:rFonts w:ascii="Times New Roman" w:hAnsi="Times New Roman" w:cs="Times New Roman"/>
          <w:lang w:eastAsia="ko-KR"/>
        </w:rPr>
        <w:t xml:space="preserve">s law </w:t>
      </w:r>
      <w:r w:rsidR="00461AC0">
        <w:rPr>
          <w:rFonts w:ascii="Times New Roman" w:hAnsi="Times New Roman" w:cs="Times New Roman"/>
          <w:lang w:eastAsia="ko-KR"/>
        </w:rPr>
        <w:fldChar w:fldCharType="begin" w:fldLock="1"/>
      </w:r>
      <w:r w:rsidR="0047357B">
        <w:rPr>
          <w:rFonts w:ascii="Times New Roman" w:hAnsi="Times New Roman" w:cs="Times New Roman"/>
          <w:lang w:eastAsia="ko-KR"/>
        </w:rPr>
        <w:instrText>ADDIN CSL_CITATION {"citationItems":[{"id":"ITEM-1","itemData":{"DOI":"10.1016/S0955-2219(03)00641-1","ISSN":"09552219","abstract":"The nanoindentation hardnesses of a commercially available soda-lime glass, a tetragonal ZrO2 polycrystalline and a hot-pressed Si3N4 were measured in the peak load range from 7.5 to 500 mN. The experimental results revealed that, for each material, the measured hardness exhibits a peak-load- dependence, i.e., indentation size effect (ISE). Such a peak-load-dependence was then analyzed using the Meyer' law, the Hay-Kendall approach, the proportional specimen resistance (PSR) model, the elastic recovery model and the modified PSR model. The analyses revealed that: (1) Meyer's law provides a satisfactory description for the experimental data for each material but cannot provide any knowledge of the origin of the observed ISE; (2) the Hays-Kendall approach, the elastic recovery model and the PSR model yield meaningless values of the parameters included in the corresponding equations, invalidating the applicability of these models in analyzing the ISE in the nanoindentation region; (3) the modified PSR model is sufficient for describing the observed ISE but the physical meaning of this model seems to be more complex than those proposed originally. For each material, the true hardness was also determined based on the PSR model, the elastic recovery model and the modified PSR model, respectively. It was found that the true hardness values deduced based on different models are similar with each other and this similarity was attributed to the similarity between the empirical equations adopted in these models. © 2003 Elsevier Ltd. All rights reserved.","author":[{"dropping-particle":"","family":"Peng","given":"Zhijian","non-dropping-particle":"","parse-names":false,"suffix":""},{"dropping-particle":"","family":"Gong","given":"Jianghong","non-dropping-particle":"","parse-names":false,"suffix":""},{"dropping-particle":"","family":"Miao","given":"Hezhuo","non-dropping-particle":"","parse-names":false,"suffix":""}],"container-title":"Journal of the European Ceramic Society","id":"ITEM-1","issue":"8","issued":{"date-parts":[["2004","7"]]},"page":"2193-2201","title":"On the description of indentation size effect in hardness testing for ceramics: Analysis of the nanoindentation data","type":"article-journal","volume":"24"},"uris":["http://www.mendeley.com/documents/?uuid=b537fe74-f9d5-4f69-93ad-f92ad3298bc2"]}],"mendeley":{"formattedCitation":"[102]","plainTextFormattedCitation":"[102]","previouslyFormattedCitation":"[102]"},"properties":{"noteIndex":0},"schema":"https://github.com/citation-style-language/schema/raw/master/csl-citation.json"}</w:instrText>
      </w:r>
      <w:r w:rsidR="00461AC0">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[102]</w:t>
      </w:r>
      <w:r w:rsidR="00461AC0">
        <w:rPr>
          <w:rFonts w:ascii="Times New Roman" w:hAnsi="Times New Roman" w:cs="Times New Roman"/>
          <w:lang w:eastAsia="ko-KR"/>
        </w:rPr>
        <w:fldChar w:fldCharType="end"/>
      </w:r>
      <w:r w:rsidR="0045309D" w:rsidRPr="0017738E">
        <w:rPr>
          <w:rFonts w:ascii="Times New Roman" w:hAnsi="Times New Roman" w:cs="Times New Roman"/>
          <w:lang w:eastAsia="ko-KR"/>
        </w:rPr>
        <w:t>, the minimum specimen resistance model (Hays</w:t>
      </w:r>
      <w:r w:rsidR="005673AC">
        <w:rPr>
          <w:rFonts w:ascii="Times New Roman" w:hAnsi="Times New Roman" w:cs="Times New Roman"/>
          <w:lang w:eastAsia="ko-KR"/>
        </w:rPr>
        <w:t>–</w:t>
      </w:r>
      <w:r w:rsidR="0045309D" w:rsidRPr="0017738E">
        <w:rPr>
          <w:rFonts w:ascii="Times New Roman" w:hAnsi="Times New Roman" w:cs="Times New Roman"/>
          <w:lang w:eastAsia="ko-KR"/>
        </w:rPr>
        <w:t xml:space="preserve">Kendall model) </w:t>
      </w:r>
      <w:r w:rsidR="00461AC0">
        <w:rPr>
          <w:rFonts w:ascii="Times New Roman" w:hAnsi="Times New Roman" w:cs="Times New Roman"/>
          <w:lang w:eastAsia="ko-KR"/>
        </w:rPr>
        <w:fldChar w:fldCharType="begin" w:fldLock="1"/>
      </w:r>
      <w:r w:rsidR="0047357B">
        <w:rPr>
          <w:rFonts w:ascii="Times New Roman" w:hAnsi="Times New Roman" w:cs="Times New Roman"/>
          <w:lang w:eastAsia="ko-KR"/>
        </w:rPr>
        <w:instrText>ADDIN CSL_CITATION {"citationItems":[{"id":"ITEM-1","itemData":{"DOI":"10.1016/0026-0800(73)90053-0","ISSN":"00260800","abstract":"This paper describes a new analysis of Knoop hardness results. The relation is a modified version of Kick's Law which correlates the applied load to the long Knoop diagonal by a term that considers the resistance offered by the test specimen itself. The theory is applied to nine specimens of varient hardness and proven valid by graphical methods. Discussion is given for usage of the modified law to obtain Knoop hardness numbers independent of the applied load. Miscellaneous observations are also given for standardization and limits of Knoop hardness ranges. © 1973.","author":[{"dropping-particle":"","family":"Hays","given":"C.","non-dropping-particle":"","parse-names":false,"suffix":""},{"dropping-particle":"","family":"Kendall","given":"E.G.","non-dropping-particle":"","parse-names":false,"suffix":""}],"container-title":"Metallography","id":"ITEM-1","issue":"4","issued":{"date-parts":[["1973","8"]]},"page":"275-282","title":"An analysis of Knoop microhardness","type":"article-journal","volume":"6"},"uris":["http://www.mendeley.com/documents/?uuid=36bd042a-cbad-4b36-8598-758798b217c7"]}],"mendeley":{"formattedCitation":"[104]","plainTextFormattedCitation":"[104]","previouslyFormattedCitation":"[104]"},"properties":{"noteIndex":0},"schema":"https://github.com/citation-style-language/schema/raw/master/csl-citation.json"}</w:instrText>
      </w:r>
      <w:r w:rsidR="00461AC0">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[104]</w:t>
      </w:r>
      <w:r w:rsidR="00461AC0">
        <w:rPr>
          <w:rFonts w:ascii="Times New Roman" w:hAnsi="Times New Roman" w:cs="Times New Roman"/>
          <w:lang w:eastAsia="ko-KR"/>
        </w:rPr>
        <w:fldChar w:fldCharType="end"/>
      </w:r>
      <w:r w:rsidR="00461AC0">
        <w:rPr>
          <w:rFonts w:ascii="Times New Roman" w:hAnsi="Times New Roman" w:cs="Times New Roman"/>
          <w:lang w:eastAsia="ko-KR"/>
        </w:rPr>
        <w:t>,</w:t>
      </w:r>
      <w:r w:rsidR="0045309D" w:rsidRPr="0017738E">
        <w:rPr>
          <w:rFonts w:ascii="Times New Roman" w:hAnsi="Times New Roman" w:cs="Times New Roman"/>
          <w:lang w:eastAsia="ko-KR"/>
        </w:rPr>
        <w:t xml:space="preserve"> the proportional specimen resistance (PSR) model </w:t>
      </w:r>
      <w:r w:rsidR="00461AC0">
        <w:rPr>
          <w:rFonts w:ascii="Times New Roman" w:hAnsi="Times New Roman" w:cs="Times New Roman"/>
          <w:lang w:eastAsia="ko-KR"/>
        </w:rPr>
        <w:fldChar w:fldCharType="begin" w:fldLock="1"/>
      </w:r>
      <w:r w:rsidR="0047357B">
        <w:rPr>
          <w:rFonts w:ascii="Times New Roman" w:hAnsi="Times New Roman" w:cs="Times New Roman"/>
          <w:lang w:eastAsia="ko-KR"/>
        </w:rPr>
        <w:instrText>ADDIN CSL_CITATION {"citationItems":[{"id":"ITEM-1","itemData":{"DOI":"10.1016/S0022-3093(05)80492-2","ISSN":"00223093","abstract":"The indentation load/size effect (ISE) for the Knoop microhardness measurement of vitreous silica is considered for indentation in different test environments. Analysis was through the application of Meyer's Law, the Hays/Kendall approach of a critical load for the initiation of flow and the proportional specimen resistance (PSR) model proposed by Li and Bradt. The PSR model in combination with a normalized form of Meyer's Law was found to describe consistently the measurements and to yield a load-independent Knoop microhardness for fused silica of 540 kg/mm2. The model also explains the effects of different indentation test environments, suggesting the effect is a result of their lubricating effects at the indenter facet/specimen interface. © 1992 Elsevier Science Publishers B.V. All rights reserved.","author":[{"dropping-particle":"","family":"Li","given":"Hong","non-dropping-particle":"","parse-names":false,"suffix":""},{"dropping-particle":"","family":"Bradt","given":"Richard C.","non-dropping-particle":"","parse-names":false,"suffix":""}],"container-title":"Journal of Non-Crystalline Solids","id":"ITEM-1","issued":{"date-parts":[["1992","1"]]},"page":"197-212","title":"The indentation load/size effect and the measurement of the hardness of vitreous silica","type":"article-journal","volume":"146"},"uris":["http://www.mendeley.com/documents/?uuid=0dc203f1-a0f5-4f5b-b220-c9a6034e6a83"]}],"mendeley":{"formattedCitation":"[105]","plainTextFormattedCitation":"[105]","previouslyFormattedCitation":"[105]"},"properties":{"noteIndex":0},"schema":"https://github.com/citation-style-language/schema/raw/master/csl-citation.json"}</w:instrText>
      </w:r>
      <w:r w:rsidR="00461AC0">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[105]</w:t>
      </w:r>
      <w:r w:rsidR="00461AC0">
        <w:rPr>
          <w:rFonts w:ascii="Times New Roman" w:hAnsi="Times New Roman" w:cs="Times New Roman"/>
          <w:lang w:eastAsia="ko-KR"/>
        </w:rPr>
        <w:fldChar w:fldCharType="end"/>
      </w:r>
      <w:r w:rsidR="0045309D" w:rsidRPr="0017738E">
        <w:rPr>
          <w:rFonts w:ascii="Times New Roman" w:hAnsi="Times New Roman" w:cs="Times New Roman"/>
          <w:lang w:eastAsia="ko-KR"/>
        </w:rPr>
        <w:t xml:space="preserve">, and the modified PSR model </w:t>
      </w:r>
      <w:r w:rsidR="00461AC0">
        <w:rPr>
          <w:rFonts w:ascii="Times New Roman" w:hAnsi="Times New Roman" w:cs="Times New Roman"/>
          <w:lang w:eastAsia="ko-KR"/>
        </w:rPr>
        <w:fldChar w:fldCharType="begin" w:fldLock="1"/>
      </w:r>
      <w:r w:rsidR="0047357B">
        <w:rPr>
          <w:rFonts w:ascii="Times New Roman" w:hAnsi="Times New Roman" w:cs="Times New Roman"/>
          <w:lang w:eastAsia="ko-KR"/>
        </w:rPr>
        <w:instrText>ADDIN CSL_CITATION {"citationItems":[{"id":"ITEM-1","itemData":{"DOI":"10.1016/S0955-2219(03)00641-1","ISSN":"09552219","abstract":"The nanoindentation hardnesses of a commercially available soda-lime glass, a tetragonal ZrO2 polycrystalline and a hot-pressed Si3N4 were measured in the peak load range from 7.5 to 500 mN. The experimental results revealed that, for each material, the measured hardness exhibits a peak-load- dependence, i.e., indentation size effect (ISE). Such a peak-load-dependence was then analyzed using the Meyer' law, the Hay-Kendall approach, the proportional specimen resistance (PSR) model, the elastic recovery model and the modified PSR model. The analyses revealed that: (1) Meyer's law provides a satisfactory description for the experimental data for each material but cannot provide any knowledge of the origin of the observed ISE; (2) the Hays-Kendall approach, the elastic recovery model and the PSR model yield meaningless values of the parameters included in the corresponding equations, invalidating the applicability of these models in analyzing the ISE in the nanoindentation region; (3) the modified PSR model is sufficient for describing the observed ISE but the physical meaning of this model seems to be more complex than those proposed originally. For each material, the true hardness was also determined based on the PSR model, the elastic recovery model and the modified PSR model, respectively. It was found that the true hardness values deduced based on different models are similar with each other and this similarity was attributed to the similarity between the empirical equations adopted in these models. © 2003 Elsevier Ltd. All rights reserved.","author":[{"dropping-particle":"","family":"Peng","given":"Zhijian","non-dropping-particle":"","parse-names":false,"suffix":""},{"dropping-particle":"","family":"Gong","given":"Jianghong","non-dropping-particle":"","parse-names":false,"suffix":""},{"dropping-particle":"","family":"Miao","given":"Hezhuo","non-dropping-particle":"","parse-names":false,"suffix":""}],"container-title":"Journal of the European Ceramic Society","id":"ITEM-1","issue":"8","issued":{"date-parts":[["2004","7"]]},"page":"2193-2201","title":"On the description of indentation size effect in hardness testing for ceramics: Analysis of the nanoindentation data","type":"article-journal","volume":"24"},"uris":["http://www.mendeley.com/documents/?uuid=b537fe74-f9d5-4f69-93ad-f92ad3298bc2"]}],"mendeley":{"formattedCitation":"[102]","plainTextFormattedCitation":"[102]","previouslyFormattedCitation":"[102]"},"properties":{"noteIndex":0},"schema":"https://github.com/citation-style-language/schema/raw/master/csl-citation.json"}</w:instrText>
      </w:r>
      <w:r w:rsidR="00461AC0">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[102]</w:t>
      </w:r>
      <w:r w:rsidR="00461AC0">
        <w:rPr>
          <w:rFonts w:ascii="Times New Roman" w:hAnsi="Times New Roman" w:cs="Times New Roman"/>
          <w:lang w:eastAsia="ko-KR"/>
        </w:rPr>
        <w:fldChar w:fldCharType="end"/>
      </w:r>
      <w:r w:rsidR="0045309D" w:rsidRPr="0017738E">
        <w:rPr>
          <w:rFonts w:ascii="Times New Roman" w:hAnsi="Times New Roman" w:cs="Times New Roman"/>
          <w:lang w:eastAsia="ko-KR"/>
        </w:rPr>
        <w:t xml:space="preserve">. </w:t>
      </w:r>
      <w:r w:rsidR="00D77DAF" w:rsidRPr="0017738E">
        <w:rPr>
          <w:rFonts w:ascii="Times New Roman" w:hAnsi="Times New Roman" w:cs="Times New Roman"/>
          <w:lang w:eastAsia="ko-KR"/>
        </w:rPr>
        <w:t>A</w:t>
      </w:r>
      <w:r w:rsidR="0045309D" w:rsidRPr="0017738E">
        <w:rPr>
          <w:rFonts w:ascii="Times New Roman" w:hAnsi="Times New Roman" w:cs="Times New Roman"/>
          <w:lang w:eastAsia="ko-KR"/>
        </w:rPr>
        <w:t xml:space="preserve">ll these approaches are focused on how to describe the experimental data of ISE by correlating </w:t>
      </w:r>
      <w:r w:rsidR="00CB399F" w:rsidRPr="00CB399F">
        <w:rPr>
          <w:rFonts w:ascii="Times New Roman" w:hAnsi="Times New Roman" w:cs="Times New Roman"/>
          <w:i/>
          <w:iCs/>
          <w:lang w:eastAsia="ko-KR"/>
        </w:rPr>
        <w:t>H</w:t>
      </w:r>
      <w:r w:rsidR="0045309D" w:rsidRPr="0017738E">
        <w:rPr>
          <w:rFonts w:ascii="Times New Roman" w:hAnsi="Times New Roman" w:cs="Times New Roman"/>
          <w:lang w:eastAsia="ko-KR"/>
        </w:rPr>
        <w:t xml:space="preserve">, peak load, and contact depth. </w:t>
      </w:r>
      <w:r w:rsidR="009B7FA7" w:rsidRPr="009B7FA7">
        <w:rPr>
          <w:rFonts w:ascii="Times New Roman" w:hAnsi="Times New Roman" w:cs="Times New Roman"/>
          <w:highlight w:val="yellow"/>
          <w:lang w:eastAsia="ko-KR"/>
        </w:rPr>
        <w:t xml:space="preserve">An alternate explanation for ISE in ceramics, which is based on fracture mechanics, was given by Swain and </w:t>
      </w:r>
      <w:proofErr w:type="spellStart"/>
      <w:r w:rsidR="009B7FA7" w:rsidRPr="009B7FA7">
        <w:rPr>
          <w:rFonts w:ascii="Times New Roman" w:hAnsi="Times New Roman" w:cs="Times New Roman"/>
          <w:highlight w:val="yellow"/>
          <w:lang w:eastAsia="ko-KR"/>
        </w:rPr>
        <w:t>Wittling</w:t>
      </w:r>
      <w:proofErr w:type="spellEnd"/>
      <w:r w:rsidR="009B7FA7" w:rsidRPr="009B7FA7">
        <w:rPr>
          <w:rFonts w:ascii="Times New Roman" w:hAnsi="Times New Roman" w:cs="Times New Roman"/>
          <w:highlight w:val="yellow"/>
          <w:lang w:eastAsia="ko-KR"/>
        </w:rPr>
        <w:t xml:space="preserve"> </w:t>
      </w:r>
      <w:r w:rsidR="0047357B">
        <w:rPr>
          <w:rFonts w:ascii="Times New Roman" w:hAnsi="Times New Roman" w:cs="Times New Roman"/>
          <w:highlight w:val="yellow"/>
          <w:lang w:eastAsia="ko-KR"/>
        </w:rPr>
        <w:fldChar w:fldCharType="begin" w:fldLock="1"/>
      </w:r>
      <w:r w:rsidR="0013122C">
        <w:rPr>
          <w:rFonts w:ascii="Times New Roman" w:hAnsi="Times New Roman" w:cs="Times New Roman"/>
          <w:highlight w:val="yellow"/>
          <w:lang w:eastAsia="ko-KR"/>
        </w:rPr>
        <w:instrText>ADDIN CSL_CITATION {"citationItems":[{"id":"ITEM-1","itemData":{"author":[{"dropping-particle":"","family":"Swain","given":"M.","non-dropping-particle":"","parse-names":false,"suffix":""},{"dropping-particle":"","family":"Wittling","given":"M.","non-dropping-particle":"","parse-names":false,"suffix":""}],"container-title":"Fracture Mechanics of Ceramics, Vol. 11","editor":[{"dropping-particle":"","family":"Bradt","given":"R. C.","non-dropping-particle":"","parse-names":false,"suffix":""},{"dropping-particle":"","family":"Hasselman","given":"D. P. H.","non-dropping-particle":"","parse-names":false,"suffix":""},{"dropping-particle":"","family":"Munz","given":"D.","non-dropping-particle":"","parse-names":false,"suffix":""},{"dropping-particle":"","family":"Sakai","given":"M.","non-dropping-particle":"","parse-names":false,"suffix":""},{"dropping-particle":"","family":"Shevchenko","given":"V. Y.","non-dropping-particle":"","parse-names":false,"suffix":""}],"id":"ITEM-1","issued":{"date-parts":[["1996"]]},"page":"379-388","publisher":"Plenum Press","publisher-place":"New York","title":"Indentation size effects for ceramics: Is there a fracture mechanics explanation","type":"chapter"},"uris":["http://www.mendeley.com/documents/?uuid=01b51a88-87eb-4932-8399-f2c79048c553"]}],"mendeley":{"formattedCitation":"[99]","plainTextFormattedCitation":"[99]","previouslyFormattedCitation":"[99]"},"properties":{"noteIndex":0},"schema":"https://github.com/citation-style-language/schema/raw/master/csl-citation.json"}</w:instrText>
      </w:r>
      <w:r w:rsidR="0047357B">
        <w:rPr>
          <w:rFonts w:ascii="Times New Roman" w:hAnsi="Times New Roman" w:cs="Times New Roman"/>
          <w:highlight w:val="yellow"/>
          <w:lang w:eastAsia="ko-KR"/>
        </w:rPr>
        <w:fldChar w:fldCharType="separate"/>
      </w:r>
      <w:r w:rsidR="0047357B" w:rsidRPr="0047357B">
        <w:rPr>
          <w:rFonts w:ascii="Times New Roman" w:hAnsi="Times New Roman" w:cs="Times New Roman"/>
          <w:noProof/>
          <w:highlight w:val="yellow"/>
          <w:lang w:eastAsia="ko-KR"/>
        </w:rPr>
        <w:t>[99]</w:t>
      </w:r>
      <w:r w:rsidR="0047357B">
        <w:rPr>
          <w:rFonts w:ascii="Times New Roman" w:hAnsi="Times New Roman" w:cs="Times New Roman"/>
          <w:highlight w:val="yellow"/>
          <w:lang w:eastAsia="ko-KR"/>
        </w:rPr>
        <w:fldChar w:fldCharType="end"/>
      </w:r>
      <w:r w:rsidR="009B7FA7" w:rsidRPr="009B7FA7">
        <w:rPr>
          <w:rFonts w:ascii="Times New Roman" w:hAnsi="Times New Roman" w:cs="Times New Roman"/>
          <w:highlight w:val="yellow"/>
          <w:lang w:eastAsia="ko-KR"/>
        </w:rPr>
        <w:t>.</w:t>
      </w:r>
      <w:r w:rsidR="009B7FA7">
        <w:rPr>
          <w:rFonts w:ascii="Times New Roman" w:hAnsi="Times New Roman" w:cs="Times New Roman"/>
          <w:lang w:eastAsia="ko-KR"/>
        </w:rPr>
        <w:t xml:space="preserve"> </w:t>
      </w:r>
      <w:r w:rsidR="007A1FFE">
        <w:rPr>
          <w:rFonts w:ascii="Times New Roman" w:hAnsi="Times New Roman" w:cs="Times New Roman"/>
          <w:lang w:eastAsia="ko-KR"/>
        </w:rPr>
        <w:t>Although</w:t>
      </w:r>
      <w:r w:rsidR="0045309D" w:rsidRPr="0017738E">
        <w:rPr>
          <w:rFonts w:ascii="Times New Roman" w:hAnsi="Times New Roman" w:cs="Times New Roman"/>
          <w:lang w:eastAsia="ko-KR"/>
        </w:rPr>
        <w:t xml:space="preserve"> </w:t>
      </w:r>
      <w:r w:rsidR="00D77DAF" w:rsidRPr="0017738E">
        <w:rPr>
          <w:rFonts w:ascii="Times New Roman" w:hAnsi="Times New Roman" w:cs="Times New Roman"/>
          <w:lang w:eastAsia="ko-KR"/>
        </w:rPr>
        <w:t xml:space="preserve">the connection between ISE and </w:t>
      </w:r>
      <w:r w:rsidR="0045309D" w:rsidRPr="0017738E">
        <w:rPr>
          <w:rFonts w:ascii="Times New Roman" w:hAnsi="Times New Roman" w:cs="Times New Roman"/>
          <w:lang w:eastAsia="ko-KR"/>
        </w:rPr>
        <w:t>the fundamental mechanism</w:t>
      </w:r>
      <w:r w:rsidR="00D77DAF" w:rsidRPr="0017738E">
        <w:rPr>
          <w:rFonts w:ascii="Times New Roman" w:hAnsi="Times New Roman" w:cs="Times New Roman"/>
          <w:lang w:eastAsia="ko-KR"/>
        </w:rPr>
        <w:t>s</w:t>
      </w:r>
      <w:r w:rsidR="0045309D" w:rsidRPr="0017738E">
        <w:rPr>
          <w:rFonts w:ascii="Times New Roman" w:hAnsi="Times New Roman" w:cs="Times New Roman"/>
          <w:lang w:eastAsia="ko-KR"/>
        </w:rPr>
        <w:t xml:space="preserve"> </w:t>
      </w:r>
      <w:r w:rsidR="00D77DAF" w:rsidRPr="0017738E">
        <w:rPr>
          <w:rFonts w:ascii="Times New Roman" w:hAnsi="Times New Roman" w:cs="Times New Roman"/>
          <w:lang w:eastAsia="ko-KR"/>
        </w:rPr>
        <w:t>of glass</w:t>
      </w:r>
      <w:r w:rsidR="0045309D" w:rsidRPr="0017738E">
        <w:rPr>
          <w:rFonts w:ascii="Times New Roman" w:hAnsi="Times New Roman" w:cs="Times New Roman"/>
          <w:lang w:eastAsia="ko-KR"/>
        </w:rPr>
        <w:t xml:space="preserve"> deformation (such as densification and shear flow) has not been established yet </w:t>
      </w:r>
      <w:r w:rsidR="007A1FFE">
        <w:rPr>
          <w:rFonts w:ascii="Times New Roman" w:hAnsi="Times New Roman" w:cs="Times New Roman"/>
          <w:lang w:eastAsia="ko-KR"/>
        </w:rPr>
        <w:t xml:space="preserve">, some plausible explanation was proposed by Li et al. </w:t>
      </w:r>
      <w:r w:rsidR="007A1FFE">
        <w:rPr>
          <w:rFonts w:ascii="Times New Roman" w:hAnsi="Times New Roman" w:cs="Times New Roman"/>
          <w:lang w:eastAsia="ko-KR"/>
        </w:rPr>
        <w:fldChar w:fldCharType="begin" w:fldLock="1"/>
      </w:r>
      <w:r w:rsidR="0047357B">
        <w:rPr>
          <w:rFonts w:ascii="Times New Roman" w:hAnsi="Times New Roman" w:cs="Times New Roman"/>
          <w:lang w:eastAsia="ko-KR"/>
        </w:rPr>
        <w:instrText>ADDIN CSL_CITATION {"citationItems":[{"id":"ITEM-1","itemData":{"DOI":"10.1016/S0022-3093(05)80492-2","ISSN":"00223093","abstract":"The indentation load/size effect (ISE) for the Knoop microhardness measurement of vitreous silica is considered for indentation in different test environments. Analysis was through the application of Meyer's Law, the Hays/Kendall approach of a critical load for the initiation of flow and the proportional specimen resistance (PSR) model proposed by Li and Bradt. The PSR model in combination with a normalized form of Meyer's Law was found to describe consistently the measurements and to yield a load-independent Knoop microhardness for fused silica of 540 kg/mm2. The model also explains the effects of different indentation test environments, suggesting the effect is a result of their lubricating effects at the indenter facet/specimen interface. © 1992 Elsevier Science Publishers B.V. All rights reserved.","author":[{"dropping-particle":"","family":"Li","given":"Hong","non-dropping-particle":"","parse-names":false,"suffix":""},{"dropping-particle":"","family":"Bradt","given":"Richard C.","non-dropping-particle":"","parse-names":false,"suffix":""}],"container-title":"Journal of Non-Crystalline Solids","id":"ITEM-1","issued":{"date-parts":[["1992","1"]]},"page":"197-212","title":"The indentation load/size effect and the measurement of the hardness of vitreous silica","type":"article-journal","volume":"146"},"uris":["http://www.mendeley.com/documents/?uuid=0dc203f1-a0f5-4f5b-b220-c9a6034e6a83"]},{"id":"ITEM-2","itemData":{"DOI":"10.1557/JMR.1993.1028","ISSN":"0884-2914","abstract":"The role of friction between the microhardness indenter and the test specimen is addressed through the analysis of dry (unlubricated) and lubricated tests on iron by Atkinson and Shi. Quantitative evaluation through a proportional specimen resistance model accurately describes the results. It suggests that friction is a major portion of the observed hardness increase at low test loads, the indentation size effect. The ISE is related to the surface-area-to-volume ratio of the indentation, which is inversely related to the indentation dimension.","author":[{"dropping-particle":"","family":"Li","given":"H.","non-dropping-particle":"","parse-names":false,"suffix":""},{"dropping-particle":"","family":"Ghosh","given":"A.","non-dropping-particle":"","parse-names":false,"suffix":""},{"dropping-particle":"","family":"Han","given":"Y.H.","non-dropping-particle":"","parse-names":false,"suffix":""},{"dropping-particle":"","family":"Bradt","given":"R.C.","non-dropping-particle":"","parse-names":false,"suffix":""}],"container-title":"Journal of Materials Research","id":"ITEM-2","issue":"5","issued":{"date-parts":[["1993","5","31"]]},"page":"1028-1032","title":"The frictional component of the indentation size effect in low load microhardness testing","type":"article-journal","volume":"8"},"uris":["http://www.mendeley.com/documents/?uuid=8e1c396d-b2a9-40fd-82b6-23b2a15b09c7"]}],"mendeley":{"formattedCitation":"[105,106]","plainTextFormattedCitation":"[105,106]","previouslyFormattedCitation":"[105,106]"},"properties":{"noteIndex":0},"schema":"https://github.com/citation-style-language/schema/raw/master/csl-citation.json"}</w:instrText>
      </w:r>
      <w:r w:rsidR="007A1FFE">
        <w:rPr>
          <w:rFonts w:ascii="Times New Roman" w:hAnsi="Times New Roman" w:cs="Times New Roman"/>
          <w:lang w:eastAsia="ko-KR"/>
        </w:rPr>
        <w:fldChar w:fldCharType="separate"/>
      </w:r>
      <w:r w:rsidR="00ED71F8" w:rsidRPr="00ED71F8">
        <w:rPr>
          <w:rFonts w:ascii="Times New Roman" w:hAnsi="Times New Roman" w:cs="Times New Roman"/>
          <w:noProof/>
          <w:lang w:eastAsia="ko-KR"/>
        </w:rPr>
        <w:t>[105,106]</w:t>
      </w:r>
      <w:r w:rsidR="007A1FFE">
        <w:rPr>
          <w:rFonts w:ascii="Times New Roman" w:hAnsi="Times New Roman" w:cs="Times New Roman"/>
          <w:lang w:eastAsia="ko-KR"/>
        </w:rPr>
        <w:fldChar w:fldCharType="end"/>
      </w:r>
      <w:r w:rsidR="007A1FFE">
        <w:rPr>
          <w:rFonts w:ascii="Times New Roman" w:hAnsi="Times New Roman" w:cs="Times New Roman"/>
          <w:lang w:eastAsia="ko-KR"/>
        </w:rPr>
        <w:t>, based on the increase of the indentation surface to imprint volume ratio</w:t>
      </w:r>
      <w:r w:rsidR="007A1FFE" w:rsidRPr="0017738E">
        <w:rPr>
          <w:rFonts w:ascii="Times New Roman" w:hAnsi="Times New Roman" w:cs="Times New Roman"/>
          <w:lang w:eastAsia="ko-KR"/>
        </w:rPr>
        <w:t>.</w:t>
      </w:r>
      <w:r w:rsidR="007A1FFE" w:rsidRPr="00933D45">
        <w:t xml:space="preserve"> </w:t>
      </w:r>
      <w:r w:rsidR="0040454C">
        <w:rPr>
          <w:rFonts w:ascii="Times New Roman" w:hAnsi="Times New Roman" w:cs="Times New Roman"/>
          <w:lang w:eastAsia="ko-KR"/>
        </w:rPr>
        <w:t>With a reduction in the load</w:t>
      </w:r>
      <w:r w:rsidR="007A1FFE" w:rsidRPr="00933D45">
        <w:rPr>
          <w:rFonts w:ascii="Times New Roman" w:hAnsi="Times New Roman" w:cs="Times New Roman"/>
          <w:lang w:eastAsia="ko-KR"/>
        </w:rPr>
        <w:t xml:space="preserve"> both the </w:t>
      </w:r>
      <w:r w:rsidR="0040454C">
        <w:rPr>
          <w:rFonts w:ascii="Times New Roman" w:hAnsi="Times New Roman" w:cs="Times New Roman"/>
          <w:lang w:eastAsia="ko-KR"/>
        </w:rPr>
        <w:t xml:space="preserve">contact </w:t>
      </w:r>
      <w:r w:rsidR="007A1FFE" w:rsidRPr="00933D45">
        <w:rPr>
          <w:rFonts w:ascii="Times New Roman" w:hAnsi="Times New Roman" w:cs="Times New Roman"/>
          <w:lang w:eastAsia="ko-KR"/>
        </w:rPr>
        <w:t xml:space="preserve">area and the indentation volume decrease. </w:t>
      </w:r>
      <w:r w:rsidR="0040454C">
        <w:rPr>
          <w:rFonts w:ascii="Times New Roman" w:hAnsi="Times New Roman" w:cs="Times New Roman"/>
          <w:lang w:eastAsia="ko-KR"/>
        </w:rPr>
        <w:t>Since the former</w:t>
      </w:r>
      <w:r w:rsidR="007A1FFE" w:rsidRPr="00933D45">
        <w:rPr>
          <w:rFonts w:ascii="Times New Roman" w:hAnsi="Times New Roman" w:cs="Times New Roman"/>
          <w:lang w:eastAsia="ko-KR"/>
        </w:rPr>
        <w:t xml:space="preserve"> scales with </w:t>
      </w:r>
      <w:r w:rsidR="007A1FFE" w:rsidRPr="007A1FFE">
        <w:rPr>
          <w:rFonts w:ascii="Times New Roman" w:hAnsi="Times New Roman" w:cs="Times New Roman"/>
          <w:i/>
          <w:iCs/>
          <w:lang w:eastAsia="ko-KR"/>
        </w:rPr>
        <w:t>a</w:t>
      </w:r>
      <w:r w:rsidR="007A1FFE" w:rsidRPr="0076271E">
        <w:rPr>
          <w:rFonts w:ascii="Times New Roman" w:hAnsi="Times New Roman" w:cs="Times New Roman"/>
          <w:vertAlign w:val="superscript"/>
          <w:lang w:eastAsia="ko-KR"/>
        </w:rPr>
        <w:t>2</w:t>
      </w:r>
      <w:r w:rsidR="007A1FFE" w:rsidRPr="00933D45">
        <w:rPr>
          <w:rFonts w:ascii="Times New Roman" w:hAnsi="Times New Roman" w:cs="Times New Roman"/>
          <w:lang w:eastAsia="ko-KR"/>
        </w:rPr>
        <w:t>,</w:t>
      </w:r>
      <w:r w:rsidR="0040454C">
        <w:rPr>
          <w:rFonts w:ascii="Times New Roman" w:hAnsi="Times New Roman" w:cs="Times New Roman"/>
          <w:lang w:eastAsia="ko-KR"/>
        </w:rPr>
        <w:t xml:space="preserve"> the latter </w:t>
      </w:r>
      <w:r w:rsidR="007A1FFE" w:rsidRPr="00933D45">
        <w:rPr>
          <w:rFonts w:ascii="Times New Roman" w:hAnsi="Times New Roman" w:cs="Times New Roman"/>
          <w:lang w:eastAsia="ko-KR"/>
        </w:rPr>
        <w:t xml:space="preserve">with </w:t>
      </w:r>
      <w:r w:rsidR="007A1FFE" w:rsidRPr="007A1FFE">
        <w:rPr>
          <w:rFonts w:ascii="Times New Roman" w:hAnsi="Times New Roman" w:cs="Times New Roman"/>
          <w:i/>
          <w:iCs/>
          <w:lang w:eastAsia="ko-KR"/>
        </w:rPr>
        <w:t>a</w:t>
      </w:r>
      <w:r w:rsidR="007A1FFE" w:rsidRPr="0076271E">
        <w:rPr>
          <w:rFonts w:ascii="Times New Roman" w:hAnsi="Times New Roman" w:cs="Times New Roman"/>
          <w:vertAlign w:val="superscript"/>
          <w:lang w:eastAsia="ko-KR"/>
        </w:rPr>
        <w:t>3</w:t>
      </w:r>
      <w:r w:rsidR="0040454C">
        <w:rPr>
          <w:rFonts w:ascii="Times New Roman" w:hAnsi="Times New Roman" w:cs="Times New Roman"/>
          <w:lang w:eastAsia="ko-KR"/>
        </w:rPr>
        <w:t xml:space="preserve"> (</w:t>
      </w:r>
      <w:r w:rsidR="007A1FFE">
        <w:rPr>
          <w:rFonts w:ascii="Times New Roman" w:hAnsi="Times New Roman" w:cs="Times New Roman"/>
          <w:lang w:eastAsia="ko-KR"/>
        </w:rPr>
        <w:t xml:space="preserve">where </w:t>
      </w:r>
      <w:r w:rsidR="007A1FFE" w:rsidRPr="0040454C">
        <w:rPr>
          <w:rFonts w:ascii="Times New Roman" w:hAnsi="Times New Roman" w:cs="Times New Roman"/>
          <w:i/>
          <w:iCs/>
          <w:lang w:eastAsia="ko-KR"/>
        </w:rPr>
        <w:t>a</w:t>
      </w:r>
      <w:r w:rsidR="007A1FFE">
        <w:rPr>
          <w:rFonts w:ascii="Times New Roman" w:hAnsi="Times New Roman" w:cs="Times New Roman"/>
          <w:lang w:eastAsia="ko-KR"/>
        </w:rPr>
        <w:t xml:space="preserve"> is half the diagonal length of the projected imprint</w:t>
      </w:r>
      <w:r w:rsidR="0040454C">
        <w:rPr>
          <w:rFonts w:ascii="Times New Roman" w:hAnsi="Times New Roman" w:cs="Times New Roman"/>
          <w:lang w:eastAsia="ko-KR"/>
        </w:rPr>
        <w:t xml:space="preserve"> for the </w:t>
      </w:r>
      <w:r w:rsidR="007A1FFE">
        <w:rPr>
          <w:rFonts w:ascii="Times New Roman" w:hAnsi="Times New Roman" w:cs="Times New Roman"/>
          <w:lang w:eastAsia="ko-KR"/>
        </w:rPr>
        <w:t>Vickers case)</w:t>
      </w:r>
      <w:r w:rsidR="0040454C">
        <w:rPr>
          <w:rFonts w:ascii="Times New Roman" w:hAnsi="Times New Roman" w:cs="Times New Roman"/>
          <w:lang w:eastAsia="ko-KR"/>
        </w:rPr>
        <w:t>,</w:t>
      </w:r>
      <w:r w:rsidR="007A1FFE">
        <w:rPr>
          <w:rFonts w:ascii="Times New Roman" w:hAnsi="Times New Roman" w:cs="Times New Roman"/>
          <w:lang w:eastAsia="ko-KR"/>
        </w:rPr>
        <w:t xml:space="preserve"> </w:t>
      </w:r>
      <w:r w:rsidR="007A1FFE" w:rsidRPr="00933D45">
        <w:rPr>
          <w:rFonts w:ascii="Times New Roman" w:hAnsi="Times New Roman" w:cs="Times New Roman"/>
          <w:lang w:eastAsia="ko-KR"/>
        </w:rPr>
        <w:t xml:space="preserve">the </w:t>
      </w:r>
      <w:r w:rsidR="007A1FFE" w:rsidRPr="00933D45">
        <w:rPr>
          <w:rFonts w:ascii="Times New Roman" w:hAnsi="Times New Roman" w:cs="Times New Roman"/>
          <w:lang w:eastAsia="ko-KR"/>
        </w:rPr>
        <w:lastRenderedPageBreak/>
        <w:t>surface to volume ratio increases</w:t>
      </w:r>
      <w:r w:rsidR="0088029A">
        <w:rPr>
          <w:rFonts w:ascii="Times New Roman" w:hAnsi="Times New Roman" w:cs="Times New Roman"/>
          <w:lang w:eastAsia="ko-KR"/>
        </w:rPr>
        <w:t xml:space="preserve"> with decreasing </w:t>
      </w:r>
      <w:r w:rsidR="0088029A" w:rsidRPr="0088029A">
        <w:rPr>
          <w:rFonts w:ascii="Times New Roman" w:hAnsi="Times New Roman" w:cs="Times New Roman"/>
          <w:i/>
          <w:iCs/>
          <w:lang w:eastAsia="ko-KR"/>
        </w:rPr>
        <w:t>P</w:t>
      </w:r>
      <w:r w:rsidR="007A1FFE" w:rsidRPr="00933D45">
        <w:rPr>
          <w:rFonts w:ascii="Times New Roman" w:hAnsi="Times New Roman" w:cs="Times New Roman"/>
          <w:lang w:eastAsia="ko-KR"/>
        </w:rPr>
        <w:t xml:space="preserve">. </w:t>
      </w:r>
      <w:r w:rsidR="0088029A">
        <w:rPr>
          <w:rFonts w:ascii="Times New Roman" w:hAnsi="Times New Roman" w:cs="Times New Roman"/>
          <w:lang w:eastAsia="ko-KR"/>
        </w:rPr>
        <w:t>On this basis,</w:t>
      </w:r>
      <w:r w:rsidR="007A1FFE" w:rsidRPr="00933D45">
        <w:rPr>
          <w:rFonts w:ascii="Times New Roman" w:hAnsi="Times New Roman" w:cs="Times New Roman"/>
          <w:lang w:eastAsia="ko-KR"/>
        </w:rPr>
        <w:t xml:space="preserve"> Li et al. conclu</w:t>
      </w:r>
      <w:r w:rsidR="0088029A">
        <w:rPr>
          <w:rFonts w:ascii="Times New Roman" w:hAnsi="Times New Roman" w:cs="Times New Roman"/>
          <w:lang w:eastAsia="ko-KR"/>
        </w:rPr>
        <w:t xml:space="preserve">de </w:t>
      </w:r>
      <w:r w:rsidR="007A1FFE" w:rsidRPr="00933D45">
        <w:rPr>
          <w:rFonts w:ascii="Times New Roman" w:hAnsi="Times New Roman" w:cs="Times New Roman"/>
          <w:lang w:eastAsia="ko-KR"/>
        </w:rPr>
        <w:t xml:space="preserve">that friction at the indenter–material interface is a major </w:t>
      </w:r>
      <w:r w:rsidR="0088029A">
        <w:rPr>
          <w:rFonts w:ascii="Times New Roman" w:hAnsi="Times New Roman" w:cs="Times New Roman"/>
          <w:lang w:eastAsia="ko-KR"/>
        </w:rPr>
        <w:t>contributor to the observation of</w:t>
      </w:r>
      <w:r w:rsidR="007A1FFE" w:rsidRPr="00933D45">
        <w:rPr>
          <w:rFonts w:ascii="Times New Roman" w:hAnsi="Times New Roman" w:cs="Times New Roman"/>
          <w:lang w:eastAsia="ko-KR"/>
        </w:rPr>
        <w:t xml:space="preserve"> ISE. </w:t>
      </w:r>
      <w:r w:rsidR="0088029A">
        <w:rPr>
          <w:rFonts w:ascii="Times New Roman" w:hAnsi="Times New Roman" w:cs="Times New Roman"/>
          <w:lang w:eastAsia="ko-KR"/>
        </w:rPr>
        <w:t>T</w:t>
      </w:r>
      <w:r w:rsidR="007A1FFE" w:rsidRPr="00933D45">
        <w:rPr>
          <w:rFonts w:ascii="Times New Roman" w:hAnsi="Times New Roman" w:cs="Times New Roman"/>
          <w:lang w:eastAsia="ko-KR"/>
        </w:rPr>
        <w:t>he role of friction in the load-independent high</w:t>
      </w:r>
      <w:r w:rsidR="0088029A">
        <w:rPr>
          <w:rFonts w:ascii="Times New Roman" w:hAnsi="Times New Roman" w:cs="Times New Roman"/>
          <w:lang w:eastAsia="ko-KR"/>
        </w:rPr>
        <w:t>-</w:t>
      </w:r>
      <w:r w:rsidR="007A1FFE" w:rsidRPr="00933D45">
        <w:rPr>
          <w:rFonts w:ascii="Times New Roman" w:hAnsi="Times New Roman" w:cs="Times New Roman"/>
          <w:lang w:eastAsia="ko-KR"/>
        </w:rPr>
        <w:t xml:space="preserve">load regime </w:t>
      </w:r>
      <w:r w:rsidR="0088029A">
        <w:rPr>
          <w:rFonts w:ascii="Times New Roman" w:hAnsi="Times New Roman" w:cs="Times New Roman"/>
          <w:lang w:eastAsia="ko-KR"/>
        </w:rPr>
        <w:t>becomes negligible</w:t>
      </w:r>
      <w:r w:rsidR="007A1FFE" w:rsidRPr="00933D45">
        <w:rPr>
          <w:rFonts w:ascii="Times New Roman" w:hAnsi="Times New Roman" w:cs="Times New Roman"/>
          <w:lang w:eastAsia="ko-KR"/>
        </w:rPr>
        <w:t>.</w:t>
      </w:r>
    </w:p>
    <w:bookmarkEnd w:id="3"/>
    <w:p w14:paraId="508BCB72" w14:textId="77777777" w:rsidR="0045309D" w:rsidRPr="0017738E" w:rsidRDefault="0045309D" w:rsidP="003D5D23">
      <w:pPr>
        <w:spacing w:line="360" w:lineRule="auto"/>
        <w:jc w:val="both"/>
        <w:rPr>
          <w:rFonts w:ascii="Times New Roman" w:hAnsi="Times New Roman" w:cs="Times New Roman"/>
          <w:i/>
        </w:rPr>
      </w:pPr>
    </w:p>
    <w:p w14:paraId="0E03C67A" w14:textId="7CFB9F35" w:rsidR="003D5D23" w:rsidRPr="00461AC0" w:rsidRDefault="00F830B2" w:rsidP="003D5D23">
      <w:pPr>
        <w:spacing w:line="360" w:lineRule="auto"/>
        <w:jc w:val="both"/>
        <w:rPr>
          <w:rFonts w:ascii="Times New Roman" w:hAnsi="Times New Roman" w:cs="Times New Roman"/>
        </w:rPr>
      </w:pPr>
      <w:r w:rsidRPr="00461AC0">
        <w:rPr>
          <w:rFonts w:ascii="Times New Roman" w:hAnsi="Times New Roman" w:cs="Times New Roman"/>
          <w:i/>
        </w:rPr>
        <w:t xml:space="preserve">2.4.4.  </w:t>
      </w:r>
      <w:r w:rsidR="006B232D" w:rsidRPr="00461AC0">
        <w:rPr>
          <w:rFonts w:ascii="Times New Roman" w:hAnsi="Times New Roman" w:cs="Times New Roman"/>
          <w:i/>
        </w:rPr>
        <w:t>Effect of irradiation on the mechanical properties</w:t>
      </w:r>
    </w:p>
    <w:p w14:paraId="6EA3CEC5" w14:textId="3AD87FB7" w:rsidR="003D5D23" w:rsidRPr="00461AC0" w:rsidRDefault="006B232D" w:rsidP="006B232D">
      <w:pPr>
        <w:autoSpaceDE w:val="0"/>
        <w:autoSpaceDN w:val="0"/>
        <w:adjustRightInd w:val="0"/>
        <w:spacing w:line="360" w:lineRule="auto"/>
        <w:jc w:val="both"/>
        <w:rPr>
          <w:rFonts w:ascii="Times New Roman" w:hAnsi="Times New Roman" w:cs="Times New Roman"/>
        </w:rPr>
      </w:pPr>
      <w:r w:rsidRPr="00461AC0">
        <w:rPr>
          <w:rFonts w:ascii="Times New Roman" w:hAnsi="Times New Roman" w:cs="Times New Roman"/>
        </w:rPr>
        <w:t xml:space="preserve">The structure of the glasses is highly susceptible for change upon exposure to photonic and ionic irradiation and a detailed understanding of the effect of such changes on the properties are of paramount importance in a wide variety of contexts that range from nuclear waste disposal to optical communication technology. </w:t>
      </w:r>
      <w:r w:rsidR="003D5D23" w:rsidRPr="00461AC0">
        <w:rPr>
          <w:rFonts w:ascii="Times New Roman" w:hAnsi="Times New Roman" w:cs="Times New Roman"/>
        </w:rPr>
        <w:t xml:space="preserve">Since the irradiation effect is </w:t>
      </w:r>
      <w:r w:rsidRPr="00461AC0">
        <w:rPr>
          <w:rFonts w:ascii="Times New Roman" w:hAnsi="Times New Roman" w:cs="Times New Roman"/>
        </w:rPr>
        <w:t>often confined</w:t>
      </w:r>
      <w:r w:rsidR="003D5D23" w:rsidRPr="00461AC0">
        <w:rPr>
          <w:rFonts w:ascii="Times New Roman" w:hAnsi="Times New Roman" w:cs="Times New Roman"/>
        </w:rPr>
        <w:t xml:space="preserve"> to a thin surface layer </w:t>
      </w:r>
      <w:r w:rsidRPr="00461AC0">
        <w:rPr>
          <w:rFonts w:ascii="Times New Roman" w:hAnsi="Times New Roman" w:cs="Times New Roman"/>
        </w:rPr>
        <w:t xml:space="preserve">(in the order of microns) </w:t>
      </w:r>
      <w:r w:rsidR="003D5D23" w:rsidRPr="00461AC0">
        <w:rPr>
          <w:rFonts w:ascii="Times New Roman" w:hAnsi="Times New Roman" w:cs="Times New Roman"/>
        </w:rPr>
        <w:t>of the material, nanoindentation</w:t>
      </w:r>
      <w:r w:rsidRPr="00461AC0">
        <w:rPr>
          <w:rFonts w:ascii="Times New Roman" w:hAnsi="Times New Roman" w:cs="Times New Roman"/>
        </w:rPr>
        <w:t xml:space="preserve"> is particularly useful to probe the properties </w:t>
      </w:r>
      <w:r w:rsidR="003D5D23" w:rsidRPr="00461AC0">
        <w:rPr>
          <w:rFonts w:ascii="Times New Roman" w:hAnsi="Times New Roman" w:cs="Times New Roman"/>
        </w:rPr>
        <w:t>of irradiated glasses</w:t>
      </w:r>
      <w:r w:rsidRPr="00461AC0">
        <w:rPr>
          <w:rFonts w:ascii="Times New Roman" w:hAnsi="Times New Roman" w:cs="Times New Roman"/>
        </w:rPr>
        <w:t xml:space="preserve"> and hence widely used. We summarize some such studies below.</w:t>
      </w:r>
    </w:p>
    <w:p w14:paraId="462AA7A0" w14:textId="11D636D0" w:rsidR="003D5D23" w:rsidRPr="00461AC0" w:rsidRDefault="003D5D23" w:rsidP="009674A0">
      <w:pPr>
        <w:autoSpaceDE w:val="0"/>
        <w:autoSpaceDN w:val="0"/>
        <w:adjustRightInd w:val="0"/>
        <w:spacing w:line="360" w:lineRule="auto"/>
        <w:ind w:firstLine="720"/>
        <w:jc w:val="both"/>
        <w:rPr>
          <w:rFonts w:ascii="Times New Roman" w:hAnsi="Times New Roman" w:cs="Times New Roman"/>
        </w:rPr>
      </w:pPr>
      <w:r w:rsidRPr="00461AC0">
        <w:rPr>
          <w:rFonts w:ascii="Times New Roman" w:hAnsi="Times New Roman" w:cs="Times New Roman"/>
        </w:rPr>
        <w:t xml:space="preserve">Laser irradiation </w:t>
      </w:r>
      <w:r w:rsidR="00E4191D" w:rsidRPr="00461AC0">
        <w:rPr>
          <w:rFonts w:ascii="Times New Roman" w:hAnsi="Times New Roman" w:cs="Times New Roman"/>
        </w:rPr>
        <w:t>is</w:t>
      </w:r>
      <w:r w:rsidRPr="00461AC0">
        <w:rPr>
          <w:rFonts w:ascii="Times New Roman" w:hAnsi="Times New Roman" w:cs="Times New Roman"/>
        </w:rPr>
        <w:t xml:space="preserve"> frequently </w:t>
      </w:r>
      <w:r w:rsidR="00E4191D" w:rsidRPr="00461AC0">
        <w:rPr>
          <w:rFonts w:ascii="Times New Roman" w:hAnsi="Times New Roman" w:cs="Times New Roman"/>
        </w:rPr>
        <w:t>utilized</w:t>
      </w:r>
      <w:r w:rsidRPr="00461AC0">
        <w:rPr>
          <w:rFonts w:ascii="Times New Roman" w:hAnsi="Times New Roman" w:cs="Times New Roman"/>
        </w:rPr>
        <w:t xml:space="preserve"> for the s</w:t>
      </w:r>
      <w:r w:rsidR="00E4191D" w:rsidRPr="00461AC0">
        <w:rPr>
          <w:rFonts w:ascii="Times New Roman" w:hAnsi="Times New Roman" w:cs="Times New Roman"/>
        </w:rPr>
        <w:t>cribing</w:t>
      </w:r>
      <w:r w:rsidRPr="00461AC0">
        <w:rPr>
          <w:rFonts w:ascii="Times New Roman" w:hAnsi="Times New Roman" w:cs="Times New Roman"/>
        </w:rPr>
        <w:t xml:space="preserve"> and welding </w:t>
      </w:r>
      <w:r w:rsidR="00E4191D" w:rsidRPr="00461AC0">
        <w:rPr>
          <w:rFonts w:ascii="Times New Roman" w:hAnsi="Times New Roman" w:cs="Times New Roman"/>
        </w:rPr>
        <w:t>of</w:t>
      </w:r>
      <w:r w:rsidRPr="00461AC0">
        <w:rPr>
          <w:rFonts w:ascii="Times New Roman" w:hAnsi="Times New Roman" w:cs="Times New Roman"/>
        </w:rPr>
        <w:t xml:space="preserve"> various glasses. For example, fiber Bragg gratings (FBG) in optical fibers, whose refractive index can vary markedly under exposure to </w:t>
      </w:r>
      <w:r w:rsidR="00E4191D" w:rsidRPr="00461AC0">
        <w:rPr>
          <w:rFonts w:ascii="Times New Roman" w:hAnsi="Times New Roman" w:cs="Times New Roman"/>
        </w:rPr>
        <w:t>ultraviolet (</w:t>
      </w:r>
      <w:r w:rsidRPr="00461AC0">
        <w:rPr>
          <w:rFonts w:ascii="Times New Roman" w:hAnsi="Times New Roman" w:cs="Times New Roman"/>
        </w:rPr>
        <w:t>UV</w:t>
      </w:r>
      <w:r w:rsidR="00E4191D" w:rsidRPr="00461AC0">
        <w:rPr>
          <w:rFonts w:ascii="Times New Roman" w:hAnsi="Times New Roman" w:cs="Times New Roman"/>
        </w:rPr>
        <w:t>)</w:t>
      </w:r>
      <w:r w:rsidRPr="00461AC0">
        <w:rPr>
          <w:rFonts w:ascii="Times New Roman" w:hAnsi="Times New Roman" w:cs="Times New Roman"/>
        </w:rPr>
        <w:t xml:space="preserve"> radiation, are fabricated by modulating the refractive index via exposure to a patterned UV radiation. The mechanism of photosensitivity in the glasses used for optical fibers and the variation of it with UV exposure are rationalized by recourse to either the electronic models that rely on </w:t>
      </w:r>
      <w:r w:rsidR="00E4191D" w:rsidRPr="00461AC0">
        <w:rPr>
          <w:rFonts w:ascii="Times New Roman" w:hAnsi="Times New Roman" w:cs="Times New Roman"/>
        </w:rPr>
        <w:t xml:space="preserve">irradiation-induced </w:t>
      </w:r>
      <w:r w:rsidRPr="00461AC0">
        <w:rPr>
          <w:rFonts w:ascii="Times New Roman" w:hAnsi="Times New Roman" w:cs="Times New Roman"/>
        </w:rPr>
        <w:t>defects</w:t>
      </w:r>
      <w:r w:rsidR="00E4191D" w:rsidRPr="00461AC0">
        <w:rPr>
          <w:rFonts w:ascii="Times New Roman" w:hAnsi="Times New Roman" w:cs="Times New Roman"/>
        </w:rPr>
        <w:t xml:space="preserve"> affecting the electronic states</w:t>
      </w:r>
      <w:r w:rsidRPr="00461AC0">
        <w:rPr>
          <w:rFonts w:ascii="Times New Roman" w:hAnsi="Times New Roman" w:cs="Times New Roman"/>
        </w:rPr>
        <w:t xml:space="preserve">, or the structural models that postulate changes to the </w:t>
      </w:r>
      <w:r w:rsidR="00E4191D" w:rsidRPr="00461AC0">
        <w:rPr>
          <w:rFonts w:ascii="Times New Roman" w:hAnsi="Times New Roman" w:cs="Times New Roman"/>
        </w:rPr>
        <w:t xml:space="preserve">intrinsic </w:t>
      </w:r>
      <w:r w:rsidRPr="00461AC0">
        <w:rPr>
          <w:rFonts w:ascii="Times New Roman" w:hAnsi="Times New Roman" w:cs="Times New Roman"/>
        </w:rPr>
        <w:t>structure of the glass. The compaction–densification model, which belongs to the latter category, hypothesizes that the laser-irradiation induces compaction of the glass through internal structural rearrangements, and the resulting densification alters the index of refraction</w:t>
      </w:r>
      <w:r w:rsidR="00E4191D" w:rsidRPr="00461AC0">
        <w:rPr>
          <w:rFonts w:ascii="Times New Roman" w:hAnsi="Times New Roman" w:cs="Times New Roman"/>
        </w:rPr>
        <w:t xml:space="preserve"> </w:t>
      </w:r>
      <w:r w:rsidR="00401793">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{"citationItems":[{"id":"ITEM-1","itemData":{"DOI":"10.1016/0925-3467(94)00114-6","ISSN":"09253467","abstract":"The only investigation of a Bragg grating in Ge:SiO2 in the direct space known to date is a view from an optical microscope. Here, we show surface level modulations associated with the writing of the grating. Our conclusion is that a densification takes place. We estimate the corresponding peak to peak change of the refractive index to be 1.4-1.7 × 10-4 whether a pulsed or a CW irradiation mode is used. Compared to the refractive index change obtained by optical measurement, this accounts for a non-negligible part (7% for pulsed and 26% for CW irradiation). We discuss the possible application of the observations to fiber and the differences in photo-chemical reactions according to the irradiation mode. © 1995.","author":[{"dropping-particle":"","family":"Poumellec","given":"B.","non-dropping-particle":"","parse-names":false,"suffix":""},{"dropping-particle":"","family":"Guénot","given":"P.","non-dropping-particle":"","parse-names":false,"suffix":""},{"dropping-particle":"","family":"Riant","given":"I.","non-dropping-particle":"","parse-names":false,"suffix":""},{"dropping-particle":"","family":"Sansonetti","given":"P.","non-dropping-particle":"","parse-names":false,"suffix":""},{"dropping-particle":"","family":"Niay","given":"P.","non-dropping-particle":"","parse-names":false,"suffix":""},{"dropping-particle":"","family":"Bernage","given":"P.","non-dropping-particle":"","parse-names":false,"suffix":""},{"dropping-particle":"","family":"Bayon","given":"J.F.","non-dropping-particle":"","parse-names":false,"suffix":""}],"container-title":"Optical Materials","id":"ITEM-1","issue":"4","issued":{"date-parts":[["1995","3"]]},"page":"441-449","title":"UV induced densification during Bragg grating inscription in Ge:SiO2 preforms","type":"article-journal","volume":"4"},"uris":["http://www.mendeley.com/documents/?uuid=12c0a7c0-3b77-4848-87c6-012f9e29e34b"]}],"mendeley":{"formattedCitation":"[107]","plainTextFormattedCitation":"[107]","previouslyFormattedCitation":"[107]"},"properties":{"noteIndex":0},"schema":"https://github.com/citation-style-language/schema/raw/master/csl-citation.json"}</w:instrText>
      </w:r>
      <w:r w:rsidR="00401793">
        <w:rPr>
          <w:rFonts w:ascii="Times New Roman" w:hAnsi="Times New Roman" w:cs="Times New Roman"/>
        </w:rPr>
        <w:fldChar w:fldCharType="separate"/>
      </w:r>
      <w:r w:rsidR="00ED71F8" w:rsidRPr="00ED71F8">
        <w:rPr>
          <w:rFonts w:ascii="Times New Roman" w:hAnsi="Times New Roman" w:cs="Times New Roman"/>
          <w:noProof/>
        </w:rPr>
        <w:t>[107]</w:t>
      </w:r>
      <w:r w:rsidR="00401793">
        <w:rPr>
          <w:rFonts w:ascii="Times New Roman" w:hAnsi="Times New Roman" w:cs="Times New Roman"/>
        </w:rPr>
        <w:fldChar w:fldCharType="end"/>
      </w:r>
      <w:r w:rsidRPr="00461AC0">
        <w:rPr>
          <w:rFonts w:ascii="Times New Roman" w:hAnsi="Times New Roman" w:cs="Times New Roman"/>
        </w:rPr>
        <w:t xml:space="preserve">. </w:t>
      </w:r>
      <w:proofErr w:type="spellStart"/>
      <w:r w:rsidRPr="00461AC0">
        <w:rPr>
          <w:rFonts w:ascii="Times New Roman" w:hAnsi="Times New Roman" w:cs="Times New Roman"/>
        </w:rPr>
        <w:t>Aashia</w:t>
      </w:r>
      <w:proofErr w:type="spellEnd"/>
      <w:r w:rsidRPr="00461AC0">
        <w:rPr>
          <w:rFonts w:ascii="Times New Roman" w:hAnsi="Times New Roman" w:cs="Times New Roman"/>
        </w:rPr>
        <w:t xml:space="preserve"> </w:t>
      </w:r>
      <w:r w:rsidRPr="00432ED1">
        <w:rPr>
          <w:rFonts w:ascii="Times New Roman" w:hAnsi="Times New Roman" w:cs="Times New Roman"/>
          <w:i/>
          <w:iCs/>
        </w:rPr>
        <w:t>et al.</w:t>
      </w:r>
      <w:r w:rsidRPr="00461AC0">
        <w:rPr>
          <w:rFonts w:ascii="Times New Roman" w:hAnsi="Times New Roman" w:cs="Times New Roman"/>
        </w:rPr>
        <w:t xml:space="preserve"> </w:t>
      </w:r>
      <w:r w:rsidRPr="00461AC0">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{"citationItems":[{"id":"ITEM-1","itemData":{"DOI":"10.1364/ol.34.002414","ISSN":"0146-9592","abstract":"Nanoindentation technique was employed to measure the changes in mechanical properties of a glass preform subjected to different levels of UV exposure. The results reveal that short-term exposure leads to an appreciable increase in the Young's modulus (E), suggesting the densification of the glass, confirming the compaction-densification model. However, on prolonged exposure, E decreases, which provides what we believe to be the first direct evidence of dilation in the glass leading into the Type IIA regime. The present results rule out the hypothesis that continued exposure leads to an irreversible compaction and prove that index modulation regimes are intrinsic to the glass matrix. ? 2009 Optical Society of America.","author":[{"dropping-particle":"","family":"Aashia","given":"R.","non-dropping-particle":"","parse-names":false,"suffix":""},{"dropping-particle":"V.","family":"Madhav","given":"K.","non-dropping-particle":"","parse-names":false,"suffix":""},{"dropping-particle":"","family":"Ramamurty","given":"U.","non-dropping-particle":"","parse-names":false,"suffix":""},{"dropping-particle":"","family":"Asokan","given":"S.","non-dropping-particle":"","parse-names":false,"suffix":""}],"container-title":"Optics Letters","id":"ITEM-1","issue":"16","issued":{"date-parts":[["2009"]]},"page":"2414","title":"Nanoindentation study on germania-doped silica glass preforms: evidence for the compaction-densification model of photosensitivity","type":"article-journal","volume":"34"},"uris":["http://www.mendeley.com/documents/?uuid=802f326e-4b5e-4d1c-889d-fcc351cdc50e"]}],"mendeley":{"formattedCitation":"[108]","plainTextFormattedCitation":"[108]","previouslyFormattedCitation":"[108]"},"properties":{"noteIndex":0},"schema":"https://github.com/citation-style-language/schema/raw/master/csl-citation.json"}</w:instrText>
      </w:r>
      <w:r w:rsidRPr="00461AC0">
        <w:rPr>
          <w:rFonts w:ascii="Times New Roman" w:hAnsi="Times New Roman" w:cs="Times New Roman"/>
        </w:rPr>
        <w:fldChar w:fldCharType="separate"/>
      </w:r>
      <w:r w:rsidR="00ED71F8" w:rsidRPr="00ED71F8">
        <w:rPr>
          <w:rFonts w:ascii="Times New Roman" w:hAnsi="Times New Roman" w:cs="Times New Roman"/>
          <w:noProof/>
        </w:rPr>
        <w:t>[108]</w:t>
      </w:r>
      <w:r w:rsidRPr="00461AC0">
        <w:rPr>
          <w:rFonts w:ascii="Times New Roman" w:hAnsi="Times New Roman" w:cs="Times New Roman"/>
        </w:rPr>
        <w:fldChar w:fldCharType="end"/>
      </w:r>
      <w:r w:rsidRPr="00461AC0">
        <w:rPr>
          <w:rFonts w:ascii="Times New Roman" w:hAnsi="Times New Roman" w:cs="Times New Roman"/>
        </w:rPr>
        <w:t xml:space="preserve"> employed the nanoindentation technique to examine this, by studying germanosilicate preform</w:t>
      </w:r>
      <w:r w:rsidR="00E4191D" w:rsidRPr="00461AC0">
        <w:rPr>
          <w:rFonts w:ascii="Times New Roman" w:hAnsi="Times New Roman" w:cs="Times New Roman"/>
        </w:rPr>
        <w:t>s</w:t>
      </w:r>
      <w:r w:rsidRPr="00461AC0">
        <w:rPr>
          <w:rFonts w:ascii="Times New Roman" w:hAnsi="Times New Roman" w:cs="Times New Roman"/>
        </w:rPr>
        <w:t xml:space="preserve"> that were exposed to</w:t>
      </w:r>
      <w:r w:rsidR="00E4191D" w:rsidRPr="00461AC0">
        <w:rPr>
          <w:rFonts w:ascii="Times New Roman" w:hAnsi="Times New Roman" w:cs="Times New Roman"/>
        </w:rPr>
        <w:t xml:space="preserve"> varying levels of</w:t>
      </w:r>
      <w:r w:rsidRPr="00461AC0">
        <w:rPr>
          <w:rFonts w:ascii="Times New Roman" w:hAnsi="Times New Roman" w:cs="Times New Roman"/>
        </w:rPr>
        <w:t xml:space="preserve"> UV irradiation. Their results show that while </w:t>
      </w:r>
      <w:r w:rsidR="002F2E28" w:rsidRPr="00CB399F">
        <w:rPr>
          <w:rFonts w:ascii="Times New Roman" w:hAnsi="Times New Roman" w:cs="Times New Roman"/>
          <w:i/>
          <w:iCs/>
          <w:lang w:eastAsia="ko-KR"/>
        </w:rPr>
        <w:t>H</w:t>
      </w:r>
      <w:r w:rsidRPr="00461AC0">
        <w:rPr>
          <w:rFonts w:ascii="Times New Roman" w:hAnsi="Times New Roman" w:cs="Times New Roman"/>
        </w:rPr>
        <w:t xml:space="preserve"> remains invariant with the exposure time, the </w:t>
      </w:r>
      <w:r w:rsidR="002F2E28" w:rsidRPr="002F2E28">
        <w:rPr>
          <w:rFonts w:ascii="Times New Roman" w:hAnsi="Times New Roman" w:cs="Times New Roman"/>
          <w:i/>
          <w:iCs/>
        </w:rPr>
        <w:t>E</w:t>
      </w:r>
      <w:r w:rsidRPr="00461AC0">
        <w:rPr>
          <w:rFonts w:ascii="Times New Roman" w:hAnsi="Times New Roman" w:cs="Times New Roman"/>
        </w:rPr>
        <w:t xml:space="preserve"> increases first, indicating densification, before sharply decreasing due to internal dilation and damage accumulation that occurs in the glass</w:t>
      </w:r>
      <w:r w:rsidR="00E4191D" w:rsidRPr="00461AC0">
        <w:rPr>
          <w:rFonts w:ascii="Times New Roman" w:hAnsi="Times New Roman" w:cs="Times New Roman"/>
        </w:rPr>
        <w:t>, which is in accordance with the compaction-densification model</w:t>
      </w:r>
      <w:r w:rsidRPr="00461AC0">
        <w:rPr>
          <w:rFonts w:ascii="Times New Roman" w:hAnsi="Times New Roman" w:cs="Times New Roman"/>
        </w:rPr>
        <w:t xml:space="preserve">. </w:t>
      </w:r>
      <w:r w:rsidR="00E4191D" w:rsidRPr="00461AC0">
        <w:rPr>
          <w:rFonts w:ascii="Times New Roman" w:hAnsi="Times New Roman" w:cs="Times New Roman"/>
        </w:rPr>
        <w:t xml:space="preserve">Likewise, </w:t>
      </w:r>
      <w:proofErr w:type="spellStart"/>
      <w:r w:rsidR="00E4191D" w:rsidRPr="00461AC0">
        <w:rPr>
          <w:rFonts w:ascii="Times New Roman" w:hAnsi="Times New Roman" w:cs="Times New Roman" w:hint="eastAsia"/>
          <w:lang w:eastAsia="zh-CN"/>
        </w:rPr>
        <w:t>Be</w:t>
      </w:r>
      <w:r w:rsidR="00E4191D" w:rsidRPr="00461AC0">
        <w:rPr>
          <w:rFonts w:ascii="Times New Roman" w:hAnsi="Times New Roman" w:cs="Times New Roman"/>
        </w:rPr>
        <w:t>llouard</w:t>
      </w:r>
      <w:proofErr w:type="spellEnd"/>
      <w:r w:rsidR="00E4191D" w:rsidRPr="00461AC0">
        <w:rPr>
          <w:rFonts w:ascii="Times New Roman" w:hAnsi="Times New Roman" w:cs="Times New Roman"/>
        </w:rPr>
        <w:t xml:space="preserve"> </w:t>
      </w:r>
      <w:r w:rsidR="00E4191D" w:rsidRPr="00432ED1">
        <w:rPr>
          <w:rFonts w:ascii="Times New Roman" w:hAnsi="Times New Roman" w:cs="Times New Roman"/>
          <w:i/>
          <w:iCs/>
        </w:rPr>
        <w:t>et al.</w:t>
      </w:r>
      <w:r w:rsidR="00E4191D" w:rsidRPr="00461AC0">
        <w:rPr>
          <w:rFonts w:ascii="Times New Roman" w:hAnsi="Times New Roman" w:cs="Times New Roman"/>
        </w:rPr>
        <w:t xml:space="preserve"> </w:t>
      </w:r>
      <w:r w:rsidR="00E4191D" w:rsidRPr="00461AC0">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{"citationItems":[{"id":"ITEM-1","itemData":{"DOI":"10.1364/oe.14.008360","ISSN":"1094-4087","PMID":"19529213","abstract":"Femtosecond laser pulses used in a regime below the ablation threshold have two noticeable effects on Fused Silica (a-SiO2): they locally increase the material refractive index and modify its HF etching selectivity. The nature of the structural changes induced by femtosecond laser pulses in fused silica is not fully understood. In this paper, we report on nanoindentation and birefringence measurements on fused silica exposed to low-energy femtosecond laser pulses. Our findings further back the hypothesis of localized densification effect even at low energy regime.","author":[{"dropping-particle":"","family":"Bellouard","given":"Yves","non-dropping-particle":"","parse-names":false,"suffix":""},{"dropping-particle":"","family":"Colomb","given":"Tristan","non-dropping-particle":"","parse-names":false,"suffix":""},{"dropping-particle":"","family":"Depeursinge","given":"Christian","non-dropping-particle":"","parse-names":false,"suffix":""},{"dropping-particle":"","family":"Dugan","given":"Mark","non-dropping-particle":"","parse-names":false,"suffix":""},{"dropping-particle":"","family":"Said","given":"Ali A.","non-dropping-particle":"","parse-names":false,"suffix":""},{"dropping-particle":"","family":"Bado","given":"Philippe","non-dropping-particle":"","parse-names":false,"suffix":""}],"container-title":"Optics Express","id":"ITEM-1","issue":"18","issued":{"date-parts":[["2006"]]},"page":"8360","title":"Nanoindentation and birefringence measurements on fused silica specimen exposed to low-energy femtosecond pulses","type":"article-journal","volume":"14"},"uris":["http://www.mendeley.com/documents/?uuid=8726e7a2-acb1-49d2-92ab-66d972bc1ee1"]}],"mendeley":{"formattedCitation":"[109]","plainTextFormattedCitation":"[109]","previouslyFormattedCitation":"[109]"},"properties":{"noteIndex":0},"schema":"https://github.com/citation-style-language/schema/raw/master/csl-citation.json"}</w:instrText>
      </w:r>
      <w:r w:rsidR="00E4191D" w:rsidRPr="00461AC0">
        <w:rPr>
          <w:rFonts w:ascii="Times New Roman" w:hAnsi="Times New Roman" w:cs="Times New Roman"/>
        </w:rPr>
        <w:fldChar w:fldCharType="separate"/>
      </w:r>
      <w:r w:rsidR="00ED71F8" w:rsidRPr="00ED71F8">
        <w:rPr>
          <w:rFonts w:ascii="Times New Roman" w:hAnsi="Times New Roman" w:cs="Times New Roman"/>
          <w:noProof/>
        </w:rPr>
        <w:t>[109]</w:t>
      </w:r>
      <w:r w:rsidR="00E4191D" w:rsidRPr="00461AC0">
        <w:rPr>
          <w:rFonts w:ascii="Times New Roman" w:hAnsi="Times New Roman" w:cs="Times New Roman"/>
        </w:rPr>
        <w:fldChar w:fldCharType="end"/>
      </w:r>
      <w:r w:rsidR="00E4191D" w:rsidRPr="00461AC0">
        <w:rPr>
          <w:rFonts w:ascii="Times New Roman" w:hAnsi="Times New Roman" w:cs="Times New Roman"/>
        </w:rPr>
        <w:t xml:space="preserve"> reported an increase in </w:t>
      </w:r>
      <w:r w:rsidR="00E4191D" w:rsidRPr="006057FF">
        <w:rPr>
          <w:rFonts w:ascii="Times New Roman" w:hAnsi="Times New Roman" w:cs="Times New Roman"/>
          <w:i/>
          <w:iCs/>
        </w:rPr>
        <w:t>E</w:t>
      </w:r>
      <w:r w:rsidR="00E4191D" w:rsidRPr="00461AC0">
        <w:rPr>
          <w:rFonts w:ascii="Times New Roman" w:hAnsi="Times New Roman" w:cs="Times New Roman"/>
        </w:rPr>
        <w:t xml:space="preserve"> in the laser-affected zone of silica that was irradiated with low-energy femtosecond pulses, whereas high-energy pulses led to a reduction in both </w:t>
      </w:r>
      <w:r w:rsidR="00E4191D" w:rsidRPr="006057FF">
        <w:rPr>
          <w:rFonts w:ascii="Times New Roman" w:hAnsi="Times New Roman" w:cs="Times New Roman"/>
          <w:i/>
          <w:iCs/>
        </w:rPr>
        <w:t>E</w:t>
      </w:r>
      <w:r w:rsidR="00E4191D" w:rsidRPr="00461AC0">
        <w:rPr>
          <w:rFonts w:ascii="Times New Roman" w:hAnsi="Times New Roman" w:cs="Times New Roman"/>
        </w:rPr>
        <w:t xml:space="preserve"> and </w:t>
      </w:r>
      <w:r w:rsidR="00E4191D" w:rsidRPr="006057FF">
        <w:rPr>
          <w:rFonts w:ascii="Times New Roman" w:hAnsi="Times New Roman" w:cs="Times New Roman"/>
          <w:i/>
          <w:iCs/>
        </w:rPr>
        <w:t>H</w:t>
      </w:r>
      <w:r w:rsidR="00E4191D" w:rsidRPr="00461AC0">
        <w:rPr>
          <w:rFonts w:ascii="Times New Roman" w:hAnsi="Times New Roman" w:cs="Times New Roman"/>
        </w:rPr>
        <w:t xml:space="preserve">.  The softening behavior in the latter was attributed to nonbridging oxygen hole centers formed in the regions exposed to femtosecond laser irradiation, especially in high pulse energy regime, which cause lower connectivity </w:t>
      </w:r>
      <w:r w:rsidR="00E4191D" w:rsidRPr="00461AC0">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{"citationItems":[{"id":"ITEM-1","itemData":{"DOI":"10.1115/1.4002062","ISSN":"1087-1357","abstract":"Femtosecond laser pulses were focused in the interior of a single fused silica piece. Proper use of optical and laser processing parameters generated structural rearrangement of the material through a thermal accumulation mechanism, which could be potentially used for the transmission welding process. The morphology of generated features was studied using differential interference contrast optical microscopy. In addition, the predictive capability of the morphology is developed via a finite element analysis. The change in mechanical properties was studied through employment of spatially resolved nanoindentation. The specimen was sectioned and nanoindents were applied at the cross section to examine mechanical responses of the laser-modified region. Fracture toughness measurements are carried out to investigate the effects of the laser treatment on strength of the glass.","author":[{"dropping-particle":"","family":"Kongsuwan","given":"Panjawat","non-dropping-particle":"","parse-names":false,"suffix":""},{"dropping-particle":"","family":"Wang","given":"Hongliang","non-dropping-particle":"","parse-names":false,"suffix":""},{"dropping-particle":"","family":"Vukelic","given":"Sinisa","non-dropping-particle":"","parse-names":false,"suffix":""},{"dropping-particle":"","family":"Yao","given":"Y. Lawrence","non-dropping-particle":"","parse-names":false,"suffix":""}],"container-title":"Journal of Manufacturing Science and Engineering","id":"ITEM-1","issue":"4","issued":{"date-parts":[["2010","8","1"]]},"page":"0410091-04100910","title":"Characterization of Morphology and Mechanical Properties of Glass Interior Irradiated by Femtosecond Laser","type":"article-journal","volume":"132"},"uris":["http://www.mendeley.com/documents/?uuid=df51e9ad-2540-42cc-bc98-08629fff925c"]}],"mendeley":{"formattedCitation":"[110]","plainTextFormattedCitation":"[110]","previouslyFormattedCitation":"[110]"},"properties":{"noteIndex":0},"schema":"https://github.com/citation-style-language/schema/raw/master/csl-citation.json"}</w:instrText>
      </w:r>
      <w:r w:rsidR="00E4191D" w:rsidRPr="00461AC0">
        <w:rPr>
          <w:rFonts w:ascii="Times New Roman" w:hAnsi="Times New Roman" w:cs="Times New Roman"/>
        </w:rPr>
        <w:fldChar w:fldCharType="separate"/>
      </w:r>
      <w:r w:rsidR="00ED71F8" w:rsidRPr="00ED71F8">
        <w:rPr>
          <w:rFonts w:ascii="Times New Roman" w:hAnsi="Times New Roman" w:cs="Times New Roman"/>
          <w:noProof/>
        </w:rPr>
        <w:t>[110]</w:t>
      </w:r>
      <w:r w:rsidR="00E4191D" w:rsidRPr="00461AC0">
        <w:rPr>
          <w:rFonts w:ascii="Times New Roman" w:hAnsi="Times New Roman" w:cs="Times New Roman"/>
        </w:rPr>
        <w:fldChar w:fldCharType="end"/>
      </w:r>
      <w:r w:rsidR="00E4191D" w:rsidRPr="00461AC0">
        <w:rPr>
          <w:rFonts w:ascii="Times New Roman" w:hAnsi="Times New Roman" w:cs="Times New Roman"/>
        </w:rPr>
        <w:t xml:space="preserve">. In addition, by measuring the radial crack lengths initiated from nanoindentation, </w:t>
      </w:r>
      <w:proofErr w:type="spellStart"/>
      <w:r w:rsidR="00E4191D" w:rsidRPr="00461AC0">
        <w:rPr>
          <w:rFonts w:ascii="Times New Roman" w:hAnsi="Times New Roman" w:cs="Times New Roman"/>
        </w:rPr>
        <w:t>Kongsuwan</w:t>
      </w:r>
      <w:proofErr w:type="spellEnd"/>
      <w:r w:rsidR="00E4191D" w:rsidRPr="00461AC0">
        <w:rPr>
          <w:rFonts w:ascii="Times New Roman" w:hAnsi="Times New Roman" w:cs="Times New Roman"/>
        </w:rPr>
        <w:t xml:space="preserve"> </w:t>
      </w:r>
      <w:r w:rsidR="00E4191D" w:rsidRPr="00432ED1">
        <w:rPr>
          <w:rFonts w:ascii="Times New Roman" w:hAnsi="Times New Roman" w:cs="Times New Roman"/>
          <w:i/>
          <w:iCs/>
        </w:rPr>
        <w:t>et al.</w:t>
      </w:r>
      <w:r w:rsidR="00E4191D" w:rsidRPr="00461AC0">
        <w:rPr>
          <w:rFonts w:ascii="Times New Roman" w:hAnsi="Times New Roman" w:cs="Times New Roman"/>
        </w:rPr>
        <w:t xml:space="preserve"> </w:t>
      </w:r>
      <w:r w:rsidR="00E4191D" w:rsidRPr="00461AC0">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{"citationItems":[{"id":"ITEM-1","itemData":{"DOI":"10.1115/1.4002062","ISSN":"1087-1357","abstract":"Femtosecond laser pulses were focused in the interior of a single fused silica piece. Proper use of optical and laser processing parameters generated structural rearrangement of the material through a thermal accumulation mechanism, which could be potentially used for the transmission welding process. The morphology of generated features was studied using differential interference contrast optical microscopy. In addition, the predictive capability of the morphology is developed via a finite element analysis. The change in mechanical properties was studied through employment of spatially resolved nanoindentation. The specimen was sectioned and nanoindents were applied at the cross section to examine mechanical responses of the laser-modified region. Fracture toughness measurements are carried out to investigate the effects of the laser treatment on strength of the glass.","author":[{"dropping-particle":"","family":"Kongsuwan","given":"Panjawat","non-dropping-particle":"","parse-names":false,"suffix":""},{"dropping-particle":"","family":"Wang","given":"Hongliang","non-dropping-particle":"","parse-names":false,"suffix":""},{"dropping-particle":"","family":"Vukelic","given":"Sinisa","non-dropping-particle":"","parse-names":false,"suffix":""},{"dropping-particle":"","family":"Yao","given":"Y. Lawrence","non-dropping-particle":"","parse-names":false,"suffix":""}],"container-title":"Journal of Manufacturing Science and Engineering","id":"ITEM-1","issue":"4","issued":{"date-parts":[["2010","8","1"]]},"page":"0410091-04100910","title":"Characterization of Morphology and Mechanical Properties of Glass Interior Irradiated by Femtosecond Laser","type":"article-journal","volume":"132"},"uris":["http://www.mendeley.com/documents/?uuid=df51e9ad-2540-42cc-bc98-08629fff925c"]}],"mendeley":{"formattedCitation":"[110]","plainTextFormattedCitation":"[110]","previouslyFormattedCitation":"[110]"},"properties":{"noteIndex":0},"schema":"https://github.com/citation-style-language/schema/raw/master/csl-citation.json"}</w:instrText>
      </w:r>
      <w:r w:rsidR="00E4191D" w:rsidRPr="00461AC0">
        <w:rPr>
          <w:rFonts w:ascii="Times New Roman" w:hAnsi="Times New Roman" w:cs="Times New Roman"/>
        </w:rPr>
        <w:fldChar w:fldCharType="separate"/>
      </w:r>
      <w:r w:rsidR="00ED71F8" w:rsidRPr="00ED71F8">
        <w:rPr>
          <w:rFonts w:ascii="Times New Roman" w:hAnsi="Times New Roman" w:cs="Times New Roman"/>
          <w:noProof/>
        </w:rPr>
        <w:t>[110]</w:t>
      </w:r>
      <w:r w:rsidR="00E4191D" w:rsidRPr="00461AC0">
        <w:rPr>
          <w:rFonts w:ascii="Times New Roman" w:hAnsi="Times New Roman" w:cs="Times New Roman"/>
        </w:rPr>
        <w:fldChar w:fldCharType="end"/>
      </w:r>
      <w:r w:rsidR="00E4191D" w:rsidRPr="00461AC0">
        <w:rPr>
          <w:rFonts w:ascii="Times New Roman" w:hAnsi="Times New Roman" w:cs="Times New Roman"/>
        </w:rPr>
        <w:t xml:space="preserve"> found out that </w:t>
      </w:r>
      <w:r w:rsidR="009674A0" w:rsidRPr="00461AC0">
        <w:rPr>
          <w:rFonts w:ascii="Times New Roman" w:hAnsi="Times New Roman" w:cs="Times New Roman"/>
        </w:rPr>
        <w:t xml:space="preserve">the </w:t>
      </w:r>
      <w:r w:rsidR="00E4191D" w:rsidRPr="00461AC0">
        <w:rPr>
          <w:rFonts w:ascii="Times New Roman" w:hAnsi="Times New Roman" w:cs="Times New Roman"/>
        </w:rPr>
        <w:t xml:space="preserve">fracture toughness </w:t>
      </w:r>
      <w:r w:rsidR="009674A0" w:rsidRPr="00461AC0">
        <w:rPr>
          <w:rFonts w:ascii="Times New Roman" w:hAnsi="Times New Roman" w:cs="Times New Roman"/>
        </w:rPr>
        <w:t>also decreases</w:t>
      </w:r>
      <w:r w:rsidR="00E4191D" w:rsidRPr="00461AC0">
        <w:rPr>
          <w:rFonts w:ascii="Times New Roman" w:hAnsi="Times New Roman" w:cs="Times New Roman"/>
        </w:rPr>
        <w:t xml:space="preserve"> slightly (&lt;10%)</w:t>
      </w:r>
      <w:r w:rsidR="009674A0" w:rsidRPr="00461AC0">
        <w:rPr>
          <w:rFonts w:ascii="Times New Roman" w:hAnsi="Times New Roman" w:cs="Times New Roman"/>
        </w:rPr>
        <w:t xml:space="preserve">, which </w:t>
      </w:r>
      <w:r w:rsidR="00E4191D" w:rsidRPr="00461AC0">
        <w:rPr>
          <w:rFonts w:ascii="Times New Roman" w:hAnsi="Times New Roman" w:cs="Times New Roman"/>
        </w:rPr>
        <w:t>can be minimized by lowering the laser pulse energy or increasing the laser scanning speed.</w:t>
      </w:r>
      <w:r w:rsidR="009674A0" w:rsidRPr="00461AC0">
        <w:rPr>
          <w:rFonts w:ascii="Times New Roman" w:hAnsi="Times New Roman" w:cs="Times New Roman"/>
        </w:rPr>
        <w:t xml:space="preserve"> </w:t>
      </w:r>
      <w:proofErr w:type="spellStart"/>
      <w:r w:rsidRPr="00461AC0">
        <w:rPr>
          <w:rFonts w:ascii="Times New Roman" w:hAnsi="Times New Roman" w:cs="Times New Roman"/>
        </w:rPr>
        <w:t>Sabapathy</w:t>
      </w:r>
      <w:proofErr w:type="spellEnd"/>
      <w:r w:rsidRPr="00461AC0">
        <w:rPr>
          <w:rFonts w:ascii="Times New Roman" w:hAnsi="Times New Roman" w:cs="Times New Roman"/>
        </w:rPr>
        <w:t xml:space="preserve"> </w:t>
      </w:r>
      <w:r w:rsidRPr="00432ED1">
        <w:rPr>
          <w:rFonts w:ascii="Times New Roman" w:hAnsi="Times New Roman" w:cs="Times New Roman"/>
          <w:i/>
          <w:iCs/>
        </w:rPr>
        <w:t>et al</w:t>
      </w:r>
      <w:r w:rsidRPr="00432ED1">
        <w:rPr>
          <w:rFonts w:ascii="Times New Roman" w:hAnsi="Times New Roman" w:cs="Times New Roman"/>
          <w:i/>
          <w:iCs/>
          <w:lang w:eastAsia="zh-CN"/>
        </w:rPr>
        <w:t>.</w:t>
      </w:r>
      <w:r w:rsidRPr="00461AC0">
        <w:rPr>
          <w:rFonts w:ascii="Times New Roman" w:hAnsi="Times New Roman" w:cs="Times New Roman"/>
        </w:rPr>
        <w:t xml:space="preserve"> </w:t>
      </w:r>
      <w:r w:rsidRPr="00461AC0">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{"citationItems":[{"id":"ITEM-1","itemData":{"DOI":"10.1364/ome.3.000684","ISSN":"2159-3930","abstract":"Optical straight waveguides are inscribed in GeGaS and GeGaSSb glasses using a high repetition-rate sub-picosecond laser. The mechanical properties of the glasses in the inscribed regions, which have undergone photo induced changes, have been evaluated by using the nano-indentation technique. Results show that the hardness and elastic modulus of the photo-modified glasses are significantly lower as compared to the other locations in the waveguide, which tend to be similar to those of the unexposed areas. The observed mechanical effects are found to correlate well with the optical properties of the waveguides. Further, based on the results, the minimum threshold values of hardness and elastic modulus for the particular propagation mode of the waveguide (single or multi), has been established.","author":[{"dropping-particle":"","family":"Sabapathy","given":"Tamilarasan","non-dropping-particle":"","parse-names":false,"suffix":""},{"dropping-particle":"","family":"Kiran","given":"M. S. R. N.","non-dropping-particle":"","parse-names":false,"suffix":""},{"dropping-particle":"","family":"Ayiriveetil","given":"Arunbabu","non-dropping-particle":"","parse-names":false,"suffix":""},{"dropping-particle":"","family":"Kar","given":"Ajoy K.","non-dropping-particle":"","parse-names":false,"suffix":""},{"dropping-particle":"","family":"Ramamurty","given":"U.","non-dropping-particle":"","parse-names":false,"suffix":""},{"dropping-particle":"","family":"Asokan","given":"Sundarrajan","non-dropping-particle":"","parse-names":false,"suffix":""}],"container-title":"Optical Materials Express","id":"ITEM-1","issue":"6","issued":{"date-parts":[["2013"]]},"page":"684","title":"Nanoindentation studies on waveguides inscribed in chalcogenide glasses using ultrafast laser","type":"article-journal","volume":"3"},"uris":["http://www.mendeley.com/documents/?uuid=de8d8f2b-a331-4ab4-a159-a37f205cb211"]}],"mendeley":{"formattedCitation":"[111]","plainTextFormattedCitation":"[111]","previouslyFormattedCitation":"[111]"},"properties":{"noteIndex":0},"schema":"https://github.com/citation-style-language/schema/raw/master/csl-citation.json"}</w:instrText>
      </w:r>
      <w:r w:rsidRPr="00461AC0">
        <w:rPr>
          <w:rFonts w:ascii="Times New Roman" w:hAnsi="Times New Roman" w:cs="Times New Roman"/>
        </w:rPr>
        <w:fldChar w:fldCharType="separate"/>
      </w:r>
      <w:r w:rsidR="00ED71F8" w:rsidRPr="00ED71F8">
        <w:rPr>
          <w:rFonts w:ascii="Times New Roman" w:hAnsi="Times New Roman" w:cs="Times New Roman"/>
          <w:noProof/>
        </w:rPr>
        <w:t>[111]</w:t>
      </w:r>
      <w:r w:rsidRPr="00461AC0">
        <w:rPr>
          <w:rFonts w:ascii="Times New Roman" w:hAnsi="Times New Roman" w:cs="Times New Roman"/>
        </w:rPr>
        <w:fldChar w:fldCharType="end"/>
      </w:r>
      <w:r w:rsidRPr="00461AC0">
        <w:rPr>
          <w:rFonts w:ascii="Times New Roman" w:hAnsi="Times New Roman" w:cs="Times New Roman"/>
        </w:rPr>
        <w:t xml:space="preserve"> extended this work to </w:t>
      </w:r>
      <w:proofErr w:type="spellStart"/>
      <w:r w:rsidRPr="00461AC0">
        <w:rPr>
          <w:rFonts w:ascii="Times New Roman" w:hAnsi="Times New Roman" w:cs="Times New Roman"/>
        </w:rPr>
        <w:t>GeGaS</w:t>
      </w:r>
      <w:proofErr w:type="spellEnd"/>
      <w:r w:rsidRPr="00461AC0">
        <w:rPr>
          <w:rFonts w:ascii="Times New Roman" w:hAnsi="Times New Roman" w:cs="Times New Roman"/>
        </w:rPr>
        <w:t xml:space="preserve"> and </w:t>
      </w:r>
      <w:proofErr w:type="spellStart"/>
      <w:r w:rsidRPr="00461AC0">
        <w:rPr>
          <w:rFonts w:ascii="Times New Roman" w:hAnsi="Times New Roman" w:cs="Times New Roman"/>
        </w:rPr>
        <w:t>GeGaSSb</w:t>
      </w:r>
      <w:proofErr w:type="spellEnd"/>
      <w:r w:rsidRPr="00461AC0">
        <w:rPr>
          <w:rFonts w:ascii="Times New Roman" w:hAnsi="Times New Roman" w:cs="Times New Roman"/>
        </w:rPr>
        <w:t xml:space="preserve"> chalcogenide</w:t>
      </w:r>
      <w:r w:rsidRPr="00461AC0">
        <w:rPr>
          <w:rFonts w:ascii="Times New Roman" w:hAnsi="Times New Roman" w:cs="Times New Roman"/>
          <w:shd w:val="clear" w:color="auto" w:fill="FFFFFF"/>
        </w:rPr>
        <w:t xml:space="preserve"> glasses whereas </w:t>
      </w:r>
      <w:proofErr w:type="spellStart"/>
      <w:r w:rsidRPr="00461AC0">
        <w:rPr>
          <w:rFonts w:ascii="Times New Roman" w:hAnsi="Times New Roman" w:cs="Times New Roman"/>
          <w:shd w:val="clear" w:color="auto" w:fill="FFFFFF"/>
        </w:rPr>
        <w:t>Ayiriveetil</w:t>
      </w:r>
      <w:proofErr w:type="spellEnd"/>
      <w:r w:rsidRPr="00461AC0">
        <w:rPr>
          <w:rFonts w:ascii="Times New Roman" w:hAnsi="Times New Roman" w:cs="Times New Roman"/>
          <w:shd w:val="clear" w:color="auto" w:fill="FFFFFF"/>
        </w:rPr>
        <w:t xml:space="preserve"> </w:t>
      </w:r>
      <w:r w:rsidRPr="00432ED1">
        <w:rPr>
          <w:rFonts w:ascii="Times New Roman" w:hAnsi="Times New Roman" w:cs="Times New Roman"/>
          <w:i/>
          <w:iCs/>
          <w:shd w:val="clear" w:color="auto" w:fill="FFFFFF"/>
        </w:rPr>
        <w:t>et al.</w:t>
      </w:r>
      <w:r w:rsidRPr="00461AC0">
        <w:rPr>
          <w:rFonts w:ascii="Times New Roman" w:hAnsi="Times New Roman" w:cs="Times New Roman"/>
          <w:shd w:val="clear" w:color="auto" w:fill="FFFFFF"/>
        </w:rPr>
        <w:t xml:space="preserve"> </w:t>
      </w:r>
      <w:r w:rsidRPr="00461AC0">
        <w:rPr>
          <w:rFonts w:ascii="Times New Roman" w:hAnsi="Times New Roman" w:cs="Times New Roman"/>
          <w:shd w:val="clear" w:color="auto" w:fill="FFFFFF"/>
        </w:rPr>
        <w:fldChar w:fldCharType="begin" w:fldLock="1"/>
      </w:r>
      <w:r w:rsidR="0047357B">
        <w:rPr>
          <w:rFonts w:ascii="Times New Roman" w:hAnsi="Times New Roman" w:cs="Times New Roman"/>
          <w:shd w:val="clear" w:color="auto" w:fill="FFFFFF"/>
        </w:rPr>
        <w:instrText>ADDIN CSL_CITATION {"citationItems":[{"id":"ITEM-1","itemData":{"DOI":"10.1364/ome.6.002530","ISSN":"2159-3930","abstract":"The structural and mechanical characteristics of ultrafast lasers inscribed Er 2 O 3 -doped GeGaS chalcogenide glass waveguides have been investigated with the aid of micro-Raman spectroscopy and nanoindentation. The mechanical property data indicates two distinct regions within the waveguides, with the top of the waveguide having considerably lower elastic modulus and hardness. Raman spectroscopy also confirms the existence of such distinct regions. These results are interpreted in terms of structural modifications made by the laser inscriptions to the glassy network. OCIS codes: (140.3390) Laser materials processing; (320.7130) Ultrafast processes in condensed matter, including semiconductors; (170.5660) Raman spectroscopy. A. King, and M. Shurgalin, \" Third order nonlinearities in Ge-As-Se-based glasses for telecommunications applications, \" J. Appl. Phys. 96(11), 6931– 6933 (2004). 3. J. A. Savage and S. Nielsen, \" Chalcogenide glasses transmitting in the infrared between 1 and 20 μ -a state of the art review, \" Infrared Phys. 5(4), 195–204 (1965). 4. A. B. Seddon, Z. Tang, D. Furniss, S. Sujecki, and T. M. Benson, \" Progress in rare-earth-doped mid-infrared fiber lasers, \" Opt. Express 18(25), 26704–26719 (2010). Heat accumulation effects in femtosecond laser-written waveguides with variable repetition rate, \" Opt. Express 13(12), 4708–4716 (2005). 12. T. Sabapathy, G. Sivakumar, A. Ayiriveetil, A. K. Kar, and S. Asokan, \" Controlling the cross-section of waveguides inscribed on bulk chalcogenide glasses using fast laser, \" Optoelectron. Adv. Mater. Rapid Commun. 8(11), 1001–1004 (2014). 13. K. Sugioka and Y. Cheng, \" Femtosecond laser three-dimensional micro-and nanofabrication, \" Appl. Phys. Rev. 1(4), 041303 (2014). 14. C. B. Schaffer, A. Brodeur, and E. Mazur, \" Laser-induced breakdown and damage in bulk transparent materials induced by tightly focused femtosecond laser pulses, \" Meas. Optical field-induced mass transport in As 2 S 3 chalcogenide glasses, \" Phys. Rev. Lett. 85(19), 4112–4115 (2000). 17. H. Hisakuni and K. Tanaka, \" Optical microfabrication of chalcogenide glasses, \" Science 270(5238), 974–975 (1995). 18. M. S. R. N. Kiran, S. Varughese, U. Ramamurty, and G. R. Desiraju, \" Effect of dehydration on the mechanical properties of sodium saccharin dihydrate probed with nanoindentation, \" CrystEngComm 14(7), 2489–2493 (2012).","author":[{"dropping-particle":"","family":"Ayiriveetil","given":"Arunbabu","non-dropping-particle":"","parse-names":false,"suffix":""},{"dropping-particle":"","family":"Sabapathy","given":"Tamilarasan","non-dropping-particle":"","parse-names":false,"suffix":""},{"dropping-particle":"","family":"Varma","given":"G. Sreevidya","non-dropping-particle":"","parse-names":false,"suffix":""},{"dropping-particle":"","family":"Ramamurty","given":"Upadrasta","non-dropping-particle":"","parse-names":false,"suffix":""},{"dropping-particle":"","family":"Asokan","given":"Sundarrajan","non-dropping-particle":"","parse-names":false,"suffix":""}],"container-title":"Optical Materials Express","id":"ITEM-1","issue":"8","issued":{"date-parts":[["2016"]]},"page":"2530","title":"Structural and mechanical characterization on ultrafast laser written chalcogenide glass waveguides","type":"article-journal","volume":"6"},"uris":["http://www.mendeley.com/documents/?uuid=f6776b4b-6de9-4475-88ad-c503e38b2930"]},{"id":"ITEM-2","itemData":{"DOI":"10.1016/j.optmat.2017.02.030","ISSN":"09253467","abstract":"Multi-scan waveguides have been inscribed in GeS2 glass sample with different pulse energies and translation speeds. Mechanical and structural changes on GeS2 binary glass in response to irradiation to 1047 nm femto-second laser pulses have been investigated. The optical characterization of these waveguides has been done at 1550 nm of laser wavelength and the material response to laser exposure is characterized by both nanoindentation studies and micro-Raman spectroscopy. Nanoindentation investigations show a decrease in hardness (H) and elastic modulus (E) upon laser irradiation. The change in E and H are found to be varying with the translational speed, pulse energy and hence the net-fluence at the sample. These changes are correlated with variations in the Raman response of photo-exposed glass which is interpreted in terms of structural modifications made by the laser inscriptions to the glassy network. The mechanical behavior and local structural changes on waveguide writing is found to be dependent on net-fluence and it is correlated with the preparation conditions like melt temperature and cooling rate.","author":[{"dropping-particle":"","family":"Ayiriveetil","given":"Arunbabu","non-dropping-particle":"","parse-names":false,"suffix":""},{"dropping-particle":"","family":"Varma","given":"G. Sreevidya","non-dropping-particle":"","parse-names":false,"suffix":""},{"dropping-particle":"","family":"Chaturvedi","given":"Abhishek","non-dropping-particle":"","parse-names":false,"suffix":""},{"dropping-particle":"","family":"Sabapathy","given":"Tamilarasan","non-dropping-particle":"","parse-names":false,"suffix":""},{"dropping-particle":"","family":"Ramamurty","given":"Upadrasta","non-dropping-particle":"","parse-names":false,"suffix":""},{"dropping-particle":"","family":"Asokan","given":"Sundarrajan","non-dropping-particle":"","parse-names":false,"suffix":""}],"container-title":"Optical Materials","id":"ITEM-2","issued":{"date-parts":[["2017"]]},"page":"386-391","publisher":"Elsevier Ltd","title":"Structural, mechanical and optical studies on ultrafast laser inscribed chalcogenide glass waveguide","type":"article-journal","volume":"66"},"uris":["http://www.mendeley.com/documents/?uuid=69c92284-8b1e-4230-8612-d23cdf909c68"]}],"mendeley":{"formattedCitation":"[112,113]","plainTextFormattedCitation":"[112,113]","previouslyFormattedCitation":"[112,113]"},"properties":{"noteIndex":0},"schema":"https://github.com/citation-style-language/schema/raw/master/csl-citation.json"}</w:instrText>
      </w:r>
      <w:r w:rsidRPr="00461AC0">
        <w:rPr>
          <w:rFonts w:ascii="Times New Roman" w:hAnsi="Times New Roman" w:cs="Times New Roman"/>
          <w:shd w:val="clear" w:color="auto" w:fill="FFFFFF"/>
        </w:rPr>
        <w:fldChar w:fldCharType="separate"/>
      </w:r>
      <w:r w:rsidR="00ED71F8" w:rsidRPr="00ED71F8">
        <w:rPr>
          <w:rFonts w:ascii="Times New Roman" w:hAnsi="Times New Roman" w:cs="Times New Roman"/>
          <w:noProof/>
          <w:shd w:val="clear" w:color="auto" w:fill="FFFFFF"/>
        </w:rPr>
        <w:t>[112,113]</w:t>
      </w:r>
      <w:r w:rsidRPr="00461AC0">
        <w:rPr>
          <w:rFonts w:ascii="Times New Roman" w:hAnsi="Times New Roman" w:cs="Times New Roman"/>
          <w:shd w:val="clear" w:color="auto" w:fill="FFFFFF"/>
        </w:rPr>
        <w:fldChar w:fldCharType="end"/>
      </w:r>
      <w:r w:rsidRPr="00461AC0">
        <w:rPr>
          <w:rFonts w:ascii="Times New Roman" w:hAnsi="Times New Roman" w:cs="Times New Roman"/>
          <w:shd w:val="clear" w:color="auto" w:fill="FFFFFF"/>
        </w:rPr>
        <w:t xml:space="preserve"> studied Er</w:t>
      </w:r>
      <w:r w:rsidRPr="00461AC0">
        <w:rPr>
          <w:rFonts w:ascii="Times New Roman" w:hAnsi="Times New Roman" w:cs="Times New Roman"/>
          <w:shd w:val="clear" w:color="auto" w:fill="FFFFFF"/>
          <w:vertAlign w:val="subscript"/>
        </w:rPr>
        <w:t>2</w:t>
      </w:r>
      <w:r w:rsidRPr="00461AC0">
        <w:rPr>
          <w:rFonts w:ascii="Times New Roman" w:hAnsi="Times New Roman" w:cs="Times New Roman"/>
          <w:shd w:val="clear" w:color="auto" w:fill="FFFFFF"/>
        </w:rPr>
        <w:t>O</w:t>
      </w:r>
      <w:r w:rsidRPr="00461AC0">
        <w:rPr>
          <w:rFonts w:ascii="Times New Roman" w:hAnsi="Times New Roman" w:cs="Times New Roman"/>
          <w:shd w:val="clear" w:color="auto" w:fill="FFFFFF"/>
          <w:vertAlign w:val="subscript"/>
        </w:rPr>
        <w:t>3</w:t>
      </w:r>
      <w:r w:rsidRPr="00461AC0">
        <w:rPr>
          <w:rFonts w:ascii="Times New Roman" w:hAnsi="Times New Roman" w:cs="Times New Roman"/>
          <w:shd w:val="clear" w:color="auto" w:fill="FFFFFF"/>
        </w:rPr>
        <w:t xml:space="preserve">-doped </w:t>
      </w:r>
      <w:proofErr w:type="spellStart"/>
      <w:r w:rsidRPr="00461AC0">
        <w:rPr>
          <w:rFonts w:ascii="Times New Roman" w:hAnsi="Times New Roman" w:cs="Times New Roman"/>
          <w:shd w:val="clear" w:color="auto" w:fill="FFFFFF"/>
        </w:rPr>
        <w:t>GeGaS</w:t>
      </w:r>
      <w:proofErr w:type="spellEnd"/>
      <w:r w:rsidRPr="00461AC0">
        <w:rPr>
          <w:rFonts w:ascii="Times New Roman" w:hAnsi="Times New Roman" w:cs="Times New Roman"/>
          <w:shd w:val="clear" w:color="auto" w:fill="FFFFFF"/>
        </w:rPr>
        <w:t xml:space="preserve"> </w:t>
      </w:r>
      <w:r w:rsidRPr="00461AC0">
        <w:rPr>
          <w:rFonts w:ascii="Times New Roman" w:hAnsi="Times New Roman" w:cs="Times New Roman" w:hint="eastAsia"/>
          <w:shd w:val="clear" w:color="auto" w:fill="FFFFFF"/>
          <w:lang w:eastAsia="zh-CN"/>
        </w:rPr>
        <w:t>and</w:t>
      </w:r>
      <w:r w:rsidRPr="00461AC0">
        <w:rPr>
          <w:rFonts w:ascii="Times New Roman" w:hAnsi="Times New Roman" w:cs="Times New Roman"/>
          <w:shd w:val="clear" w:color="auto" w:fill="FFFFFF"/>
        </w:rPr>
        <w:t xml:space="preserve"> GeS</w:t>
      </w:r>
      <w:r w:rsidRPr="00461AC0">
        <w:rPr>
          <w:rFonts w:ascii="Times New Roman" w:hAnsi="Times New Roman" w:cs="Times New Roman"/>
          <w:shd w:val="clear" w:color="auto" w:fill="FFFFFF"/>
          <w:vertAlign w:val="subscript"/>
        </w:rPr>
        <w:t>2</w:t>
      </w:r>
      <w:r w:rsidRPr="00461AC0">
        <w:rPr>
          <w:rFonts w:ascii="Times New Roman" w:hAnsi="Times New Roman" w:cs="Times New Roman"/>
          <w:shd w:val="clear" w:color="auto" w:fill="FFFFFF"/>
        </w:rPr>
        <w:t xml:space="preserve"> glasses,</w:t>
      </w:r>
      <w:r w:rsidRPr="00461AC0">
        <w:rPr>
          <w:rFonts w:ascii="Times New Roman" w:hAnsi="Times New Roman" w:cs="Times New Roman"/>
        </w:rPr>
        <w:t xml:space="preserve"> wherein they </w:t>
      </w:r>
      <w:r w:rsidRPr="00461AC0">
        <w:rPr>
          <w:rFonts w:ascii="Times New Roman" w:hAnsi="Times New Roman" w:cs="Times New Roman"/>
          <w:shd w:val="clear" w:color="auto" w:fill="FFFFFF"/>
        </w:rPr>
        <w:t xml:space="preserve">examined the structural and mechanical </w:t>
      </w:r>
      <w:r w:rsidRPr="00461AC0">
        <w:rPr>
          <w:rFonts w:ascii="Times New Roman" w:hAnsi="Times New Roman" w:cs="Times New Roman"/>
          <w:shd w:val="clear" w:color="auto" w:fill="FFFFFF"/>
        </w:rPr>
        <w:lastRenderedPageBreak/>
        <w:t xml:space="preserve">characteristics of the glasses subjected to waveguide inscription using ultrafast lasers. The nanoindentation data reveled that the top </w:t>
      </w:r>
      <w:r w:rsidR="00E4191D" w:rsidRPr="00461AC0">
        <w:rPr>
          <w:rFonts w:ascii="Times New Roman" w:hAnsi="Times New Roman" w:cs="Times New Roman"/>
          <w:shd w:val="clear" w:color="auto" w:fill="FFFFFF"/>
        </w:rPr>
        <w:t xml:space="preserve">region </w:t>
      </w:r>
      <w:r w:rsidRPr="00461AC0">
        <w:rPr>
          <w:rFonts w:ascii="Times New Roman" w:hAnsi="Times New Roman" w:cs="Times New Roman"/>
          <w:shd w:val="clear" w:color="auto" w:fill="FFFFFF"/>
        </w:rPr>
        <w:t xml:space="preserve">of the waveguide is considerably compliant and softer as compared to the other regions in the waveguide or the bulk. Micro-focus Raman spectroscopic studies that were performed in conjunction confirmed the existence of such distinct regions and support the notion of laser irradiation-induced structural modifications to the </w:t>
      </w:r>
      <w:r w:rsidR="005F5B8F">
        <w:rPr>
          <w:rFonts w:ascii="Times New Roman" w:hAnsi="Times New Roman" w:cs="Times New Roman"/>
          <w:shd w:val="clear" w:color="auto" w:fill="FFFFFF"/>
        </w:rPr>
        <w:t>glass atomic</w:t>
      </w:r>
      <w:r w:rsidR="005F5B8F" w:rsidRPr="00461AC0">
        <w:rPr>
          <w:rFonts w:ascii="Times New Roman" w:hAnsi="Times New Roman" w:cs="Times New Roman"/>
          <w:shd w:val="clear" w:color="auto" w:fill="FFFFFF"/>
        </w:rPr>
        <w:t xml:space="preserve"> </w:t>
      </w:r>
      <w:r w:rsidRPr="00461AC0">
        <w:rPr>
          <w:rFonts w:ascii="Times New Roman" w:hAnsi="Times New Roman" w:cs="Times New Roman"/>
          <w:shd w:val="clear" w:color="auto" w:fill="FFFFFF"/>
        </w:rPr>
        <w:t>network.</w:t>
      </w:r>
      <w:r w:rsidR="00E4191D" w:rsidRPr="00461AC0">
        <w:rPr>
          <w:rFonts w:ascii="Times New Roman" w:hAnsi="Times New Roman" w:cs="Times New Roman"/>
        </w:rPr>
        <w:t xml:space="preserve"> </w:t>
      </w:r>
    </w:p>
    <w:p w14:paraId="6D6D7D63" w14:textId="44E8B18B" w:rsidR="003D5D23" w:rsidRPr="00461AC0" w:rsidRDefault="009674A0" w:rsidP="009674A0">
      <w:pPr>
        <w:spacing w:line="360" w:lineRule="auto"/>
        <w:ind w:firstLineChars="300" w:firstLine="720"/>
        <w:jc w:val="both"/>
        <w:rPr>
          <w:rFonts w:ascii="Times New Roman" w:hAnsi="Times New Roman" w:cs="Times New Roman"/>
        </w:rPr>
      </w:pPr>
      <w:r w:rsidRPr="00461AC0">
        <w:rPr>
          <w:rFonts w:ascii="Times New Roman" w:hAnsi="Times New Roman" w:cs="Times New Roman"/>
        </w:rPr>
        <w:t>Borosilicate glass</w:t>
      </w:r>
      <w:r w:rsidR="0009113F" w:rsidRPr="00461AC0">
        <w:rPr>
          <w:rFonts w:ascii="Times New Roman" w:hAnsi="Times New Roman" w:cs="Times New Roman"/>
        </w:rPr>
        <w:t>es</w:t>
      </w:r>
      <w:r w:rsidRPr="00461AC0">
        <w:rPr>
          <w:rFonts w:ascii="Times New Roman" w:hAnsi="Times New Roman" w:cs="Times New Roman"/>
        </w:rPr>
        <w:t xml:space="preserve"> </w:t>
      </w:r>
      <w:r w:rsidR="0009113F" w:rsidRPr="00461AC0">
        <w:rPr>
          <w:rFonts w:ascii="Times New Roman" w:hAnsi="Times New Roman" w:cs="Times New Roman"/>
        </w:rPr>
        <w:t>are</w:t>
      </w:r>
      <w:r w:rsidRPr="00461AC0">
        <w:rPr>
          <w:rFonts w:ascii="Times New Roman" w:hAnsi="Times New Roman" w:cs="Times New Roman"/>
        </w:rPr>
        <w:t xml:space="preserve"> potential</w:t>
      </w:r>
      <w:r w:rsidR="003D5D23" w:rsidRPr="00461AC0">
        <w:rPr>
          <w:rFonts w:ascii="Times New Roman" w:hAnsi="Times New Roman" w:cs="Times New Roman"/>
        </w:rPr>
        <w:t xml:space="preserve"> candidate</w:t>
      </w:r>
      <w:r w:rsidR="0009113F" w:rsidRPr="00461AC0">
        <w:rPr>
          <w:rFonts w:ascii="Times New Roman" w:hAnsi="Times New Roman" w:cs="Times New Roman"/>
        </w:rPr>
        <w:t>s</w:t>
      </w:r>
      <w:r w:rsidR="003D5D23" w:rsidRPr="00461AC0">
        <w:rPr>
          <w:rFonts w:ascii="Times New Roman" w:hAnsi="Times New Roman" w:cs="Times New Roman"/>
        </w:rPr>
        <w:t xml:space="preserve"> for underground disposal of high-level radioactive waste</w:t>
      </w:r>
      <w:r w:rsidR="0009113F" w:rsidRPr="00461AC0">
        <w:rPr>
          <w:rFonts w:ascii="Times New Roman" w:hAnsi="Times New Roman" w:cs="Times New Roman"/>
        </w:rPr>
        <w:t xml:space="preserve"> </w:t>
      </w:r>
      <w:r w:rsidR="003D5D23" w:rsidRPr="00461AC0">
        <w:rPr>
          <w:rFonts w:ascii="Times New Roman" w:hAnsi="Times New Roman" w:cs="Times New Roman"/>
        </w:rPr>
        <w:t xml:space="preserve">owing to its radiation durability </w:t>
      </w:r>
      <w:r w:rsidR="003D5D23" w:rsidRPr="00461AC0">
        <w:rPr>
          <w:rFonts w:ascii="Times New Roman" w:hAnsi="Times New Roman" w:cs="Times New Roman"/>
        </w:rPr>
        <w:fldChar w:fldCharType="begin" w:fldLock="1"/>
      </w:r>
      <w:r w:rsidR="0047357B">
        <w:rPr>
          <w:rFonts w:ascii="Times New Roman" w:hAnsi="Times New Roman" w:cs="Times New Roman"/>
        </w:rPr>
        <w:instrText xml:space="preserve">ADDIN CSL_CITATION {"citationItems":[{"id":"ITEM-1","itemData":{"DOI":"10.1557/jmr.1997.0266","ISSN":"08842914","abstract":"This paper is a comprehensive review of the state-of-knowledge in the field of radiation effects in glasses that are to be used for the immobilization of high-level nuclear waste and plutonium disposition. The current status and issues in the area of radiation damage processes, defect generation, microstructure development, theoretical methods and experimental methods are reviewed. Questions of fundamental and technological interest that offer opportunities for research are identified.","author":[{"dropping-particle":"","family":"Weber","given":"William J.","non-dropping-particle":"","parse-names":false,"suffix":""},{"dropping-particle":"","family":"Ewing","given":"Rodney C.","non-dropping-particle":"","parse-names":false,"suffix":""},{"dropping-particle":"","family":"Angell","given":"C. Austen","non-dropping-particle":"","parse-names":false,"suffix":""},{"dropping-particle":"","family":"Arnold","given":"George W.","non-dropping-particle":"","parse-names":false,"suffix":""},{"dropping-particle":"","family":"Cormack","given":"Alastair N.","non-dropping-particle":"","parse-names":false,"suffix":""},{"dropping-particle":"","family":"Delaye","given":"Jean Marc","non-dropping-particle":"","parse-names":false,"suffix":""},{"dropping-particle":"","family":"Griscom","given":"David L.","non-dropping-particle":"","parse-names":false,"suffix":""},{"dropping-particle":"","family":"Hobbs","given":"Linn W.","non-dropping-particle":"","parse-names":false,"suffix":""},{"dropping-particle":"","family":"Navrotsky","given":"Alexandra","non-dropping-particle":"","parse-names":false,"suffix":""},{"dropping-particle":"","family":"Price","given":"David L.","non-dropping-particle":"","parse-names":false,"suffix":""},{"dropping-particle":"","family":"Stoneham","given":"A. Marshall","non-dropping-particle":"","parse-names":false,"suffix":""},{"dropping-particle":"","family":"Weinberg","given":"Michael C.","non-dropping-particle":"","parse-names":false,"suffix":""}],"container-title":"Journal of Materials Research","id":"ITEM-1","issue":"8","issued":{"date-parts":[["1997","8","31"]]},"page":"1946-1978","title":"Radiation effects in glasses used for immobilization of high-level waste and plutonium disposition","type":"article-journal","volume":"12"},"uris":["http://www.mendeley.com/documents/?uuid=95fca473-d1e1-4e39-8afc-bf4968b985b3"]},{"id":"ITEM-2","itemData":{"DOI":"10.1515/ract-2016-2658","ISSN":"00338230","abstract":"Radioactive waste vitrification has been carried out industrially in several countries for nearly 40 years. Research into the formulation and long term behavior of high and intermediate level waste glasses, mainly borosilicate compositions, is still continuing in order to (i) safely condition new types of wastes and (ii) design and demonstrate the safety of the disposal of these long-lived waste forms in a deep geological repository. This article presents a summary of current knowledge on the formulation, irradiation resistance and the chemical durability of these conditioning materials, with a special focus on the fate of radionuclides during glass processing and aging. It is shown that, apart from the situation for certain elements with very low incorporation rate in glass matrices, vitrification in borosilicate glass can enable waste loadings of up to </w:instrText>
      </w:r>
      <w:r w:rsidR="0047357B">
        <w:rPr>
          <w:rFonts w:ascii="Cambria Math" w:hAnsi="Cambria Math" w:cs="Cambria Math"/>
        </w:rPr>
        <w:instrText>∼</w:instrText>
      </w:r>
      <w:r w:rsidR="0047357B">
        <w:rPr>
          <w:rFonts w:ascii="Times New Roman" w:hAnsi="Times New Roman" w:cs="Times New Roman"/>
        </w:rPr>
        <w:instrText>20 wt% while maintaining the glass homogeneity for geological time scales and guaranteeing a high stability level in spite of irradiation and water contact.","author":[{"dropping-particle":"","family":"Gin","given":"Stephane","non-dropping-particle":"","parse-names":false,"suffix":""},{"dropping-particle":"","family":"Jollivet","given":"Patrick","non-dropping-particle":"","parse-names":false,"suffix":""},{"dropping-particle":"","family":"Tribet","given":"Magaly","non-dropping-particle":"","parse-names":false,"suffix":""},{"dropping-particle":"","family":"Peuget","given":"Sylvain","non-dropping-particle":"","parse-names":false,"suffix":""},{"dropping-particle":"","family":"Schuller","given":"Sophie","non-dropping-particle":"","parse-names":false,"suffix":""}],"container-title":"Radiochimica Acta","id":"ITEM-2","issue":"11","issued":{"date-parts":[["2017"]]},"page":"927-959","title":"Radionuclides containment in nuclear glasses: An overview","type":"article-journal","volume":"105"},"uris":["http://www.mendeley.com/documents/?uuid=d4cac786-ff1e-4618-8706-7ebaf13e3483"]}],"mendeley":{"formattedCitation":"[114,115]","plainTextFormattedCitation":"[114,115]","previouslyFormattedCitation":"[114,115]"},"properties":{"noteIndex":0},"schema":"https://github.com/citation-style-language/schema/raw/master/csl-citation.json"}</w:instrText>
      </w:r>
      <w:r w:rsidR="003D5D23" w:rsidRPr="00461AC0">
        <w:rPr>
          <w:rFonts w:ascii="Times New Roman" w:hAnsi="Times New Roman" w:cs="Times New Roman"/>
        </w:rPr>
        <w:fldChar w:fldCharType="separate"/>
      </w:r>
      <w:r w:rsidR="00ED71F8" w:rsidRPr="00ED71F8">
        <w:rPr>
          <w:rFonts w:ascii="Times New Roman" w:hAnsi="Times New Roman" w:cs="Times New Roman"/>
          <w:noProof/>
        </w:rPr>
        <w:t>[114,115]</w:t>
      </w:r>
      <w:r w:rsidR="003D5D23" w:rsidRPr="00461AC0">
        <w:rPr>
          <w:rFonts w:ascii="Times New Roman" w:hAnsi="Times New Roman" w:cs="Times New Roman"/>
        </w:rPr>
        <w:fldChar w:fldCharType="end"/>
      </w:r>
      <w:r w:rsidR="003D5D23" w:rsidRPr="00461AC0">
        <w:rPr>
          <w:rFonts w:ascii="Times New Roman" w:hAnsi="Times New Roman" w:cs="Times New Roman"/>
        </w:rPr>
        <w:t xml:space="preserve">. Nanoindentation has been widely used </w:t>
      </w:r>
      <w:r w:rsidR="0009113F" w:rsidRPr="00461AC0">
        <w:rPr>
          <w:rFonts w:ascii="Times New Roman" w:hAnsi="Times New Roman" w:cs="Times New Roman"/>
        </w:rPr>
        <w:t>to investigate their</w:t>
      </w:r>
      <w:r w:rsidR="003D5D23" w:rsidRPr="00461AC0">
        <w:rPr>
          <w:rFonts w:ascii="Times New Roman" w:hAnsi="Times New Roman" w:cs="Times New Roman"/>
        </w:rPr>
        <w:t xml:space="preserve"> ion or electron irradiation </w:t>
      </w:r>
      <w:r w:rsidR="0009113F" w:rsidRPr="00461AC0">
        <w:rPr>
          <w:rFonts w:ascii="Times New Roman" w:hAnsi="Times New Roman" w:cs="Times New Roman"/>
        </w:rPr>
        <w:t>sensitivity</w:t>
      </w:r>
      <w:r w:rsidR="003D5D23" w:rsidRPr="00461AC0">
        <w:rPr>
          <w:rFonts w:ascii="Times New Roman" w:hAnsi="Times New Roman" w:cs="Times New Roman"/>
        </w:rPr>
        <w:t>. I</w:t>
      </w:r>
      <w:r w:rsidR="0009113F" w:rsidRPr="00461AC0">
        <w:rPr>
          <w:rFonts w:ascii="Times New Roman" w:hAnsi="Times New Roman" w:cs="Times New Roman"/>
        </w:rPr>
        <w:t>n general, i</w:t>
      </w:r>
      <w:r w:rsidR="003D5D23" w:rsidRPr="00461AC0">
        <w:rPr>
          <w:rFonts w:ascii="Times New Roman" w:hAnsi="Times New Roman" w:cs="Times New Roman"/>
        </w:rPr>
        <w:t xml:space="preserve">on irradiation </w:t>
      </w:r>
      <w:r w:rsidR="0009113F" w:rsidRPr="00461AC0">
        <w:rPr>
          <w:rFonts w:ascii="Times New Roman" w:hAnsi="Times New Roman" w:cs="Times New Roman"/>
        </w:rPr>
        <w:t>causes a reduction</w:t>
      </w:r>
      <w:r w:rsidR="003D5D23" w:rsidRPr="00461AC0">
        <w:rPr>
          <w:rFonts w:ascii="Times New Roman" w:hAnsi="Times New Roman" w:cs="Times New Roman"/>
        </w:rPr>
        <w:t xml:space="preserve"> in both </w:t>
      </w:r>
      <w:r w:rsidR="0009113F" w:rsidRPr="00E415CC">
        <w:rPr>
          <w:rFonts w:ascii="Times New Roman" w:hAnsi="Times New Roman" w:cs="Times New Roman"/>
          <w:i/>
          <w:iCs/>
        </w:rPr>
        <w:t>E</w:t>
      </w:r>
      <w:r w:rsidR="0009113F" w:rsidRPr="00461AC0">
        <w:rPr>
          <w:rFonts w:ascii="Times New Roman" w:hAnsi="Times New Roman" w:cs="Times New Roman"/>
        </w:rPr>
        <w:t xml:space="preserve"> and </w:t>
      </w:r>
      <w:r w:rsidR="0009113F" w:rsidRPr="00E415CC">
        <w:rPr>
          <w:rFonts w:ascii="Times New Roman" w:hAnsi="Times New Roman" w:cs="Times New Roman"/>
          <w:i/>
          <w:iCs/>
        </w:rPr>
        <w:t>H</w:t>
      </w:r>
      <w:r w:rsidR="0009113F" w:rsidRPr="00461AC0">
        <w:rPr>
          <w:rFonts w:ascii="Times New Roman" w:hAnsi="Times New Roman" w:cs="Times New Roman"/>
        </w:rPr>
        <w:t>, as compared to</w:t>
      </w:r>
      <w:r w:rsidR="003D5D23" w:rsidRPr="00461AC0">
        <w:rPr>
          <w:rFonts w:ascii="Times New Roman" w:hAnsi="Times New Roman" w:cs="Times New Roman"/>
        </w:rPr>
        <w:t xml:space="preserve"> pristine </w:t>
      </w:r>
      <w:r w:rsidR="0009113F" w:rsidRPr="00461AC0">
        <w:rPr>
          <w:rFonts w:ascii="Times New Roman" w:hAnsi="Times New Roman" w:cs="Times New Roman"/>
        </w:rPr>
        <w:t>glasses</w:t>
      </w:r>
      <w:r w:rsidR="003D5D23" w:rsidRPr="00461AC0">
        <w:rPr>
          <w:rFonts w:ascii="Times New Roman" w:hAnsi="Times New Roman" w:cs="Times New Roman"/>
        </w:rPr>
        <w:t xml:space="preserve">. </w:t>
      </w:r>
      <w:r w:rsidR="003D5D23" w:rsidRPr="00461AC0">
        <w:rPr>
          <w:rFonts w:ascii="Times New Roman" w:hAnsi="Times New Roman" w:cs="Times New Roman"/>
          <w:lang w:eastAsia="zh-CN"/>
        </w:rPr>
        <w:t>A</w:t>
      </w:r>
      <w:r w:rsidR="003D5D23" w:rsidRPr="00461AC0">
        <w:rPr>
          <w:rFonts w:ascii="Times New Roman" w:hAnsi="Times New Roman" w:cs="Times New Roman" w:hint="eastAsia"/>
          <w:lang w:eastAsia="zh-CN"/>
        </w:rPr>
        <w:t>bb</w:t>
      </w:r>
      <w:r w:rsidR="003D5D23" w:rsidRPr="00461AC0">
        <w:rPr>
          <w:rFonts w:ascii="Times New Roman" w:hAnsi="Times New Roman" w:cs="Times New Roman"/>
        </w:rPr>
        <w:t xml:space="preserve">as </w:t>
      </w:r>
      <w:r w:rsidR="003D5D23" w:rsidRPr="00432ED1">
        <w:rPr>
          <w:rFonts w:ascii="Times New Roman" w:hAnsi="Times New Roman" w:cs="Times New Roman"/>
          <w:i/>
          <w:iCs/>
        </w:rPr>
        <w:t>et al.</w:t>
      </w:r>
      <w:r w:rsidR="003D5D23" w:rsidRPr="00461AC0">
        <w:rPr>
          <w:rFonts w:ascii="Times New Roman" w:hAnsi="Times New Roman" w:cs="Times New Roman"/>
        </w:rPr>
        <w:t xml:space="preserve"> </w:t>
      </w:r>
      <w:r w:rsidR="003D5D23" w:rsidRPr="00461AC0">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{"citationItems":[{"id":"ITEM-1","itemData":{"DOI":"10.1016/S0168-583X(99)00695-3","ISSN":"0168583X","abstract":"The French nuclear glass is intended for the long-time storage of high-level nuclear wastes. The disintegration of radioelements induces modifications of the glass structure which could deteriorate the efficiency of the confinement. We have focused our study on the effects from α-decay processes (α particles and recoil nuclei) in two simplified alumino-borosilicate glasses which contain the major constituents of French light water containment glass. The α-decay processes were simulated by external irradiations at room temperature with 1.0 MeV He+ or 2.1 MeV Kr3+ so as to exhibit the differences between effects produced by α particles and by recoil nuclei. Micro-Raman spectroscopy has been used to investigate the evolution of the glass under α-irradiation at a microstructural level through modifications of the network vibration bands. We have used nanoindentation to show the changes in macroscopic properties and the Molecular Dynamics (MD) method to observe the effect of a cascade at the atomic scale.","author":[{"dropping-particle":"","family":"Abbas","given":"A.","non-dropping-particle":"","parse-names":false,"suffix":""},{"dropping-particle":"","family":"Serruys","given":"Y.","non-dropping-particle":"","parse-names":false,"suffix":""},{"dropping-particle":"","family":"Ghaleb","given":"D.","non-dropping-particle":"","parse-names":false,"suffix":""},{"dropping-particle":"","family":"Delaye","given":"J. M.","non-dropping-particle":"","parse-names":false,"suffix":""},{"dropping-particle":"","family":"Boizot","given":"B.","non-dropping-particle":"","parse-names":false,"suffix":""},{"dropping-particle":"","family":"Reynard","given":"B.","non-dropping-particle":"","parse-names":false,"suffix":""},{"dropping-particle":"","family":"Calas","given":"G.","non-dropping-particle":"","parse-names":false,"suffix":""}],"container-title":"Nuclear Instruments and Methods in Physics Research, Section B: Beam Interactions with Materials and Atoms","id":"ITEM-1","issued":{"date-parts":[["2000"]]},"page":"445-450","title":"Evolution of nuclear glass structure under α-irradiation","type":"article-journal","volume":"166"},"uris":["http://www.mendeley.com/documents/?uuid=df35ae2f-c31b-4ef3-9f65-bdc4d23b31bf"]}],"mendeley":{"formattedCitation":"[116]","plainTextFormattedCitation":"[116]","previouslyFormattedCitation":"[116]"},"properties":{"noteIndex":0},"schema":"https://github.com/citation-style-language/schema/raw/master/csl-citation.json"}</w:instrText>
      </w:r>
      <w:r w:rsidR="003D5D23" w:rsidRPr="00461AC0">
        <w:rPr>
          <w:rFonts w:ascii="Times New Roman" w:hAnsi="Times New Roman" w:cs="Times New Roman"/>
        </w:rPr>
        <w:fldChar w:fldCharType="separate"/>
      </w:r>
      <w:r w:rsidR="00ED71F8" w:rsidRPr="00ED71F8">
        <w:rPr>
          <w:rFonts w:ascii="Times New Roman" w:hAnsi="Times New Roman" w:cs="Times New Roman"/>
          <w:noProof/>
        </w:rPr>
        <w:t>[116]</w:t>
      </w:r>
      <w:r w:rsidR="003D5D23" w:rsidRPr="00461AC0">
        <w:rPr>
          <w:rFonts w:ascii="Times New Roman" w:hAnsi="Times New Roman" w:cs="Times New Roman"/>
        </w:rPr>
        <w:fldChar w:fldCharType="end"/>
      </w:r>
      <w:r w:rsidR="0009113F" w:rsidRPr="00461AC0">
        <w:rPr>
          <w:rFonts w:ascii="Times New Roman" w:hAnsi="Times New Roman" w:cs="Times New Roman"/>
        </w:rPr>
        <w:t xml:space="preserve">, who conducted </w:t>
      </w:r>
      <w:r w:rsidR="003D5D23" w:rsidRPr="00461AC0">
        <w:rPr>
          <w:rFonts w:ascii="Times New Roman" w:hAnsi="Times New Roman" w:cs="Times New Roman"/>
        </w:rPr>
        <w:t xml:space="preserve">nanoindentation </w:t>
      </w:r>
      <w:r w:rsidR="0009113F" w:rsidRPr="00461AC0">
        <w:rPr>
          <w:rFonts w:ascii="Times New Roman" w:hAnsi="Times New Roman" w:cs="Times New Roman"/>
        </w:rPr>
        <w:t>experiments</w:t>
      </w:r>
      <w:r w:rsidR="003D5D23" w:rsidRPr="00461AC0">
        <w:rPr>
          <w:rFonts w:ascii="Times New Roman" w:hAnsi="Times New Roman" w:cs="Times New Roman"/>
        </w:rPr>
        <w:t xml:space="preserve"> </w:t>
      </w:r>
      <w:r w:rsidR="0009113F" w:rsidRPr="00461AC0">
        <w:rPr>
          <w:rFonts w:ascii="Times New Roman" w:hAnsi="Times New Roman" w:cs="Times New Roman"/>
        </w:rPr>
        <w:t xml:space="preserve">with complementary MD </w:t>
      </w:r>
      <w:r w:rsidR="003D5D23" w:rsidRPr="00461AC0">
        <w:rPr>
          <w:rFonts w:ascii="Times New Roman" w:hAnsi="Times New Roman" w:cs="Times New Roman"/>
        </w:rPr>
        <w:t>simulation</w:t>
      </w:r>
      <w:r w:rsidR="0009113F" w:rsidRPr="00461AC0">
        <w:rPr>
          <w:rFonts w:ascii="Times New Roman" w:hAnsi="Times New Roman" w:cs="Times New Roman"/>
        </w:rPr>
        <w:t>s</w:t>
      </w:r>
      <w:r w:rsidR="003D5D23" w:rsidRPr="00461AC0">
        <w:rPr>
          <w:rFonts w:ascii="Times New Roman" w:hAnsi="Times New Roman" w:cs="Times New Roman"/>
        </w:rPr>
        <w:t xml:space="preserve"> </w:t>
      </w:r>
      <w:r w:rsidR="0009113F" w:rsidRPr="00461AC0">
        <w:rPr>
          <w:rFonts w:ascii="Times New Roman" w:hAnsi="Times New Roman" w:cs="Times New Roman"/>
        </w:rPr>
        <w:t>on</w:t>
      </w:r>
      <w:r w:rsidR="003D5D23" w:rsidRPr="00461AC0">
        <w:rPr>
          <w:rFonts w:ascii="Times New Roman" w:hAnsi="Times New Roman" w:cs="Times New Roman"/>
        </w:rPr>
        <w:t xml:space="preserve"> aluminoborosilicate glasses irradiated with He and Kr ions, attribute</w:t>
      </w:r>
      <w:r w:rsidR="0009113F" w:rsidRPr="00461AC0">
        <w:rPr>
          <w:rFonts w:ascii="Times New Roman" w:hAnsi="Times New Roman" w:cs="Times New Roman"/>
        </w:rPr>
        <w:t xml:space="preserve"> such property changes to </w:t>
      </w:r>
      <w:r w:rsidR="003D5D23" w:rsidRPr="00461AC0">
        <w:rPr>
          <w:rFonts w:ascii="Times New Roman" w:hAnsi="Times New Roman" w:cs="Times New Roman"/>
        </w:rPr>
        <w:t xml:space="preserve">an increase </w:t>
      </w:r>
      <w:r w:rsidR="0009113F" w:rsidRPr="00461AC0">
        <w:rPr>
          <w:rFonts w:ascii="Times New Roman" w:hAnsi="Times New Roman" w:cs="Times New Roman"/>
        </w:rPr>
        <w:t xml:space="preserve">in the </w:t>
      </w:r>
      <w:r w:rsidR="003D5D23" w:rsidRPr="00461AC0">
        <w:rPr>
          <w:rFonts w:ascii="Times New Roman" w:hAnsi="Times New Roman" w:cs="Times New Roman"/>
        </w:rPr>
        <w:t>polymerization of the network structure</w:t>
      </w:r>
      <w:r w:rsidR="0009113F" w:rsidRPr="00461AC0">
        <w:rPr>
          <w:rFonts w:ascii="Times New Roman" w:hAnsi="Times New Roman" w:cs="Times New Roman"/>
        </w:rPr>
        <w:t xml:space="preserve"> due to irradiation</w:t>
      </w:r>
      <w:r w:rsidR="003D5D23" w:rsidRPr="00461AC0">
        <w:rPr>
          <w:rFonts w:ascii="Times New Roman" w:hAnsi="Times New Roman" w:cs="Times New Roman"/>
        </w:rPr>
        <w:t xml:space="preserve">. </w:t>
      </w:r>
      <w:proofErr w:type="spellStart"/>
      <w:r w:rsidR="003D5D23" w:rsidRPr="00461AC0">
        <w:rPr>
          <w:rFonts w:ascii="Times New Roman" w:hAnsi="Times New Roman" w:cs="Times New Roman"/>
        </w:rPr>
        <w:t>Peuget</w:t>
      </w:r>
      <w:proofErr w:type="spellEnd"/>
      <w:r w:rsidR="003D5D23" w:rsidRPr="00461AC0">
        <w:rPr>
          <w:rFonts w:ascii="Times New Roman" w:hAnsi="Times New Roman" w:cs="Times New Roman"/>
        </w:rPr>
        <w:t xml:space="preserve"> </w:t>
      </w:r>
      <w:r w:rsidR="003D5D23" w:rsidRPr="00432ED1">
        <w:rPr>
          <w:rFonts w:ascii="Times New Roman" w:hAnsi="Times New Roman" w:cs="Times New Roman"/>
          <w:i/>
          <w:iCs/>
        </w:rPr>
        <w:t>et al.</w:t>
      </w:r>
      <w:r w:rsidR="003D5D23" w:rsidRPr="00461AC0">
        <w:rPr>
          <w:rFonts w:ascii="Times New Roman" w:hAnsi="Times New Roman" w:cs="Times New Roman"/>
        </w:rPr>
        <w:t xml:space="preserve"> </w:t>
      </w:r>
      <w:r w:rsidR="003D5D23" w:rsidRPr="00461AC0">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{"citationItems":[{"id":"ITEM-1","itemData":{"DOI":"10.1016/j.nimb.2005.12.053","ISSN":"0168583X","abstract":"The effects of elastic and inelastic interactions induced by cumulative alpha decay on the hardness of R7T7-type nuclear containment glass were investigated on actinide-doped glass specimens and by external irradiation of inactive glass by light and heavy ions. Vickers microindentation and nanoindentation hardness measurements showed that in the deposited energy range investigated (below 3 × 1022 keV/cm3) inelastic effects have no influence on the plastic response of the glass. Conversely, identical hardness variations versus the nuclear energy deposited in the material were observed on curium-doped glass and on glass irradiated by ion bombardment. The observed hardness variation stabilized after the deposited energy reached about 3 × 1020 keVnucl/cm3. These findings indicate that the change in the plastic response of the glass is a consequence of ballistic effects. © 2006 Elsevier B.V. All rights reserved.","author":[{"dropping-particle":"","family":"Peuget","given":"S.","non-dropping-particle":"","parse-names":false,"suffix":""},{"dropping-particle":"","family":"Noël","given":"P. Y.","non-dropping-particle":"","parse-names":false,"suffix":""},{"dropping-particle":"","family":"Loubet","given":"J. L.","non-dropping-particle":"","parse-names":false,"suffix":""},{"dropping-particle":"","family":"Pavan","given":"S.","non-dropping-particle":"","parse-names":false,"suffix":""},{"dropping-particle":"","family":"Nivet","given":"P.","non-dropping-particle":"","parse-names":false,"suffix":""},{"dropping-particle":"","family":"Chenet","given":"A.","non-dropping-particle":"","parse-names":false,"suffix":""}],"container-title":"Nuclear Instruments and Methods in Physics Research, Section B: Beam Interactions with Materials and Atoms","id":"ITEM-1","issue":"2","issued":{"date-parts":[["2006"]]},"page":"379-386","title":"Effects of deposited nuclear and electronic energy on the hardness of R7T7-type containment glass","type":"article-journal","volume":"246"},"uris":["http://www.mendeley.com/documents/?uuid=5ed69732-ade1-4d7c-883d-1987d295bd35"]}],"mendeley":{"formattedCitation":"[117]","plainTextFormattedCitation":"[117]","previouslyFormattedCitation":"[117]"},"properties":{"noteIndex":0},"schema":"https://github.com/citation-style-language/schema/raw/master/csl-citation.json"}</w:instrText>
      </w:r>
      <w:r w:rsidR="003D5D23" w:rsidRPr="00461AC0">
        <w:rPr>
          <w:rFonts w:ascii="Times New Roman" w:hAnsi="Times New Roman" w:cs="Times New Roman"/>
        </w:rPr>
        <w:fldChar w:fldCharType="separate"/>
      </w:r>
      <w:r w:rsidR="00ED71F8" w:rsidRPr="00ED71F8">
        <w:rPr>
          <w:rFonts w:ascii="Times New Roman" w:hAnsi="Times New Roman" w:cs="Times New Roman"/>
          <w:noProof/>
        </w:rPr>
        <w:t>[117]</w:t>
      </w:r>
      <w:r w:rsidR="003D5D23" w:rsidRPr="00461AC0">
        <w:rPr>
          <w:rFonts w:ascii="Times New Roman" w:hAnsi="Times New Roman" w:cs="Times New Roman"/>
        </w:rPr>
        <w:fldChar w:fldCharType="end"/>
      </w:r>
      <w:r w:rsidR="003D5D23" w:rsidRPr="00461AC0">
        <w:rPr>
          <w:rFonts w:ascii="Times New Roman" w:hAnsi="Times New Roman" w:cs="Times New Roman"/>
        </w:rPr>
        <w:t xml:space="preserve"> </w:t>
      </w:r>
      <w:r w:rsidR="0009113F" w:rsidRPr="00461AC0">
        <w:rPr>
          <w:rFonts w:ascii="Times New Roman" w:hAnsi="Times New Roman" w:cs="Times New Roman"/>
        </w:rPr>
        <w:t>tried to decouple</w:t>
      </w:r>
      <w:r w:rsidR="003D5D23" w:rsidRPr="00461AC0">
        <w:rPr>
          <w:rFonts w:ascii="Times New Roman" w:hAnsi="Times New Roman" w:cs="Times New Roman"/>
        </w:rPr>
        <w:t xml:space="preserve"> the </w:t>
      </w:r>
      <w:r w:rsidR="0009113F" w:rsidRPr="00461AC0">
        <w:rPr>
          <w:rFonts w:ascii="Times New Roman" w:hAnsi="Times New Roman" w:cs="Times New Roman"/>
        </w:rPr>
        <w:t xml:space="preserve">relative </w:t>
      </w:r>
      <w:r w:rsidR="003D5D23" w:rsidRPr="00461AC0">
        <w:rPr>
          <w:rFonts w:ascii="Times New Roman" w:hAnsi="Times New Roman" w:cs="Times New Roman"/>
        </w:rPr>
        <w:t>influence</w:t>
      </w:r>
      <w:r w:rsidR="0009113F" w:rsidRPr="00461AC0">
        <w:rPr>
          <w:rFonts w:ascii="Times New Roman" w:hAnsi="Times New Roman" w:cs="Times New Roman"/>
        </w:rPr>
        <w:t>s</w:t>
      </w:r>
      <w:r w:rsidR="003D5D23" w:rsidRPr="00461AC0">
        <w:rPr>
          <w:rFonts w:ascii="Times New Roman" w:hAnsi="Times New Roman" w:cs="Times New Roman"/>
        </w:rPr>
        <w:t xml:space="preserve"> of electronic and nuclear deposition energies from ion irradiation and suggested that the </w:t>
      </w:r>
      <w:r w:rsidR="0009113F" w:rsidRPr="00461AC0">
        <w:rPr>
          <w:rFonts w:ascii="Times New Roman" w:hAnsi="Times New Roman" w:cs="Times New Roman"/>
        </w:rPr>
        <w:t>latter</w:t>
      </w:r>
      <w:r w:rsidR="003D5D23" w:rsidRPr="00461AC0">
        <w:rPr>
          <w:rFonts w:ascii="Times New Roman" w:hAnsi="Times New Roman" w:cs="Times New Roman"/>
        </w:rPr>
        <w:t xml:space="preserve"> </w:t>
      </w:r>
      <w:r w:rsidR="0009113F" w:rsidRPr="00461AC0">
        <w:rPr>
          <w:rFonts w:ascii="Times New Roman" w:hAnsi="Times New Roman" w:cs="Times New Roman"/>
        </w:rPr>
        <w:t xml:space="preserve">is </w:t>
      </w:r>
      <w:r w:rsidR="003D5D23" w:rsidRPr="00461AC0">
        <w:rPr>
          <w:rFonts w:ascii="Times New Roman" w:hAnsi="Times New Roman" w:cs="Times New Roman"/>
        </w:rPr>
        <w:t>predomina</w:t>
      </w:r>
      <w:r w:rsidR="0009113F" w:rsidRPr="00461AC0">
        <w:rPr>
          <w:rFonts w:ascii="Times New Roman" w:hAnsi="Times New Roman" w:cs="Times New Roman"/>
        </w:rPr>
        <w:t>nt in</w:t>
      </w:r>
      <w:r w:rsidR="003D5D23" w:rsidRPr="00461AC0">
        <w:rPr>
          <w:rFonts w:ascii="Times New Roman" w:hAnsi="Times New Roman" w:cs="Times New Roman"/>
        </w:rPr>
        <w:t xml:space="preserve"> the irradiation-induced softening. By comparing nanoindentation </w:t>
      </w:r>
      <w:r w:rsidR="002F2E28" w:rsidRPr="00CB399F">
        <w:rPr>
          <w:rFonts w:ascii="Times New Roman" w:hAnsi="Times New Roman" w:cs="Times New Roman"/>
          <w:i/>
          <w:iCs/>
          <w:lang w:eastAsia="ko-KR"/>
        </w:rPr>
        <w:t>H</w:t>
      </w:r>
      <w:r w:rsidR="003D5D23" w:rsidRPr="00461AC0">
        <w:rPr>
          <w:rFonts w:ascii="Times New Roman" w:hAnsi="Times New Roman" w:cs="Times New Roman"/>
        </w:rPr>
        <w:t xml:space="preserve"> variations of borosilicate glasses irradiated with different ions, later studies also confirmed the dominated effect of nuclear energy in causing the ion irradiation induced variations in </w:t>
      </w:r>
      <w:r w:rsidR="00B37119" w:rsidRPr="00B37119">
        <w:rPr>
          <w:rFonts w:ascii="Times New Roman" w:hAnsi="Times New Roman" w:cs="Times New Roman"/>
          <w:i/>
          <w:iCs/>
        </w:rPr>
        <w:t>H</w:t>
      </w:r>
      <w:r w:rsidR="00B37119" w:rsidRPr="00461AC0">
        <w:rPr>
          <w:rFonts w:ascii="Times New Roman" w:hAnsi="Times New Roman" w:cs="Times New Roman"/>
        </w:rPr>
        <w:t xml:space="preserve"> </w:t>
      </w:r>
      <w:r w:rsidR="003D5D23" w:rsidRPr="00461AC0">
        <w:rPr>
          <w:rFonts w:ascii="Times New Roman" w:hAnsi="Times New Roman" w:cs="Times New Roman"/>
        </w:rPr>
        <w:t xml:space="preserve">and </w:t>
      </w:r>
      <w:r w:rsidR="00B37119" w:rsidRPr="00B37119">
        <w:rPr>
          <w:rFonts w:ascii="Times New Roman" w:hAnsi="Times New Roman" w:cs="Times New Roman"/>
          <w:i/>
          <w:iCs/>
        </w:rPr>
        <w:t>E</w:t>
      </w:r>
      <w:r w:rsidR="003D5D23" w:rsidRPr="00461AC0">
        <w:rPr>
          <w:rFonts w:ascii="Times New Roman" w:hAnsi="Times New Roman" w:cs="Times New Roman"/>
        </w:rPr>
        <w:t xml:space="preserve"> </w:t>
      </w:r>
      <w:r w:rsidR="003D5D23" w:rsidRPr="00461AC0">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{"citationItems":[{"id":"ITEM-1","itemData":{"DOI":"10.1016/j.nimb.2013.09.020","ISSN":"0168583X","abstract":"The structural evolutions of a commercial borosilicate glass induced by 2 MeV Ar irradiation have been studied by Raman spectroscopy, and the modification of the mechanical properties has been investigated with nano-indentation tests. The main peaks at approximately 480 cm-1 in the Raman spectra were found to be shifted toward higher wave numbers after irradiation, which means a decrease of the Si-O-Si bond angle. A weak band, which is called a D2 ''defect'' peak, appears in the Raman spectra of irradiated glasses. A higher concentration of O2 molecules is found in the irradiated glasses; however, the polymerization of the irradiated glass network has not been changed compared with the pristine glass. The mean hardness of the glasses is decreased up to 17% after irradiation, and the variation of the hardness saturates after the deposited nuclear energy reaches approximately 5.5 × 1020 keVnucl cm-3. © 2013 Elsevier B.V. All rights reserved.","author":[{"dropping-particle":"","family":"Zhang","given":"G. F.","non-dropping-particle":"","parse-names":false,"suffix":""},{"dropping-particle":"","family":"Wang","given":"T. S.","non-dropping-particle":"","parse-names":false,"suffix":""},{"dropping-particle":"","family":"Yang","given":"K. J.","non-dropping-particle":"","parse-names":false,"suffix":""},{"dropping-particle":"","family":"Chen","given":"L.","non-dropping-particle":"","parse-names":false,"suffix":""},{"dropping-particle":"","family":"Zhang","given":"L. M.","non-dropping-particle":"","parse-names":false,"suffix":""},{"dropping-particle":"","family":"Peng","given":"H. B.","non-dropping-particle":"","parse-names":false,"suffix":""},{"dropping-particle":"","family":"Yuan","given":"W.","non-dropping-particle":"","parse-names":false,"suffix":""},{"dropping-particle":"","family":"Tian","given":"F.","non-dropping-particle":"","parse-names":false,"suffix":""}],"container-title":"Nuclear Instruments and Methods in Physics Research, Section B: Beam Interactions with Materials and Atoms","id":"ITEM-1","issued":{"date-parts":[["2013"]]},"page":"218-221","publisher":"Elsevier B.V.","title":"Raman spectra and nano-indentation of Ar-irradiated borosilicate glass","type":"article-journal","volume":"316"},"uris":["http://www.mendeley.com/documents/?uuid=a59b3aa5-87a2-44e8-805d-931717108f16"]},{"id":"ITEM-2","itemData":{"DOI":"10.1016/j.jnoncrysol.2016.04.027","ISSN":"00223093","abstract":"Borosilicate glass samples were irradiated by Xe and Kr ions with different fluences. The nanoindentation hardness of samples was measured. For samples irradiated by Xe and Kr ions, the hardness variation dropped with the irradiation dose in displacement per atom. The experimental results are consistent with those of other studies. A rough model was proposed to explain the results of this study and those of others.","author":[{"dropping-particle":"","family":"Peng","given":"H. B.","non-dropping-particle":"","parse-names":false,"suffix":""},{"dropping-particle":"","family":"Sun","given":"M. L.","non-dropping-particle":"","parse-names":false,"suffix":""},{"dropping-particle":"","family":"Yang","given":"K. J.","non-dropping-particle":"","parse-names":false,"suffix":""},{"dropping-particle":"","family":"Chen","given":"H.","non-dropping-particle":"","parse-names":false,"suffix":""},{"dropping-particle":"","family":"Yang","given":"D.","non-dropping-particle":"","parse-names":false,"suffix":""},{"dropping-particle":"","family":"Yuan","given":"W.","non-dropping-particle":"","parse-names":false,"suffix":""},{"dropping-particle":"","family":"Chen","given":"L.","non-dropping-particle":"","parse-names":false,"suffix":""},{"dropping-particle":"","family":"Duan","given":"B. H.","non-dropping-particle":"","parse-names":false,"suffix":""},{"dropping-particle":"","family":"Wang","given":"T. S.","non-dropping-particle":"","parse-names":false,"suffix":""}],"container-title":"Journal of Non-Crystalline Solids","id":"ITEM-2","issued":{"date-parts":[["2016"]]},"page":"143-147","publisher":"Elsevier B.V.","title":"Effect of irradiation on hardness of borosilicate glass","type":"article-journal","volume":"443"},"uris":["http://www.mendeley.com/documents/?uuid=5458e7ff-902a-4d1a-bd9a-0de981e3f921"]},{"id":"ITEM-3","itemData":{"DOI":"10.1016/j.nimb.2017.04.057","ISSN":"0168583X","abstract":"Borosilicate glass has potential application for vitrification of high-level waste, which attracts extensive interest in studying their radiation durability. The NBS1 and NBS2 glasses were irradiated with 4 MeV Kr ions. The hardness and modulus of irradiated glasses were measured with a MTS G200 Nanoindenter device. With the increase of the irradiation, both the values of hardness and the modulus dropped and then saturated. The trend was consistent with previous studies, but the decay constants for the hardness of NBS1 and NBS2 were less than those in previous studies.","author":[{"dropping-particle":"","family":"Peng","given":"H. B.","non-dropping-particle":"","parse-names":false,"suffix":""},{"dropping-particle":"","family":"Sun","given":"M. L.","non-dropping-particle":"","parse-names":false,"suffix":""},{"dropping-particle":"","family":"Du","given":"X.","non-dropping-particle":"","parse-names":false,"suffix":""},{"dropping-particle":"","family":"Yuan","given":"W.","non-dropping-particle":"","parse-names":false,"suffix":""},{"dropping-particle":"","family":"Yang","given":"D.","non-dropping-particle":"","parse-names":false,"suffix":""},{"dropping-particle":"","family":"Chen","given":"L.","non-dropping-particle":"","parse-names":false,"suffix":""},{"dropping-particle":"","family":"Duan","given":"B. H.","non-dropping-particle":"","parse-names":false,"suffix":""},{"dropping-particle":"","family":"Wang","given":"T. S.","non-dropping-particle":"","parse-names":false,"suffix":""}],"container-title":"Nuclear Instruments and Methods in Physics Research, Section B: Beam Interactions with Materials and Atoms","id":"ITEM-3","issued":{"date-parts":[["2017"]]},"page":"561-565","title":"Variation of hardness and modulus of borosilicate glass irradiated with Kr ions","type":"article-journal","volume":"406"},"uris":["http://www.mendeley.com/documents/?uuid=90e60252-2629-4979-a9ea-f9f93b9c5864"]},{"id":"ITEM-4","itemData":{"DOI":"10.1016/j.nimb.2018.01.006","ISSN":"0168583X","abstract":"Borosilicate glass with characteristics of high thermal, mechanical and chemical resistance has plenty of applications. As one of the candidates who are possible to vitrify high level radioactive waste, the borosilicate glass has been studied extensively. The borosilicate glass was added with sodium to increase electrical conductivity and decrease viscosity. The tolerance of sodium borosilicate glass on irradiation is important to vitrification. In this work, the sodium borosilicate glass samples were irradiated with different ions. The dependence of hardness and modulus on irradiation dose was studied. A semi-empirical formulation was proposed. Possible reasons for the change of modulus and hardness were discussed.","author":[{"dropping-particle":"","family":"Peng","given":"H.B. B.","non-dropping-particle":"","parse-names":false,"suffix":""},{"dropping-particle":"","family":"Liu","given":"F.F. F.","non-dropping-particle":"","parse-names":false,"suffix":""},{"dropping-particle":"","family":"Guan","given":"M.","non-dropping-particle":"","parse-names":false,"suffix":""},{"dropping-particle":"","family":"Zhang","given":"X.Y. Y.","non-dropping-particle":"","parse-names":false,"suffix":""},{"dropping-particle":"","family":"Sun","given":"M.L. L.","non-dropping-particle":"","parse-names":false,"suffix":""},{"dropping-particle":"","family":"Du","given":"X.","non-dropping-particle":"","parse-names":false,"suffix":""},{"dropping-particle":"","family":"Yuan","given":"W.","non-dropping-particle":"","parse-names":false,"suffix":""},{"dropping-particle":"","family":"Duan","given":"B.H. H.","non-dropping-particle":"","parse-names":false,"suffix":""},{"dropping-particle":"","family":"Wang","given":"T.S. S.","non-dropping-particle":"","parse-names":false,"suffix":""}],"container-title":"Nuclear Instruments and Methods in Physics Research, Section B: Beam Interactions with Materials and Atoms","id":"ITEM-4","issue":"July 2017","issued":{"date-parts":[["2018","11"]]},"page":"214-218","title":"Variation of hardness and modulus of sodium borosilicate glass irradiated with different ions","type":"article-journal","volume":"435"},"uris":["http://www.mendeley.com/documents/?uuid=a52b4878-e5d1-4851-8872-ad7726661202"]},{"id":"ITEM-5","itemData":{"DOI":"10.1016/j.nimb.2018.01.017","ISSN":"0168583X","abstract":"Borosilicate glass has potential application for vitrification of high-level radioactive waste, which attracts extensive interest in studying its radiation durability. In this study, sodium borosilicate glass samples were irradiated with 4 MeV Kr17+ ion, 5 MeV Xe26+ ion and 0.3 MeV P+ ion, respectively. The hardness of irradiated borosilicate glass samples was measured with nanoindentation in continuous stiffness mode and quasi continuous stiffness mode, separately. Extrapolation method, mean value method, squared extrapolation method and selected point method are used to obtain hardness of irradiated glass and a comparison among these four methods is conducted. The extrapolation method is suggested to analyze the hardness of ion irradiated glass. With increasing irradiation dose, the values of hardness for samples irradiated with Kr, Xe and P ions dropped and then saturated at 0.02 dpa. Besides, both the maximum variations and decay constants for three kinds of ions with different energies are similar indicates the similarity behind the hardness variation in glasses after irradiation. Furthermore, the hardness variation of low energy P ion irradiated samples whose range is much smaller than those of high energy Kr and Xe ions, has the same trend as that of Kr and Xe ions. It suggested that electronic energy loss did not play a significant role in hardness decrease for irradiation of low energy ions.","author":[{"dropping-particle":"","family":"Sun","given":"M. L.","non-dropping-particle":"","parse-names":false,"suffix":""},{"dropping-particle":"","family":"Peng","given":"H. B.","non-dropping-particle":"","parse-names":false,"suffix":""},{"dropping-particle":"","family":"Duan","given":"B. H.","non-dropping-particle":"","parse-names":false,"suffix":""},{"dropping-particle":"","family":"Liu","given":"F. F.","non-dropping-particle":"","parse-names":false,"suffix":""},{"dropping-particle":"","family":"Du","given":"X.","non-dropping-particle":"","parse-names":false,"suffix":""},{"dropping-particle":"","family":"Yuan","given":"W.","non-dropping-particle":"","parse-names":false,"suffix":""},{"dropping-particle":"","family":"Zhang","given":"B. T.","non-dropping-particle":"","parse-names":false,"suffix":""},{"dropping-particle":"","family":"Zhang","given":"X. Y.","non-dropping-particle":"","parse-names":false,"suffix":""},{"dropping-particle":"","family":"Wang","given":"T. S.","non-dropping-particle":"","parse-names":false,"suffix":""}],"container-title":"Nuclear Instruments and Methods in Physics Research, Section B: Beam Interactions with Materials and Atoms","id":"ITEM-5","issue":"January","issued":{"date-parts":[["2018"]]},"page":"8-13","title":"Comparison of hardness variation of ion irradiated borosilicate glasses with different projected ranges","type":"article-journal","volume":"419"},"uris":["http://www.mendeley.com/documents/?uuid=2f7e1f61-2d95-4e1e-94b0-ad99f8d1bee1"]},{"id":"ITEM-6","itemData":{"DOI":"10.1007/s41365-019-0632-0","ISBN":"0123456789","ISSN":"22103147","abstract":"Sodium borosilicate glasses are candidate materials for high-level radioactive waste vitrification; therefore, understanding the irradiation effects in model borosilicate glass is crucial. Effects of electronic energy deposition and nuclear energy deposition induced by the impact of heavy ions on the hardness and Young’s modulus of sodium borosilicate glass were investigated. The work concentrates on sodium borosilicate glasses, henceforth termed NBS1 (60.0% SiO2, 15.0% B2O3, and 25.0% Na2O in mol%). The NBS1 glasses were irradiated by P, Kr, and Xe ions with 0.3 MeV, 4 MeV, and 5 MeV, respectively. The hardness and Young’s modulus of ion-irradiated NBS1 glasses were measured by nanoindentation tests. The relationships between the evolution of the hardness, the change in the Young’s modulus of the NBS1 glasses, and the energy deposition were investigated. With the increase in the nuclear energy deposition, both the hardness and Young’s modulus of NBS1 glasses dropped exponentially and then saturated. Regardless of the ion species, the nuclear energy depositions required for the saturation of hardness and Young’s modulus were apparent at approximately 1.2 × 1020 keV/cm3 and 1.8 × 1020 keV/cm3, respectively. The dose dependency of the hardness and Young’s modulus of NBS1 glasses was consistent with previous studies by Peuget et al. Moreover, the electronic energy loss is less than 4 keV/nm, and the electronic energy deposition is less than 3.0 × 1022 keV/cm3 in this work. Therefore, the evolution of hardness and Young’s modulus could have been primarily induced by nuclear energy deposition.","author":[{"dropping-particle":"","family":"Du","given":"Xin","non-dropping-particle":"","parse-names":false,"suffix":""},{"dropping-particle":"","family":"Wang","given":"Tian-Tian Tie-Shan Tian Tie Shan","non-dropping-particle":"","parse-names":false,"suffix":""},{"dropping-particle":"","family":"Duan","given":"Bing-Huang Huang","non-dropping-particle":"","parse-names":false,"suffix":""},{"dropping-particle":"","family":"Zhang","given":"Xiao-Yang Yang","non-dropping-particle":"","parse-names":false,"suffix":""},{"dropping-particle":"","family":"Liu","given":"Feng-Fei Fei","non-dropping-particle":"","parse-names":false,"suffix":""},{"dropping-particle":"","family":"Lan","given":"Chang-Lin Lin","non-dropping-particle":"","parse-names":false,"suffix":""},{"dropping-particle":"","family":"Wang","given":"Guang-Fu Fu","non-dropping-particle":"","parse-names":false,"suffix":""},{"dropping-particle":"","family":"Chen","given":"Liang","non-dropping-particle":"","parse-names":false,"suffix":""},{"dropping-particle":"","family":"Peng","given":"Hai-Bo Bo","non-dropping-particle":"","parse-names":false,"suffix":""},{"dropping-particle":"","family":"Wang","given":"Tian-Tian Tie-Shan Tian Tie Shan","non-dropping-particle":"","parse-names":false,"suffix":""}],"container-title":"Nuclear Science and Techniques","id":"ITEM-6","issue":"7","issued":{"date-parts":[["2019","7","12"]]},"page":"1-9","publisher":"Springer Singapore","title":"Effects of energy deposition on mechanical properties of sodium borosilicate glass irradiated by three heavy ions: P, Kr, and Xe","type":"article-journal","volume":"30"},"uris":["http://www.mendeley.com/documents/?uuid=b81e87bc-6627-4bbd-93a4-e03d6065da2f"]}],"mendeley":{"formattedCitation":"[118–123]","plainTextFormattedCitation":"[118–123]","previouslyFormattedCitation":"[118–123]"},"properties":{"noteIndex":0},"schema":"https://github.com/citation-style-language/schema/raw/master/csl-citation.json"}</w:instrText>
      </w:r>
      <w:r w:rsidR="003D5D23" w:rsidRPr="00461AC0">
        <w:rPr>
          <w:rFonts w:ascii="Times New Roman" w:hAnsi="Times New Roman" w:cs="Times New Roman"/>
        </w:rPr>
        <w:fldChar w:fldCharType="separate"/>
      </w:r>
      <w:r w:rsidR="00ED71F8" w:rsidRPr="00ED71F8">
        <w:rPr>
          <w:rFonts w:ascii="Times New Roman" w:hAnsi="Times New Roman" w:cs="Times New Roman"/>
          <w:noProof/>
        </w:rPr>
        <w:t>[118–123]</w:t>
      </w:r>
      <w:r w:rsidR="003D5D23" w:rsidRPr="00461AC0">
        <w:rPr>
          <w:rFonts w:ascii="Times New Roman" w:hAnsi="Times New Roman" w:cs="Times New Roman"/>
        </w:rPr>
        <w:fldChar w:fldCharType="end"/>
      </w:r>
      <w:r w:rsidR="003D5D23" w:rsidRPr="00461AC0">
        <w:rPr>
          <w:rFonts w:ascii="Times New Roman" w:hAnsi="Times New Roman" w:cs="Times New Roman"/>
        </w:rPr>
        <w:t xml:space="preserve"> as well as unchanged or even reduced polymerization of the glass network </w:t>
      </w:r>
      <w:r w:rsidR="003D5D23" w:rsidRPr="00461AC0">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{"citationItems":[{"id":"ITEM-1","itemData":{"DOI":"10.1016/j.jnucmat.2016.04.022","ISSN":"00223115","abstract":"Borosilicate glasses are considered for the long-term confinement of high-level nuclear wastes. External irradiations with 1 MeV He+ ions and 7 MeV Au5+ ions were performed to simulate effects produced by alpha particles and by recoil nuclei in the simulated SON68 nuclear waste glass. To better understand the structural modifications, irradiations were also carried out on a 6-oxides borosilicate glass, a simplified version of the SON68 glass (ISG glass). The mechanical and macroscopic properties of the glasses were studied as function of the deposited electronic and nuclear energies. Alpha particles and gold ions induced a volume change up to -0.7% and -2.7%, respectively, depending on the glass composition. Nano-indentations tests were used to determine the mechanical properties of the irradiated glasses. A decrease of about -22% to -38% of the hardness and a decrease of the reduced Young's modulus by -8% were measured after irradiations. The evolution of the glass structure was studied by Raman spectroscopy, and also 11B and 27Al Nuclear Magnetic Resonance (MAS-NMR) on a 20 MeV Kr irradiated ISG glass powder. A decrease of the silica network connectivity after irradiation with alpha particles and gold ions is deduced from the structural changes observations. NMR spectra revealed a partial conversion of BO4 to BO3 units but also a formation of AlO5 and AlO6 species after irradiation with Kr ions. The relationships between the mechanical and structural changes are also discussed.","author":[{"dropping-particle":"","family":"Karakurt","given":"G.","non-dropping-particle":"","parse-names":false,"suffix":""},{"dropping-particle":"","family":"Abdelouas","given":"A.","non-dropping-particle":"","parse-names":false,"suffix":""},{"dropping-particle":"","family":"Guin","given":"J.-P. P.","non-dropping-particle":"","parse-names":false,"suffix":""},{"dropping-particle":"","family":"Nivard","given":"M.","non-dropping-particle":"","parse-names":false,"suffix":""},{"dropping-particle":"","family":"Sauvage","given":"T.","non-dropping-particle":"","parse-names":false,"suffix":""},{"dropping-particle":"","family":"Paris","given":"M.","non-dropping-particle":"","parse-names":false,"suffix":""},{"dropping-particle":"","family":"Bardeau","given":"J.-F. F.","non-dropping-particle":"","parse-names":false,"suffix":""}],"container-title":"Journal of Nuclear Materials","id":"ITEM-1","issued":{"date-parts":[["2016","7"]]},"page":"243-254","publisher":"Elsevier B.V.","title":"Understanding of the mechanical and structural changes induced by alpha particles and heavy ions in the French simulated nuclear waste glass","type":"article-journal","volume":"475"},"uris":["http://www.mendeley.com/documents/?uuid=cd83ccfa-1780-435f-8c75-c637a5477a8d"]},{"id":"ITEM-2","itemData":{"DOI":"10.1016/j.nimb.2013.09.020","ISSN":"0168583X","abstract":"The structural evolutions of a commercial borosilicate glass induced by 2 MeV Ar irradiation have been studied by Raman spectroscopy, and the modification of the mechanical properties has been investigated with nano-indentation tests. The main peaks at approximately 480 cm-1 in the Raman spectra were found to be shifted toward higher wave numbers after irradiation, which means a decrease of the Si-O-Si bond angle. A weak band, which is called a D2 ''defect'' peak, appears in the Raman spectra of irradiated glasses. A higher concentration of O2 molecules is found in the irradiated glasses; however, the polymerization of the irradiated glass network has not been changed compared with the pristine glass. The mean hardness of the glasses is decreased up to 17% after irradiation, and the variation of the hardness saturates after the deposited nuclear energy reaches approximately 5.5 × 1020 keVnucl cm-3. © 2013 Elsevier B.V. All rights reserved.","author":[{"dropping-particle":"","family":"Zhang","given":"G. F.","non-dropping-particle":"","parse-names":false,"suffix":""},{"dropping-particle":"","family":"Wang","given":"T. S.","non-dropping-particle":"","parse-names":false,"suffix":""},{"dropping-particle":"","family":"Yang","given":"K. J.","non-dropping-particle":"","parse-names":false,"suffix":""},{"dropping-particle":"","family":"Chen","given":"L.","non-dropping-particle":"","parse-names":false,"suffix":""},{"dropping-particle":"","family":"Zhang","given":"L. M.","non-dropping-particle":"","parse-names":false,"suffix":""},{"dropping-particle":"","family":"Peng","given":"H. B.","non-dropping-particle":"","parse-names":false,"suffix":""},{"dropping-particle":"","family":"Yuan","given":"W.","non-dropping-particle":"","parse-names":false,"suffix":""},{"dropping-particle":"","family":"Tian","given":"F.","non-dropping-particle":"","parse-names":false,"suffix":""}],"container-title":"Nuclear Instruments and Methods in Physics Research, Section B: Beam Interactions with Materials and Atoms","id":"ITEM-2","issued":{"date-parts":[["2013"]]},"page":"218-221","publisher":"Elsevier B.V.","title":"Raman spectra and nano-indentation of Ar-irradiated borosilicate glass","type":"article-journal","volume":"316"},"uris":["http://www.mendeley.com/documents/?uuid=a59b3aa5-87a2-44e8-805d-931717108f16"]}],"mendeley":{"formattedCitation":"[118,124]","plainTextFormattedCitation":"[118,124]","previouslyFormattedCitation":"[118,124]"},"properties":{"noteIndex":0},"schema":"https://github.com/citation-style-language/schema/raw/master/csl-citation.json"}</w:instrText>
      </w:r>
      <w:r w:rsidR="003D5D23" w:rsidRPr="00461AC0">
        <w:rPr>
          <w:rFonts w:ascii="Times New Roman" w:hAnsi="Times New Roman" w:cs="Times New Roman"/>
        </w:rPr>
        <w:fldChar w:fldCharType="separate"/>
      </w:r>
      <w:r w:rsidR="00ED71F8" w:rsidRPr="00ED71F8">
        <w:rPr>
          <w:rFonts w:ascii="Times New Roman" w:hAnsi="Times New Roman" w:cs="Times New Roman"/>
          <w:noProof/>
        </w:rPr>
        <w:t>[118,124]</w:t>
      </w:r>
      <w:r w:rsidR="003D5D23" w:rsidRPr="00461AC0">
        <w:rPr>
          <w:rFonts w:ascii="Times New Roman" w:hAnsi="Times New Roman" w:cs="Times New Roman"/>
        </w:rPr>
        <w:fldChar w:fldCharType="end"/>
      </w:r>
      <w:r w:rsidR="003D5D23" w:rsidRPr="00461AC0">
        <w:rPr>
          <w:rFonts w:ascii="Times New Roman" w:hAnsi="Times New Roman" w:cs="Times New Roman"/>
        </w:rPr>
        <w:t xml:space="preserve">. </w:t>
      </w:r>
    </w:p>
    <w:p w14:paraId="1C703E1F" w14:textId="3531867F" w:rsidR="003D5D23" w:rsidRPr="00461AC0" w:rsidRDefault="003D5D23" w:rsidP="0009113F">
      <w:pPr>
        <w:spacing w:line="360" w:lineRule="auto"/>
        <w:ind w:firstLineChars="300" w:firstLine="720"/>
        <w:jc w:val="both"/>
        <w:rPr>
          <w:rFonts w:ascii="Times New Roman" w:hAnsi="Times New Roman" w:cs="Times New Roman"/>
        </w:rPr>
      </w:pPr>
      <w:r w:rsidRPr="00461AC0">
        <w:rPr>
          <w:rFonts w:ascii="Times New Roman" w:hAnsi="Times New Roman" w:cs="Times New Roman"/>
        </w:rPr>
        <w:t>Alternative</w:t>
      </w:r>
      <w:r w:rsidR="00D21C7F" w:rsidRPr="00461AC0">
        <w:rPr>
          <w:rFonts w:ascii="Times New Roman" w:hAnsi="Times New Roman" w:cs="Times New Roman"/>
        </w:rPr>
        <w:t>ly,</w:t>
      </w:r>
      <w:r w:rsidRPr="00461AC0">
        <w:rPr>
          <w:rFonts w:ascii="Times New Roman" w:hAnsi="Times New Roman" w:cs="Times New Roman"/>
        </w:rPr>
        <w:t xml:space="preserve"> external irradiation means to simulate natural radioactivity and accelerate radiation experiments, </w:t>
      </w:r>
      <w:r w:rsidR="00D21C7F" w:rsidRPr="00461AC0">
        <w:rPr>
          <w:rFonts w:ascii="Times New Roman" w:hAnsi="Times New Roman" w:cs="Times New Roman"/>
        </w:rPr>
        <w:t xml:space="preserve">were utilized and the resulting irradiated surface layers were evaluated using </w:t>
      </w:r>
      <w:r w:rsidRPr="00461AC0">
        <w:rPr>
          <w:rFonts w:ascii="Times New Roman" w:hAnsi="Times New Roman" w:cs="Times New Roman"/>
        </w:rPr>
        <w:t xml:space="preserve">nanoindentation </w:t>
      </w:r>
      <w:r w:rsidRPr="00461AC0">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{"citationItems":[{"id":"ITEM-1","itemData":{"DOI":"10.1016/j.nimb.2012.12.113","ISSN":"0168583X","abstract":"Radiation effects on borosilicate glass induced by 0.5 MeV He ions and 1.2 MeV electrons have been investigated by nano-indentation and Raman measurements. The nano-indentation results indicated that the average hardness of the He-irradiated glasses were reduced by 14% with the nuclear energy deposition, and kept constant after the nuclear energy deposition exceeding 5 × 1020 keV/cm3. By the Raman measurements, the polymerization of the silicate network was found to be enhanced by the electronic energy deposition in the electron-irradiated glasses. It is concluded that the nuclear energy deposition is the major factor for the evolution in the plastic response of the borosilicate glass, while the electronic energy deposition influences the change of silicate network and migration of alkaline, which causes sight change of the mechanical properties. © 2013 Elsevier B.V. All rights reserved.","author":[{"dropping-particle":"","family":"Yang","given":"K. J.","non-dropping-particle":"","parse-names":false,"suffix":""},{"dropping-particle":"","family":"Wang","given":"T. S.","non-dropping-particle":"","parse-names":false,"suffix":""},{"dropping-particle":"","family":"Zhang","given":"G. F.","non-dropping-particle":"","parse-names":false,"suffix":""},{"dropping-particle":"","family":"Peng","given":"H. B.","non-dropping-particle":"","parse-names":false,"suffix":""},{"dropping-particle":"","family":"Chen","given":"L.","non-dropping-particle":"","parse-names":false,"suffix":""},{"dropping-particle":"","family":"Zhang","given":"L. M.","non-dropping-particle":"","parse-names":false,"suffix":""},{"dropping-particle":"","family":"Li","given":"C. X.","non-dropping-particle":"","parse-names":false,"suffix":""},{"dropping-particle":"","family":"Tian","given":"F.","non-dropping-particle":"","parse-names":false,"suffix":""},{"dropping-particle":"","family":"Yuan","given":"W.","non-dropping-particle":"","parse-names":false,"suffix":""}],"container-title":"Nuclear Instruments and Methods in Physics Research, Section B: Beam Interactions with Materials and Atoms","id":"ITEM-1","issued":{"date-parts":[["2013"]]},"page":"541-544","title":"Study of irradiation damage in borosilicate glass induced by He ions and electrons","type":"article-journal","volume":"307"},"uris":["http://www.mendeley.com/documents/?uuid=a4dcae77-d866-408e-b448-c567d3bc58eb"]},{"id":"ITEM-2","itemData":{"DOI":"10.1016/j.nimb.2016.01.007","ISSN":"0168583X","abstract":"Radiation effects on the mechanical properties of sodium aluminoborosilicate glass induced by 4 MeV Kr, 5 MeV Xe ions and 1.2 MeV electrons have been investigated by nano-indentation measurements. Raman and electron paramagnetic resonance (EPR) spectroscopies were used to characterize the microstructure evolution of electron irradiated samples. The nano-indentation results indicated that the mean hardness was reduced by 12.8%, and the mean reduced Young modulus was increased by 3.5% after heavy ion irradiation. Both the hardness and reduced Young modulus variations reached stabilization when the nuclear deposited energy was around 3 × 1021 keVnucl/cm3. Although decreases of hardness (about 6.6%) and reduced Young modulus (about 3.1%) were also observed when the deposited electronic energy reached approximately 1.5 × 1022 keVelec/cm3 after electron irradiation, the results still emphasized that the nuclear energy deposition is the major factor for the evolution in the hardness and modulus of the sodium aluminoborosilicate glass under ion irradiation, rather than a synergy process of the electronic and nuclear energy depositions.","author":[{"dropping-particle":"","family":"Chen","given":"L.","non-dropping-particle":"","parse-names":false,"suffix":""},{"dropping-particle":"","family":"Yuan","given":"W.","non-dropping-particle":"","parse-names":false,"suffix":""},{"dropping-particle":"","family":"Nan","given":"S.","non-dropping-particle":"","parse-names":false,"suffix":""},{"dropping-particle":"","family":"Du","given":"X.","non-dropping-particle":"","parse-names":false,"suffix":""},{"dropping-particle":"","family":"Zhang","given":"D. F.","non-dropping-particle":"","parse-names":false,"suffix":""},{"dropping-particle":"","family":"Lv","given":"P.","non-dropping-particle":"","parse-names":false,"suffix":""},{"dropping-particle":"","family":"Peng","given":"H. B.","non-dropping-particle":"","parse-names":false,"suffix":""},{"dropping-particle":"","family":"Wang","given":"T. S.","non-dropping-particle":"","parse-names":false,"suffix":""}],"container-title":"Nuclear Instruments and Methods in Physics Research, Section B: Beam Interactions with Materials and Atoms","id":"ITEM-2","issued":{"date-parts":[["2016"]]},"page":"42-48","title":"Study of modifications in the mechanical properties of sodium aluminoborosilicate glass induced by heavy ions and electrons","type":"article-journal","volume":"370"},"uris":["http://www.mendeley.com/documents/?uuid=94a33452-7cf4-4af0-bb3d-04c6bf255631"]},{"id":"ITEM-3","itemData":{"DOI":"10.1016/j.jnucmat.2019.04.025","ISSN":"00223115","abstract":"The mechanical property changes in three kinds of ternary borosilicate glasses (named NBS glasses)induced by 8.0-MeV Au3+ were studied by nanoindentation measurements. For these borosilicate glasses, the molar ratio R = [Na2O]/[B2O3]is varied (1.34, 0.75, and 0.40 for NBS1, NBS2, and NBS3, respectively), while their molar ratio K = [SiO2]/[B2O3]is fixed at 4.04. The nanoindentation results indicate that both the hardness and reduced Young modulus were decreased after irradiation. No obvious difference in both hardness and modulus variations of these three NBS glasses was observed. Based on the main structures of their pristine samples, the reedmergnerite groups containing Si-O-BIV may be the structural origin of Au-ion-irradiated mechanical property changes in the homogeneous glasses with R &gt; 0.5. However, the modification of the silica network and phase separation may dominate the mechanical property cha</w:instrText>
      </w:r>
      <w:r w:rsidR="0047357B">
        <w:rPr>
          <w:rFonts w:ascii="Times New Roman" w:hAnsi="Times New Roman" w:cs="Times New Roman" w:hint="eastAsia"/>
        </w:rPr>
        <w:instrText xml:space="preserve">nges for glasses with R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0.5. The ion- and electron-irradiation-induced mechanical property changes of these NBS glasses were also compared in this study. The extended incubation dose and the slower decreasing rate can be observed in electron-irradiation</w:instrText>
      </w:r>
      <w:r w:rsidR="0047357B">
        <w:rPr>
          <w:rFonts w:ascii="Times New Roman" w:hAnsi="Times New Roman" w:cs="Times New Roman"/>
        </w:rPr>
        <w:instrText>-induced hardness and modulus variations, which may be caused by the different mechanisms between both irradiation scenarios.","author":[{"dropping-particle":"","family":"Lv","given":"P.","non-dropping-particle":"","parse-names":false,"suffix":""},{"dropping-particle":"","family":"Chen","given":"L.","non-dropping-particle":"","parse-names":false,"suffix":""},{"dropping-particle":"","family":"Zhang","given":"B. T.","non-dropping-particle":"","parse-names":false,"suffix":""},{"dropping-particle":"","family":"Yuan","given":"W.","non-dropping-particle":"","parse-names":false,"suffix":""},{"dropping-particle":"","family":"Duan","given":"B. H.","non-dropping-particle":"","parse-names":false,"suffix":""},{"dropping-particle":"","family":"Guan","given":"Y. D.","non-dropping-particle":"","parse-names":false,"suffix":""},{"dropping-particle":"","family":"Zhao","given":"Y.","non-dropping-particle":"","parse-names":false,"suffix":""},{"dropping-particle":"","family":"Zhang","given":"X. Y.","non-dropping-particle":"","parse-names":false,"suffix":""},{"dropping-particle":"","family":"Zhang","given":"L. M.","non-dropping-particle":"","parse-names":false,"suffix":""},{"dropping-particle":"","family":"Wang","given":"T. S.","non-dropping-particle":"","parse-names":false,"suffix":""}],"container-title":"Journal of Nuclear Materials","id":"ITEM-3","issued":{"date-parts":[["2019"]]},"page":"218-225","title":"Composition-dependent mechanical property changes in Au-ion-irradiated borosilicate glasses","type":"article-journal","volume":"520"},"uris":["http://www.mendeley.com/documents/?uuid=8ee25dae-3d98-4767-ab06-8d44802d80a3"]}],"mendeley":{"formattedCitation":"[125–127]","plainTextFormattedCitation":"[125–127]","previouslyFormattedCitation":"[125–127]"},"properties":{"noteIndex":0},"schema":"https://github.com/citation-style-language/schema/raw/master/csl-citation.json"}</w:instrText>
      </w:r>
      <w:r w:rsidRPr="00461AC0">
        <w:rPr>
          <w:rFonts w:ascii="Times New Roman" w:hAnsi="Times New Roman" w:cs="Times New Roman"/>
        </w:rPr>
        <w:fldChar w:fldCharType="separate"/>
      </w:r>
      <w:r w:rsidR="00ED71F8" w:rsidRPr="00ED71F8">
        <w:rPr>
          <w:rFonts w:ascii="Times New Roman" w:hAnsi="Times New Roman" w:cs="Times New Roman"/>
          <w:noProof/>
        </w:rPr>
        <w:t>[125–127]</w:t>
      </w:r>
      <w:r w:rsidRPr="00461AC0">
        <w:rPr>
          <w:rFonts w:ascii="Times New Roman" w:hAnsi="Times New Roman" w:cs="Times New Roman"/>
        </w:rPr>
        <w:fldChar w:fldCharType="end"/>
      </w:r>
      <w:r w:rsidRPr="00461AC0">
        <w:rPr>
          <w:rFonts w:ascii="Times New Roman" w:hAnsi="Times New Roman" w:cs="Times New Roman"/>
        </w:rPr>
        <w:t xml:space="preserve">. </w:t>
      </w:r>
      <w:r w:rsidRPr="00461AC0">
        <w:rPr>
          <w:rFonts w:ascii="Times New Roman" w:hAnsi="Times New Roman" w:cs="Times New Roman" w:hint="eastAsia"/>
          <w:lang w:eastAsia="zh-CN"/>
        </w:rPr>
        <w:t>Yang</w:t>
      </w:r>
      <w:r w:rsidRPr="00461AC0">
        <w:rPr>
          <w:rFonts w:ascii="Times New Roman" w:hAnsi="Times New Roman" w:cs="Times New Roman"/>
          <w:lang w:eastAsia="zh-CN"/>
        </w:rPr>
        <w:t xml:space="preserve"> </w:t>
      </w:r>
      <w:r w:rsidRPr="00432ED1">
        <w:rPr>
          <w:rFonts w:ascii="Times New Roman" w:hAnsi="Times New Roman" w:cs="Times New Roman"/>
          <w:i/>
          <w:iCs/>
          <w:lang w:eastAsia="zh-CN"/>
        </w:rPr>
        <w:t>et al.</w:t>
      </w:r>
      <w:r w:rsidR="00D21C7F" w:rsidRPr="00461AC0">
        <w:rPr>
          <w:rFonts w:ascii="Times New Roman" w:hAnsi="Times New Roman" w:cs="Times New Roman"/>
          <w:lang w:eastAsia="zh-CN"/>
        </w:rPr>
        <w:t xml:space="preserve"> </w:t>
      </w:r>
      <w:r w:rsidRPr="00461AC0">
        <w:rPr>
          <w:rFonts w:ascii="Times New Roman" w:hAnsi="Times New Roman" w:cs="Times New Roman"/>
          <w:lang w:eastAsia="zh-CN"/>
        </w:rPr>
        <w:fldChar w:fldCharType="begin" w:fldLock="1"/>
      </w:r>
      <w:r w:rsidR="0047357B">
        <w:rPr>
          <w:rFonts w:ascii="Times New Roman" w:hAnsi="Times New Roman" w:cs="Times New Roman"/>
          <w:lang w:eastAsia="zh-CN"/>
        </w:rPr>
        <w:instrText>ADDIN CSL_CITATION {"citationItems":[{"id":"ITEM-1","itemData":{"DOI":"10.1016/j.nimb.2012.12.113","ISSN":"0168583X","abstract":"Radiation effects on borosilicate glass induced by 0.5 MeV He ions and 1.2 MeV electrons have been investigated by nano-indentation and Raman measurements. The nano-indentation results indicated that the average hardness of the He-irradiated glasses were reduced by 14% with the nuclear energy deposition, and kept constant after the nuclear energy deposition exceeding 5 × 1020 keV/cm3. By the Raman measurements, the polymerization of the silicate network was found to be enhanced by the electronic energy deposition in the electron-irradiated glasses. It is concluded that the nuclear energy deposition is the major factor for the evolution in the plastic response of the borosilicate glass, while the electronic energy deposition influences the change of silicate network and migration of alkaline, which causes sight change of the mechanical properties. © 2013 Elsevier B.V. All rights reserved.","author":[{"dropping-particle":"","family":"Yang","given":"K. J.","non-dropping-particle":"","parse-names":false,"suffix":""},{"dropping-particle":"","family":"Wang","given":"T. S.","non-dropping-particle":"","parse-names":false,"suffix":""},{"dropping-particle":"","family":"Zhang","given":"G. F.","non-dropping-particle":"","parse-names":false,"suffix":""},{"dropping-particle":"","family":"Peng","given":"H. B.","non-dropping-particle":"","parse-names":false,"suffix":""},{"dropping-particle":"","family":"Chen","given":"L.","non-dropping-particle":"","parse-names":false,"suffix":""},{"dropping-particle":"","family":"Zhang","given":"L. M.","non-dropping-particle":"","parse-names":false,"suffix":""},{"dropping-particle":"","family":"Li","given":"C. X.","non-dropping-particle":"","parse-names":false,"suffix":""},{"dropping-particle":"","family":"Tian","given":"F.","non-dropping-particle":"","parse-names":false,"suffix":""},{"dropping-particle":"","family":"Yuan","given":"W.","non-dropping-particle":"","parse-names":false,"suffix":""}],"container-title":"Nuclear Instruments and Methods in Physics Research, Section B: Beam Interactions with Materials and Atoms","id":"ITEM-1","issued":{"date-parts":[["2013"]]},"page":"541-544","title":"Study of irradiation damage in borosilicate glass induced by He ions and electrons","type":"article-journal","volume":"307"},"uris":["http://www.mendeley.com/documents/?uuid=a4dcae77-d866-408e-b448-c567d3bc58eb"]}],"mendeley":{"formattedCitation":"[125]","plainTextFormattedCitation":"[125]","previouslyFormattedCitation":"[125]"},"properties":{"noteIndex":0},"schema":"https://github.com/citation-style-language/schema/raw/master/csl-citation.json"}</w:instrText>
      </w:r>
      <w:r w:rsidRPr="00461AC0">
        <w:rPr>
          <w:rFonts w:ascii="Times New Roman" w:hAnsi="Times New Roman" w:cs="Times New Roman"/>
          <w:lang w:eastAsia="zh-CN"/>
        </w:rPr>
        <w:fldChar w:fldCharType="separate"/>
      </w:r>
      <w:r w:rsidR="00ED71F8" w:rsidRPr="00ED71F8">
        <w:rPr>
          <w:rFonts w:ascii="Times New Roman" w:hAnsi="Times New Roman" w:cs="Times New Roman"/>
          <w:noProof/>
          <w:lang w:eastAsia="zh-CN"/>
        </w:rPr>
        <w:t>[125]</w:t>
      </w:r>
      <w:r w:rsidRPr="00461AC0">
        <w:rPr>
          <w:rFonts w:ascii="Times New Roman" w:hAnsi="Times New Roman" w:cs="Times New Roman"/>
          <w:lang w:eastAsia="zh-CN"/>
        </w:rPr>
        <w:fldChar w:fldCharType="end"/>
      </w:r>
      <w:r w:rsidRPr="00461AC0">
        <w:rPr>
          <w:rFonts w:ascii="Times New Roman" w:hAnsi="Times New Roman" w:cs="Times New Roman"/>
          <w:lang w:eastAsia="zh-CN"/>
        </w:rPr>
        <w:t xml:space="preserve"> </w:t>
      </w:r>
      <w:r w:rsidR="00D21C7F" w:rsidRPr="00461AC0">
        <w:rPr>
          <w:rFonts w:ascii="Times New Roman" w:hAnsi="Times New Roman" w:cs="Times New Roman"/>
          <w:lang w:eastAsia="zh-CN"/>
        </w:rPr>
        <w:t>reported</w:t>
      </w:r>
      <w:r w:rsidRPr="00461AC0">
        <w:rPr>
          <w:rFonts w:ascii="Times New Roman" w:hAnsi="Times New Roman" w:cs="Times New Roman"/>
          <w:lang w:eastAsia="zh-CN"/>
        </w:rPr>
        <w:t xml:space="preserve"> that the </w:t>
      </w:r>
      <w:r w:rsidR="002F2E28" w:rsidRPr="00CB399F">
        <w:rPr>
          <w:rFonts w:ascii="Times New Roman" w:hAnsi="Times New Roman" w:cs="Times New Roman"/>
          <w:i/>
          <w:iCs/>
          <w:lang w:eastAsia="ko-KR"/>
        </w:rPr>
        <w:t>H</w:t>
      </w:r>
      <w:r w:rsidRPr="00461AC0">
        <w:rPr>
          <w:rFonts w:ascii="Times New Roman" w:hAnsi="Times New Roman" w:cs="Times New Roman"/>
          <w:lang w:eastAsia="zh-CN"/>
        </w:rPr>
        <w:t xml:space="preserve"> reduction induced by He ion irradiation (~14%) is larger than </w:t>
      </w:r>
      <w:r w:rsidR="005F5B8F">
        <w:rPr>
          <w:rFonts w:ascii="Times New Roman" w:hAnsi="Times New Roman" w:cs="Times New Roman"/>
          <w:lang w:eastAsia="zh-CN"/>
        </w:rPr>
        <w:t>the one</w:t>
      </w:r>
      <w:r w:rsidR="005F5B8F" w:rsidRPr="00461AC0">
        <w:rPr>
          <w:rFonts w:ascii="Times New Roman" w:hAnsi="Times New Roman" w:cs="Times New Roman"/>
          <w:lang w:eastAsia="zh-CN"/>
        </w:rPr>
        <w:t xml:space="preserve"> </w:t>
      </w:r>
      <w:r w:rsidRPr="00461AC0">
        <w:rPr>
          <w:rFonts w:ascii="Times New Roman" w:hAnsi="Times New Roman" w:cs="Times New Roman"/>
          <w:lang w:eastAsia="zh-CN"/>
        </w:rPr>
        <w:t xml:space="preserve">by electron irradiation (~4%). </w:t>
      </w:r>
      <w:r w:rsidR="00D21C7F" w:rsidRPr="00461AC0">
        <w:rPr>
          <w:rFonts w:ascii="Times New Roman" w:hAnsi="Times New Roman" w:cs="Times New Roman"/>
        </w:rPr>
        <w:t>It was suggested that t</w:t>
      </w:r>
      <w:r w:rsidRPr="00461AC0">
        <w:rPr>
          <w:rFonts w:ascii="Times New Roman" w:hAnsi="Times New Roman" w:cs="Times New Roman"/>
        </w:rPr>
        <w:t xml:space="preserve">he extended incubation dose and slower decreasing rate in </w:t>
      </w:r>
      <w:r w:rsidR="00D21C7F" w:rsidRPr="00461AC0">
        <w:rPr>
          <w:rFonts w:ascii="Times New Roman" w:hAnsi="Times New Roman" w:cs="Times New Roman"/>
        </w:rPr>
        <w:t>the latter</w:t>
      </w:r>
      <w:r w:rsidRPr="00461AC0">
        <w:rPr>
          <w:rFonts w:ascii="Times New Roman" w:hAnsi="Times New Roman" w:cs="Times New Roman"/>
        </w:rPr>
        <w:t xml:space="preserve"> may be related to the survival and accumulation of point defects</w:t>
      </w:r>
      <w:r w:rsidR="00D21C7F" w:rsidRPr="00461AC0">
        <w:rPr>
          <w:rFonts w:ascii="Times New Roman" w:hAnsi="Times New Roman" w:cs="Times New Roman"/>
        </w:rPr>
        <w:t>,</w:t>
      </w:r>
      <w:r w:rsidRPr="00461AC0">
        <w:rPr>
          <w:rFonts w:ascii="Times New Roman" w:hAnsi="Times New Roman" w:cs="Times New Roman"/>
        </w:rPr>
        <w:t xml:space="preserve"> since ionization and electronic excitation are the dominant mechanisms during electron irradiation. In addition, negligible compositional dependence was found in the Au ion irradiation induced variations in both </w:t>
      </w:r>
      <w:r w:rsidR="002F2E28" w:rsidRPr="00CB399F">
        <w:rPr>
          <w:rFonts w:ascii="Times New Roman" w:hAnsi="Times New Roman" w:cs="Times New Roman"/>
          <w:i/>
          <w:iCs/>
          <w:lang w:eastAsia="ko-KR"/>
        </w:rPr>
        <w:t>H</w:t>
      </w:r>
      <w:r w:rsidRPr="00461AC0">
        <w:rPr>
          <w:rFonts w:ascii="Times New Roman" w:hAnsi="Times New Roman" w:cs="Times New Roman"/>
        </w:rPr>
        <w:t xml:space="preserve"> and </w:t>
      </w:r>
      <w:r w:rsidR="002F2E28" w:rsidRPr="002F2E28">
        <w:rPr>
          <w:rFonts w:ascii="Times New Roman" w:hAnsi="Times New Roman" w:cs="Times New Roman"/>
          <w:i/>
          <w:iCs/>
        </w:rPr>
        <w:t>E</w:t>
      </w:r>
      <w:r w:rsidRPr="00461AC0">
        <w:rPr>
          <w:rFonts w:ascii="Times New Roman" w:hAnsi="Times New Roman" w:cs="Times New Roman"/>
        </w:rPr>
        <w:t xml:space="preserve"> </w:t>
      </w:r>
      <w:r w:rsidRPr="00461AC0">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{"citationItems":[{"id":"ITEM-1","itemData":{"DOI":"10.1016/j.jnucmat.2019.04.025","ISSN":"00223115","abstract":"The mechanical property changes in three kinds of ternary borosilicate glasses (named NBS glasses)induced by 8.0-MeV Au3+ were studied by nanoindentation measurements. For these borosilicate glasses, the molar ratio R = [Na2O]/[B2O3]is varied (1.34, 0.75, and 0.40 for NBS1, NBS2, and NBS3, respectively), while their molar ratio K = [SiO2]/[B2O3]is fixed at 4.04. The nanoindentation results indicate that both the hardness and reduced Young modulus were decreased after irradiation. No obvious difference in both hardness and modulus variations of these three NBS glasses was observed. Based on the main structures of their pristine samples, the reedmergnerite groups containing Si-O-BIV may be the structural origin of Au-ion-irradiated mechanical property changes in the homogeneous glasses with R &gt; 0.5. However, the modification of the silica network and phase separation may domina</w:instrText>
      </w:r>
      <w:r w:rsidR="0047357B">
        <w:rPr>
          <w:rFonts w:ascii="Times New Roman" w:hAnsi="Times New Roman" w:cs="Times New Roman" w:hint="eastAsia"/>
        </w:rPr>
        <w:instrText xml:space="preserve">te the mechanical property changes for glasses with R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0.5. The ion- and electron-irradiation-induced mechanical property changes of these NBS glasses were also compared in this study. The extended incubation dose and the slower decreasing rate can be ob</w:instrText>
      </w:r>
      <w:r w:rsidR="0047357B">
        <w:rPr>
          <w:rFonts w:ascii="Times New Roman" w:hAnsi="Times New Roman" w:cs="Times New Roman"/>
        </w:rPr>
        <w:instrText>served in electron-irradiation-induced hardness and modulus variations, which may be caused by the different mechanisms between both irradiation scenarios.","author":[{"dropping-particle":"","family":"Lv","given":"P.","non-dropping-particle":"","parse-names":false,"suffix":""},{"dropping-particle":"","family":"Chen","given":"L.","non-dropping-particle":"","parse-names":false,"suffix":""},{"dropping-particle":"","family":"Zhang","given":"B. T.","non-dropping-particle":"","parse-names":false,"suffix":""},{"dropping-particle":"","family":"Yuan","given":"W.","non-dropping-particle":"","parse-names":false,"suffix":""},{"dropping-particle":"","family":"Duan","given":"B. H.","non-dropping-particle":"","parse-names":false,"suffix":""},{"dropping-particle":"","family":"Guan","given":"Y. D.","non-dropping-particle":"","parse-names":false,"suffix":""},{"dropping-particle":"","family":"Zhao","given":"Y.","non-dropping-particle":"","parse-names":false,"suffix":""},{"dropping-particle":"","family":"Zhang","given":"X. Y.","non-dropping-particle":"","parse-names":false,"suffix":""},{"dropping-particle":"","family":"Zhang","given":"L. M.","non-dropping-particle":"","parse-names":false,"suffix":""},{"dropping-particle":"","family":"Wang","given":"T. S.","non-dropping-particle":"","parse-names":false,"suffix":""}],"container-title":"Journal of Nuclear Materials","id":"ITEM-1","issued":{"date-parts":[["2019"]]},"page":"218-225","title":"Composition-dependent mechanical property changes in Au-ion-irradiated borosilicate glasses","type":"article-journal","volume":"520"},"uris":["http://www.mendeley.com/documents/?uuid=8ee25dae-3d98-4767-ab06-8d44802d80a3"]}],"mendeley":{"formattedCitation":"[127]","plainTextFormattedCitation":"[127]","previouslyFormattedCitation":"[127]"},"properties":{"noteIndex":0},"schema":"https://github.com/citation-style-language/schema/raw/master/csl-citation.json"}</w:instrText>
      </w:r>
      <w:r w:rsidRPr="00461AC0">
        <w:rPr>
          <w:rFonts w:ascii="Times New Roman" w:hAnsi="Times New Roman" w:cs="Times New Roman"/>
        </w:rPr>
        <w:fldChar w:fldCharType="separate"/>
      </w:r>
      <w:r w:rsidR="00ED71F8" w:rsidRPr="00ED71F8">
        <w:rPr>
          <w:rFonts w:ascii="Times New Roman" w:hAnsi="Times New Roman" w:cs="Times New Roman"/>
          <w:noProof/>
        </w:rPr>
        <w:t>[127]</w:t>
      </w:r>
      <w:r w:rsidRPr="00461AC0">
        <w:rPr>
          <w:rFonts w:ascii="Times New Roman" w:hAnsi="Times New Roman" w:cs="Times New Roman"/>
        </w:rPr>
        <w:fldChar w:fldCharType="end"/>
      </w:r>
      <w:r w:rsidRPr="00461AC0">
        <w:rPr>
          <w:rFonts w:ascii="Times New Roman" w:hAnsi="Times New Roman" w:cs="Times New Roman"/>
        </w:rPr>
        <w:t xml:space="preserve"> whereas the changes by electron irradiation shows a certain level of dependence on the chemical compositions </w:t>
      </w:r>
      <w:r w:rsidRPr="00461AC0">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{"citationItems":[{"id":"ITEM-1","itemData":{"DOI":"10.1016/j.nimb.2017.04.095","ISSN":"0168583X","abstract":"Mechanical properties evolution of three kinds of ternary Na2O-B2O3-SiO2 (labeled as NBS) glasses induced by 1.2 MeV electrons has been investigated by nano-indentation measurements. The glass samples were prepared with different values of the molar ratio R = [Na2O]/[B2O3] (0.4, 0.75 and 1.34), while the molar ratio K = [SiO2]/[B2O3] was kept constant as 4.04. The results indicated that both the mean hardness and the reduced Young modulus were decreased as a function of electron dose and the decrements are significantly related with the glass compositions. The toughness of all these three NBS glasses was slightly improved due to electron irradiation. The mechanical properties of glass samples with greater R value tend to be less affected under electron irradiation.","author":[{"dropping-particle":"","family":"Lv","given":"P.","non-dropping-particle":"","parse-names":false,"suffix":""},{"dropping-particle":"","family":"Chen","given":"L.","non-dropping-particle":"","parse-names":false,"suffix":""},{"dropping-particle":"","family":"Duan","given":"B. H.","non-dropping-particle":"","parse-names":false,"suffix":""},{"dropping-particle":"","family":"Zhang","given":"D. F.","non-dropping-particle":"","parse-names":false,"suffix":""},{"dropping-particle":"","family":"Wang","given":"T. S.","non-dropping-particle":"","parse-names":false,"suffix":""}],"container-title":"Nuclear Instruments and Methods in Physics Research, Section B: Beam Interactions with Materials and Atoms","id":"ITEM-1","issued":{"date-parts":[["2017"]]},"page":"61-66","title":"Composition dependence of mechanical property changes in electron irradiated borosilicate glasses","type":"article-journal","volume":"405"},"uris":["http://www.mendeley.com/documents/?uuid=9fa94a27-3f28-4b76-b839-9b4fd8ea0068"]}],"mendeley":{"formattedCitation":"[128]","plainTextFormattedCitation":"[128]","previouslyFormattedCitation":"[128]"},"properties":{"noteIndex":0},"schema":"https://github.com/citation-style-language/schema/raw/master/csl-citation.json"}</w:instrText>
      </w:r>
      <w:r w:rsidRPr="00461AC0">
        <w:rPr>
          <w:rFonts w:ascii="Times New Roman" w:hAnsi="Times New Roman" w:cs="Times New Roman"/>
        </w:rPr>
        <w:fldChar w:fldCharType="separate"/>
      </w:r>
      <w:r w:rsidR="00ED71F8" w:rsidRPr="00ED71F8">
        <w:rPr>
          <w:rFonts w:ascii="Times New Roman" w:hAnsi="Times New Roman" w:cs="Times New Roman"/>
          <w:noProof/>
        </w:rPr>
        <w:t>[128]</w:t>
      </w:r>
      <w:r w:rsidRPr="00461AC0">
        <w:rPr>
          <w:rFonts w:ascii="Times New Roman" w:hAnsi="Times New Roman" w:cs="Times New Roman"/>
        </w:rPr>
        <w:fldChar w:fldCharType="end"/>
      </w:r>
      <w:r w:rsidRPr="00461AC0">
        <w:rPr>
          <w:rFonts w:ascii="Times New Roman" w:hAnsi="Times New Roman" w:cs="Times New Roman"/>
        </w:rPr>
        <w:t>, which was attributed to the combination of several factors (transition of [BO</w:t>
      </w:r>
      <w:r w:rsidRPr="00461AC0">
        <w:rPr>
          <w:rFonts w:ascii="Times New Roman" w:hAnsi="Times New Roman" w:cs="Times New Roman"/>
          <w:vertAlign w:val="subscript"/>
        </w:rPr>
        <w:t>4</w:t>
      </w:r>
      <w:r w:rsidRPr="00461AC0">
        <w:rPr>
          <w:rFonts w:ascii="Times New Roman" w:hAnsi="Times New Roman" w:cs="Times New Roman"/>
        </w:rPr>
        <w:t>] to [BO</w:t>
      </w:r>
      <w:r w:rsidRPr="00461AC0">
        <w:rPr>
          <w:rFonts w:ascii="Times New Roman" w:hAnsi="Times New Roman" w:cs="Times New Roman"/>
          <w:vertAlign w:val="subscript"/>
        </w:rPr>
        <w:t>3</w:t>
      </w:r>
      <w:r w:rsidRPr="00461AC0">
        <w:rPr>
          <w:rFonts w:ascii="Times New Roman" w:hAnsi="Times New Roman" w:cs="Times New Roman"/>
        </w:rPr>
        <w:t>], the modification in polymerization, volume compaction, reduce in average ring size and point defects).</w:t>
      </w:r>
    </w:p>
    <w:p w14:paraId="190BE82E" w14:textId="6FC0475F" w:rsidR="003D5D23" w:rsidRPr="0017738E" w:rsidRDefault="003D5D23" w:rsidP="00D013FA">
      <w:pPr>
        <w:spacing w:line="360" w:lineRule="auto"/>
        <w:ind w:firstLineChars="300" w:firstLine="720"/>
        <w:jc w:val="both"/>
        <w:rPr>
          <w:rFonts w:ascii="Times New Roman" w:hAnsi="Times New Roman" w:cs="Times New Roman"/>
        </w:rPr>
      </w:pPr>
      <w:r w:rsidRPr="00461AC0">
        <w:rPr>
          <w:rFonts w:ascii="Times New Roman" w:hAnsi="Times New Roman" w:cs="Times New Roman"/>
        </w:rPr>
        <w:t xml:space="preserve">While </w:t>
      </w:r>
      <w:r w:rsidR="00357AB4" w:rsidRPr="00461AC0">
        <w:rPr>
          <w:rFonts w:ascii="Times New Roman" w:hAnsi="Times New Roman" w:cs="Times New Roman"/>
        </w:rPr>
        <w:t>a</w:t>
      </w:r>
      <w:r w:rsidRPr="00461AC0">
        <w:rPr>
          <w:rFonts w:ascii="Times New Roman" w:hAnsi="Times New Roman" w:cs="Times New Roman"/>
        </w:rPr>
        <w:t xml:space="preserve"> majority of </w:t>
      </w:r>
      <w:r w:rsidR="00357AB4" w:rsidRPr="00461AC0">
        <w:rPr>
          <w:rFonts w:ascii="Times New Roman" w:hAnsi="Times New Roman" w:cs="Times New Roman"/>
        </w:rPr>
        <w:t xml:space="preserve">the </w:t>
      </w:r>
      <w:r w:rsidRPr="00461AC0">
        <w:rPr>
          <w:rFonts w:ascii="Times New Roman" w:hAnsi="Times New Roman" w:cs="Times New Roman"/>
        </w:rPr>
        <w:t>nanoindentation studies on ion/electron irradiat</w:t>
      </w:r>
      <w:r w:rsidR="00357AB4" w:rsidRPr="00461AC0">
        <w:rPr>
          <w:rFonts w:ascii="Times New Roman" w:hAnsi="Times New Roman" w:cs="Times New Roman"/>
        </w:rPr>
        <w:t>ed glasses</w:t>
      </w:r>
      <w:r w:rsidRPr="00461AC0">
        <w:rPr>
          <w:rFonts w:ascii="Times New Roman" w:hAnsi="Times New Roman" w:cs="Times New Roman"/>
        </w:rPr>
        <w:t xml:space="preserve"> are </w:t>
      </w:r>
      <w:r w:rsidR="00357AB4" w:rsidRPr="00461AC0">
        <w:rPr>
          <w:rFonts w:ascii="Times New Roman" w:hAnsi="Times New Roman" w:cs="Times New Roman"/>
        </w:rPr>
        <w:t>performed on</w:t>
      </w:r>
      <w:r w:rsidRPr="00461AC0">
        <w:rPr>
          <w:rFonts w:ascii="Times New Roman" w:hAnsi="Times New Roman" w:cs="Times New Roman"/>
        </w:rPr>
        <w:t xml:space="preserve"> borosilicates</w:t>
      </w:r>
      <w:r w:rsidR="00357AB4" w:rsidRPr="00461AC0">
        <w:rPr>
          <w:rFonts w:ascii="Times New Roman" w:hAnsi="Times New Roman" w:cs="Times New Roman"/>
        </w:rPr>
        <w:t xml:space="preserve">, </w:t>
      </w:r>
      <w:r w:rsidRPr="00461AC0">
        <w:rPr>
          <w:rFonts w:ascii="Times New Roman" w:hAnsi="Times New Roman" w:cs="Times New Roman"/>
        </w:rPr>
        <w:t xml:space="preserve">a few investigations on other types of glasses </w:t>
      </w:r>
      <w:r w:rsidR="00357AB4" w:rsidRPr="00461AC0">
        <w:rPr>
          <w:rFonts w:ascii="Times New Roman" w:hAnsi="Times New Roman" w:cs="Times New Roman"/>
        </w:rPr>
        <w:t>that</w:t>
      </w:r>
      <w:r w:rsidRPr="00461AC0">
        <w:rPr>
          <w:rFonts w:ascii="Times New Roman" w:hAnsi="Times New Roman" w:cs="Times New Roman"/>
        </w:rPr>
        <w:t xml:space="preserve"> show distinct behavior</w:t>
      </w:r>
      <w:r w:rsidR="00357AB4" w:rsidRPr="00461AC0">
        <w:rPr>
          <w:rFonts w:ascii="Times New Roman" w:hAnsi="Times New Roman" w:cs="Times New Roman"/>
        </w:rPr>
        <w:t xml:space="preserve"> are available</w:t>
      </w:r>
      <w:r w:rsidRPr="00461AC0">
        <w:rPr>
          <w:rFonts w:ascii="Times New Roman" w:hAnsi="Times New Roman" w:cs="Times New Roman"/>
        </w:rPr>
        <w:t xml:space="preserve">. For example, Guan </w:t>
      </w:r>
      <w:r w:rsidRPr="00432ED1">
        <w:rPr>
          <w:rFonts w:ascii="Times New Roman" w:hAnsi="Times New Roman" w:cs="Times New Roman"/>
          <w:i/>
          <w:iCs/>
        </w:rPr>
        <w:t>et al.</w:t>
      </w:r>
      <w:r w:rsidR="00357AB4" w:rsidRPr="00461AC0">
        <w:rPr>
          <w:rFonts w:ascii="Times New Roman" w:hAnsi="Times New Roman" w:cs="Times New Roman"/>
        </w:rPr>
        <w:t xml:space="preserve"> [22], who</w:t>
      </w:r>
      <w:r w:rsidRPr="00461AC0">
        <w:rPr>
          <w:rFonts w:ascii="Times New Roman" w:hAnsi="Times New Roman" w:cs="Times New Roman"/>
        </w:rPr>
        <w:t xml:space="preserve"> compared the Xe ion irradiation </w:t>
      </w:r>
      <w:r w:rsidR="00357AB4" w:rsidRPr="00461AC0">
        <w:rPr>
          <w:rFonts w:ascii="Times New Roman" w:hAnsi="Times New Roman" w:cs="Times New Roman"/>
        </w:rPr>
        <w:t>susceptibility of</w:t>
      </w:r>
      <w:r w:rsidRPr="00461AC0">
        <w:rPr>
          <w:rFonts w:ascii="Times New Roman" w:hAnsi="Times New Roman" w:cs="Times New Roman"/>
        </w:rPr>
        <w:t xml:space="preserve"> borosilicate glass and </w:t>
      </w:r>
      <w:r w:rsidR="003B2A0A">
        <w:rPr>
          <w:rFonts w:ascii="Times New Roman" w:hAnsi="Times New Roman" w:cs="Times New Roman"/>
        </w:rPr>
        <w:t>a-SiO</w:t>
      </w:r>
      <w:r w:rsidR="003B2A0A" w:rsidRPr="003B2A0A">
        <w:rPr>
          <w:rFonts w:ascii="Times New Roman" w:hAnsi="Times New Roman" w:cs="Times New Roman"/>
          <w:vertAlign w:val="subscript"/>
        </w:rPr>
        <w:t>2</w:t>
      </w:r>
      <w:r w:rsidR="00357AB4" w:rsidRPr="00461AC0">
        <w:rPr>
          <w:rFonts w:ascii="Times New Roman" w:hAnsi="Times New Roman" w:cs="Times New Roman"/>
        </w:rPr>
        <w:t xml:space="preserve">, </w:t>
      </w:r>
      <w:r w:rsidRPr="00461AC0">
        <w:rPr>
          <w:rFonts w:ascii="Times New Roman" w:hAnsi="Times New Roman" w:cs="Times New Roman"/>
        </w:rPr>
        <w:t xml:space="preserve">found that </w:t>
      </w:r>
      <w:r w:rsidR="00357AB4" w:rsidRPr="006B0D6F">
        <w:rPr>
          <w:rFonts w:ascii="Times New Roman" w:hAnsi="Times New Roman" w:cs="Times New Roman"/>
          <w:i/>
          <w:iCs/>
        </w:rPr>
        <w:t>H</w:t>
      </w:r>
      <w:r w:rsidR="00357AB4" w:rsidRPr="00461AC0">
        <w:rPr>
          <w:rFonts w:ascii="Times New Roman" w:hAnsi="Times New Roman" w:cs="Times New Roman"/>
        </w:rPr>
        <w:t xml:space="preserve"> of silica </w:t>
      </w:r>
      <w:r w:rsidRPr="00461AC0">
        <w:rPr>
          <w:rFonts w:ascii="Times New Roman" w:hAnsi="Times New Roman" w:cs="Times New Roman"/>
        </w:rPr>
        <w:t>decreases</w:t>
      </w:r>
      <w:r w:rsidR="00357AB4" w:rsidRPr="00461AC0">
        <w:rPr>
          <w:rFonts w:ascii="Times New Roman" w:hAnsi="Times New Roman" w:cs="Times New Roman"/>
        </w:rPr>
        <w:t xml:space="preserve"> (only marginally)</w:t>
      </w:r>
      <w:r w:rsidRPr="00461AC0">
        <w:rPr>
          <w:rFonts w:ascii="Times New Roman" w:hAnsi="Times New Roman" w:cs="Times New Roman"/>
        </w:rPr>
        <w:t xml:space="preserve"> </w:t>
      </w:r>
      <w:r w:rsidR="00357AB4" w:rsidRPr="00461AC0">
        <w:rPr>
          <w:rFonts w:ascii="Times New Roman" w:hAnsi="Times New Roman" w:cs="Times New Roman"/>
        </w:rPr>
        <w:t xml:space="preserve">while </w:t>
      </w:r>
      <w:r w:rsidR="00357AB4" w:rsidRPr="00461AC0">
        <w:rPr>
          <w:rFonts w:ascii="Times New Roman" w:hAnsi="Times New Roman" w:cs="Times New Roman"/>
          <w:i/>
          <w:iCs/>
        </w:rPr>
        <w:t>E</w:t>
      </w:r>
      <w:r w:rsidRPr="00461AC0">
        <w:rPr>
          <w:rFonts w:ascii="Times New Roman" w:hAnsi="Times New Roman" w:cs="Times New Roman"/>
        </w:rPr>
        <w:t xml:space="preserve"> increases upon irradiation. </w:t>
      </w:r>
      <w:r w:rsidR="00357AB4" w:rsidRPr="00461AC0">
        <w:rPr>
          <w:rFonts w:ascii="Times New Roman" w:hAnsi="Times New Roman" w:cs="Times New Roman"/>
        </w:rPr>
        <w:t xml:space="preserve">On this basis and some MD simulation results [23-26], it was suggested that </w:t>
      </w:r>
      <w:r w:rsidRPr="00461AC0">
        <w:rPr>
          <w:rFonts w:ascii="Times New Roman" w:hAnsi="Times New Roman" w:cs="Times New Roman"/>
        </w:rPr>
        <w:t xml:space="preserve">the </w:t>
      </w:r>
      <w:r w:rsidR="00357AB4" w:rsidRPr="00461AC0">
        <w:rPr>
          <w:rFonts w:ascii="Times New Roman" w:hAnsi="Times New Roman" w:cs="Times New Roman"/>
        </w:rPr>
        <w:t>irradiation-induced softening of</w:t>
      </w:r>
      <w:r w:rsidRPr="00461AC0">
        <w:rPr>
          <w:rFonts w:ascii="Times New Roman" w:hAnsi="Times New Roman" w:cs="Times New Roman"/>
        </w:rPr>
        <w:t xml:space="preserve"> sodium borosilicate is not due to breaking of </w:t>
      </w:r>
      <w:r w:rsidRPr="00461AC0">
        <w:rPr>
          <w:rFonts w:ascii="Times New Roman" w:hAnsi="Times New Roman" w:cs="Times New Roman"/>
        </w:rPr>
        <w:lastRenderedPageBreak/>
        <w:t xml:space="preserve">silicate network but to the breaking of boron-related network </w:t>
      </w:r>
      <w:r w:rsidRPr="00461AC0">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{"citationItems":[{"id":"ITEM-1","itemData":{"DOI":"10.1016/j.jnoncrysol.2019.03.010","ISSN":"00223093","abstract":"Borosilicate glass is used to vitrify high-level radioactive waste. Radiation effects on borosilicate glass have been studied extensively. Sodium borosilicate glass samples with compositions of 67.3% SiO2, 16.7% B2O3 and 16% Na2O in molar percent and vitreous silica were irradiated with multi-energy and single-energy Xe ions. After irradiation, hardness and modulus of both materials were accessed by nanoindentation. Volume change in two materials was evaluated using AFM. The hardness, modulus and volume change of both sodium borosilicate glass and vitreous silica varied fast and then saturated with the dose. The trends of both modulus and volume change with the dose for sodium borosilicate glass were respectively opposite to those for vitreous silica. The relative hardness variation of sodium borosilicate glass was −35%, and that of vitreous silica was about −10%. Difference in radiation effects between the sodium borosilicate glass and vitreous silica suggested that hardness decrease in sodium borosilicate glass irradiated with ion might be induced not only by transformation of silicate network but also by the transformation of boron network.","author":[{"dropping-particle":"","family":"Guan","given":"M.","non-dropping-particle":"","parse-names":false,"suffix":""},{"dropping-particle":"","family":"Zhang","given":"X. Y.","non-dropping-particle":"","parse-names":false,"suffix":""},{"dropping-particle":"","family":"Yang","given":"K. J.","non-dropping-particle":"","parse-names":false,"suffix":""},{"dropping-particle":"","family":"Wang","given":"T. T. S.","non-dropping-particle":"","parse-names":false,"suffix":""},{"dropping-particle":"","family":"Liu","given":"F. F.","non-dropping-particle":"","parse-names":false,"suffix":""},{"dropping-particle":"","family":"Sun","given":"M. L.","non-dropping-particle":"","parse-names":false,"suffix":""},{"dropping-particle":"","family":"Du","given":"X.","non-dropping-particle":"","parse-names":false,"suffix":""},{"dropping-particle":"","family":"Wang","given":"T. T. S.","non-dropping-particle":"","parse-names":false,"suffix":""},{"dropping-particle":"","family":"Peng","given":"H. B.","non-dropping-particle":"","parse-names":false,"suffix":""}],"container-title":"Journal of Non-Crystalline Solids","id":"ITEM-1","issue":"April","issued":{"date-parts":[["2019"]]},"page":"118-122","title":"Difference in radiation effects of sodium borosilicate glass and vitreous silica with ions","type":"article-journal","volume":"518"},"uris":["http://www.mendeley.com/documents/?uuid=b62aaf60-5d6d-4fb2-aa1b-6de9b3f1814b"]},{"id":"ITEM-2","itemData":{"DOI":"10.1016/j.jnucmat.2016.04.022","ISSN":"00223115","abstract":"Borosilicate glasses are considered for the long-term confinement of high-level nuclear wastes. External irradiations with 1 MeV He+ ions and 7 MeV Au5+ ions were performed to simulate effects produced by alpha particles and by recoil nuclei in the simulated SON68 nuclear waste glass. To better understand the structural modifications, irradiations were also carried out on a 6-oxides borosilicate glass, a simplified version of the SON68 glass (ISG glass). The mechanical and macroscopic properties of the glasses were studied as function of the deposited electronic and nuclear energies. Alpha particles and gold ions induced a volume change up to -0.7% and -2.7%, respectively, depending on the glass composition. Nano-indentations tests were used to determine the mechanical properties of the irradiated glasses. A decrease of about -22% to -38% of the hardness and a decrease of the reduced Young's modulus by -8% were measured after irradiations. The evolution of the glass structure was studied by Raman spectroscopy, and also 11B and 27Al Nuclear Magnetic Resonance (MAS-NMR) on a 20 MeV Kr irradiated ISG glass powder. A decrease of the silica network connectivity after irradiation with alpha particles and gold ions is deduced from the structural changes observations. NMR spectra revealed a partial conversion of BO4 to BO3 units but also a formation of AlO5 and AlO6 species after irradiation with Kr ions. The relationships between the mechanical and structural changes are also discussed.","author":[{"dropping-particle":"","family":"Karakurt","given":"G.","non-dropping-particle":"","parse-names":false,"suffix":""},{"dropping-particle":"","family":"Abdelouas","given":"A.","non-dropping-particle":"","parse-names":false,"suffix":""},{"dropping-particle":"","family":"Guin","given":"J.-P. P.","non-dropping-particle":"","parse-names":false,"suffix":""},{"dropping-particle":"","family":"Nivard","given":"M.","non-dropping-particle":"","parse-names":false,"suffix":""},{"dropping-particle":"","family":"Sauvage","given":"T.","non-dropping-particle":"","parse-names":false,"suffix":""},{"dropping-particle":"","family":"Paris","given":"M.","non-dropping-particle":"","parse-names":false,"suffix":""},{"dropping-particle":"","family":"Bardeau","given":"J.-F. F.","non-dropping-particle":"","parse-names":false,"suffix":""}],"container-title":"Journal of Nuclear Materials","id":"ITEM-2","issued":{"date-parts":[["2016","7"]]},"page":"243-254","publisher":"Elsevier B.V.","title":"Understanding of the mechanical and structural changes induced by alpha particles and heavy ions in the French simulated nuclear waste glass","type":"article-journal","volume":"475"},"uris":["http://www.mendeley.com/documents/?uuid=cd83ccfa-1780-435f-8c75-c637a5477a8d"]}],"mendeley":{"formattedCitation":"[124,129]","plainTextFormattedCitation":"[124,129]","previouslyFormattedCitation":"[124,129]"},"properties":{"noteIndex":0},"schema":"https://github.com/citation-style-language/schema/raw/master/csl-citation.json"}</w:instrText>
      </w:r>
      <w:r w:rsidRPr="00461AC0">
        <w:rPr>
          <w:rFonts w:ascii="Times New Roman" w:hAnsi="Times New Roman" w:cs="Times New Roman"/>
        </w:rPr>
        <w:fldChar w:fldCharType="separate"/>
      </w:r>
      <w:r w:rsidR="00ED71F8" w:rsidRPr="00ED71F8">
        <w:rPr>
          <w:rFonts w:ascii="Times New Roman" w:hAnsi="Times New Roman" w:cs="Times New Roman"/>
          <w:noProof/>
        </w:rPr>
        <w:t>[124,129]</w:t>
      </w:r>
      <w:r w:rsidRPr="00461AC0">
        <w:rPr>
          <w:rFonts w:ascii="Times New Roman" w:hAnsi="Times New Roman" w:cs="Times New Roman"/>
        </w:rPr>
        <w:fldChar w:fldCharType="end"/>
      </w:r>
      <w:r w:rsidRPr="00461AC0">
        <w:rPr>
          <w:rFonts w:ascii="Times New Roman" w:hAnsi="Times New Roman" w:cs="Times New Roman"/>
        </w:rPr>
        <w:t xml:space="preserve">. </w:t>
      </w:r>
      <w:r w:rsidR="00357AB4" w:rsidRPr="00461AC0">
        <w:rPr>
          <w:rFonts w:ascii="Times New Roman" w:hAnsi="Times New Roman" w:cs="Times New Roman"/>
        </w:rPr>
        <w:t>Interestingly</w:t>
      </w:r>
      <w:r w:rsidRPr="00461AC0">
        <w:rPr>
          <w:rFonts w:ascii="Times New Roman" w:hAnsi="Times New Roman" w:cs="Times New Roman"/>
        </w:rPr>
        <w:t>, a binary potassium-silicate glass, which also does not contain boron</w:t>
      </w:r>
      <w:r w:rsidR="00357AB4" w:rsidRPr="00461AC0">
        <w:rPr>
          <w:rFonts w:ascii="Times New Roman" w:hAnsi="Times New Roman" w:cs="Times New Roman"/>
        </w:rPr>
        <w:t xml:space="preserve"> like silica</w:t>
      </w:r>
      <w:r w:rsidRPr="00461AC0">
        <w:rPr>
          <w:rFonts w:ascii="Times New Roman" w:hAnsi="Times New Roman" w:cs="Times New Roman"/>
        </w:rPr>
        <w:t xml:space="preserve">, was found to show </w:t>
      </w:r>
      <w:r w:rsidR="005F5B8F">
        <w:rPr>
          <w:rFonts w:ascii="Times New Roman" w:hAnsi="Times New Roman" w:cs="Times New Roman"/>
        </w:rPr>
        <w:t>a</w:t>
      </w:r>
      <w:r w:rsidR="005F5B8F" w:rsidRPr="00461AC0">
        <w:rPr>
          <w:rFonts w:ascii="Times New Roman" w:hAnsi="Times New Roman" w:cs="Times New Roman"/>
        </w:rPr>
        <w:t xml:space="preserve"> </w:t>
      </w:r>
      <w:r w:rsidRPr="00461AC0">
        <w:rPr>
          <w:rFonts w:ascii="Times New Roman" w:hAnsi="Times New Roman" w:cs="Times New Roman"/>
        </w:rPr>
        <w:t xml:space="preserve">behavior </w:t>
      </w:r>
      <w:r w:rsidR="005F5B8F">
        <w:rPr>
          <w:rFonts w:ascii="Times New Roman" w:hAnsi="Times New Roman" w:cs="Times New Roman"/>
        </w:rPr>
        <w:t>similar to the one of a</w:t>
      </w:r>
      <w:r w:rsidR="005F5B8F" w:rsidRPr="00461AC0">
        <w:rPr>
          <w:rFonts w:ascii="Times New Roman" w:hAnsi="Times New Roman" w:cs="Times New Roman"/>
        </w:rPr>
        <w:t xml:space="preserve"> </w:t>
      </w:r>
      <w:r w:rsidRPr="00461AC0">
        <w:rPr>
          <w:rFonts w:ascii="Times New Roman" w:hAnsi="Times New Roman" w:cs="Times New Roman"/>
        </w:rPr>
        <w:t>borosilicate glasses</w:t>
      </w:r>
      <w:r w:rsidR="005F5B8F">
        <w:rPr>
          <w:rFonts w:ascii="Times New Roman" w:hAnsi="Times New Roman" w:cs="Times New Roman"/>
        </w:rPr>
        <w:t>,</w:t>
      </w:r>
      <w:r w:rsidRPr="00461AC0">
        <w:rPr>
          <w:rFonts w:ascii="Times New Roman" w:hAnsi="Times New Roman" w:cs="Times New Roman"/>
        </w:rPr>
        <w:t xml:space="preserve"> that </w:t>
      </w:r>
      <w:r w:rsidR="005F5B8F">
        <w:rPr>
          <w:rFonts w:ascii="Times New Roman" w:hAnsi="Times New Roman" w:cs="Times New Roman"/>
        </w:rPr>
        <w:t xml:space="preserve">is </w:t>
      </w:r>
      <w:r w:rsidRPr="00461AC0">
        <w:rPr>
          <w:rFonts w:ascii="Times New Roman" w:hAnsi="Times New Roman" w:cs="Times New Roman"/>
        </w:rPr>
        <w:t xml:space="preserve">both </w:t>
      </w:r>
      <w:r w:rsidR="00F17ED0" w:rsidRPr="00461AC0">
        <w:rPr>
          <w:rFonts w:ascii="Times New Roman" w:hAnsi="Times New Roman" w:cs="Times New Roman"/>
          <w:i/>
          <w:iCs/>
        </w:rPr>
        <w:t>H</w:t>
      </w:r>
      <w:r w:rsidRPr="00461AC0">
        <w:rPr>
          <w:rFonts w:ascii="Times New Roman" w:hAnsi="Times New Roman" w:cs="Times New Roman"/>
        </w:rPr>
        <w:t xml:space="preserve"> and </w:t>
      </w:r>
      <w:r w:rsidR="00F17ED0" w:rsidRPr="00461AC0">
        <w:rPr>
          <w:rFonts w:ascii="Times New Roman" w:hAnsi="Times New Roman" w:cs="Times New Roman"/>
          <w:i/>
          <w:iCs/>
        </w:rPr>
        <w:t>E</w:t>
      </w:r>
      <w:r w:rsidRPr="00461AC0">
        <w:rPr>
          <w:rFonts w:ascii="Times New Roman" w:hAnsi="Times New Roman" w:cs="Times New Roman"/>
        </w:rPr>
        <w:t xml:space="preserve"> decrease </w:t>
      </w:r>
      <w:r w:rsidR="005F5B8F">
        <w:rPr>
          <w:rFonts w:ascii="Times New Roman" w:hAnsi="Times New Roman" w:cs="Times New Roman"/>
        </w:rPr>
        <w:t>as the</w:t>
      </w:r>
      <w:r w:rsidR="005F5B8F" w:rsidRPr="00461AC0">
        <w:rPr>
          <w:rFonts w:ascii="Times New Roman" w:hAnsi="Times New Roman" w:cs="Times New Roman"/>
        </w:rPr>
        <w:t xml:space="preserve"> </w:t>
      </w:r>
      <w:r w:rsidRPr="00461AC0">
        <w:rPr>
          <w:rFonts w:ascii="Times New Roman" w:hAnsi="Times New Roman" w:cs="Times New Roman"/>
        </w:rPr>
        <w:t xml:space="preserve">electron dose </w:t>
      </w:r>
      <w:r w:rsidR="005F5B8F">
        <w:rPr>
          <w:rFonts w:ascii="Times New Roman" w:hAnsi="Times New Roman" w:cs="Times New Roman"/>
        </w:rPr>
        <w:t xml:space="preserve">is increased </w:t>
      </w:r>
      <w:r w:rsidRPr="00461AC0">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{"citationItems":[{"id":"ITEM-1","itemData":{"DOI":"10.1016/j.nimb.2011.12.017","ISSN":"0168583X","abstract":"Binary potassium silicate glass of composition 15 mol% K 2O + 85 mol% SiO 2 was irradiated with 50 keV electrons. Dependence of mechanical properties of the irradiated glass on electron doses were measured by means of nanoindentation. The reduced Young modulus and hardness decrease for higher doses. The changes in mechanical properties are dominantly determined by the density variation and silica network depolymerisation during the electron bombardment. © 2011 Elsevier B.V. All rights reserved.","author":[{"dropping-particle":"","family":"Gedeon","given":"Ondrej","non-dropping-particle":"","parse-names":false,"suffix":""},{"dropping-particle":"","family":"Lukeš","given":"Jaroslav","non-dropping-particle":"","parse-names":false,"suffix":""},{"dropping-particle":"","family":"Jurek","given":"Karel","non-dropping-particle":"","parse-names":false,"suffix":""}],"container-title":"Nuclear Instruments and Methods in Physics Research, Section B: Beam Interactions with Materials and Atoms","id":"ITEM-1","issued":{"date-parts":[["2012"]]},"page":"7-10","publisher":"Elsevier B.V.","title":"Reduced Young modulus and hardness of electron irradiated binary potassium-silicate glass","type":"article-journal","volume":"275"},"uris":["http://www.mendeley.com/documents/?uuid=2bb37fac-2567-4ace-a4a8-8f67c5b99ea2"]}],"mendeley":{"formattedCitation":"[130]","plainTextFormattedCitation":"[130]","previouslyFormattedCitation":"[130]"},"properties":{"noteIndex":0},"schema":"https://github.com/citation-style-language/schema/raw/master/csl-citation.json"}</w:instrText>
      </w:r>
      <w:r w:rsidRPr="00461AC0">
        <w:rPr>
          <w:rFonts w:ascii="Times New Roman" w:hAnsi="Times New Roman" w:cs="Times New Roman"/>
        </w:rPr>
        <w:fldChar w:fldCharType="separate"/>
      </w:r>
      <w:r w:rsidR="00ED71F8" w:rsidRPr="00ED71F8">
        <w:rPr>
          <w:rFonts w:ascii="Times New Roman" w:hAnsi="Times New Roman" w:cs="Times New Roman"/>
          <w:noProof/>
        </w:rPr>
        <w:t>[130]</w:t>
      </w:r>
      <w:r w:rsidRPr="00461AC0">
        <w:rPr>
          <w:rFonts w:ascii="Times New Roman" w:hAnsi="Times New Roman" w:cs="Times New Roman"/>
        </w:rPr>
        <w:fldChar w:fldCharType="end"/>
      </w:r>
      <w:r w:rsidRPr="00461AC0">
        <w:rPr>
          <w:rFonts w:ascii="Times New Roman" w:hAnsi="Times New Roman" w:cs="Times New Roman"/>
        </w:rPr>
        <w:t xml:space="preserve">. Systematic nanoindentation studies on various types of glasses are required to further reveal the underlying reasons for the irradiation-induced mechanical </w:t>
      </w:r>
      <w:r w:rsidR="00357AB4" w:rsidRPr="00461AC0">
        <w:rPr>
          <w:rFonts w:ascii="Times New Roman" w:hAnsi="Times New Roman" w:cs="Times New Roman"/>
        </w:rPr>
        <w:t xml:space="preserve">property </w:t>
      </w:r>
      <w:r w:rsidRPr="00461AC0">
        <w:rPr>
          <w:rFonts w:ascii="Times New Roman" w:hAnsi="Times New Roman" w:cs="Times New Roman"/>
        </w:rPr>
        <w:t>changes.</w:t>
      </w:r>
    </w:p>
    <w:p w14:paraId="464A5528" w14:textId="643AC421" w:rsidR="00A31763" w:rsidRPr="0017738E" w:rsidRDefault="00A31763" w:rsidP="009D1C08">
      <w:pPr>
        <w:spacing w:line="360" w:lineRule="auto"/>
        <w:jc w:val="both"/>
        <w:rPr>
          <w:rFonts w:ascii="Times New Roman" w:hAnsi="Times New Roman" w:cs="Times New Roman"/>
          <w:b/>
          <w:i/>
        </w:rPr>
      </w:pPr>
    </w:p>
    <w:p w14:paraId="3D82FF27" w14:textId="0BEB4002" w:rsidR="00044707" w:rsidRPr="0017738E" w:rsidRDefault="00044707" w:rsidP="009D1C08">
      <w:pPr>
        <w:spacing w:line="360" w:lineRule="auto"/>
        <w:jc w:val="both"/>
        <w:rPr>
          <w:rFonts w:ascii="Times New Roman" w:hAnsi="Times New Roman" w:cs="Times New Roman"/>
          <w:bCs/>
          <w:i/>
        </w:rPr>
      </w:pPr>
      <w:r w:rsidRPr="0017738E">
        <w:rPr>
          <w:rFonts w:ascii="Times New Roman" w:hAnsi="Times New Roman" w:cs="Times New Roman"/>
          <w:bCs/>
          <w:i/>
        </w:rPr>
        <w:t>2.4.</w:t>
      </w:r>
      <w:r w:rsidR="00F830B2" w:rsidRPr="0017738E">
        <w:rPr>
          <w:rFonts w:ascii="Times New Roman" w:hAnsi="Times New Roman" w:cs="Times New Roman"/>
          <w:bCs/>
          <w:i/>
        </w:rPr>
        <w:t>5</w:t>
      </w:r>
      <w:r w:rsidRPr="0017738E">
        <w:rPr>
          <w:rFonts w:ascii="Times New Roman" w:hAnsi="Times New Roman" w:cs="Times New Roman"/>
          <w:bCs/>
          <w:i/>
        </w:rPr>
        <w:t>.</w:t>
      </w:r>
      <w:r w:rsidR="007F7805">
        <w:rPr>
          <w:rFonts w:ascii="Times New Roman" w:hAnsi="Times New Roman" w:cs="Times New Roman"/>
          <w:bCs/>
          <w:i/>
        </w:rPr>
        <w:t xml:space="preserve"> </w:t>
      </w:r>
      <w:r w:rsidRPr="0017738E">
        <w:rPr>
          <w:rFonts w:ascii="Times New Roman" w:hAnsi="Times New Roman" w:cs="Times New Roman"/>
          <w:bCs/>
          <w:i/>
        </w:rPr>
        <w:t xml:space="preserve"> </w:t>
      </w:r>
      <w:r w:rsidR="001D5CDD">
        <w:rPr>
          <w:rFonts w:ascii="Times New Roman" w:hAnsi="Times New Roman" w:cs="Times New Roman"/>
          <w:bCs/>
          <w:i/>
        </w:rPr>
        <w:t>Topological constraints</w:t>
      </w:r>
      <w:r w:rsidR="0094638C" w:rsidRPr="0017738E">
        <w:rPr>
          <w:rFonts w:ascii="Times New Roman" w:hAnsi="Times New Roman" w:cs="Times New Roman"/>
          <w:bCs/>
          <w:i/>
        </w:rPr>
        <w:t xml:space="preserve"> in chalcogenide </w:t>
      </w:r>
      <w:r w:rsidR="005F5B8F" w:rsidRPr="0017738E">
        <w:rPr>
          <w:rFonts w:ascii="Times New Roman" w:hAnsi="Times New Roman" w:cs="Times New Roman"/>
          <w:bCs/>
          <w:i/>
        </w:rPr>
        <w:t>glasses</w:t>
      </w:r>
    </w:p>
    <w:p w14:paraId="5D45231D" w14:textId="4382F64B" w:rsidR="00044707" w:rsidRPr="0017738E" w:rsidRDefault="00044707" w:rsidP="004A56EC">
      <w:pPr>
        <w:spacing w:line="360" w:lineRule="auto"/>
        <w:jc w:val="both"/>
        <w:rPr>
          <w:rFonts w:ascii="Times New Roman" w:hAnsi="Times New Roman" w:cs="Times New Roman"/>
        </w:rPr>
      </w:pPr>
      <w:r w:rsidRPr="0017738E">
        <w:rPr>
          <w:rFonts w:ascii="Times New Roman" w:hAnsi="Times New Roman" w:cs="Times New Roman"/>
        </w:rPr>
        <w:t xml:space="preserve">As already mentioned in </w:t>
      </w:r>
      <w:r w:rsidR="00DF5ADA" w:rsidRPr="00E3226B">
        <w:rPr>
          <w:rFonts w:ascii="Times New Roman" w:hAnsi="Times New Roman" w:cs="Times New Roman"/>
          <w:color w:val="FF0000"/>
        </w:rPr>
        <w:t>sub</w:t>
      </w:r>
      <w:r w:rsidRPr="00E3226B">
        <w:rPr>
          <w:rFonts w:ascii="Times New Roman" w:hAnsi="Times New Roman" w:cs="Times New Roman"/>
          <w:color w:val="FF0000"/>
        </w:rPr>
        <w:t>section §2.</w:t>
      </w:r>
      <w:r w:rsidR="004A56EC" w:rsidRPr="00E3226B">
        <w:rPr>
          <w:rFonts w:ascii="Times New Roman" w:hAnsi="Times New Roman" w:cs="Times New Roman"/>
          <w:color w:val="FF0000"/>
        </w:rPr>
        <w:t>1.</w:t>
      </w:r>
      <w:r w:rsidRPr="00E3226B">
        <w:rPr>
          <w:rFonts w:ascii="Times New Roman" w:hAnsi="Times New Roman" w:cs="Times New Roman"/>
          <w:color w:val="FF0000"/>
        </w:rPr>
        <w:t>2</w:t>
      </w:r>
      <w:r w:rsidRPr="0017738E">
        <w:rPr>
          <w:rFonts w:ascii="Times New Roman" w:hAnsi="Times New Roman" w:cs="Times New Roman"/>
        </w:rPr>
        <w:t xml:space="preserve">, chalcogenide glasses are the softest and most brittle amongst all the inorganic and non-metallic amorphous materials. They consist of covalently bonded networks of chalcogen </w:t>
      </w:r>
      <w:r w:rsidR="004A56EC" w:rsidRPr="0017738E">
        <w:rPr>
          <w:rFonts w:ascii="Times New Roman" w:hAnsi="Times New Roman" w:cs="Times New Roman"/>
        </w:rPr>
        <w:t xml:space="preserve">atoms </w:t>
      </w:r>
      <w:r w:rsidRPr="0017738E">
        <w:rPr>
          <w:rFonts w:ascii="Times New Roman" w:hAnsi="Times New Roman" w:cs="Times New Roman"/>
        </w:rPr>
        <w:t xml:space="preserve">(S, Se, </w:t>
      </w:r>
      <w:proofErr w:type="spellStart"/>
      <w:r w:rsidRPr="0017738E">
        <w:rPr>
          <w:rFonts w:ascii="Times New Roman" w:hAnsi="Times New Roman" w:cs="Times New Roman"/>
        </w:rPr>
        <w:t>Te</w:t>
      </w:r>
      <w:proofErr w:type="spellEnd"/>
      <w:r w:rsidRPr="0017738E">
        <w:rPr>
          <w:rFonts w:ascii="Times New Roman" w:hAnsi="Times New Roman" w:cs="Times New Roman"/>
        </w:rPr>
        <w:t>) connected to fourfold coordinated atoms such as Ge and Si. The degree of network connectivity in these glasses, which depends on the mean coordination number &lt;</w:t>
      </w:r>
      <w:r w:rsidRPr="0017738E">
        <w:rPr>
          <w:rFonts w:ascii="Times New Roman" w:hAnsi="Times New Roman" w:cs="Times New Roman"/>
          <w:i/>
          <w:iCs/>
        </w:rPr>
        <w:t>r</w:t>
      </w:r>
      <w:r w:rsidRPr="0017738E">
        <w:rPr>
          <w:rFonts w:ascii="Times New Roman" w:hAnsi="Times New Roman" w:cs="Times New Roman"/>
        </w:rPr>
        <w:t>&gt;, can be varied by changing the composition</w:t>
      </w:r>
      <w:r w:rsidR="00F830B2" w:rsidRPr="0017738E">
        <w:rPr>
          <w:rFonts w:ascii="Times New Roman" w:hAnsi="Times New Roman" w:cs="Times New Roman"/>
        </w:rPr>
        <w:t xml:space="preserve"> </w:t>
      </w:r>
      <w:r w:rsidR="00387426">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{"citationItems":[{"id":"ITEM-1","itemData":{"DOI":"10.1007/0-306-47113-2_5","ISBN":"978-0-306-47113-1","abstract":"Raman scattering and T-modulated Differential Scanning Calorimetry measurements on several families of chalcogenide glasses have been performed. Comprehensive results are now available on the GexSe1−x and SixSe1−x binary glass systems, where rigidity is found to onset in two steps; a second-order transition at xc(l)=0.20 in both binaries from a floppy to an unstressed rigid phase, and a first-order transition at xc(2)=0.26 for Ge-Se,=0.27 for Si-Se binary from an unstressed rigid to a stressed rigid phase. The two transitions (xc(1), xc(2)) define the bounds of an intermediate phase that separates the floppy from the stressed rigid phase. The near absence of the non-reversing heat-flow, ΔHnr, constitutes evidence for the stress-free nature of the backbone of glass compositions in the intermediate phase. Light-induced melting of the intermediate phase in micro-Raman measurements on the Ge-Se glass system has also been observed.","author":[{"dropping-particle":"","family":"Boolchand","given":"P","non-dropping-particle":"","parse-names":false,"suffix":""},{"dropping-particle":"","family":"Bresser","given":"W J","non-dropping-particle":"","parse-names":false,"suffix":""},{"dropping-particle":"","family":"Georgiev","given":"D G","non-dropping-particle":"","parse-names":false,"suffix":""},{"dropping-particle":"","family":"Wang","given":"Y","non-dropping-particle":"","parse-names":false,"suffix":""},{"dropping-particle":"","family":"Wells","given":"J","non-dropping-particle":"","parse-names":false,"suffix":""}],"editor":[{"dropping-particle":"","family":"Thorpe","given":"M F","non-dropping-particle":"","parse-names":false,"suffix":""},{"dropping-particle":"","family":"Phillips","given":"J C","non-dropping-particle":"","parse-names":false,"suffix":""}],"id":"ITEM-1","issued":{"date-parts":[["2001"]]},"page":"65-84","publisher":"Springer US","publisher-place":"Boston, MA","title":"Evidence for the Intermediate Phase in Chalcogenide Glasses BT  - Phase Transitions and Self-Organization in Electronic and Molecular Networks","type":"chapter"},"uris":["http://www.mendeley.com/documents/?uuid=4a72c5f3-571e-495b-9808-ed1eade33f16"]}],"mendeley":{"formattedCitation":"[131]","plainTextFormattedCitation":"[131]","previouslyFormattedCitation":"[131]"},"properties":{"noteIndex":0},"schema":"https://github.com/citation-style-language/schema/raw/master/csl-citation.json"}</w:instrText>
      </w:r>
      <w:r w:rsidR="00387426">
        <w:rPr>
          <w:rFonts w:ascii="Times New Roman" w:hAnsi="Times New Roman" w:cs="Times New Roman"/>
        </w:rPr>
        <w:fldChar w:fldCharType="separate"/>
      </w:r>
      <w:r w:rsidR="00ED71F8" w:rsidRPr="00ED71F8">
        <w:rPr>
          <w:rFonts w:ascii="Times New Roman" w:hAnsi="Times New Roman" w:cs="Times New Roman"/>
          <w:noProof/>
        </w:rPr>
        <w:t>[131]</w:t>
      </w:r>
      <w:r w:rsidR="00387426">
        <w:rPr>
          <w:rFonts w:ascii="Times New Roman" w:hAnsi="Times New Roman" w:cs="Times New Roman"/>
        </w:rPr>
        <w:fldChar w:fldCharType="end"/>
      </w:r>
      <w:r w:rsidRPr="0017738E">
        <w:rPr>
          <w:rFonts w:ascii="Times New Roman" w:hAnsi="Times New Roman" w:cs="Times New Roman"/>
        </w:rPr>
        <w:t xml:space="preserve">. At low connectivity, the number of degrees of freedom is more than the number of constraints, which leads to the glass being </w:t>
      </w:r>
      <w:r w:rsidR="004A3414" w:rsidRPr="0017738E">
        <w:rPr>
          <w:rFonts w:ascii="Times New Roman" w:hAnsi="Times New Roman" w:cs="Times New Roman"/>
        </w:rPr>
        <w:t>'</w:t>
      </w:r>
      <w:r w:rsidRPr="0017738E">
        <w:rPr>
          <w:rFonts w:ascii="Times New Roman" w:hAnsi="Times New Roman" w:cs="Times New Roman"/>
        </w:rPr>
        <w:t>floppy</w:t>
      </w:r>
      <w:r w:rsidR="004A3414" w:rsidRPr="0017738E">
        <w:rPr>
          <w:rFonts w:ascii="Times New Roman" w:hAnsi="Times New Roman" w:cs="Times New Roman"/>
        </w:rPr>
        <w:t>'</w:t>
      </w:r>
      <w:r w:rsidRPr="0017738E">
        <w:rPr>
          <w:rFonts w:ascii="Times New Roman" w:hAnsi="Times New Roman" w:cs="Times New Roman"/>
        </w:rPr>
        <w:t xml:space="preserve">. When the number of constraints is larger than the degrees of freedom, the structure is </w:t>
      </w:r>
      <w:r w:rsidR="004A3414" w:rsidRPr="0017738E">
        <w:rPr>
          <w:rFonts w:ascii="Times New Roman" w:hAnsi="Times New Roman" w:cs="Times New Roman"/>
        </w:rPr>
        <w:t>'</w:t>
      </w:r>
      <w:r w:rsidRPr="0017738E">
        <w:rPr>
          <w:rFonts w:ascii="Times New Roman" w:hAnsi="Times New Roman" w:cs="Times New Roman"/>
        </w:rPr>
        <w:t>rigid</w:t>
      </w:r>
      <w:r w:rsidR="004A3414" w:rsidRPr="0017738E">
        <w:rPr>
          <w:rFonts w:ascii="Times New Roman" w:hAnsi="Times New Roman" w:cs="Times New Roman"/>
        </w:rPr>
        <w:t>'</w:t>
      </w:r>
      <w:r w:rsidRPr="0017738E">
        <w:rPr>
          <w:rFonts w:ascii="Times New Roman" w:hAnsi="Times New Roman" w:cs="Times New Roman"/>
        </w:rPr>
        <w:t>. Thus, an increase in &lt;</w:t>
      </w:r>
      <w:r w:rsidRPr="0017738E">
        <w:rPr>
          <w:rFonts w:ascii="Times New Roman" w:hAnsi="Times New Roman" w:cs="Times New Roman"/>
          <w:i/>
          <w:iCs/>
        </w:rPr>
        <w:t>r</w:t>
      </w:r>
      <w:r w:rsidRPr="0017738E">
        <w:rPr>
          <w:rFonts w:ascii="Times New Roman" w:hAnsi="Times New Roman" w:cs="Times New Roman"/>
        </w:rPr>
        <w:t xml:space="preserve">&gt; can induce a floppy to a rigid transition </w:t>
      </w:r>
      <w:r w:rsidR="00387426">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{"citationItems":[{"id":"ITEM-1","itemData":{"DOI":"10.1016/0022-3093(79)90033-4","ISSN":"00223093","author":[{"dropping-particle":"","family":"Phillips","given":"J.C.","non-dropping-particle":"","parse-names":false,"suffix":""}],"container-title":"Journal of Non-Crystalline Solids","id":"ITEM-1","issue":"2","issued":{"date-parts":[["1979","10"]]},"page":"153-181","title":"Topology of covalent non-crystalline solids I: Short-range order in chalcogenide alloys","type":"article-journal","volume":"34"},"uris":["http://www.mendeley.com/documents/?uuid=618fb87d-507f-48bd-bbaa-20751f3aeae1"]},{"id":"ITEM-2","itemData":{"DOI":"10.1016/0022-3093(81)90172-1","ISSN":"00223093","abstract":"Characteristic order over distances of 15-30 Å is indicated by various experiments on covalent non-crystalline solids. The data are reviewed and detailed structural models are developed containing 30-1000 atoms. © 1981.","author":[{"dropping-particle":"","family":"Phillips","given":"J.C.","non-dropping-particle":"","parse-names":false,"suffix":""}],"container-title":"Journal of Non-Crystalline Solids","id":"ITEM-2","issue":"1","issued":{"date-parts":[["1981","1"]]},"page":"37-77","title":"Topology of covalent non-crystalline solids II: Medium-range order in chal</w:instrText>
      </w:r>
      <w:r w:rsidR="0047357B">
        <w:rPr>
          <w:rFonts w:ascii="Times New Roman" w:hAnsi="Times New Roman" w:cs="Times New Roman" w:hint="eastAsia"/>
        </w:rPr>
        <w:instrText>cogenide alloys and A</w:instrText>
      </w:r>
      <w:r w:rsidR="0047357B">
        <w:rPr>
          <w:rFonts w:ascii="Times New Roman" w:hAnsi="Times New Roman" w:cs="Times New Roman" w:hint="eastAsia"/>
        </w:rPr>
        <w:instrText></w:instrText>
      </w:r>
      <w:r w:rsidR="0047357B">
        <w:rPr>
          <w:rFonts w:ascii="Times New Roman" w:hAnsi="Times New Roman" w:cs="Times New Roman" w:hint="eastAsia"/>
        </w:rPr>
        <w:instrText>Si(Ge)","type":"article-journal","volume":"43"},"uris":["http://www.mendeley.com/documents/?uuid=1f02313b-11f8-4751-8be5-d751ea402085"]},{"id":"ITEM-3","itemData":{"DOI":"10.1016/0022-3093(83)90424-6","ISSN":"00223093","abstract":"We</w:instrText>
      </w:r>
      <w:r w:rsidR="0047357B">
        <w:rPr>
          <w:rFonts w:ascii="Times New Roman" w:hAnsi="Times New Roman" w:cs="Times New Roman"/>
        </w:rPr>
        <w:instrText xml:space="preserve"> examine some current ideas concerning the differences between covalent random networks with high and low average coordination. These ideas can be made rigorous by considering the number of continuous deformations (i.e. zero frequency modes) allowed within the network. In the transition from one kind of network to another, rigidity percolates through the system. This leads to a picture in which random networks with low average coordination (polymeric glasses) have large floppy or spongy regions with a few rigid inclusions. On the other hand in random networks with high average coordination (amorphous solids) the rigid regions have percolated to form a rigid solid with a few floppy or spongy inclusions. © 1983.","author":[{"dropping-particle":"","family":"Thorpe","given":"M. F.","non-dropping-particle":"","parse-names":false,"suffix":""}],"container-title":"Journal of Non-Crystalline Solids","id":"ITEM-3","issue":"3","issued":{"date-parts":[["1983","9"]]},"page":"355-370","title":"Continuous deformations in random networks","type":"article-journal","volume":"57"},"uris":["http://www.mendeley.com/documents/?uuid=38e50f06-85bd-4c62-b8da-558784844366"]}],"mendeley":{"formattedCitation":"[132–134]","plainTextFormattedCitation":"[132–134]","previouslyFormattedCitation":"[132–134]"},"properties":{"noteIndex":0},"schema":"https://github.com/citation-style-language/schema/raw/master/csl-citation.json"}</w:instrText>
      </w:r>
      <w:r w:rsidR="00387426">
        <w:rPr>
          <w:rFonts w:ascii="Times New Roman" w:hAnsi="Times New Roman" w:cs="Times New Roman"/>
        </w:rPr>
        <w:fldChar w:fldCharType="separate"/>
      </w:r>
      <w:r w:rsidR="00ED71F8" w:rsidRPr="00ED71F8">
        <w:rPr>
          <w:rFonts w:ascii="Times New Roman" w:hAnsi="Times New Roman" w:cs="Times New Roman"/>
          <w:noProof/>
        </w:rPr>
        <w:t>[132–134]</w:t>
      </w:r>
      <w:r w:rsidR="00387426">
        <w:rPr>
          <w:rFonts w:ascii="Times New Roman" w:hAnsi="Times New Roman" w:cs="Times New Roman"/>
        </w:rPr>
        <w:fldChar w:fldCharType="end"/>
      </w:r>
      <w:r w:rsidRPr="0017738E">
        <w:rPr>
          <w:rFonts w:ascii="Times New Roman" w:hAnsi="Times New Roman" w:cs="Times New Roman"/>
        </w:rPr>
        <w:t xml:space="preserve"> at t</w:t>
      </w:r>
      <w:r w:rsidRPr="0017738E">
        <w:t xml:space="preserve">he </w:t>
      </w:r>
      <w:r w:rsidRPr="0017738E">
        <w:rPr>
          <w:rFonts w:ascii="Times New Roman" w:hAnsi="Times New Roman" w:cs="Times New Roman"/>
        </w:rPr>
        <w:t>rigidity percolation threshold that refers to the critical average coordination number &lt;</w:t>
      </w:r>
      <w:proofErr w:type="spellStart"/>
      <w:r w:rsidRPr="0017738E">
        <w:rPr>
          <w:rFonts w:ascii="Times New Roman" w:hAnsi="Times New Roman" w:cs="Times New Roman"/>
        </w:rPr>
        <w:t>r</w:t>
      </w:r>
      <w:r w:rsidRPr="0017738E">
        <w:rPr>
          <w:rFonts w:ascii="Times New Roman" w:hAnsi="Times New Roman" w:cs="Times New Roman"/>
          <w:vertAlign w:val="subscript"/>
        </w:rPr>
        <w:t>c</w:t>
      </w:r>
      <w:proofErr w:type="spellEnd"/>
      <w:r w:rsidRPr="0017738E">
        <w:rPr>
          <w:rFonts w:ascii="Times New Roman" w:hAnsi="Times New Roman" w:cs="Times New Roman"/>
        </w:rPr>
        <w:t>&gt; at which the number of constraints is equal to number of degrees of freedom. For random covalent networks, &lt;</w:t>
      </w:r>
      <w:proofErr w:type="spellStart"/>
      <w:r w:rsidRPr="0017738E">
        <w:rPr>
          <w:rFonts w:ascii="Times New Roman" w:hAnsi="Times New Roman" w:cs="Times New Roman"/>
        </w:rPr>
        <w:t>r</w:t>
      </w:r>
      <w:r w:rsidRPr="0017738E">
        <w:rPr>
          <w:rFonts w:ascii="Times New Roman" w:hAnsi="Times New Roman" w:cs="Times New Roman"/>
          <w:vertAlign w:val="subscript"/>
        </w:rPr>
        <w:t>c</w:t>
      </w:r>
      <w:proofErr w:type="spellEnd"/>
      <w:r w:rsidRPr="0017738E">
        <w:rPr>
          <w:rFonts w:ascii="Times New Roman" w:hAnsi="Times New Roman" w:cs="Times New Roman"/>
        </w:rPr>
        <w:t xml:space="preserve">&gt; = 2.4. Various property anomalies that are observed at the </w:t>
      </w:r>
      <w:r w:rsidR="004A5FD2" w:rsidRPr="0017738E">
        <w:rPr>
          <w:rFonts w:ascii="Times New Roman" w:hAnsi="Times New Roman" w:cs="Times New Roman"/>
        </w:rPr>
        <w:t xml:space="preserve">rigidity percolation threshold </w:t>
      </w:r>
      <w:r w:rsidRPr="0017738E">
        <w:rPr>
          <w:rFonts w:ascii="Times New Roman" w:hAnsi="Times New Roman" w:cs="Times New Roman"/>
        </w:rPr>
        <w:t xml:space="preserve">of chalcogenide glasses are rationalized by recourse to the mean field constraint theory </w:t>
      </w:r>
      <w:r w:rsidR="00387426">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{"citationItems":[{"id":"ITEM-1","itemData":{"DOI":"10.1016/0022-3093(79)90033-4","ISSN":"00223093","author":[{"dropping-particle":"","family":"Phillips","given":"J.C.","non-dropping-particle":"","parse-names":false,"suffix":""}],"container-title":"Journal of Non-Crystalline Solids","id":"ITEM-1","issue":"2","issued":{"date-parts":[["1979","10"]]},"page":"153-181","title":"Topology of covalent non-crystalline solids I: Short-range order in chalcogenide alloys","type":"article-journal","volume":"34"},"uris":["http://www.mendeley.com/documents/?uuid=618fb87d-507f-48bd-bbaa-20751f3aeae1"]},{"id":"ITEM-2","itemData":{"DOI":"10.1016/0022-3093(81)90172-1","ISSN":"00223093","abstract":"Characteristic order over distances of 15-30 Å is indicated by various experiments on covalent non-crystalline solids. The data are reviewed and detailed structural models are developed containing 30-1000 atoms. © 1981.","author":[{"dropping-particle":"","family":"Phillips","given":"J.C.","non-dropping-particle":"","parse-names":false,"suffix":""}],"container-title":"Journal of Non-Crystalline Solids","id":"ITEM-2","issue":"1","issued":{"date-parts":[["1981","1"]]},"page":"37-77","title":"Topology of covalent non-crystalline solids II: Medium-range order in chal</w:instrText>
      </w:r>
      <w:r w:rsidR="0047357B">
        <w:rPr>
          <w:rFonts w:ascii="Times New Roman" w:hAnsi="Times New Roman" w:cs="Times New Roman" w:hint="eastAsia"/>
        </w:rPr>
        <w:instrText>cogenide alloys and A</w:instrText>
      </w:r>
      <w:r w:rsidR="0047357B">
        <w:rPr>
          <w:rFonts w:ascii="Times New Roman" w:hAnsi="Times New Roman" w:cs="Times New Roman" w:hint="eastAsia"/>
        </w:rPr>
        <w:instrText></w:instrText>
      </w:r>
      <w:r w:rsidR="0047357B">
        <w:rPr>
          <w:rFonts w:ascii="Times New Roman" w:hAnsi="Times New Roman" w:cs="Times New Roman" w:hint="eastAsia"/>
        </w:rPr>
        <w:instrText>Si(Ge)","type":"article-journal","volume":"43"},"uris":["http://www.mendeley.com/documents/?uuid=1f02313b-11f8-4751-8be5-d751ea402085"]},{"id":"ITEM-3","itemData":{"DOI":"10.1007/0-306-47113-2_1","author":[{"dropping-particle":"","fa</w:instrText>
      </w:r>
      <w:r w:rsidR="0047357B">
        <w:rPr>
          <w:rFonts w:ascii="Times New Roman" w:hAnsi="Times New Roman" w:cs="Times New Roman"/>
        </w:rPr>
        <w:instrText>mily":"Phillips","given":"J.C.","non-dropping-particle":"","parse-names":false,"suffix":""}],"container-title":"Phase Transitions and Self-Organization in Electronic and Molecular Networks","id":"ITEM-3","issued":{"date-parts":[["2005"]]},"page":"1-22","publisher":"Kluwer Academic Publishers","publisher-place":"Boston","title":"Mathematical Principles of Intermediate Phases in Disordered Systems","type":"chapter"},"uris":["http://www.mendeley.com/documents/?uuid=2c4ba1ee-c6f4-4092-bfd1-a1684d8f5c8e"]}],"mendeley":{"formattedCitation":"[132,133,135]","plainTextFormattedCitation":"[132,133,135]","previouslyFormattedCitation":"[132,133,135]"},"properties":{"noteIndex":0},"schema":"https://github.com/citation-style-language/schema/raw/master/csl-citation.json"}</w:instrText>
      </w:r>
      <w:r w:rsidR="00387426">
        <w:rPr>
          <w:rFonts w:ascii="Times New Roman" w:hAnsi="Times New Roman" w:cs="Times New Roman"/>
        </w:rPr>
        <w:fldChar w:fldCharType="separate"/>
      </w:r>
      <w:r w:rsidR="00ED71F8" w:rsidRPr="00ED71F8">
        <w:rPr>
          <w:rFonts w:ascii="Times New Roman" w:hAnsi="Times New Roman" w:cs="Times New Roman"/>
          <w:noProof/>
        </w:rPr>
        <w:t>[132,133,135]</w:t>
      </w:r>
      <w:r w:rsidR="00387426">
        <w:rPr>
          <w:rFonts w:ascii="Times New Roman" w:hAnsi="Times New Roman" w:cs="Times New Roman"/>
        </w:rPr>
        <w:fldChar w:fldCharType="end"/>
      </w:r>
      <w:r w:rsidRPr="0017738E">
        <w:rPr>
          <w:rFonts w:ascii="Times New Roman" w:hAnsi="Times New Roman" w:cs="Times New Roman"/>
        </w:rPr>
        <w:t xml:space="preserve">. </w:t>
      </w:r>
      <w:r w:rsidR="005F5B8F">
        <w:rPr>
          <w:rFonts w:ascii="Times New Roman" w:hAnsi="Times New Roman" w:cs="Times New Roman"/>
        </w:rPr>
        <w:t>T</w:t>
      </w:r>
      <w:r w:rsidR="005F5B8F" w:rsidRPr="0017738E">
        <w:rPr>
          <w:rFonts w:ascii="Times New Roman" w:hAnsi="Times New Roman" w:cs="Times New Roman"/>
        </w:rPr>
        <w:t xml:space="preserve">he floppy to rigid transition is </w:t>
      </w:r>
      <w:r w:rsidR="005F5B8F">
        <w:rPr>
          <w:rFonts w:ascii="Times New Roman" w:hAnsi="Times New Roman" w:cs="Times New Roman"/>
        </w:rPr>
        <w:t>usually not</w:t>
      </w:r>
      <w:r w:rsidR="005F5B8F" w:rsidRPr="0017738E">
        <w:rPr>
          <w:rFonts w:ascii="Times New Roman" w:hAnsi="Times New Roman" w:cs="Times New Roman"/>
        </w:rPr>
        <w:t xml:space="preserve"> sharp </w:t>
      </w:r>
      <w:r w:rsidR="005F5B8F">
        <w:rPr>
          <w:rFonts w:ascii="Times New Roman" w:hAnsi="Times New Roman" w:cs="Times New Roman"/>
        </w:rPr>
        <w:t xml:space="preserve">and </w:t>
      </w:r>
      <w:proofErr w:type="spellStart"/>
      <w:r w:rsidRPr="0017738E">
        <w:rPr>
          <w:rFonts w:ascii="Times New Roman" w:hAnsi="Times New Roman" w:cs="Times New Roman"/>
        </w:rPr>
        <w:t>Boolchand</w:t>
      </w:r>
      <w:proofErr w:type="spellEnd"/>
      <w:r w:rsidRPr="0017738E">
        <w:rPr>
          <w:rFonts w:ascii="Times New Roman" w:hAnsi="Times New Roman" w:cs="Times New Roman"/>
        </w:rPr>
        <w:t xml:space="preserve"> </w:t>
      </w:r>
      <w:r w:rsidRPr="00432ED1">
        <w:rPr>
          <w:rFonts w:ascii="Times New Roman" w:hAnsi="Times New Roman" w:cs="Times New Roman"/>
          <w:i/>
          <w:iCs/>
        </w:rPr>
        <w:t>et al</w:t>
      </w:r>
      <w:r w:rsidR="00432ED1" w:rsidRPr="00432ED1">
        <w:rPr>
          <w:rFonts w:ascii="Times New Roman" w:hAnsi="Times New Roman" w:cs="Times New Roman"/>
          <w:i/>
          <w:iCs/>
        </w:rPr>
        <w:t>.</w:t>
      </w:r>
      <w:r w:rsidRPr="0017738E">
        <w:rPr>
          <w:rFonts w:ascii="Times New Roman" w:hAnsi="Times New Roman" w:cs="Times New Roman"/>
        </w:rPr>
        <w:t xml:space="preserve"> </w:t>
      </w:r>
      <w:r w:rsidR="00387426">
        <w:rPr>
          <w:rFonts w:ascii="Times New Roman" w:hAnsi="Times New Roman" w:cs="Times New Roman"/>
        </w:rPr>
        <w:fldChar w:fldCharType="begin" w:fldLock="1"/>
      </w:r>
      <w:r w:rsidR="0047357B">
        <w:rPr>
          <w:rFonts w:ascii="Times New Roman" w:hAnsi="Times New Roman" w:cs="Times New Roman"/>
        </w:rPr>
        <w:instrText xml:space="preserve">ADDIN CSL_CITATION {"citationItems":[{"id":"ITEM-1","itemData":{"ISSN":"14544164","abstract":"We review Raman scattering, Mössbauer spectroscopy and T-modulated Differential Scanning Calorimetry experiments on several families of chalcogenide glasses. Mean-field constraint theory, and numerical simulations of the vibrational density of state (floppy modes) in random and self-organized networks are used to analyze the measurements. Our results provide evidence for three distinct phases of network glasses: floppy, intermediate and rigid, as a function of progressive cross-linking or mean coordination number (r̄). These phases are characterized by distinct elastic power-laws. The intermediate phase is characterized by a vanishing non-reversing heat-flow, Δnr (r̄) </w:instrText>
      </w:r>
      <w:r w:rsidR="0047357B">
        <w:rPr>
          <w:rFonts w:ascii="Times New Roman" w:hAnsi="Times New Roman" w:cs="Times New Roman" w:hint="eastAsia"/>
        </w:rPr>
        <w:instrText>→</w:instrText>
      </w:r>
      <w:r w:rsidR="0047357B">
        <w:rPr>
          <w:rFonts w:ascii="Times New Roman" w:hAnsi="Times New Roman" w:cs="Times New Roman"/>
        </w:rPr>
        <w:instrText xml:space="preserve"> 0, suggesting that glass compositions in this phase are configurationally close to their liquid counterparts, i.e. self-organized. The compositional width (and centroid) of the intermediate phase is found to be determined by glass structure. In random networks, the width of the intermediate phase almost vanishes, and a solitary floppy to rigid phase transition is observed, in excellent accord with extended constraint theory. In the chalcogenides, some degree of self-organization invariably occurs and opens an intermediate phase between the floppy and rigid phases, signaling the breakdown of mean-field constraint theory, but in harmony with recent numerical results on self-organized networks.","author":[{"dropping-particle":"","family":"Boolchand","given":"Punit.","non-dropping-particle":"","parse-names":false,"suffix":""},{"dropping-particle":"","family":"Georgiev","given":"Daniel G.","non-dropping-particle":"","parse-names":false,"suffix":""},{"dropping-particle":"","family":"Goodman","given":"B.","non-dropping-particle":"","parse-names":false,"suffix":""}],"container-title":"Journal of Optoelectronics and Advanced Materials","id":"ITEM-1","issue":"3","issued":{"date-parts":[["2001"]]},"page":"703-720","title":"Discovery of the intermediate phase in chalcogenide glasses","type":"article-journal","volume":"3"},"uris":["http://www.mendeley.com/documents/?uuid=677543b6-a040-4e64-a833-a3f15a3f7e84"]}],"mendeley":{"formattedCitation":"[136]","plainTextFormattedCitation":"[136]","previouslyFormattedCitation":"[136]"},"properties":{"noteIndex":0},"schema":"https://github.com/citation-style-language/schema/raw/master/csl-citation.json"}</w:instrText>
      </w:r>
      <w:r w:rsidR="00387426">
        <w:rPr>
          <w:rFonts w:ascii="Times New Roman" w:hAnsi="Times New Roman" w:cs="Times New Roman"/>
        </w:rPr>
        <w:fldChar w:fldCharType="separate"/>
      </w:r>
      <w:r w:rsidR="00ED71F8" w:rsidRPr="00ED71F8">
        <w:rPr>
          <w:rFonts w:ascii="Times New Roman" w:hAnsi="Times New Roman" w:cs="Times New Roman"/>
          <w:noProof/>
        </w:rPr>
        <w:t>[136]</w:t>
      </w:r>
      <w:r w:rsidR="00387426">
        <w:rPr>
          <w:rFonts w:ascii="Times New Roman" w:hAnsi="Times New Roman" w:cs="Times New Roman"/>
        </w:rPr>
        <w:fldChar w:fldCharType="end"/>
      </w:r>
      <w:r w:rsidRPr="0017738E">
        <w:rPr>
          <w:rFonts w:ascii="Times New Roman" w:hAnsi="Times New Roman" w:cs="Times New Roman"/>
        </w:rPr>
        <w:t xml:space="preserve"> </w:t>
      </w:r>
      <w:r w:rsidR="005F5B8F">
        <w:rPr>
          <w:rFonts w:ascii="Times New Roman" w:hAnsi="Times New Roman" w:cs="Times New Roman"/>
        </w:rPr>
        <w:t>proposed that the</w:t>
      </w:r>
      <w:r w:rsidRPr="0017738E">
        <w:rPr>
          <w:rFonts w:ascii="Times New Roman" w:hAnsi="Times New Roman" w:cs="Times New Roman"/>
        </w:rPr>
        <w:t xml:space="preserve"> range of &lt;r&gt; </w:t>
      </w:r>
      <w:r w:rsidR="005F5B8F">
        <w:rPr>
          <w:rFonts w:ascii="Times New Roman" w:hAnsi="Times New Roman" w:cs="Times New Roman"/>
        </w:rPr>
        <w:t>over which it occurs</w:t>
      </w:r>
      <w:r w:rsidR="001D5CDD">
        <w:rPr>
          <w:rFonts w:ascii="Times New Roman" w:hAnsi="Times New Roman" w:cs="Times New Roman"/>
        </w:rPr>
        <w:t xml:space="preserve"> </w:t>
      </w:r>
      <w:r w:rsidR="005F5B8F">
        <w:rPr>
          <w:rFonts w:ascii="Times New Roman" w:hAnsi="Times New Roman" w:cs="Times New Roman"/>
        </w:rPr>
        <w:t xml:space="preserve">(for some </w:t>
      </w:r>
      <w:r w:rsidRPr="0017738E">
        <w:rPr>
          <w:rFonts w:ascii="Times New Roman" w:hAnsi="Times New Roman" w:cs="Times New Roman"/>
        </w:rPr>
        <w:t>chalcogenides and oxide</w:t>
      </w:r>
      <w:r w:rsidR="005F5B8F">
        <w:rPr>
          <w:rFonts w:ascii="Times New Roman" w:hAnsi="Times New Roman" w:cs="Times New Roman"/>
        </w:rPr>
        <w:t xml:space="preserve"> glasses as well)</w:t>
      </w:r>
      <w:r w:rsidRPr="0017738E">
        <w:rPr>
          <w:rFonts w:ascii="Times New Roman" w:hAnsi="Times New Roman" w:cs="Times New Roman"/>
        </w:rPr>
        <w:t xml:space="preserve"> is </w:t>
      </w:r>
      <w:r w:rsidR="005F5B8F">
        <w:rPr>
          <w:rFonts w:ascii="Times New Roman" w:hAnsi="Times New Roman" w:cs="Times New Roman"/>
        </w:rPr>
        <w:t xml:space="preserve">associated with a so-called </w:t>
      </w:r>
      <w:r w:rsidRPr="0017738E">
        <w:rPr>
          <w:rFonts w:ascii="Times New Roman" w:hAnsi="Times New Roman" w:cs="Times New Roman"/>
        </w:rPr>
        <w:t>intermediate phase (</w:t>
      </w:r>
      <w:r w:rsidR="005F5B8F" w:rsidRPr="0017738E">
        <w:rPr>
          <w:rFonts w:ascii="Times New Roman" w:hAnsi="Times New Roman" w:cs="Times New Roman"/>
        </w:rPr>
        <w:t>IP</w:t>
      </w:r>
      <w:r w:rsidRPr="0017738E">
        <w:rPr>
          <w:rFonts w:ascii="Times New Roman" w:hAnsi="Times New Roman" w:cs="Times New Roman"/>
        </w:rPr>
        <w:t xml:space="preserve">) whose boundaries are labeled as rigidity and stress transitions. Over the IP region, the glass network is rigid but is unstressed due to optimum space filling </w:t>
      </w:r>
      <w:r w:rsidRPr="0017738E">
        <w:rPr>
          <w:rFonts w:ascii="Times New Roman" w:hAnsi="Times New Roman" w:cs="Times New Roman"/>
        </w:rPr>
        <w:fldChar w:fldCharType="begin" w:fldLock="1"/>
      </w:r>
      <w:r w:rsidR="0047357B">
        <w:rPr>
          <w:rFonts w:ascii="Times New Roman" w:hAnsi="Times New Roman" w:cs="Times New Roman"/>
        </w:rPr>
        <w:instrText xml:space="preserve">ADDIN CSL_CITATION {"citationItems":[{"id":"ITEM-1","itemData":{"DOI":"10.1016/j.jnoncrysol.2012.08.013","ISBN":"0022-3093","ISSN":"00223093","abstract":"Nanoindentation studies on Ge 15Te 85 - xIn x glasses indicate that the hardness and elastic modulus </w:instrText>
      </w:r>
      <w:r w:rsidR="0047357B">
        <w:rPr>
          <w:rFonts w:ascii="Times New Roman" w:hAnsi="Times New Roman" w:cs="Times New Roman" w:hint="eastAsia"/>
        </w:rPr>
        <w:instrText xml:space="preserve">of these glasses increase with indium concentration. While a pronounced plateau is seen in the elastic modulus in the composition range 3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x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7, the hardness exhibits a change in slope at compositions x = 3 and x = 7. Also, the density exhibits a broad maximum in this composition range. The observed changes in the mechanical properties and density are clearly associated with the thermally reversing window in Ge 15Te 85 - xIn x glasses in the composition range 3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x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7. In addition, a local minimum is s</w:instrText>
      </w:r>
      <w:r w:rsidR="0047357B">
        <w:rPr>
          <w:rFonts w:ascii="Times New Roman" w:hAnsi="Times New Roman" w:cs="Times New Roman"/>
        </w:rPr>
        <w:instrText>een in density and hardness around x = 9, the chemical threshold of the system. Further, micro-Raman studies reveal that as-quenched Ge 15Te 85 - xIn x samples exhibit two prominent peaks, at 123 cm - 1 and 155 cm - 1. In thermally annealed samples, the peaks at 120 cm - 1 and 140 cm - 1, which are due to crystalline Te, emerge as the strongest peaks. The Raman spectra of polished samples are similar to those of annealed samples, with strong peaks at 123 cm - 1 and 141 cm - 1. The spectra of lightly polished samples outside the thermally reversing window resemble those of thermally annealed samples; however, the spectra of glasses with compositions in the thermally reversing window resemble those of as-quenched samples. This observation confirms the earlier idea that compositions in the thermally reversing window are non-aging and are more stable. © 2012 Elsevier B.V.","author":[{"dropping-particle":"","family":"Varma","given":"G. Sreevidya","non-dropping-particle":"","parse-names":false,"suffix":""},{"dropping-particle":"","family":"Kiran","given":"M. S.R.N.","non-dropping-particle":"","parse-names":false,"suffix":""},{"dropping-particle":"","family":"Muthu","given":"D. V.S.","non-dropping-particle":"","parse-names":false,"suffix":""},{"dropping-particle":"","family":"Ramamurty","given":"U.","non-dropping-particle":"","parse-names":false,"suffix":""},{"dropping-particle":"","family":"Sood","given":"A. K.","non-dropping-particle":"","parse-names":false,"suffix":""},{"dropping-particle":"","family":"Asokan","given":"S.","non-dropping-particle":"","parse-names":false,"suffix":""}],"container-title":"Journal of Non-Crystalline Solids","id":"ITEM-1","issue":"23","issued":{"date-parts":[["2012","12"]]},"page":"3103-3108","publisher":"Elsevier B.V.","title":"Thermally reversing window in Ge 15Te 85 - XIn x glasses: Nanoindentation and micro-Raman studies","type":"article-journal","volume":"358"},"uris":["http://www.mendeley.com/documents/?uuid=f9bd2132-b907-456d-8d15-0ede062d16ac"]},{"id":"ITEM-2","itemData":{"</w:instrText>
      </w:r>
      <w:r w:rsidR="0047357B">
        <w:rPr>
          <w:rFonts w:ascii="Times New Roman" w:hAnsi="Times New Roman" w:cs="Times New Roman" w:hint="eastAsia"/>
        </w:rPr>
        <w:instrText>DOI":"10.1016/j.ssc.2013.10.003","ISSN":"00381098","abstract":"Alternating Differential Scanning Calorimetric (ADSC) studies on quaternary Ge15Te80-xIn5Agx glasses show the non-reversing enthalpy (</w:instrText>
      </w:r>
      <w:r w:rsidR="0047357B">
        <w:rPr>
          <w:rFonts w:ascii="Times New Roman" w:hAnsi="Times New Roman" w:cs="Times New Roman" w:hint="eastAsia"/>
        </w:rPr>
        <w:instrText>Δ</w:instrText>
      </w:r>
      <w:r w:rsidR="0047357B">
        <w:rPr>
          <w:rFonts w:ascii="Times New Roman" w:hAnsi="Times New Roman" w:cs="Times New Roman" w:hint="eastAsia"/>
        </w:rPr>
        <w:instrText>HNR) at Tg to exhibit a broad global minimum in the 8%</w:instrText>
      </w:r>
      <w:r w:rsidR="0047357B">
        <w:rPr>
          <w:rFonts w:ascii="Times New Roman" w:hAnsi="Times New Roman" w:cs="Times New Roman" w:hint="eastAsia"/>
        </w:rPr>
        <w:instrText>≤</w:instrText>
      </w:r>
      <w:r w:rsidR="0047357B">
        <w:rPr>
          <w:rFonts w:ascii="Times New Roman" w:hAnsi="Times New Roman" w:cs="Times New Roman" w:hint="eastAsia"/>
        </w:rPr>
        <w:instrText>x</w:instrText>
      </w:r>
      <w:r w:rsidR="0047357B">
        <w:rPr>
          <w:rFonts w:ascii="Times New Roman" w:hAnsi="Times New Roman" w:cs="Times New Roman" w:hint="eastAsia"/>
        </w:rPr>
        <w:instrText>≤</w:instrText>
      </w:r>
      <w:r w:rsidR="0047357B">
        <w:rPr>
          <w:rFonts w:ascii="Times New Roman" w:hAnsi="Times New Roman" w:cs="Times New Roman"/>
        </w:rPr>
        <w:instrText>16% range of Ag, an observation that is taken evidence for existence of an Intermediate Phase (IP) in that range. Glasses at x&lt;8% are in the flexible phase while those at x&gt;16% in the stressed-rigid phase. The nature of crystalline phases formed upon crystallization of bulk glasses are elucidated by XRD studies, and reveal presence of Te, GeTe, Ag8GeTe6, AgTe, In 2Te3 and In4Te3 phases. These experiments also reveal that the fraction of Ag- bearing phases increases while those of Te- bearing ones decreases with increasing x, suggesting progressive replacement of Te-Te bonds by Ag-Te bonds. © 2013 Elsevier Ltd.","author":[{"dropping-particle":"","family":"Sreevidya Varma","given":"G.","non-dropping-particle":"","parse-names":false,"suffix":""},{"dropping-particle":"","family":"Das","given":"Chandasree","non-dropping-particle":"","parse-names":false,"suffix":""},{"dropping-particle":"","family":"Asokan","given":"S.","non-dropping-particle":"","parse-names":false,"suffix":""}],"container-title":"Solid State Communications","id":"ITEM-2","issued":{"date-parts":[["2014","1"]]},"page":"108-112","publisher":"Elsevier","title":"Evidence of an intermediate phase in a quaternary Ag bearing telluride glass system using alternating DSC","type":"article-journal","volume":"177"},"uris":["http://www.mendeley.com/documents/?uuid=5104bf6b-af98-42e4-a37a-9eaeb7c68c49"]}],"mendeley":{"formattedCitation":"[137,138]","plainTextFormattedCitation":"[137,138]","previouslyFormattedCitation":"[137,138]"},"properties":{"noteIndex":0},"schema":"https://github.com/citation-style-language/schema/raw/master/csl-citation.json"}</w:instrText>
      </w:r>
      <w:r w:rsidRPr="0017738E">
        <w:rPr>
          <w:rFonts w:ascii="Times New Roman" w:hAnsi="Times New Roman" w:cs="Times New Roman"/>
        </w:rPr>
        <w:fldChar w:fldCharType="separate"/>
      </w:r>
      <w:r w:rsidR="00ED71F8" w:rsidRPr="00ED71F8">
        <w:rPr>
          <w:rFonts w:ascii="Times New Roman" w:hAnsi="Times New Roman" w:cs="Times New Roman"/>
          <w:noProof/>
        </w:rPr>
        <w:t>[137,138]</w:t>
      </w:r>
      <w:r w:rsidRPr="0017738E">
        <w:rPr>
          <w:rFonts w:ascii="Times New Roman" w:hAnsi="Times New Roman" w:cs="Times New Roman"/>
        </w:rPr>
        <w:fldChar w:fldCharType="end"/>
      </w:r>
      <w:r w:rsidRPr="0017738E">
        <w:rPr>
          <w:rFonts w:ascii="Times New Roman" w:hAnsi="Times New Roman" w:cs="Times New Roman"/>
        </w:rPr>
        <w:t xml:space="preserve">. Chalcogenide glasses with the compositions corresponding to this region are known to exhibit remarkable electrical, thermal, structural, and optical properties </w:t>
      </w:r>
      <w:r w:rsidRPr="0017738E">
        <w:rPr>
          <w:rFonts w:ascii="Times New Roman" w:hAnsi="Times New Roman" w:cs="Times New Roman"/>
        </w:rPr>
        <w:fldChar w:fldCharType="begin" w:fldLock="1"/>
      </w:r>
      <w:r w:rsidR="0047357B">
        <w:rPr>
          <w:rFonts w:ascii="Times New Roman" w:hAnsi="Times New Roman" w:cs="Times New Roman" w:hint="eastAsia"/>
        </w:rPr>
        <w:instrText xml:space="preserve">ADDIN CSL_CITATION {"citationItems":[{"id":"ITEM-1","itemData":{"DOI":"10.1016/j.materresbull.2013.09.020","ISSN":"00255408","abstract":"Amorphous Ge15Te85 - xSix thin film switching devices (1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x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6) have been deposited in sandwich geometry, on glass s</w:instrText>
      </w:r>
      <w:r w:rsidR="0047357B">
        <w:rPr>
          <w:rFonts w:ascii="Times New Roman" w:hAnsi="Times New Roman" w:cs="Times New Roman"/>
        </w:rPr>
        <w:instrText>ubstrates with aluminum electrodes, by flash evaporation technique. These devices exhibit memory type electrical switching, like bulk Ge 15Te85 - xSix glasses. However, unlike the bulk glasses, a-Ge15Te85 - xSix films exhibit a smooth electrical switching behavior. The electrical switching fields of a-Ge15Te85 - xSix thin film samples are also comparable with other chalcogenide samples used in memory applications. The switching fields of a-Ge15Te85 - xSix films have been found to increase with increasing Si concentration. Also, the optical band gap of a-Ge15Te85 - xSix films is found to increase with Si content. The observed results have been understood on the basis of increase in network connectivity and rigidity with Si addition. © 2013 Elsevier Ltd. All rights reserved.","author":[{"dropping-particle":"","family":"Das","given":"Chandasree.","non-dropping-particle":"","parse-names":false,"suffix":""},{"dropping-particle":"","family":"Rao","given":"G. Mohan.","non-dropping-particle":"","parse-names":false,"suffix":""},{"dropping-particle":"","family":"Asokan","given":"S.","non-dropping-particle":"","parse-names":false,"suffix":""}],"container-title":"Materials Research Bulletin","id":"ITEM-1","issue":"1","issued":{"date-parts":[["2014","1"]]},"page":"388-392","publisher":"Elsevier Ltd","title":"Electrical switching behavior of amorphous Ge15Te 85 - XSix thin films with phase change memory applications","type":"article-journal","volume":"49"},"uris":["http://www.mendeley.com/documents/?uuid=65779a74-84ec-</w:instrText>
      </w:r>
      <w:r w:rsidR="0047357B">
        <w:rPr>
          <w:rFonts w:ascii="Times New Roman" w:hAnsi="Times New Roman" w:cs="Times New Roman" w:hint="eastAsia"/>
        </w:rPr>
        <w:instrText>468c-9dbe-7a5989452495"]},{"id":"ITEM-2","itemData":{"DOI":"10.1016/j.ssc.2012.09.020","ISSN":"00381098","abstract":"Nano-indentation studies have been undertaken on bulk Ge 15Te85-xSix glasses (0</w:instrText>
      </w:r>
      <w:r w:rsidR="0047357B">
        <w:rPr>
          <w:rFonts w:ascii="Times New Roman" w:hAnsi="Times New Roman" w:cs="Times New Roman" w:hint="eastAsia"/>
        </w:rPr>
        <w:instrText>≤</w:instrText>
      </w:r>
      <w:r w:rsidR="0047357B">
        <w:rPr>
          <w:rFonts w:ascii="Times New Roman" w:hAnsi="Times New Roman" w:cs="Times New Roman" w:hint="eastAsia"/>
        </w:rPr>
        <w:instrText>x</w:instrText>
      </w:r>
      <w:r w:rsidR="0047357B">
        <w:rPr>
          <w:rFonts w:ascii="Times New Roman" w:hAnsi="Times New Roman" w:cs="Times New Roman" w:hint="eastAsia"/>
        </w:rPr>
        <w:instrText>≤</w:instrText>
      </w:r>
      <w:r w:rsidR="0047357B">
        <w:rPr>
          <w:rFonts w:ascii="Times New Roman" w:hAnsi="Times New Roman" w:cs="Times New Roman" w:hint="eastAsia"/>
        </w:rPr>
        <w:instrText>9), to estimate hardness, H and elastic modulus, E. It is found that E and H increase initially with the increase in the atomic percent of Si. Further, a plateau is seen in the composition dependence of E and H in the composition range 2</w:instrText>
      </w:r>
      <w:r w:rsidR="0047357B">
        <w:rPr>
          <w:rFonts w:ascii="Times New Roman" w:hAnsi="Times New Roman" w:cs="Times New Roman" w:hint="eastAsia"/>
        </w:rPr>
        <w:instrText>≤</w:instrText>
      </w:r>
      <w:r w:rsidR="0047357B">
        <w:rPr>
          <w:rFonts w:ascii="Times New Roman" w:hAnsi="Times New Roman" w:cs="Times New Roman" w:hint="eastAsia"/>
        </w:rPr>
        <w:instrText>x</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6. It is also seen that the addition of up to 2 at% Si increases the density </w:instrText>
      </w:r>
      <w:r w:rsidR="0047357B">
        <w:rPr>
          <w:rFonts w:ascii="Times New Roman" w:hAnsi="Times New Roman" w:cs="Times New Roman" w:hint="eastAsia"/>
        </w:rPr>
        <w:instrText>ρ</w:instrText>
      </w:r>
      <w:r w:rsidR="0047357B">
        <w:rPr>
          <w:rFonts w:ascii="Times New Roman" w:hAnsi="Times New Roman" w:cs="Times New Roman" w:hint="eastAsia"/>
        </w:rPr>
        <w:instrText xml:space="preserve"> of the glass considerably; however, further additions of Si lead to a near linear reduction in </w:instrText>
      </w:r>
      <w:r w:rsidR="0047357B">
        <w:rPr>
          <w:rFonts w:ascii="Times New Roman" w:hAnsi="Times New Roman" w:cs="Times New Roman" w:hint="eastAsia"/>
        </w:rPr>
        <w:instrText>ρ</w:instrText>
      </w:r>
      <w:r w:rsidR="0047357B">
        <w:rPr>
          <w:rFonts w:ascii="Times New Roman" w:hAnsi="Times New Roman" w:cs="Times New Roman" w:hint="eastAsia"/>
        </w:rPr>
        <w:instrText>, in the range 2</w:instrText>
      </w:r>
      <w:r w:rsidR="0047357B">
        <w:rPr>
          <w:rFonts w:ascii="Times New Roman" w:hAnsi="Times New Roman" w:cs="Times New Roman" w:hint="eastAsia"/>
        </w:rPr>
        <w:instrText>≤</w:instrText>
      </w:r>
      <w:r w:rsidR="0047357B">
        <w:rPr>
          <w:rFonts w:ascii="Times New Roman" w:hAnsi="Times New Roman" w:cs="Times New Roman" w:hint="eastAsia"/>
        </w:rPr>
        <w:instrText>x</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6. Beyond x=6, </w:instrText>
      </w:r>
      <w:r w:rsidR="0047357B">
        <w:rPr>
          <w:rFonts w:ascii="Times New Roman" w:hAnsi="Times New Roman" w:cs="Times New Roman" w:hint="eastAsia"/>
        </w:rPr>
        <w:instrText>ρ</w:instrText>
      </w:r>
      <w:r w:rsidR="0047357B">
        <w:rPr>
          <w:rFonts w:ascii="Times New Roman" w:hAnsi="Times New Roman" w:cs="Times New Roman" w:hint="eastAsia"/>
        </w:rPr>
        <w:instrText xml:space="preserve"> increases again with Si content. The variation of molar volume Vm brings out a more fascinating picture. A plateau </w:instrText>
      </w:r>
      <w:r w:rsidR="0047357B">
        <w:rPr>
          <w:rFonts w:ascii="Times New Roman" w:hAnsi="Times New Roman" w:cs="Times New Roman"/>
        </w:rPr>
        <w:instrText>is seen in the intermediate phase suggesting that the molecular structure of the glasses is adapting to keep the count of constraints fixed in this particular phase. The observed variations in mechanical properties are associated with the Boolchand's inte</w:instrText>
      </w:r>
      <w:r w:rsidR="0047357B">
        <w:rPr>
          <w:rFonts w:ascii="Times New Roman" w:hAnsi="Times New Roman" w:cs="Times New Roman" w:hint="eastAsia"/>
        </w:rPr>
        <w:instrText>rmediate phase in the present glassy system, in the composition range 2</w:instrText>
      </w:r>
      <w:r w:rsidR="0047357B">
        <w:rPr>
          <w:rFonts w:ascii="Times New Roman" w:hAnsi="Times New Roman" w:cs="Times New Roman" w:hint="eastAsia"/>
        </w:rPr>
        <w:instrText>≤</w:instrText>
      </w:r>
      <w:r w:rsidR="0047357B">
        <w:rPr>
          <w:rFonts w:ascii="Times New Roman" w:hAnsi="Times New Roman" w:cs="Times New Roman" w:hint="eastAsia"/>
        </w:rPr>
        <w:instrText>x</w:instrText>
      </w:r>
      <w:r w:rsidR="0047357B">
        <w:rPr>
          <w:rFonts w:ascii="Times New Roman" w:hAnsi="Times New Roman" w:cs="Times New Roman" w:hint="eastAsia"/>
        </w:rPr>
        <w:instrText>≤</w:instrText>
      </w:r>
      <w:r w:rsidR="0047357B">
        <w:rPr>
          <w:rFonts w:ascii="Times New Roman" w:hAnsi="Times New Roman" w:cs="Times New Roman" w:hint="eastAsia"/>
        </w:rPr>
        <w:instrText>6, suggested earlier from calorimetric and electrical switching studies. The present results reveal rather directly the existence of the intermediate phase in elastic and plastic pr</w:instrText>
      </w:r>
      <w:r w:rsidR="0047357B">
        <w:rPr>
          <w:rFonts w:ascii="Times New Roman" w:hAnsi="Times New Roman" w:cs="Times New Roman"/>
        </w:rPr>
        <w:instrText>operties of chalcogenide glasses. © 2012 Elsevier Ltd.","author":[{"dropping-particle":"","family":"Das","given":"Chandasree.","non-dropping-particle":"","parse-names":false,"suffix":""},{"dropping-particle":"","family":"Kiran","given":"M.S.R.N.","non-dropping-particle":"","parse-names":false,"suffix":""},{"dropping-particle":"","family":"Ramamurty","given":"U.","non-dropping-particle":"","parse-names":false,"suffix":""},{"dropping-particle":"","family":"Asokan","given":"S.","non-dropping-particle":"","parse-names":false,"suffix":""}],"container-title":"Solid State Communications","id":"ITEM-2","issue":"24","issued":{"date-parts":[["2012","12"]]},"page":"2181-2184","publisher":"Elsevier","title":"Manifestation of intermediate phase in mechanical properties: Nano-indentation studies on Ge–Te–Si bulk chalcogenide glasses","type":"article-journal","volume":"152"},"uris":["http://www.mendeley.com/documents/?uuid=04ff2200-d8ef-4d3b-bc93-93bab55d69b9"]},{"id":"ITEM-3","itemData":{"DOI":"10.1063/1.4873237","ISSN":"10897550","abstract":"Bulk Ge15Te85-xIn5Agx glasses are shown to exhibit electrical switching with switching/threshold voltages in the range of 70-120 V for a sample thickness of 0.3 mm. Further, the samples exhibit threshold or memory behavior dependi</w:instrText>
      </w:r>
      <w:r w:rsidR="0047357B">
        <w:rPr>
          <w:rFonts w:ascii="Times New Roman" w:hAnsi="Times New Roman" w:cs="Times New Roman" w:hint="eastAsia"/>
        </w:rPr>
        <w:instrText xml:space="preserve">ng on the ON state current. The compositional studies confirm the presence of an intermediate phase in the range 8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x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16, revealed earlier by thermal studies. Further, SET-RESET studies have been performed by these glasses using a triangular pulse of 6</w:instrText>
      </w:r>
      <w:r w:rsidR="0047357B">
        <w:rPr>
          <w:rFonts w:ascii="Times New Roman" w:hAnsi="Times New Roman" w:cs="Times New Roman"/>
        </w:rPr>
        <w:instrText xml:space="preserve"> mA amplitude (for SET) and 21 mA amplitude (for RESET). Raman studies of the samples after the SET and RESET operations reveal that the SET state is a crystalline phase which is obtained by thermal annealing and the RESET state is the glassy state, similar to the as-quenched samples. It is interesting to note that the samples in the intermediate phase, especially compositions at x = 10, 12, and 14 withstand more set-reset cycles. This indicates compositions in the intermediate phase are better suited for phase change memory applications. © 2014 AIP Publishing LLC.","author":[{"dropping-particle":"","family":"Sreevidya Varma","given":"G.","non-dropping-particle":"","parse-names":false,"suffix":""},{"dropping-particle":"","family":"Muthu","given":"D. V.S.","non-dropping-particle":"","parse-names":false,"suffix":""},{"dropping-particle":"","family":"Sood","given":"A. K.","non-dropping-particle":"","parse-names":false,"suffix":""},{"dropping-particle":"","family":"Asokan","given":"S.","non-dropping-particle":"","parse-names":false,"suffix":""}],"container-title":"Journal of Applied Physics","id":"ITEM-3","issue":"16","issued":{"date-parts":[["2014","4","28"]]},"page":"164505","title":"Electrical switching, SET-RESET, and Raman scattering studies on Ge 15Te80-xIn5Agx glasses","type":"article-journal","volume":"115"},"uris":["http://www.mendeley.com/documents/?uuid=7f44733f-1d82-4e5d-a251-44900e8a1082"]},{"id":"ITEM-4","itemData":{"ISSN":"14544164","abstract":"We review Raman scattering, Mössbauer spectroscopy and T-modulated Differential Scanning Calorimetry experiments on several families of chalcogenide glasses. Mean-field constraint theory, and numerical simulations of the vibrational density of state (floppy modes) in random and self-organized networks are used to analyze the measurements. Our results provide evidence for three distinct phases of network glasses: floppy, intermediate and rigid, as a function of progressive cross-linking or mean coordination number (r̄). These phases are characterized by distinct elastic power-laws. The intermediate phase is characterized by a vanishing non-reversing heat-flow, Δnr (r̄) </w:instrText>
      </w:r>
      <w:r w:rsidR="0047357B">
        <w:rPr>
          <w:rFonts w:ascii="Times New Roman" w:hAnsi="Times New Roman" w:cs="Times New Roman" w:hint="eastAsia"/>
        </w:rPr>
        <w:instrText>→</w:instrText>
      </w:r>
      <w:r w:rsidR="0047357B">
        <w:rPr>
          <w:rFonts w:ascii="Times New Roman" w:hAnsi="Times New Roman" w:cs="Times New Roman"/>
        </w:rPr>
        <w:instrText xml:space="preserve"> 0, suggesting that glass compositions in this phase are configurationally close to their liquid counterparts, i.e. self-organized. The compositional width (and centroid) of the intermediate phase is found to be determined by glass structure. In random networks, the width of the intermediate phase almost vanishes, and a solitary floppy to rigid phase transition is observed, in excellent accord with extended constraint theory. In the chalcogenides, some degree of self-organization invariably occurs and opens an intermediate phase between the floppy and rigid phases, signaling the breakdown of mean-field constraint theory, but in harmony with recent numerical results on self-organized networks.","author":[{"dropping-particle":"","family":"Boolchand","given":"Punit.","non-dropping-particle":"","parse-names":false,"suffix":""},{"dropping-particle":"","family":"Georgiev","given":"Daniel G.","non-dropping-particle":"","parse-names":false,"suffix":""},{"dropping-particle":"","family":"Goodman","given":"B.","non-dropping-particle":"","parse-names":false,"suffix":""}],"container-title":"Journal of Optoelectronics and Advanced Materials","id":"ITEM-4","issue":"3","issued":{"date-parts":[["2001"]]},"page":"703-720","title":"Discovery of the intermediate phase in chalcogenide glasses","type":"article-journal","volume":"3"},"uris":["http://www.mendeley.com/documents/?uuid=677543b6-a040-4e64-a833-a3f15a3f7e84"]}],"mendeley":{"formattedCitation":"[136,139–141]","plainTextFormattedCitation":"[136,139–141]","previouslyFormattedCitation":"[136,139–141]"},"properties":{"noteIndex":0},"schema":"https://github.com/citation-style-language/schema/raw/master/csl-citation.json"}</w:instrText>
      </w:r>
      <w:r w:rsidRPr="0017738E">
        <w:rPr>
          <w:rFonts w:ascii="Times New Roman" w:hAnsi="Times New Roman" w:cs="Times New Roman"/>
        </w:rPr>
        <w:fldChar w:fldCharType="separate"/>
      </w:r>
      <w:r w:rsidR="00ED71F8" w:rsidRPr="00ED71F8">
        <w:rPr>
          <w:rFonts w:ascii="Times New Roman" w:hAnsi="Times New Roman" w:cs="Times New Roman"/>
          <w:noProof/>
        </w:rPr>
        <w:t>[136,139–141]</w:t>
      </w:r>
      <w:r w:rsidRPr="0017738E">
        <w:rPr>
          <w:rFonts w:ascii="Times New Roman" w:hAnsi="Times New Roman" w:cs="Times New Roman"/>
        </w:rPr>
        <w:fldChar w:fldCharType="end"/>
      </w:r>
      <w:r w:rsidRPr="0017738E">
        <w:rPr>
          <w:rFonts w:ascii="Times New Roman" w:hAnsi="Times New Roman" w:cs="Times New Roman"/>
        </w:rPr>
        <w:t xml:space="preserve">. Since the mechanical behavior of glasses is sensitive to the atomic scale organization in them, the extended IP region </w:t>
      </w:r>
      <w:r w:rsidR="003609B8" w:rsidRPr="0017738E">
        <w:rPr>
          <w:rFonts w:ascii="Times New Roman" w:hAnsi="Times New Roman" w:cs="Times New Roman"/>
        </w:rPr>
        <w:t xml:space="preserve">should </w:t>
      </w:r>
      <w:r w:rsidRPr="0017738E">
        <w:rPr>
          <w:rFonts w:ascii="Times New Roman" w:hAnsi="Times New Roman" w:cs="Times New Roman"/>
        </w:rPr>
        <w:t>also get reflected in the mechanical properties</w:t>
      </w:r>
      <w:r w:rsidR="003609B8" w:rsidRPr="0017738E">
        <w:rPr>
          <w:rFonts w:ascii="Times New Roman" w:hAnsi="Times New Roman" w:cs="Times New Roman"/>
        </w:rPr>
        <w:t>, especially on</w:t>
      </w:r>
      <w:r w:rsidRPr="0017738E">
        <w:rPr>
          <w:rFonts w:ascii="Times New Roman" w:hAnsi="Times New Roman" w:cs="Times New Roman"/>
        </w:rPr>
        <w:t xml:space="preserve"> the elastic modulus</w:t>
      </w:r>
      <w:r w:rsidR="003609B8" w:rsidRPr="0017738E">
        <w:rPr>
          <w:rFonts w:ascii="Times New Roman" w:hAnsi="Times New Roman" w:cs="Times New Roman"/>
        </w:rPr>
        <w:t xml:space="preserve"> since it is a physical property that is highly sensitive to the connectivity and rigidity of the networks within the glass, </w:t>
      </w:r>
      <w:r w:rsidRPr="0017738E">
        <w:rPr>
          <w:rFonts w:ascii="Times New Roman" w:hAnsi="Times New Roman" w:cs="Times New Roman"/>
        </w:rPr>
        <w:t xml:space="preserve">which </w:t>
      </w:r>
      <w:r w:rsidR="003609B8" w:rsidRPr="0017738E">
        <w:rPr>
          <w:rFonts w:ascii="Times New Roman" w:hAnsi="Times New Roman" w:cs="Times New Roman"/>
        </w:rPr>
        <w:t>can be</w:t>
      </w:r>
      <w:r w:rsidRPr="0017738E">
        <w:rPr>
          <w:rFonts w:ascii="Times New Roman" w:hAnsi="Times New Roman" w:cs="Times New Roman"/>
        </w:rPr>
        <w:t xml:space="preserve"> evaluated using </w:t>
      </w:r>
      <w:r w:rsidR="003609B8" w:rsidRPr="0017738E">
        <w:rPr>
          <w:rFonts w:ascii="Times New Roman" w:hAnsi="Times New Roman" w:cs="Times New Roman"/>
        </w:rPr>
        <w:t>nano</w:t>
      </w:r>
      <w:r w:rsidRPr="0017738E">
        <w:rPr>
          <w:rFonts w:ascii="Times New Roman" w:hAnsi="Times New Roman" w:cs="Times New Roman"/>
        </w:rPr>
        <w:t xml:space="preserve">indentation. </w:t>
      </w:r>
      <w:r w:rsidR="00EC623A" w:rsidRPr="0017738E">
        <w:rPr>
          <w:rFonts w:ascii="Times New Roman" w:hAnsi="Times New Roman" w:cs="Times New Roman"/>
        </w:rPr>
        <w:t xml:space="preserve">Das </w:t>
      </w:r>
      <w:r w:rsidR="00EC623A" w:rsidRPr="00432ED1">
        <w:rPr>
          <w:rFonts w:ascii="Times New Roman" w:hAnsi="Times New Roman" w:cs="Times New Roman"/>
          <w:i/>
          <w:iCs/>
        </w:rPr>
        <w:t>et al.</w:t>
      </w:r>
      <w:r w:rsidR="00EC623A" w:rsidRPr="0017738E">
        <w:rPr>
          <w:rFonts w:ascii="Times New Roman" w:hAnsi="Times New Roman" w:cs="Times New Roman"/>
        </w:rPr>
        <w:t xml:space="preserve"> </w:t>
      </w:r>
      <w:r w:rsidR="00691275">
        <w:rPr>
          <w:rFonts w:ascii="Times New Roman" w:hAnsi="Times New Roman" w:cs="Times New Roman"/>
        </w:rPr>
        <w:fldChar w:fldCharType="begin" w:fldLock="1"/>
      </w:r>
      <w:r w:rsidR="0047357B">
        <w:rPr>
          <w:rFonts w:ascii="Times New Roman" w:hAnsi="Times New Roman" w:cs="Times New Roman" w:hint="eastAsia"/>
        </w:rPr>
        <w:instrText>ADDIN CSL_CITATION {"citationItems":[{"id":"ITEM-1","itemData":{"DOI":"10.1016/j.ssc.2012.09.020","ISSN":"00381098","abstract":"Nano-indentation studies have been undertaken on bulk Ge 15Te85-xSix glasses (0</w:instrText>
      </w:r>
      <w:r w:rsidR="0047357B">
        <w:rPr>
          <w:rFonts w:ascii="Times New Roman" w:hAnsi="Times New Roman" w:cs="Times New Roman" w:hint="eastAsia"/>
        </w:rPr>
        <w:instrText>≤</w:instrText>
      </w:r>
      <w:r w:rsidR="0047357B">
        <w:rPr>
          <w:rFonts w:ascii="Times New Roman" w:hAnsi="Times New Roman" w:cs="Times New Roman" w:hint="eastAsia"/>
        </w:rPr>
        <w:instrText>x</w:instrText>
      </w:r>
      <w:r w:rsidR="0047357B">
        <w:rPr>
          <w:rFonts w:ascii="Times New Roman" w:hAnsi="Times New Roman" w:cs="Times New Roman" w:hint="eastAsia"/>
        </w:rPr>
        <w:instrText>≤</w:instrText>
      </w:r>
      <w:r w:rsidR="0047357B">
        <w:rPr>
          <w:rFonts w:ascii="Times New Roman" w:hAnsi="Times New Roman" w:cs="Times New Roman" w:hint="eastAsia"/>
        </w:rPr>
        <w:instrText>9), to estimate hardness, H and elastic modulus, E. It is found that E and H increase initially with the increase in the atomic percent of Si. Further, a plateau is seen in the composition dependence of E and H in the composition range 2</w:instrText>
      </w:r>
      <w:r w:rsidR="0047357B">
        <w:rPr>
          <w:rFonts w:ascii="Times New Roman" w:hAnsi="Times New Roman" w:cs="Times New Roman" w:hint="eastAsia"/>
        </w:rPr>
        <w:instrText>≤</w:instrText>
      </w:r>
      <w:r w:rsidR="0047357B">
        <w:rPr>
          <w:rFonts w:ascii="Times New Roman" w:hAnsi="Times New Roman" w:cs="Times New Roman" w:hint="eastAsia"/>
        </w:rPr>
        <w:instrText>x</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6. It is also seen that the addition of up to 2 at% Si increases the density </w:instrText>
      </w:r>
      <w:r w:rsidR="0047357B">
        <w:rPr>
          <w:rFonts w:ascii="Times New Roman" w:hAnsi="Times New Roman" w:cs="Times New Roman" w:hint="eastAsia"/>
        </w:rPr>
        <w:instrText>ρ</w:instrText>
      </w:r>
      <w:r w:rsidR="0047357B">
        <w:rPr>
          <w:rFonts w:ascii="Times New Roman" w:hAnsi="Times New Roman" w:cs="Times New Roman" w:hint="eastAsia"/>
        </w:rPr>
        <w:instrText xml:space="preserve"> of the glass considerably; however, further additions of Si lead to a near linear reduction in </w:instrText>
      </w:r>
      <w:r w:rsidR="0047357B">
        <w:rPr>
          <w:rFonts w:ascii="Times New Roman" w:hAnsi="Times New Roman" w:cs="Times New Roman" w:hint="eastAsia"/>
        </w:rPr>
        <w:instrText>ρ</w:instrText>
      </w:r>
      <w:r w:rsidR="0047357B">
        <w:rPr>
          <w:rFonts w:ascii="Times New Roman" w:hAnsi="Times New Roman" w:cs="Times New Roman" w:hint="eastAsia"/>
        </w:rPr>
        <w:instrText>, in the range 2</w:instrText>
      </w:r>
      <w:r w:rsidR="0047357B">
        <w:rPr>
          <w:rFonts w:ascii="Times New Roman" w:hAnsi="Times New Roman" w:cs="Times New Roman" w:hint="eastAsia"/>
        </w:rPr>
        <w:instrText>≤</w:instrText>
      </w:r>
      <w:r w:rsidR="0047357B">
        <w:rPr>
          <w:rFonts w:ascii="Times New Roman" w:hAnsi="Times New Roman" w:cs="Times New Roman" w:hint="eastAsia"/>
        </w:rPr>
        <w:instrText>x</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6. Beyond x=6, </w:instrText>
      </w:r>
      <w:r w:rsidR="0047357B">
        <w:rPr>
          <w:rFonts w:ascii="Times New Roman" w:hAnsi="Times New Roman" w:cs="Times New Roman" w:hint="eastAsia"/>
        </w:rPr>
        <w:instrText>ρ</w:instrText>
      </w:r>
      <w:r w:rsidR="0047357B">
        <w:rPr>
          <w:rFonts w:ascii="Times New Roman" w:hAnsi="Times New Roman" w:cs="Times New Roman" w:hint="eastAsia"/>
        </w:rPr>
        <w:instrText xml:space="preserve"> increases again with Si content. The variation of molar volume Vm brings out a more fascinating picture.</w:instrText>
      </w:r>
      <w:r w:rsidR="0047357B">
        <w:rPr>
          <w:rFonts w:ascii="Times New Roman" w:hAnsi="Times New Roman" w:cs="Times New Roman"/>
        </w:rPr>
        <w:instrText xml:space="preserve"> A plateau is seen in the intermediate phase suggesting that the molecular structure of the glasses is adapting to keep the count of constraints fixed in this particular phase. The observed variations in mechanical properties are associated with the Boolc</w:instrText>
      </w:r>
      <w:r w:rsidR="0047357B">
        <w:rPr>
          <w:rFonts w:ascii="Times New Roman" w:hAnsi="Times New Roman" w:cs="Times New Roman" w:hint="eastAsia"/>
        </w:rPr>
        <w:instrText>hand's intermediate phase in the present glassy system, in the composition range 2</w:instrText>
      </w:r>
      <w:r w:rsidR="0047357B">
        <w:rPr>
          <w:rFonts w:ascii="Times New Roman" w:hAnsi="Times New Roman" w:cs="Times New Roman" w:hint="eastAsia"/>
        </w:rPr>
        <w:instrText>≤</w:instrText>
      </w:r>
      <w:r w:rsidR="0047357B">
        <w:rPr>
          <w:rFonts w:ascii="Times New Roman" w:hAnsi="Times New Roman" w:cs="Times New Roman" w:hint="eastAsia"/>
        </w:rPr>
        <w:instrText>x</w:instrText>
      </w:r>
      <w:r w:rsidR="0047357B">
        <w:rPr>
          <w:rFonts w:ascii="Times New Roman" w:hAnsi="Times New Roman" w:cs="Times New Roman" w:hint="eastAsia"/>
        </w:rPr>
        <w:instrText>≤</w:instrText>
      </w:r>
      <w:r w:rsidR="0047357B">
        <w:rPr>
          <w:rFonts w:ascii="Times New Roman" w:hAnsi="Times New Roman" w:cs="Times New Roman" w:hint="eastAsia"/>
        </w:rPr>
        <w:instrText>6, suggested earlier from calorimetric and electrical switching studies. The present results reveal rather directly the existence of the intermediate phase in elastic and</w:instrText>
      </w:r>
      <w:r w:rsidR="0047357B">
        <w:rPr>
          <w:rFonts w:ascii="Times New Roman" w:hAnsi="Times New Roman" w:cs="Times New Roman"/>
        </w:rPr>
        <w:instrText xml:space="preserve"> plastic properties of chalcogenide glasses. © 2012 Elsevier Ltd.","author":[{"dropping-particle":"","family":"Das","given":"Chandasree.","non-dropping-particle":"","parse-names":false,"suffix":""},{"dropping-particle":"","family":"Kiran","given":"M.S.R.N.","non-dropping-particle":"","parse-names":false,"suffix":""},{"dropping-particle":"","family":"Ramamurty","given":"U.","non-dropping-particle":"","parse-names":false,"suffix":""},{"dropping-particle":"","family":"Asokan","given":"S.","non-dropping-particle":"","parse-names":false,"suffix":""}],"container-title":"Solid State Communications","id":"ITEM-1","issue":"24","issued":{"date-parts":[["2012","12"]]},"page":"2181-2184","publisher":"Elsevier","title":"Manifestation of intermediate phase in mechanical properties: Nano-indentation studies on Ge–Te–Si bulk chalcogenide glasses","type":"article-journal","volume":"152"},"uris":["http://www.mendeley.com/documents/?uuid=04ff2200-d8ef-4d3b-bc93-93bab55d69b9"]}],"mendeley":{"formattedCitation":"[140]","plainTextFormattedCitation":"[140]","previouslyFormattedCitation":"[140]"},"properties":{"noteIndex":0},"schema":"https://github.com/citation-style-language/schema/raw/master/csl-citation.json"}</w:instrText>
      </w:r>
      <w:r w:rsidR="00691275">
        <w:rPr>
          <w:rFonts w:ascii="Times New Roman" w:hAnsi="Times New Roman" w:cs="Times New Roman"/>
        </w:rPr>
        <w:fldChar w:fldCharType="separate"/>
      </w:r>
      <w:r w:rsidR="00ED71F8" w:rsidRPr="00ED71F8">
        <w:rPr>
          <w:rFonts w:ascii="Times New Roman" w:hAnsi="Times New Roman" w:cs="Times New Roman"/>
          <w:noProof/>
        </w:rPr>
        <w:t>[140]</w:t>
      </w:r>
      <w:r w:rsidR="00691275">
        <w:rPr>
          <w:rFonts w:ascii="Times New Roman" w:hAnsi="Times New Roman" w:cs="Times New Roman"/>
        </w:rPr>
        <w:fldChar w:fldCharType="end"/>
      </w:r>
      <w:r w:rsidR="00EC623A" w:rsidRPr="0017738E">
        <w:rPr>
          <w:rFonts w:ascii="Times New Roman" w:hAnsi="Times New Roman" w:cs="Times New Roman"/>
        </w:rPr>
        <w:t xml:space="preserve"> examined the variation of </w:t>
      </w:r>
      <w:r w:rsidR="00EC623A" w:rsidRPr="0017738E">
        <w:rPr>
          <w:rFonts w:ascii="Times New Roman" w:hAnsi="Times New Roman" w:cs="Times New Roman"/>
          <w:i/>
          <w:iCs/>
        </w:rPr>
        <w:t>E</w:t>
      </w:r>
      <w:r w:rsidR="00EC623A" w:rsidRPr="0017738E">
        <w:rPr>
          <w:rFonts w:ascii="Times New Roman" w:hAnsi="Times New Roman" w:cs="Times New Roman"/>
        </w:rPr>
        <w:t xml:space="preserve"> </w:t>
      </w:r>
      <w:r w:rsidR="00F24AD9" w:rsidRPr="0017738E">
        <w:rPr>
          <w:rFonts w:ascii="Times New Roman" w:hAnsi="Times New Roman" w:cs="Times New Roman"/>
        </w:rPr>
        <w:t>in</w:t>
      </w:r>
      <w:r w:rsidR="00EC623A" w:rsidRPr="0017738E">
        <w:rPr>
          <w:rFonts w:ascii="Times New Roman" w:hAnsi="Times New Roman" w:cs="Times New Roman"/>
        </w:rPr>
        <w:t xml:space="preserve"> bulk </w:t>
      </w:r>
      <w:proofErr w:type="spellStart"/>
      <w:r w:rsidR="00EC623A" w:rsidRPr="0017738E">
        <w:rPr>
          <w:rFonts w:ascii="Times New Roman" w:hAnsi="Times New Roman" w:cs="Times New Roman"/>
        </w:rPr>
        <w:t>GeTeSi</w:t>
      </w:r>
      <w:proofErr w:type="spellEnd"/>
      <w:r w:rsidR="00EC623A" w:rsidRPr="0017738E">
        <w:rPr>
          <w:rFonts w:ascii="Times New Roman" w:hAnsi="Times New Roman" w:cs="Times New Roman"/>
        </w:rPr>
        <w:t xml:space="preserve"> glasses</w:t>
      </w:r>
      <w:r w:rsidR="00F24AD9" w:rsidRPr="0017738E">
        <w:rPr>
          <w:rFonts w:ascii="Times New Roman" w:hAnsi="Times New Roman" w:cs="Times New Roman"/>
        </w:rPr>
        <w:t xml:space="preserve"> and report </w:t>
      </w:r>
      <w:r w:rsidR="00C419CF" w:rsidRPr="0017738E">
        <w:rPr>
          <w:rFonts w:ascii="Times New Roman" w:hAnsi="Times New Roman" w:cs="Times New Roman"/>
        </w:rPr>
        <w:t xml:space="preserve">a plateau in </w:t>
      </w:r>
      <w:r w:rsidR="00F24AD9" w:rsidRPr="0017738E">
        <w:rPr>
          <w:rFonts w:ascii="Times New Roman" w:hAnsi="Times New Roman" w:cs="Times New Roman"/>
        </w:rPr>
        <w:t>for 2≤</w:t>
      </w:r>
      <w:r w:rsidR="00F24AD9" w:rsidRPr="0017738E">
        <w:rPr>
          <w:rStyle w:val="Emphasis"/>
          <w:rFonts w:ascii="Times New Roman" w:hAnsi="Times New Roman" w:cs="Times New Roman"/>
        </w:rPr>
        <w:t>x</w:t>
      </w:r>
      <w:r w:rsidR="00F24AD9" w:rsidRPr="0017738E">
        <w:rPr>
          <w:rFonts w:ascii="Times New Roman" w:hAnsi="Times New Roman" w:cs="Times New Roman"/>
        </w:rPr>
        <w:t xml:space="preserve">≤6 in </w:t>
      </w:r>
      <w:r w:rsidR="00C419CF" w:rsidRPr="0017738E">
        <w:rPr>
          <w:rFonts w:ascii="Times New Roman" w:hAnsi="Times New Roman" w:cs="Times New Roman"/>
        </w:rPr>
        <w:t>Ge</w:t>
      </w:r>
      <w:r w:rsidR="00C419CF" w:rsidRPr="0017738E">
        <w:rPr>
          <w:rFonts w:ascii="Times New Roman" w:hAnsi="Times New Roman" w:cs="Times New Roman"/>
          <w:vertAlign w:val="subscript"/>
        </w:rPr>
        <w:t>15</w:t>
      </w:r>
      <w:r w:rsidR="00C419CF" w:rsidRPr="0017738E">
        <w:rPr>
          <w:rFonts w:ascii="Times New Roman" w:hAnsi="Times New Roman" w:cs="Times New Roman"/>
        </w:rPr>
        <w:t>Te</w:t>
      </w:r>
      <w:r w:rsidR="00C419CF" w:rsidRPr="0017738E">
        <w:rPr>
          <w:rFonts w:ascii="Times New Roman" w:hAnsi="Times New Roman" w:cs="Times New Roman"/>
          <w:vertAlign w:val="subscript"/>
        </w:rPr>
        <w:t>85−</w:t>
      </w:r>
      <w:r w:rsidR="00C419CF" w:rsidRPr="0017738E">
        <w:rPr>
          <w:rStyle w:val="Emphasis"/>
          <w:rFonts w:ascii="Times New Roman" w:hAnsi="Times New Roman" w:cs="Times New Roman"/>
          <w:vertAlign w:val="subscript"/>
        </w:rPr>
        <w:t>x</w:t>
      </w:r>
      <w:r w:rsidR="00C419CF" w:rsidRPr="0017738E">
        <w:rPr>
          <w:rFonts w:ascii="Times New Roman" w:hAnsi="Times New Roman" w:cs="Times New Roman"/>
        </w:rPr>
        <w:t>Si</w:t>
      </w:r>
      <w:r w:rsidR="00C419CF" w:rsidRPr="0017738E">
        <w:rPr>
          <w:rStyle w:val="Emphasis"/>
          <w:rFonts w:ascii="Times New Roman" w:hAnsi="Times New Roman" w:cs="Times New Roman"/>
          <w:vertAlign w:val="subscript"/>
        </w:rPr>
        <w:t>x</w:t>
      </w:r>
      <w:r w:rsidR="00F24AD9" w:rsidRPr="0017738E">
        <w:rPr>
          <w:rFonts w:ascii="Times New Roman" w:hAnsi="Times New Roman" w:cs="Times New Roman"/>
        </w:rPr>
        <w:t xml:space="preserve"> </w:t>
      </w:r>
      <w:r w:rsidR="00C419CF" w:rsidRPr="0017738E">
        <w:rPr>
          <w:rFonts w:ascii="Times New Roman" w:hAnsi="Times New Roman" w:cs="Times New Roman"/>
        </w:rPr>
        <w:t>glasses</w:t>
      </w:r>
      <w:r w:rsidR="00F24AD9" w:rsidRPr="0017738E">
        <w:rPr>
          <w:rFonts w:ascii="Times New Roman" w:hAnsi="Times New Roman" w:cs="Times New Roman"/>
        </w:rPr>
        <w:t xml:space="preserve">, for which &lt;r&gt; range between 2.34 and 2.42, see </w:t>
      </w:r>
      <w:r w:rsidR="00F24AD9" w:rsidRPr="00E3226B">
        <w:rPr>
          <w:rFonts w:ascii="Times New Roman" w:hAnsi="Times New Roman" w:cs="Times New Roman"/>
          <w:color w:val="FF0000"/>
        </w:rPr>
        <w:t xml:space="preserve">Fig. </w:t>
      </w:r>
      <w:r w:rsidR="00F17ED0" w:rsidRPr="00E3226B">
        <w:rPr>
          <w:rFonts w:ascii="Times New Roman" w:hAnsi="Times New Roman" w:cs="Times New Roman"/>
          <w:color w:val="FF0000"/>
        </w:rPr>
        <w:t>11</w:t>
      </w:r>
      <w:r w:rsidR="00F24AD9" w:rsidRPr="0017738E">
        <w:rPr>
          <w:rFonts w:ascii="Times New Roman" w:hAnsi="Times New Roman" w:cs="Times New Roman"/>
        </w:rPr>
        <w:t>. In an e</w:t>
      </w:r>
      <w:r w:rsidR="00C419CF" w:rsidRPr="0017738E">
        <w:rPr>
          <w:rFonts w:ascii="Times New Roman" w:hAnsi="Times New Roman" w:cs="Times New Roman"/>
        </w:rPr>
        <w:t>arlier stud</w:t>
      </w:r>
      <w:r w:rsidR="00F24AD9" w:rsidRPr="0017738E">
        <w:rPr>
          <w:rFonts w:ascii="Times New Roman" w:hAnsi="Times New Roman" w:cs="Times New Roman"/>
        </w:rPr>
        <w:t xml:space="preserve">y on the same glass system, </w:t>
      </w:r>
      <w:proofErr w:type="spellStart"/>
      <w:r w:rsidR="00F24AD9" w:rsidRPr="0017738E">
        <w:rPr>
          <w:rFonts w:ascii="Times New Roman" w:hAnsi="Times New Roman" w:cs="Times New Roman"/>
        </w:rPr>
        <w:t>Anbarasu</w:t>
      </w:r>
      <w:proofErr w:type="spellEnd"/>
      <w:r w:rsidR="00F24AD9" w:rsidRPr="0017738E">
        <w:rPr>
          <w:rFonts w:ascii="Times New Roman" w:hAnsi="Times New Roman" w:cs="Times New Roman"/>
        </w:rPr>
        <w:t xml:space="preserve"> </w:t>
      </w:r>
      <w:r w:rsidR="00F24AD9" w:rsidRPr="00432ED1">
        <w:rPr>
          <w:rFonts w:ascii="Times New Roman" w:hAnsi="Times New Roman" w:cs="Times New Roman"/>
          <w:i/>
          <w:iCs/>
        </w:rPr>
        <w:t>et al</w:t>
      </w:r>
      <w:r w:rsidR="00432ED1" w:rsidRPr="00432ED1">
        <w:rPr>
          <w:rFonts w:ascii="Times New Roman" w:hAnsi="Times New Roman" w:cs="Times New Roman"/>
          <w:i/>
          <w:iCs/>
        </w:rPr>
        <w:t>.</w:t>
      </w:r>
      <w:r w:rsidR="00F24AD9" w:rsidRPr="0017738E">
        <w:rPr>
          <w:rFonts w:ascii="Times New Roman" w:hAnsi="Times New Roman" w:cs="Times New Roman"/>
        </w:rPr>
        <w:t xml:space="preserve"> </w:t>
      </w:r>
      <w:r w:rsidR="00691275">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{"citationItems":[{"id":"ITEM-1","itemData":{"DOI":"10.1080/14786430801935305","ISSN":"1478-6435","author":[{"dropping-particle":"","family":"Anbarasu","given":"M.","non-dropping-particle":"","parse-names":false,"suffix":""},{"dropping-particle":"","family":"Singh","given":"K. K.","non-dropping-particle":"","parse-names":false,"suffix":""},{"dropping-particle":"","family":"Asokan","given":"S.","non-dropping-particle":"","parse-names":false,"suffix":""}],"container-title":"Philosophical Magazine","id":"ITEM-1","issue":"4","issued":{"date-parts":[["2008","2"]]},"page":"599-605","title":"Evidence for a thermally reversing window in bulk Ge–Te–Si glasses revealed by alternating differential scanning calorimetry","type":"article-journal","volume":"88"},"uris":["http://www.mendeley.com/documents/?uuid=18053833-0faf-4f8a-a826-11204379c23d"]}],"mendeley":{"formattedCitation":"[142]","plainTextFormattedCitation":"[142]","previouslyFormattedCitation":"[142]"},"properties":{"noteIndex":0},"schema":"https://github.com/citation-style-language/schema/raw/master/csl-citation.json"}</w:instrText>
      </w:r>
      <w:r w:rsidR="00691275">
        <w:rPr>
          <w:rFonts w:ascii="Times New Roman" w:hAnsi="Times New Roman" w:cs="Times New Roman"/>
        </w:rPr>
        <w:fldChar w:fldCharType="separate"/>
      </w:r>
      <w:r w:rsidR="00ED71F8" w:rsidRPr="00ED71F8">
        <w:rPr>
          <w:rFonts w:ascii="Times New Roman" w:hAnsi="Times New Roman" w:cs="Times New Roman"/>
          <w:noProof/>
        </w:rPr>
        <w:t>[142]</w:t>
      </w:r>
      <w:r w:rsidR="00691275">
        <w:rPr>
          <w:rFonts w:ascii="Times New Roman" w:hAnsi="Times New Roman" w:cs="Times New Roman"/>
        </w:rPr>
        <w:fldChar w:fldCharType="end"/>
      </w:r>
      <w:r w:rsidR="00F24AD9" w:rsidRPr="0017738E">
        <w:rPr>
          <w:rFonts w:ascii="Times New Roman" w:hAnsi="Times New Roman" w:cs="Times New Roman"/>
        </w:rPr>
        <w:t xml:space="preserve">, who examined the </w:t>
      </w:r>
      <w:r w:rsidR="00C419CF" w:rsidRPr="0017738E">
        <w:rPr>
          <w:rFonts w:ascii="Times New Roman" w:hAnsi="Times New Roman" w:cs="Times New Roman"/>
        </w:rPr>
        <w:t>composition dependence of enthalpy change during glass transition obtained from non-reversing heat flow</w:t>
      </w:r>
      <w:r w:rsidR="00F24AD9" w:rsidRPr="0017738E">
        <w:rPr>
          <w:rFonts w:ascii="Times New Roman" w:hAnsi="Times New Roman" w:cs="Times New Roman"/>
        </w:rPr>
        <w:t>—a key attribute of IP that should have near-zero values—</w:t>
      </w:r>
      <w:r w:rsidR="00C419CF" w:rsidRPr="0017738E">
        <w:rPr>
          <w:rFonts w:ascii="Times New Roman" w:hAnsi="Times New Roman" w:cs="Times New Roman"/>
        </w:rPr>
        <w:t>show a broad through in th</w:t>
      </w:r>
      <w:r w:rsidR="00F24AD9" w:rsidRPr="0017738E">
        <w:rPr>
          <w:rFonts w:ascii="Times New Roman" w:hAnsi="Times New Roman" w:cs="Times New Roman"/>
        </w:rPr>
        <w:t>e same</w:t>
      </w:r>
      <w:r w:rsidR="00C419CF" w:rsidRPr="0017738E">
        <w:rPr>
          <w:rFonts w:ascii="Times New Roman" w:hAnsi="Times New Roman" w:cs="Times New Roman"/>
        </w:rPr>
        <w:t xml:space="preserve"> composition range</w:t>
      </w:r>
      <w:r w:rsidR="00F24AD9" w:rsidRPr="0017738E">
        <w:rPr>
          <w:rFonts w:ascii="Times New Roman" w:hAnsi="Times New Roman" w:cs="Times New Roman"/>
        </w:rPr>
        <w:t xml:space="preserve">, and hence identified it as </w:t>
      </w:r>
      <w:r w:rsidR="00C419CF" w:rsidRPr="0017738E">
        <w:rPr>
          <w:rFonts w:ascii="Times New Roman" w:hAnsi="Times New Roman" w:cs="Times New Roman"/>
        </w:rPr>
        <w:t xml:space="preserve">IP </w:t>
      </w:r>
      <w:r w:rsidR="00C419CF" w:rsidRPr="0017738E">
        <w:rPr>
          <w:rFonts w:ascii="Times New Roman" w:hAnsi="Times New Roman" w:cs="Times New Roman"/>
        </w:rPr>
        <w:lastRenderedPageBreak/>
        <w:t xml:space="preserve">formation </w:t>
      </w:r>
      <w:r w:rsidR="00F24AD9" w:rsidRPr="0017738E">
        <w:rPr>
          <w:rFonts w:ascii="Times New Roman" w:hAnsi="Times New Roman" w:cs="Times New Roman"/>
        </w:rPr>
        <w:t xml:space="preserve">range. A subsequent study by Varma </w:t>
      </w:r>
      <w:r w:rsidR="00F24AD9" w:rsidRPr="00432ED1">
        <w:rPr>
          <w:rFonts w:ascii="Times New Roman" w:hAnsi="Times New Roman" w:cs="Times New Roman"/>
          <w:i/>
          <w:iCs/>
        </w:rPr>
        <w:t>et al.</w:t>
      </w:r>
      <w:r w:rsidR="00F24AD9" w:rsidRPr="0017738E">
        <w:rPr>
          <w:rFonts w:ascii="Times New Roman" w:hAnsi="Times New Roman" w:cs="Times New Roman"/>
        </w:rPr>
        <w:t xml:space="preserve"> </w:t>
      </w:r>
      <w:r w:rsidR="00F634C3">
        <w:rPr>
          <w:rFonts w:ascii="Times New Roman" w:hAnsi="Times New Roman" w:cs="Times New Roman"/>
        </w:rPr>
        <w:fldChar w:fldCharType="begin" w:fldLock="1"/>
      </w:r>
      <w:r w:rsidR="0047357B">
        <w:rPr>
          <w:rFonts w:ascii="Times New Roman" w:hAnsi="Times New Roman" w:cs="Times New Roman"/>
        </w:rPr>
        <w:instrText xml:space="preserve">ADDIN CSL_CITATION {"citationItems":[{"id":"ITEM-1","itemData":{"DOI":"10.1016/j.jnoncrysol.2012.08.013","ISBN":"0022-3093","ISSN":"00223093","abstract":"Nanoindentation studies on Ge 15Te 85 - xIn x glasses indicate that the hardness and elastic modulus </w:instrText>
      </w:r>
      <w:r w:rsidR="0047357B">
        <w:rPr>
          <w:rFonts w:ascii="Times New Roman" w:hAnsi="Times New Roman" w:cs="Times New Roman" w:hint="eastAsia"/>
        </w:rPr>
        <w:instrText xml:space="preserve">of these glasses increase with indium concentration. While a pronounced plateau is seen in the elastic modulus in the composition range 3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x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7, the hardness exhibits a change in slope at compositions x = 3 and x = 7. Also, the density exhibits a broad maximum in this composition range. The observed changes in the mechanical properties and density are clearly associated with the thermally reversing window in Ge 15Te 85 - xIn x glasses in the composition range 3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x </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 7. In addition, a local minimum is s</w:instrText>
      </w:r>
      <w:r w:rsidR="0047357B">
        <w:rPr>
          <w:rFonts w:ascii="Times New Roman" w:hAnsi="Times New Roman" w:cs="Times New Roman"/>
        </w:rPr>
        <w:instrText>een in density and hardness around x = 9, the chemical threshold of the system. Further, micro-Raman studies reveal that as-quenched Ge 15Te 85 - xIn x samples exhibit two prominent peaks, at 123 cm - 1 and 155 cm - 1. In thermally annealed samples, the peaks at 120 cm - 1 and 140 cm - 1, which are due to crystalline Te, emerge as the strongest peaks. The Raman spectra of polished samples are similar to those of annealed samples, with strong peaks at 123 cm - 1 and 141 cm - 1. The spectra of lightly polished samples outside the thermally reversing window resemble those of thermally annealed samples; however, the spectra of glasses with compositions in the thermally reversing window resemble those of as-quenched samples. This observation confirms the earlier idea that compositions in the thermally reversing window are non-aging and are more stable. © 2012 Elsevier B.V.","author":[{"dropping-particle":"","family":"Varma","given":"G. Sreevidya","non-dropping-particle":"","parse-names":false,"suffix":""},{"dropping-particle":"","family":"Kiran","given":"M. S.R.N.","non-dropping-particle":"","parse-names":false,"suffix":""},{"dropping-particle":"","family":"Muthu","given":"D. V.S.","non-dropping-particle":"","parse-names":false,"suffix":""},{"dropping-particle":"","family":"Ramamurty","given":"U.","non-dropping-particle":"","parse-names":false,"suffix":""},{"dropping-particle":"","family":"Sood","given":"A. K.","non-dropping-particle":"","parse-names":false,"suffix":""},{"dropping-particle":"","family":"Asokan","given":"S.","non-dropping-particle":"","parse-names":false,"suffix":""}],"container-title":"Journal of Non-Crystalline Solids","id":"ITEM-1","issue":"23","issued":{"date-parts":[["2012","12"]]},"page":"3103-3108","publisher":"Elsevier B.V.","title":"Thermally reversing window in Ge 15Te 85 - XIn x glasses: Nanoindentation and micro-Raman studies","type":"article-journal","volume":"358"},"uris":["http://www.mendeley.com/documents/?uuid=f9bd2132-b907-456d-8d15-0ede062d16ac"]}],"mendeley":{"formattedCitation":"[137]","plainTextFormattedCitation":"[137]","previouslyFormattedCitation":"[137]"},"properties":{"noteIndex":0},"schema":"https://github.com/citation-style-language/schema/raw/master/csl-citation.json"}</w:instrText>
      </w:r>
      <w:r w:rsidR="00F634C3">
        <w:rPr>
          <w:rFonts w:ascii="Times New Roman" w:hAnsi="Times New Roman" w:cs="Times New Roman"/>
        </w:rPr>
        <w:fldChar w:fldCharType="separate"/>
      </w:r>
      <w:r w:rsidR="00ED71F8" w:rsidRPr="00ED71F8">
        <w:rPr>
          <w:rFonts w:ascii="Times New Roman" w:hAnsi="Times New Roman" w:cs="Times New Roman"/>
          <w:noProof/>
        </w:rPr>
        <w:t>[137]</w:t>
      </w:r>
      <w:r w:rsidR="00F634C3">
        <w:rPr>
          <w:rFonts w:ascii="Times New Roman" w:hAnsi="Times New Roman" w:cs="Times New Roman"/>
        </w:rPr>
        <w:fldChar w:fldCharType="end"/>
      </w:r>
      <w:r w:rsidR="00F24AD9" w:rsidRPr="0017738E">
        <w:rPr>
          <w:rFonts w:ascii="Times New Roman" w:hAnsi="Times New Roman" w:cs="Times New Roman"/>
        </w:rPr>
        <w:t xml:space="preserve"> on Ge-</w:t>
      </w:r>
      <w:proofErr w:type="spellStart"/>
      <w:r w:rsidR="00F24AD9" w:rsidRPr="0017738E">
        <w:rPr>
          <w:rFonts w:ascii="Times New Roman" w:hAnsi="Times New Roman" w:cs="Times New Roman"/>
        </w:rPr>
        <w:t>Te</w:t>
      </w:r>
      <w:proofErr w:type="spellEnd"/>
      <w:r w:rsidR="00F24AD9" w:rsidRPr="0017738E">
        <w:rPr>
          <w:rFonts w:ascii="Times New Roman" w:hAnsi="Times New Roman" w:cs="Times New Roman"/>
        </w:rPr>
        <w:t xml:space="preserve">-In glass system also showed that the IP region can be identified with the aid of nanoindentation. </w:t>
      </w:r>
    </w:p>
    <w:p w14:paraId="10086AB6" w14:textId="77777777" w:rsidR="00CB05D1" w:rsidRDefault="00CB05D1" w:rsidP="00CB05D1">
      <w:pPr>
        <w:tabs>
          <w:tab w:val="left" w:pos="0"/>
        </w:tabs>
        <w:spacing w:line="360" w:lineRule="auto"/>
        <w:ind w:firstLine="720"/>
        <w:jc w:val="both"/>
        <w:rPr>
          <w:rFonts w:ascii="Times New Roman" w:hAnsi="Times New Roman" w:cs="Times New Roman"/>
        </w:rPr>
      </w:pPr>
    </w:p>
    <w:p w14:paraId="2DF28E2D" w14:textId="77777777" w:rsidR="00CB05D1" w:rsidRDefault="00CB05D1" w:rsidP="00CB05D1">
      <w:pPr>
        <w:tabs>
          <w:tab w:val="left" w:pos="0"/>
        </w:tabs>
        <w:spacing w:line="360" w:lineRule="auto"/>
        <w:jc w:val="center"/>
        <w:rPr>
          <w:rFonts w:ascii="Times New Roman" w:hAnsi="Times New Roman" w:cs="Times New Roman"/>
        </w:rPr>
      </w:pPr>
      <w:r>
        <w:rPr>
          <w:noProof/>
          <w:lang w:val="fr-FR"/>
        </w:rPr>
        <w:drawing>
          <wp:inline distT="0" distB="0" distL="0" distR="0" wp14:anchorId="5CAE17DB" wp14:editId="1DD6014E">
            <wp:extent cx="3627481" cy="288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27481" cy="2880000"/>
                    </a:xfrm>
                    <a:prstGeom prst="rect">
                      <a:avLst/>
                    </a:prstGeom>
                    <a:noFill/>
                    <a:ln>
                      <a:noFill/>
                    </a:ln>
                  </pic:spPr>
                </pic:pic>
              </a:graphicData>
            </a:graphic>
          </wp:inline>
        </w:drawing>
      </w:r>
    </w:p>
    <w:p w14:paraId="4D4527D1" w14:textId="7D5FEB98" w:rsidR="00CB05D1" w:rsidRDefault="00CB05D1" w:rsidP="00CB05D1">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11</w:t>
      </w:r>
      <w:r w:rsidRPr="00A86454">
        <w:rPr>
          <w:rFonts w:ascii="Times New Roman" w:hAnsi="Times New Roman" w:cs="Times New Roman"/>
          <w:b/>
          <w:bCs/>
        </w:rPr>
        <w:t>.</w:t>
      </w:r>
      <w:r w:rsidRPr="00A86454">
        <w:rPr>
          <w:rFonts w:ascii="Times New Roman" w:hAnsi="Times New Roman" w:cs="Times New Roman"/>
        </w:rPr>
        <w:t xml:space="preserve"> </w:t>
      </w:r>
      <w:r w:rsidRPr="00D5707D">
        <w:rPr>
          <w:rFonts w:ascii="Times New Roman" w:hAnsi="Times New Roman" w:cs="Times New Roman"/>
        </w:rPr>
        <w:t>Variation of </w:t>
      </w:r>
      <w:r w:rsidRPr="00F74B16">
        <w:rPr>
          <w:rFonts w:ascii="Times New Roman" w:hAnsi="Times New Roman" w:cs="Times New Roman"/>
          <w:i/>
          <w:iCs/>
        </w:rPr>
        <w:t>E</w:t>
      </w:r>
      <w:r w:rsidRPr="00D5707D">
        <w:rPr>
          <w:rFonts w:ascii="Times New Roman" w:hAnsi="Times New Roman" w:cs="Times New Roman"/>
        </w:rPr>
        <w:t> in Ge</w:t>
      </w:r>
      <w:r w:rsidRPr="00737E11">
        <w:rPr>
          <w:rFonts w:ascii="Times New Roman" w:hAnsi="Times New Roman" w:cs="Times New Roman"/>
          <w:vertAlign w:val="subscript"/>
        </w:rPr>
        <w:t>15</w:t>
      </w:r>
      <w:r w:rsidRPr="00D5707D">
        <w:rPr>
          <w:rFonts w:ascii="Times New Roman" w:hAnsi="Times New Roman" w:cs="Times New Roman"/>
        </w:rPr>
        <w:t>Te</w:t>
      </w:r>
      <w:r w:rsidRPr="00737E11">
        <w:rPr>
          <w:rFonts w:ascii="Times New Roman" w:hAnsi="Times New Roman" w:cs="Times New Roman"/>
          <w:vertAlign w:val="subscript"/>
        </w:rPr>
        <w:t>85−</w:t>
      </w:r>
      <w:r w:rsidRPr="00737E11">
        <w:rPr>
          <w:rFonts w:ascii="Times New Roman" w:hAnsi="Times New Roman" w:cs="Times New Roman"/>
          <w:i/>
          <w:iCs/>
          <w:vertAlign w:val="subscript"/>
        </w:rPr>
        <w:t>x</w:t>
      </w:r>
      <w:r w:rsidRPr="00D5707D">
        <w:rPr>
          <w:rFonts w:ascii="Times New Roman" w:hAnsi="Times New Roman" w:cs="Times New Roman"/>
        </w:rPr>
        <w:t>Si</w:t>
      </w:r>
      <w:r w:rsidRPr="00737E11">
        <w:rPr>
          <w:rFonts w:ascii="Times New Roman" w:hAnsi="Times New Roman" w:cs="Times New Roman"/>
          <w:i/>
          <w:iCs/>
          <w:vertAlign w:val="subscript"/>
        </w:rPr>
        <w:t>x</w:t>
      </w:r>
      <w:r w:rsidRPr="00D5707D">
        <w:rPr>
          <w:rFonts w:ascii="Times New Roman" w:hAnsi="Times New Roman" w:cs="Times New Roman"/>
        </w:rPr>
        <w:t xml:space="preserve"> glasses with composition. (Reprinted with permission from Das </w:t>
      </w:r>
      <w:r w:rsidRPr="00737E11">
        <w:rPr>
          <w:rFonts w:ascii="Times New Roman" w:hAnsi="Times New Roman" w:cs="Times New Roman"/>
          <w:i/>
          <w:iCs/>
        </w:rPr>
        <w:t>et al.</w:t>
      </w:r>
      <w:r w:rsidRPr="00D5707D">
        <w:rPr>
          <w:rFonts w:ascii="Times New Roman" w:hAnsi="Times New Roman" w:cs="Times New Roman"/>
        </w:rPr>
        <w:t xml:space="preserve"> </w:t>
      </w:r>
      <w:r>
        <w:rPr>
          <w:rFonts w:ascii="Times New Roman" w:hAnsi="Times New Roman" w:cs="Times New Roman"/>
        </w:rPr>
        <w:fldChar w:fldCharType="begin" w:fldLock="1"/>
      </w:r>
      <w:r w:rsidR="0047357B">
        <w:rPr>
          <w:rFonts w:ascii="Times New Roman" w:hAnsi="Times New Roman" w:cs="Times New Roman" w:hint="eastAsia"/>
        </w:rPr>
        <w:instrText>ADDIN CSL_CITATION {"citationItems":[{"id":"ITEM-1","itemData":{"DOI":"10.1016/j.ssc.2012.09.020","ISSN":"00381098","abstract":"Nano-indentation studies have been undertaken on bulk Ge 15Te85-xSix glasses (0</w:instrText>
      </w:r>
      <w:r w:rsidR="0047357B">
        <w:rPr>
          <w:rFonts w:ascii="Times New Roman" w:hAnsi="Times New Roman" w:cs="Times New Roman" w:hint="eastAsia"/>
        </w:rPr>
        <w:instrText>≤</w:instrText>
      </w:r>
      <w:r w:rsidR="0047357B">
        <w:rPr>
          <w:rFonts w:ascii="Times New Roman" w:hAnsi="Times New Roman" w:cs="Times New Roman" w:hint="eastAsia"/>
        </w:rPr>
        <w:instrText>x</w:instrText>
      </w:r>
      <w:r w:rsidR="0047357B">
        <w:rPr>
          <w:rFonts w:ascii="Times New Roman" w:hAnsi="Times New Roman" w:cs="Times New Roman" w:hint="eastAsia"/>
        </w:rPr>
        <w:instrText>≤</w:instrText>
      </w:r>
      <w:r w:rsidR="0047357B">
        <w:rPr>
          <w:rFonts w:ascii="Times New Roman" w:hAnsi="Times New Roman" w:cs="Times New Roman" w:hint="eastAsia"/>
        </w:rPr>
        <w:instrText>9), to estimate hardness, H and elastic modulus, E. It is found that E and H increase initially with the increase in the atomic percent of Si. Further, a plateau is seen in the composition dependence of E and H in the composition range 2</w:instrText>
      </w:r>
      <w:r w:rsidR="0047357B">
        <w:rPr>
          <w:rFonts w:ascii="Times New Roman" w:hAnsi="Times New Roman" w:cs="Times New Roman" w:hint="eastAsia"/>
        </w:rPr>
        <w:instrText>≤</w:instrText>
      </w:r>
      <w:r w:rsidR="0047357B">
        <w:rPr>
          <w:rFonts w:ascii="Times New Roman" w:hAnsi="Times New Roman" w:cs="Times New Roman" w:hint="eastAsia"/>
        </w:rPr>
        <w:instrText>x</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6. It is also seen that the addition of up to 2 at% Si increases the density </w:instrText>
      </w:r>
      <w:r w:rsidR="0047357B">
        <w:rPr>
          <w:rFonts w:ascii="Times New Roman" w:hAnsi="Times New Roman" w:cs="Times New Roman" w:hint="eastAsia"/>
        </w:rPr>
        <w:instrText>ρ</w:instrText>
      </w:r>
      <w:r w:rsidR="0047357B">
        <w:rPr>
          <w:rFonts w:ascii="Times New Roman" w:hAnsi="Times New Roman" w:cs="Times New Roman" w:hint="eastAsia"/>
        </w:rPr>
        <w:instrText xml:space="preserve"> of the glass considerably; however, further additions of Si lead to a near linear reduction in </w:instrText>
      </w:r>
      <w:r w:rsidR="0047357B">
        <w:rPr>
          <w:rFonts w:ascii="Times New Roman" w:hAnsi="Times New Roman" w:cs="Times New Roman" w:hint="eastAsia"/>
        </w:rPr>
        <w:instrText>ρ</w:instrText>
      </w:r>
      <w:r w:rsidR="0047357B">
        <w:rPr>
          <w:rFonts w:ascii="Times New Roman" w:hAnsi="Times New Roman" w:cs="Times New Roman" w:hint="eastAsia"/>
        </w:rPr>
        <w:instrText>, in the range 2</w:instrText>
      </w:r>
      <w:r w:rsidR="0047357B">
        <w:rPr>
          <w:rFonts w:ascii="Times New Roman" w:hAnsi="Times New Roman" w:cs="Times New Roman" w:hint="eastAsia"/>
        </w:rPr>
        <w:instrText>≤</w:instrText>
      </w:r>
      <w:r w:rsidR="0047357B">
        <w:rPr>
          <w:rFonts w:ascii="Times New Roman" w:hAnsi="Times New Roman" w:cs="Times New Roman" w:hint="eastAsia"/>
        </w:rPr>
        <w:instrText>x</w:instrText>
      </w:r>
      <w:r w:rsidR="0047357B">
        <w:rPr>
          <w:rFonts w:ascii="Times New Roman" w:hAnsi="Times New Roman" w:cs="Times New Roman" w:hint="eastAsia"/>
        </w:rPr>
        <w:instrText>≤</w:instrText>
      </w:r>
      <w:r w:rsidR="0047357B">
        <w:rPr>
          <w:rFonts w:ascii="Times New Roman" w:hAnsi="Times New Roman" w:cs="Times New Roman" w:hint="eastAsia"/>
        </w:rPr>
        <w:instrText xml:space="preserve">6. Beyond x=6, </w:instrText>
      </w:r>
      <w:r w:rsidR="0047357B">
        <w:rPr>
          <w:rFonts w:ascii="Times New Roman" w:hAnsi="Times New Roman" w:cs="Times New Roman" w:hint="eastAsia"/>
        </w:rPr>
        <w:instrText>ρ</w:instrText>
      </w:r>
      <w:r w:rsidR="0047357B">
        <w:rPr>
          <w:rFonts w:ascii="Times New Roman" w:hAnsi="Times New Roman" w:cs="Times New Roman" w:hint="eastAsia"/>
        </w:rPr>
        <w:instrText xml:space="preserve"> increases again with Si content. The variation of molar volume Vm brings out a more fascinating picture.</w:instrText>
      </w:r>
      <w:r w:rsidR="0047357B">
        <w:rPr>
          <w:rFonts w:ascii="Times New Roman" w:hAnsi="Times New Roman" w:cs="Times New Roman"/>
        </w:rPr>
        <w:instrText xml:space="preserve"> A plateau is seen in the intermediate phase suggesting that the molecular structure of the glasses is adapting to keep the count of constraints fixed in this particular phase. The observed variations in mechanical properties are associated with the Boolc</w:instrText>
      </w:r>
      <w:r w:rsidR="0047357B">
        <w:rPr>
          <w:rFonts w:ascii="Times New Roman" w:hAnsi="Times New Roman" w:cs="Times New Roman" w:hint="eastAsia"/>
        </w:rPr>
        <w:instrText>hand's intermediate phase in the present glassy system, in the composition range 2</w:instrText>
      </w:r>
      <w:r w:rsidR="0047357B">
        <w:rPr>
          <w:rFonts w:ascii="Times New Roman" w:hAnsi="Times New Roman" w:cs="Times New Roman" w:hint="eastAsia"/>
        </w:rPr>
        <w:instrText>≤</w:instrText>
      </w:r>
      <w:r w:rsidR="0047357B">
        <w:rPr>
          <w:rFonts w:ascii="Times New Roman" w:hAnsi="Times New Roman" w:cs="Times New Roman" w:hint="eastAsia"/>
        </w:rPr>
        <w:instrText>x</w:instrText>
      </w:r>
      <w:r w:rsidR="0047357B">
        <w:rPr>
          <w:rFonts w:ascii="Times New Roman" w:hAnsi="Times New Roman" w:cs="Times New Roman" w:hint="eastAsia"/>
        </w:rPr>
        <w:instrText>≤</w:instrText>
      </w:r>
      <w:r w:rsidR="0047357B">
        <w:rPr>
          <w:rFonts w:ascii="Times New Roman" w:hAnsi="Times New Roman" w:cs="Times New Roman" w:hint="eastAsia"/>
        </w:rPr>
        <w:instrText>6, suggested earlier from calorimetric and electrical switching studies. The present results reveal rather directly the existence of the intermediate phase in elastic and</w:instrText>
      </w:r>
      <w:r w:rsidR="0047357B">
        <w:rPr>
          <w:rFonts w:ascii="Times New Roman" w:hAnsi="Times New Roman" w:cs="Times New Roman"/>
        </w:rPr>
        <w:instrText xml:space="preserve"> plastic properties of chalcogenide glasses. © 2012 Elsevier Ltd.","author":[{"dropping-particle":"","family":"Das","given":"Chandasree.","non-dropping-particle":"","parse-names":false,"suffix":""},{"dropping-particle":"","family":"Kiran","given":"M.S.R.N.","non-dropping-particle":"","parse-names":false,"suffix":""},{"dropping-particle":"","family":"Ramamurty","given":"U.","non-dropping-particle":"","parse-names":false,"suffix":""},{"dropping-particle":"","family":"Asokan","given":"S.","non-dropping-particle":"","parse-names":false,"suffix":""}],"container-title":"Solid State Communications","id":"ITEM-1","issue":"24","issued":{"date-parts":[["2012","12"]]},"page":"2181-2184","publisher":"Elsevier","title":"Manifestation of intermediate phase in mechanical properties: Nano-indentation studies on Ge–Te–Si bulk chalcogenide glasses","type":"article-journal","volume":"152"},"uris":["http://www.mendeley.com/documents/?uuid=04ff2200-d8ef-4d3b-bc93-93bab55d69b9"]}],"mendeley":{"formattedCitation":"[140]","plainTextFormattedCitation":"[140]","previouslyFormattedCitation":"[140]"},"properties":{"noteIndex":0},"schema":"https://github.com/citation-style-language/schema/raw/master/csl-citation.json"}</w:instrText>
      </w:r>
      <w:r>
        <w:rPr>
          <w:rFonts w:ascii="Times New Roman" w:hAnsi="Times New Roman" w:cs="Times New Roman"/>
        </w:rPr>
        <w:fldChar w:fldCharType="separate"/>
      </w:r>
      <w:r w:rsidR="00ED71F8" w:rsidRPr="00ED71F8">
        <w:rPr>
          <w:rFonts w:ascii="Times New Roman" w:hAnsi="Times New Roman" w:cs="Times New Roman"/>
          <w:noProof/>
        </w:rPr>
        <w:t>[140]</w:t>
      </w:r>
      <w:r>
        <w:rPr>
          <w:rFonts w:ascii="Times New Roman" w:hAnsi="Times New Roman" w:cs="Times New Roman"/>
        </w:rPr>
        <w:fldChar w:fldCharType="end"/>
      </w:r>
      <w:r w:rsidRPr="00D5707D">
        <w:rPr>
          <w:rFonts w:ascii="Times New Roman" w:hAnsi="Times New Roman" w:cs="Times New Roman"/>
        </w:rPr>
        <w:t>. Copyright (2012) Elsevier)</w:t>
      </w:r>
    </w:p>
    <w:p w14:paraId="4D1C99CD" w14:textId="77777777" w:rsidR="00044707" w:rsidRPr="0017738E" w:rsidRDefault="00044707" w:rsidP="009D1C08">
      <w:pPr>
        <w:spacing w:line="360" w:lineRule="auto"/>
        <w:jc w:val="both"/>
        <w:rPr>
          <w:rFonts w:ascii="Times New Roman" w:hAnsi="Times New Roman" w:cs="Times New Roman"/>
          <w:b/>
          <w:i/>
        </w:rPr>
      </w:pPr>
    </w:p>
    <w:p w14:paraId="2CB1A79D" w14:textId="77777777" w:rsidR="00A31763" w:rsidRPr="0017738E" w:rsidRDefault="00A31763" w:rsidP="00536DA5">
      <w:pPr>
        <w:spacing w:line="360" w:lineRule="auto"/>
        <w:jc w:val="both"/>
        <w:rPr>
          <w:rFonts w:ascii="Times New Roman" w:hAnsi="Times New Roman" w:cs="Times New Roman"/>
        </w:rPr>
      </w:pPr>
      <w:r w:rsidRPr="0017738E">
        <w:rPr>
          <w:rFonts w:ascii="Times New Roman" w:hAnsi="Times New Roman" w:cs="Times New Roman"/>
          <w:b/>
          <w:i/>
        </w:rPr>
        <w:t>2.5. Modeling and simulation of the indentation process</w:t>
      </w:r>
      <w:r w:rsidRPr="0017738E">
        <w:rPr>
          <w:rFonts w:ascii="Times New Roman" w:hAnsi="Times New Roman" w:cs="Times New Roman"/>
          <w:i/>
        </w:rPr>
        <w:t xml:space="preserve"> </w:t>
      </w:r>
    </w:p>
    <w:p w14:paraId="3E1ED267" w14:textId="6E825817" w:rsidR="00036D11" w:rsidRPr="0017738E" w:rsidRDefault="00AD0730" w:rsidP="00536DA5">
      <w:pPr>
        <w:spacing w:line="360" w:lineRule="auto"/>
        <w:jc w:val="both"/>
        <w:rPr>
          <w:rFonts w:ascii="Times New Roman" w:hAnsi="Times New Roman" w:cs="Times New Roman"/>
          <w:bCs/>
        </w:rPr>
      </w:pPr>
      <w:r w:rsidRPr="0017738E">
        <w:rPr>
          <w:rFonts w:ascii="Times New Roman" w:hAnsi="Times New Roman" w:cs="Times New Roman"/>
          <w:bCs/>
        </w:rPr>
        <w:t xml:space="preserve">Although </w:t>
      </w:r>
      <w:r w:rsidR="005F5B8F">
        <w:rPr>
          <w:rFonts w:ascii="Times New Roman" w:hAnsi="Times New Roman" w:cs="Times New Roman"/>
          <w:bCs/>
        </w:rPr>
        <w:t>many</w:t>
      </w:r>
      <w:r w:rsidR="005F5B8F" w:rsidRPr="0017738E">
        <w:rPr>
          <w:rFonts w:ascii="Times New Roman" w:hAnsi="Times New Roman" w:cs="Times New Roman"/>
          <w:bCs/>
        </w:rPr>
        <w:t xml:space="preserve"> </w:t>
      </w:r>
      <w:r w:rsidRPr="0017738E">
        <w:rPr>
          <w:rFonts w:ascii="Times New Roman" w:hAnsi="Times New Roman" w:cs="Times New Roman"/>
          <w:bCs/>
        </w:rPr>
        <w:t xml:space="preserve">attempts to model the </w:t>
      </w:r>
      <w:r w:rsidR="00036D11" w:rsidRPr="0017738E">
        <w:rPr>
          <w:rFonts w:ascii="Times New Roman" w:hAnsi="Times New Roman" w:cs="Times New Roman"/>
          <w:bCs/>
        </w:rPr>
        <w:t xml:space="preserve">indentation behavior </w:t>
      </w:r>
      <w:r w:rsidRPr="0017738E">
        <w:rPr>
          <w:rFonts w:ascii="Times New Roman" w:hAnsi="Times New Roman" w:cs="Times New Roman"/>
          <w:bCs/>
        </w:rPr>
        <w:t xml:space="preserve">of non-metallic inorganic glasses </w:t>
      </w:r>
      <w:r w:rsidR="005F5B8F">
        <w:rPr>
          <w:rFonts w:ascii="Times New Roman" w:hAnsi="Times New Roman" w:cs="Times New Roman"/>
          <w:bCs/>
        </w:rPr>
        <w:t>were reported in scientific journals</w:t>
      </w:r>
      <w:r w:rsidRPr="0017738E">
        <w:rPr>
          <w:rFonts w:ascii="Times New Roman" w:hAnsi="Times New Roman" w:cs="Times New Roman"/>
          <w:bCs/>
        </w:rPr>
        <w:t xml:space="preserve">, several </w:t>
      </w:r>
      <w:r w:rsidR="005F5B8F">
        <w:rPr>
          <w:rFonts w:ascii="Times New Roman" w:hAnsi="Times New Roman" w:cs="Times New Roman"/>
          <w:bCs/>
        </w:rPr>
        <w:t xml:space="preserve">(very) </w:t>
      </w:r>
      <w:r w:rsidR="00036D11" w:rsidRPr="0017738E">
        <w:rPr>
          <w:rFonts w:ascii="Times New Roman" w:hAnsi="Times New Roman" w:cs="Times New Roman"/>
          <w:bCs/>
        </w:rPr>
        <w:t>serious problems</w:t>
      </w:r>
      <w:r w:rsidRPr="0017738E">
        <w:rPr>
          <w:rFonts w:ascii="Times New Roman" w:hAnsi="Times New Roman" w:cs="Times New Roman"/>
          <w:bCs/>
        </w:rPr>
        <w:t xml:space="preserve"> </w:t>
      </w:r>
      <w:r w:rsidR="0058239A" w:rsidRPr="0017738E">
        <w:rPr>
          <w:rFonts w:ascii="Times New Roman" w:hAnsi="Times New Roman" w:cs="Times New Roman"/>
          <w:bCs/>
        </w:rPr>
        <w:t>remain</w:t>
      </w:r>
      <w:r w:rsidR="00036D11" w:rsidRPr="0017738E">
        <w:rPr>
          <w:rFonts w:ascii="Times New Roman" w:hAnsi="Times New Roman" w:cs="Times New Roman"/>
          <w:bCs/>
        </w:rPr>
        <w:t xml:space="preserve">. The elastic behavior can be modeled by means of approaches inspired by </w:t>
      </w:r>
      <w:proofErr w:type="spellStart"/>
      <w:r w:rsidR="00036D11" w:rsidRPr="0017738E">
        <w:rPr>
          <w:rFonts w:ascii="Times New Roman" w:hAnsi="Times New Roman" w:cs="Times New Roman"/>
          <w:bCs/>
        </w:rPr>
        <w:t>Boussinesq</w:t>
      </w:r>
      <w:proofErr w:type="spellEnd"/>
      <w:r w:rsidR="00036D11" w:rsidRPr="0017738E">
        <w:rPr>
          <w:rFonts w:ascii="Times New Roman" w:hAnsi="Times New Roman" w:cs="Times New Roman"/>
          <w:bCs/>
        </w:rPr>
        <w:t xml:space="preserve"> </w:t>
      </w:r>
      <w:r w:rsidR="00691275">
        <w:rPr>
          <w:rFonts w:ascii="Times New Roman" w:hAnsi="Times New Roman" w:cs="Times New Roman"/>
          <w:bCs/>
        </w:rPr>
        <w:fldChar w:fldCharType="begin" w:fldLock="1"/>
      </w:r>
      <w:r w:rsidR="0047357B">
        <w:rPr>
          <w:rFonts w:ascii="Times New Roman" w:hAnsi="Times New Roman" w:cs="Times New Roman"/>
          <w:bCs/>
        </w:rPr>
        <w:instrText>ADDIN CSL_CITATION {"citationItems":[{"id":"ITEM-1","itemData":{"author":[{"dropping-particle":"","family":"Boussinesq","given":"J.","non-dropping-particle":"","parse-names":false,"suffix":""}],"id":"ITEM-1","issued":{"date-parts":[["1885"]]},"publisher":"Pub. Gauthier-Villars","publisher-place":"Paris","title":"Applications des potentiels à l’étude de l’équilibre et du mouvement des solides élastiques","type":"book"},"uris":["http://www.mendeley.com/documents/?uuid=7ae43db5-c7eb-47c8-9589-49aef81ea901"]}],"mendeley":{"formattedCitation":"[143]","plainTextFormattedCitation":"[143]","previouslyFormattedCitation":"[143]"},"properties":{"noteIndex":0},"schema":"https://github.com/citation-style-language/schema/raw/master/csl-citation.json"}</w:instrText>
      </w:r>
      <w:r w:rsidR="00691275">
        <w:rPr>
          <w:rFonts w:ascii="Times New Roman" w:hAnsi="Times New Roman" w:cs="Times New Roman"/>
          <w:bCs/>
        </w:rPr>
        <w:fldChar w:fldCharType="separate"/>
      </w:r>
      <w:r w:rsidR="00ED71F8" w:rsidRPr="00ED71F8">
        <w:rPr>
          <w:rFonts w:ascii="Times New Roman" w:hAnsi="Times New Roman" w:cs="Times New Roman"/>
          <w:bCs/>
          <w:noProof/>
        </w:rPr>
        <w:t>[143]</w:t>
      </w:r>
      <w:r w:rsidR="00691275">
        <w:rPr>
          <w:rFonts w:ascii="Times New Roman" w:hAnsi="Times New Roman" w:cs="Times New Roman"/>
          <w:bCs/>
        </w:rPr>
        <w:fldChar w:fldCharType="end"/>
      </w:r>
      <w:r w:rsidR="00A56622" w:rsidRPr="0017738E">
        <w:rPr>
          <w:rFonts w:ascii="Times New Roman" w:hAnsi="Times New Roman" w:cs="Times New Roman"/>
          <w:bCs/>
        </w:rPr>
        <w:t xml:space="preserve"> </w:t>
      </w:r>
      <w:r w:rsidR="00036D11" w:rsidRPr="0017738E">
        <w:rPr>
          <w:rFonts w:ascii="Times New Roman" w:hAnsi="Times New Roman" w:cs="Times New Roman"/>
          <w:bCs/>
        </w:rPr>
        <w:t>(contact point loading) or Hertz (no deformation at the surface)</w:t>
      </w:r>
      <w:r w:rsidRPr="0017738E">
        <w:rPr>
          <w:rFonts w:ascii="Times New Roman" w:hAnsi="Times New Roman" w:cs="Times New Roman"/>
          <w:bCs/>
        </w:rPr>
        <w:t xml:space="preserve"> </w:t>
      </w:r>
      <w:r w:rsidR="00691275">
        <w:rPr>
          <w:rFonts w:ascii="Times New Roman" w:hAnsi="Times New Roman" w:cs="Times New Roman"/>
          <w:bCs/>
        </w:rPr>
        <w:fldChar w:fldCharType="begin" w:fldLock="1"/>
      </w:r>
      <w:r w:rsidR="0047357B">
        <w:rPr>
          <w:rFonts w:ascii="Times New Roman" w:hAnsi="Times New Roman" w:cs="Times New Roman"/>
          <w:bCs/>
        </w:rPr>
        <w:instrText>ADDIN CSL_CITATION {"citationItems":[{"id":"ITEM-1","itemData":{"author":[{"dropping-particle":"","family":"Hertz","given":"H.","non-dropping-particle":"","parse-names":false,"suffix":""}],"container-title":"Journal für die reine und angewandte Mathematik","id":"ITEM-1","issued":{"date-parts":[["1881"]]},"page":"156-171","title":"Über die Berührung fester elastischer Körper","type":"article-journal","volume":"92"},"uris":["http://www.mendeley.com/documents/?uuid=e98c27ec-2dd1-4f25-86c1-5426869c2e0e"]}],"mendeley":{"formattedCitation":"[144]","plainTextFormattedCitation":"[144]","previouslyFormattedCitation":"[144]"},"properties":{"noteIndex":0},"schema":"https://github.com/citation-style-language/schema/raw/master/csl-citation.json"}</w:instrText>
      </w:r>
      <w:r w:rsidR="00691275">
        <w:rPr>
          <w:rFonts w:ascii="Times New Roman" w:hAnsi="Times New Roman" w:cs="Times New Roman"/>
          <w:bCs/>
        </w:rPr>
        <w:fldChar w:fldCharType="separate"/>
      </w:r>
      <w:r w:rsidR="00ED71F8" w:rsidRPr="00ED71F8">
        <w:rPr>
          <w:rFonts w:ascii="Times New Roman" w:hAnsi="Times New Roman" w:cs="Times New Roman"/>
          <w:bCs/>
          <w:noProof/>
        </w:rPr>
        <w:t>[144]</w:t>
      </w:r>
      <w:r w:rsidR="00691275">
        <w:rPr>
          <w:rFonts w:ascii="Times New Roman" w:hAnsi="Times New Roman" w:cs="Times New Roman"/>
          <w:bCs/>
        </w:rPr>
        <w:fldChar w:fldCharType="end"/>
      </w:r>
      <w:r w:rsidR="00036D11" w:rsidRPr="0017738E">
        <w:rPr>
          <w:rFonts w:ascii="Times New Roman" w:hAnsi="Times New Roman" w:cs="Times New Roman"/>
          <w:bCs/>
        </w:rPr>
        <w:t>, and then in the case of axisy</w:t>
      </w:r>
      <w:r w:rsidR="00536DA5" w:rsidRPr="0017738E">
        <w:rPr>
          <w:rFonts w:ascii="Times New Roman" w:hAnsi="Times New Roman" w:cs="Times New Roman"/>
          <w:bCs/>
        </w:rPr>
        <w:t>m</w:t>
      </w:r>
      <w:r w:rsidR="00036D11" w:rsidRPr="0017738E">
        <w:rPr>
          <w:rFonts w:ascii="Times New Roman" w:hAnsi="Times New Roman" w:cs="Times New Roman"/>
          <w:bCs/>
        </w:rPr>
        <w:t>metric indenters, some solutions were provided by Sneddon</w:t>
      </w:r>
      <w:r w:rsidR="00A56622" w:rsidRPr="0017738E">
        <w:rPr>
          <w:rFonts w:ascii="Times New Roman" w:hAnsi="Times New Roman" w:cs="Times New Roman"/>
          <w:bCs/>
        </w:rPr>
        <w:t xml:space="preserve"> </w:t>
      </w:r>
      <w:r w:rsidR="00691275">
        <w:rPr>
          <w:rFonts w:ascii="Times New Roman" w:hAnsi="Times New Roman" w:cs="Times New Roman"/>
          <w:bCs/>
        </w:rPr>
        <w:fldChar w:fldCharType="begin" w:fldLock="1"/>
      </w:r>
      <w:r w:rsidR="00CA64BE">
        <w:rPr>
          <w:rFonts w:ascii="Times New Roman" w:hAnsi="Times New Roman" w:cs="Times New Roman"/>
          <w:bCs/>
        </w:rPr>
        <w:instrText>ADDIN CSL_CITATION {"citationItems":[{"id":"ITEM-1","itemData":{"DOI":"10.1016/0020-7225(65)90019-4","ISSN":"00207225","abstract":"A solution of the axisymmetric Boussinesq problem is derived from which are deduced simple formulae for the depth of penetration of the tip of a punch of arbitrary profile and for the total load which must be applied to the punch to achieve this penetration. Simple expressions are also derived for the distribution of pressure under the punch and for the shape of the deformed surface. The results are illustrated by the evaluation of the expressions for several simple punch shapes. © 1965.","author":[{"dropping-particle":"","family":"Sneddon","given":"Ian N.","non-dropping-particle":"","parse-names":false,"suffix":""}],"container-title":"International Journal of Engineering Science","id":"ITEM-1","issue":"1","issued":{"date-parts":[["1965"]]},"page":"47-57","title":"The relation between load and penetration in the axisymmetric boussinesq problem for a punch of arbitrary profile","type":"article-journal","volume":"3"},"uris":["http://www.mendeley.com/documents/?uuid=7336b477-0ba1-4d8e-b8cd-e50bb9dd69b2"]}],"mendeley":{"formattedCitation":"[32]","plainTextFormattedCitation":"[32]","previouslyFormattedCitation":"[32]"},"properties":{"noteIndex":0},"schema":"https://github.com/citation-style-language/schema/raw/master/csl-citation.json"}</w:instrText>
      </w:r>
      <w:r w:rsidR="00691275">
        <w:rPr>
          <w:rFonts w:ascii="Times New Roman" w:hAnsi="Times New Roman" w:cs="Times New Roman"/>
          <w:bCs/>
        </w:rPr>
        <w:fldChar w:fldCharType="separate"/>
      </w:r>
      <w:r w:rsidR="00CD08CB" w:rsidRPr="00CD08CB">
        <w:rPr>
          <w:rFonts w:ascii="Times New Roman" w:hAnsi="Times New Roman" w:cs="Times New Roman"/>
          <w:bCs/>
          <w:noProof/>
        </w:rPr>
        <w:t>[32]</w:t>
      </w:r>
      <w:r w:rsidR="00691275">
        <w:rPr>
          <w:rFonts w:ascii="Times New Roman" w:hAnsi="Times New Roman" w:cs="Times New Roman"/>
          <w:bCs/>
        </w:rPr>
        <w:fldChar w:fldCharType="end"/>
      </w:r>
      <w:r w:rsidR="00036D11" w:rsidRPr="0017738E">
        <w:rPr>
          <w:rFonts w:ascii="Times New Roman" w:hAnsi="Times New Roman" w:cs="Times New Roman"/>
          <w:bCs/>
        </w:rPr>
        <w:t xml:space="preserve"> and Johnson</w:t>
      </w:r>
      <w:r w:rsidR="00156335" w:rsidRPr="0017738E">
        <w:rPr>
          <w:rFonts w:ascii="Times New Roman" w:hAnsi="Times New Roman" w:cs="Times New Roman"/>
          <w:bCs/>
        </w:rPr>
        <w:t xml:space="preserve"> </w:t>
      </w:r>
      <w:r w:rsidR="00691275">
        <w:rPr>
          <w:rFonts w:ascii="Times New Roman" w:hAnsi="Times New Roman" w:cs="Times New Roman"/>
          <w:bCs/>
        </w:rPr>
        <w:fldChar w:fldCharType="begin" w:fldLock="1"/>
      </w:r>
      <w:r w:rsidR="0047357B">
        <w:rPr>
          <w:rFonts w:ascii="Times New Roman" w:hAnsi="Times New Roman" w:cs="Times New Roman"/>
          <w:bCs/>
        </w:rPr>
        <w:instrText>ADDIN CSL_CITATION {"citationItems":[{"id":"ITEM-1","itemData":{"DOI":"10.1017/CBO9781139171731","ISBN":"9780521255769","author":[{"dropping-particle":"","family":"Johnson","given":"K. L.","non-dropping-particle":"","parse-names":false,"suffix":""}],"id":"ITEM-1","issued":{"date-parts":[["1985","5","16"]]},"publisher":"Cambridge University Press","publisher-place":"Cambridge","title":"Contact Mechanics","type":"book"},"uris":["http://www.mendeley.com/documents/?uuid=b77e5cc1-33cd-4e4a-a3da-591c436d9cc2"]}],"mendeley":{"formattedCitation":"[145]","plainTextFormattedCitation":"[145]","previouslyFormattedCitation":"[145]"},"properties":{"noteIndex":0},"schema":"https://github.com/citation-style-language/schema/raw/master/csl-citation.json"}</w:instrText>
      </w:r>
      <w:r w:rsidR="00691275">
        <w:rPr>
          <w:rFonts w:ascii="Times New Roman" w:hAnsi="Times New Roman" w:cs="Times New Roman"/>
          <w:bCs/>
        </w:rPr>
        <w:fldChar w:fldCharType="separate"/>
      </w:r>
      <w:r w:rsidR="00ED71F8" w:rsidRPr="00ED71F8">
        <w:rPr>
          <w:rFonts w:ascii="Times New Roman" w:hAnsi="Times New Roman" w:cs="Times New Roman"/>
          <w:bCs/>
          <w:noProof/>
        </w:rPr>
        <w:t>[145]</w:t>
      </w:r>
      <w:r w:rsidR="00691275">
        <w:rPr>
          <w:rFonts w:ascii="Times New Roman" w:hAnsi="Times New Roman" w:cs="Times New Roman"/>
          <w:bCs/>
        </w:rPr>
        <w:fldChar w:fldCharType="end"/>
      </w:r>
      <w:r w:rsidR="00036D11" w:rsidRPr="0017738E">
        <w:rPr>
          <w:rFonts w:ascii="Times New Roman" w:hAnsi="Times New Roman" w:cs="Times New Roman"/>
          <w:bCs/>
        </w:rPr>
        <w:t>. Accounting for the irreversible deformation component is complicated</w:t>
      </w:r>
      <w:r w:rsidRPr="0017738E">
        <w:rPr>
          <w:rFonts w:ascii="Times New Roman" w:hAnsi="Times New Roman" w:cs="Times New Roman"/>
          <w:bCs/>
        </w:rPr>
        <w:t>; i</w:t>
      </w:r>
      <w:r w:rsidR="00036D11" w:rsidRPr="0017738E">
        <w:rPr>
          <w:rFonts w:ascii="Times New Roman" w:hAnsi="Times New Roman" w:cs="Times New Roman"/>
          <w:bCs/>
        </w:rPr>
        <w:t>n particular</w:t>
      </w:r>
      <w:r w:rsidRPr="0017738E">
        <w:rPr>
          <w:rFonts w:ascii="Times New Roman" w:hAnsi="Times New Roman" w:cs="Times New Roman"/>
          <w:bCs/>
        </w:rPr>
        <w:t>,</w:t>
      </w:r>
      <w:r w:rsidR="00036D11" w:rsidRPr="0017738E">
        <w:rPr>
          <w:rFonts w:ascii="Times New Roman" w:hAnsi="Times New Roman" w:cs="Times New Roman"/>
          <w:bCs/>
        </w:rPr>
        <w:t xml:space="preserve"> the force distribution along the contact area is usually not known, and so is the actual mechanical behavior of the material under such an intense stress field (stress is of the order of </w:t>
      </w:r>
      <w:r w:rsidR="00C23563" w:rsidRPr="00CB399F">
        <w:rPr>
          <w:rFonts w:ascii="Times New Roman" w:hAnsi="Times New Roman" w:cs="Times New Roman"/>
          <w:i/>
          <w:iCs/>
          <w:lang w:eastAsia="ko-KR"/>
        </w:rPr>
        <w:t>H</w:t>
      </w:r>
      <w:r w:rsidR="00036D11" w:rsidRPr="0017738E">
        <w:rPr>
          <w:rFonts w:ascii="Times New Roman" w:hAnsi="Times New Roman" w:cs="Times New Roman"/>
          <w:bCs/>
        </w:rPr>
        <w:t xml:space="preserve">), especially in the region </w:t>
      </w:r>
      <w:r w:rsidRPr="0017738E">
        <w:rPr>
          <w:rFonts w:ascii="Times New Roman" w:hAnsi="Times New Roman" w:cs="Times New Roman"/>
          <w:bCs/>
        </w:rPr>
        <w:t>close to</w:t>
      </w:r>
      <w:r w:rsidR="00036D11" w:rsidRPr="0017738E">
        <w:rPr>
          <w:rFonts w:ascii="Times New Roman" w:hAnsi="Times New Roman" w:cs="Times New Roman"/>
          <w:bCs/>
        </w:rPr>
        <w:t xml:space="preserve"> the indenter and in the early stage of the imprint formation. Then time and temperature come into play. The </w:t>
      </w:r>
      <w:r w:rsidR="008A2B11" w:rsidRPr="0017738E">
        <w:rPr>
          <w:rFonts w:ascii="Times New Roman" w:hAnsi="Times New Roman" w:cs="Times New Roman"/>
          <w:bCs/>
        </w:rPr>
        <w:t>slip</w:t>
      </w:r>
      <w:r w:rsidR="008A2B11">
        <w:rPr>
          <w:rFonts w:ascii="Times New Roman" w:hAnsi="Times New Roman" w:cs="Times New Roman"/>
          <w:bCs/>
        </w:rPr>
        <w:t>-</w:t>
      </w:r>
      <w:r w:rsidR="00036D11" w:rsidRPr="0017738E">
        <w:rPr>
          <w:rFonts w:ascii="Times New Roman" w:hAnsi="Times New Roman" w:cs="Times New Roman"/>
          <w:bCs/>
        </w:rPr>
        <w:t>line</w:t>
      </w:r>
      <w:r w:rsidR="008A2B11">
        <w:rPr>
          <w:rFonts w:ascii="Times New Roman" w:hAnsi="Times New Roman" w:cs="Times New Roman"/>
          <w:bCs/>
        </w:rPr>
        <w:t xml:space="preserve"> field</w:t>
      </w:r>
      <w:r w:rsidR="00036D11" w:rsidRPr="0017738E">
        <w:rPr>
          <w:rFonts w:ascii="Times New Roman" w:hAnsi="Times New Roman" w:cs="Times New Roman"/>
          <w:bCs/>
        </w:rPr>
        <w:t xml:space="preserve"> method </w:t>
      </w:r>
      <w:r w:rsidR="007A4F35">
        <w:rPr>
          <w:rFonts w:ascii="Times New Roman" w:hAnsi="Times New Roman" w:cs="Times New Roman"/>
          <w:bCs/>
        </w:rPr>
        <w:fldChar w:fldCharType="begin" w:fldLock="1"/>
      </w:r>
      <w:r w:rsidR="0047357B">
        <w:rPr>
          <w:rFonts w:ascii="Times New Roman" w:hAnsi="Times New Roman" w:cs="Times New Roman"/>
          <w:bCs/>
        </w:rPr>
        <w:instrText>ADDIN CSL_CITATION {"citationItems":[{"id":"ITEM-1","itemData":{"author":[{"dropping-particle":"","family":"Chakrabarty","given":"J.","non-dropping-particle":"","parse-names":false,"suffix":""}],"id":"ITEM-1","issued":{"date-parts":[["1987"]]},"publisher":"McGraw-Hill Book Co.","publisher-place":"New York","title":"Theory of Plasticity","type":"book"},"uris":["http://www.mendeley.com/documents/?uuid=2ce0b79e-c58b-4d3c-9831-70dc038128ae"]}],"mendeley":{"formattedCitation":"[146]","plainTextFormattedCitation":"[146]","previouslyFormattedCitation":"[146]"},"properties":{"noteIndex":0},"schema":"https://github.com/citation-style-language/schema/raw/master/csl-citation.json"}</w:instrText>
      </w:r>
      <w:r w:rsidR="007A4F35">
        <w:rPr>
          <w:rFonts w:ascii="Times New Roman" w:hAnsi="Times New Roman" w:cs="Times New Roman"/>
          <w:bCs/>
        </w:rPr>
        <w:fldChar w:fldCharType="separate"/>
      </w:r>
      <w:r w:rsidR="00ED71F8" w:rsidRPr="00ED71F8">
        <w:rPr>
          <w:rFonts w:ascii="Times New Roman" w:hAnsi="Times New Roman" w:cs="Times New Roman"/>
          <w:bCs/>
          <w:noProof/>
        </w:rPr>
        <w:t>[146]</w:t>
      </w:r>
      <w:r w:rsidR="007A4F35">
        <w:rPr>
          <w:rFonts w:ascii="Times New Roman" w:hAnsi="Times New Roman" w:cs="Times New Roman"/>
          <w:bCs/>
        </w:rPr>
        <w:fldChar w:fldCharType="end"/>
      </w:r>
      <w:r w:rsidR="00036D11" w:rsidRPr="0017738E">
        <w:rPr>
          <w:rFonts w:ascii="Times New Roman" w:hAnsi="Times New Roman" w:cs="Times New Roman"/>
          <w:bCs/>
        </w:rPr>
        <w:t xml:space="preserve"> was applied to </w:t>
      </w:r>
      <w:r w:rsidR="00C24700" w:rsidRPr="0017738E">
        <w:rPr>
          <w:rFonts w:ascii="Times New Roman" w:hAnsi="Times New Roman" w:cs="Times New Roman"/>
          <w:bCs/>
        </w:rPr>
        <w:t>analyze</w:t>
      </w:r>
      <w:r w:rsidR="00036D11" w:rsidRPr="0017738E">
        <w:rPr>
          <w:rFonts w:ascii="Times New Roman" w:hAnsi="Times New Roman" w:cs="Times New Roman"/>
          <w:bCs/>
        </w:rPr>
        <w:t xml:space="preserve"> the </w:t>
      </w:r>
      <w:r w:rsidR="00536DA5" w:rsidRPr="0017738E">
        <w:rPr>
          <w:rFonts w:ascii="Times New Roman" w:hAnsi="Times New Roman" w:cs="Times New Roman"/>
          <w:bCs/>
        </w:rPr>
        <w:t>two-dimensional</w:t>
      </w:r>
      <w:r w:rsidR="00036D11" w:rsidRPr="0017738E">
        <w:rPr>
          <w:rFonts w:ascii="Times New Roman" w:hAnsi="Times New Roman" w:cs="Times New Roman"/>
          <w:bCs/>
        </w:rPr>
        <w:t xml:space="preserve"> plane strain indentation of a rigid plastic material by an axisymmetric indenter </w:t>
      </w:r>
      <w:r w:rsidR="007A4F35">
        <w:rPr>
          <w:rFonts w:ascii="Times New Roman" w:hAnsi="Times New Roman" w:cs="Times New Roman"/>
          <w:bCs/>
        </w:rPr>
        <w:fldChar w:fldCharType="begin" w:fldLock="1"/>
      </w:r>
      <w:r w:rsidR="0047357B">
        <w:rPr>
          <w:rFonts w:ascii="Times New Roman" w:hAnsi="Times New Roman" w:cs="Times New Roman"/>
          <w:bCs/>
        </w:rPr>
        <w:instrText>ADDIN CSL_CITATION {"citationItems":[{"id":"ITEM-1","itemData":{"DOI":"10.1098/rspa.1964.0114","ISSN":"0080-4630","abstract":"The classical brittle fracture mechanisms fail to account for the mechanical properties of glasses, but the widespread evidence of plastic flow in all glass fracture phenomena even at room temperature suggests that this flow might provide a consistent glass strength theory. This first paper discusses the evidence for flow, evaluates the flow stresses by re-interpretation of the indentation hardness figures, and shows that the flow stresses are much lower than the theoretical cohesive strengths.","author":[{"dropping-particle":"","family":"Marsh","given":"D.M.","non-dropping-particle":"","parse-names":false,"suffix":""}],"container-title":"Proceedings of the Royal Society of London. Series A. Mathematical and Physical Sciences","id":"ITEM-1","issue":"1378","issued":{"date-parts":[["1964","6","9"]]},"page":"420-435","title":"Plastic flow in glass","type":"article-journal","volume":"279"},"uris":["http://www.mendeley.com/documents/?uuid=d50c252c-364e-4750-9759-de57b815e027"]},{"id":"ITEM-2","itemData":{"DOI":"10.1017/CBO9781139171731","ISBN":"9780521255769","author":[{"dropping-particle":"","family":"Johnson","given":"K. L.","non-dropping-particle":"","parse-names":false,"suffix":""}],"id":"ITEM-2","issued":{"date-parts":[["1985","5","16"]]},"publisher":"Cambridge University Press","publisher-place":"Cambridge","title":"Contact Mechanics","type":"book"},"uris":["http://www.mendeley.com/documents/?uuid=b77e5cc1-33cd-4e4a-a3da-591c436d9cc2"]}],"mendeley":{"formattedCitation":"[11,145]","plainTextFormattedCitation":"[11,145]","previouslyFormattedCitation":"[11,145]"},"properties":{"noteIndex":0},"schema":"https://github.com/citation-style-language/schema/raw/master/csl-citation.json"}</w:instrText>
      </w:r>
      <w:r w:rsidR="007A4F35">
        <w:rPr>
          <w:rFonts w:ascii="Times New Roman" w:hAnsi="Times New Roman" w:cs="Times New Roman"/>
          <w:bCs/>
        </w:rPr>
        <w:fldChar w:fldCharType="separate"/>
      </w:r>
      <w:r w:rsidR="00ED71F8" w:rsidRPr="00ED71F8">
        <w:rPr>
          <w:rFonts w:ascii="Times New Roman" w:hAnsi="Times New Roman" w:cs="Times New Roman"/>
          <w:bCs/>
          <w:noProof/>
        </w:rPr>
        <w:t>[11,145]</w:t>
      </w:r>
      <w:r w:rsidR="007A4F35">
        <w:rPr>
          <w:rFonts w:ascii="Times New Roman" w:hAnsi="Times New Roman" w:cs="Times New Roman"/>
          <w:bCs/>
        </w:rPr>
        <w:fldChar w:fldCharType="end"/>
      </w:r>
      <w:r w:rsidR="00036D11" w:rsidRPr="0017738E">
        <w:rPr>
          <w:rFonts w:ascii="Times New Roman" w:hAnsi="Times New Roman" w:cs="Times New Roman"/>
          <w:bCs/>
        </w:rPr>
        <w:t xml:space="preserve">. In most </w:t>
      </w:r>
      <w:r w:rsidR="00536DA5" w:rsidRPr="0017738E">
        <w:rPr>
          <w:rFonts w:ascii="Times New Roman" w:hAnsi="Times New Roman" w:cs="Times New Roman"/>
          <w:bCs/>
        </w:rPr>
        <w:t xml:space="preserve">of the </w:t>
      </w:r>
      <w:r w:rsidR="00036D11" w:rsidRPr="0017738E">
        <w:rPr>
          <w:rFonts w:ascii="Times New Roman" w:hAnsi="Times New Roman" w:cs="Times New Roman"/>
          <w:bCs/>
        </w:rPr>
        <w:t>approaches, a plastic zone is considered to develop beneath the indenter and to be confined by the surrounding elastic matrix. This zone expands and may eventually reach the surface on the sides of the indenter, allowing for matter to pile-up. This cavity expansion model is derived from Hill</w:t>
      </w:r>
      <w:r w:rsidR="004A3414" w:rsidRPr="0017738E">
        <w:rPr>
          <w:rFonts w:ascii="Times New Roman" w:hAnsi="Times New Roman" w:cs="Times New Roman"/>
        </w:rPr>
        <w:t>'</w:t>
      </w:r>
      <w:r w:rsidR="00036D11" w:rsidRPr="0017738E">
        <w:rPr>
          <w:rFonts w:ascii="Times New Roman" w:hAnsi="Times New Roman" w:cs="Times New Roman"/>
          <w:bCs/>
        </w:rPr>
        <w:t>s spherical cavity solution</w:t>
      </w:r>
      <w:r w:rsidR="00AA4DCA" w:rsidRPr="0017738E">
        <w:rPr>
          <w:rFonts w:ascii="Times New Roman" w:hAnsi="Times New Roman" w:cs="Times New Roman"/>
          <w:bCs/>
        </w:rPr>
        <w:t xml:space="preserve"> </w:t>
      </w:r>
      <w:r w:rsidR="00F634C3">
        <w:rPr>
          <w:rFonts w:ascii="Times New Roman" w:hAnsi="Times New Roman" w:cs="Times New Roman"/>
          <w:bCs/>
        </w:rPr>
        <w:fldChar w:fldCharType="begin" w:fldLock="1"/>
      </w:r>
      <w:r w:rsidR="00CA64BE">
        <w:rPr>
          <w:rFonts w:ascii="Times New Roman" w:hAnsi="Times New Roman" w:cs="Times New Roman"/>
          <w:bCs/>
        </w:rPr>
        <w:instrText>ADDIN CSL_CITATION {"citationItems":[{"id":"ITEM-1","itemData":{"ISBN":"9780198503675","author":[{"dropping-particle":"","family":"Hill","given":"R.","non-dropping-particle":"","parse-names":false,"suffix":""}],"id":"ITEM-1","issued":{"date-parts":[["1950"]]},"number-of-pages":"355","publisher":"Oxford University Press","publisher-place":"Oxford","title":"The Mathematical Theory of Plasticity","type":"book"},"uris":["http://www.mendeley.com/documents/?uuid=cb00f9a7-0a4e-407f-8be6-9bc33dd0bb54"]}],"mendeley":{"formattedCitation":"[24]","plainTextFormattedCitation":"[24]","previouslyFormattedCitation":"[24]"},"properties":{"noteIndex":0},"schema":"https://github.com/citation-style-language/schema/raw/master/csl-citation.json"}</w:instrText>
      </w:r>
      <w:r w:rsidR="00F634C3">
        <w:rPr>
          <w:rFonts w:ascii="Times New Roman" w:hAnsi="Times New Roman" w:cs="Times New Roman"/>
          <w:bCs/>
        </w:rPr>
        <w:fldChar w:fldCharType="separate"/>
      </w:r>
      <w:r w:rsidR="00CD08CB" w:rsidRPr="00CD08CB">
        <w:rPr>
          <w:rFonts w:ascii="Times New Roman" w:hAnsi="Times New Roman" w:cs="Times New Roman"/>
          <w:bCs/>
          <w:noProof/>
        </w:rPr>
        <w:t>[24]</w:t>
      </w:r>
      <w:r w:rsidR="00F634C3">
        <w:rPr>
          <w:rFonts w:ascii="Times New Roman" w:hAnsi="Times New Roman" w:cs="Times New Roman"/>
          <w:bCs/>
        </w:rPr>
        <w:fldChar w:fldCharType="end"/>
      </w:r>
      <w:r w:rsidR="00036D11" w:rsidRPr="0017738E">
        <w:rPr>
          <w:rFonts w:ascii="Times New Roman" w:hAnsi="Times New Roman" w:cs="Times New Roman"/>
          <w:bCs/>
        </w:rPr>
        <w:t>. As the core expands, due to the increasing indentation load, the stress increase in proportion to ln</w:t>
      </w:r>
      <w:r w:rsidR="00536DA5" w:rsidRPr="0017738E">
        <w:rPr>
          <w:rFonts w:ascii="Times New Roman" w:hAnsi="Times New Roman" w:cs="Times New Roman"/>
          <w:bCs/>
        </w:rPr>
        <w:t>(</w:t>
      </w:r>
      <w:r w:rsidR="00036D11" w:rsidRPr="0017738E">
        <w:rPr>
          <w:rFonts w:ascii="Times New Roman" w:hAnsi="Times New Roman" w:cs="Times New Roman"/>
          <w:bCs/>
          <w:i/>
          <w:iCs/>
        </w:rPr>
        <w:t>r</w:t>
      </w:r>
      <w:r w:rsidR="00536DA5" w:rsidRPr="0017738E">
        <w:rPr>
          <w:rFonts w:ascii="Times New Roman" w:hAnsi="Times New Roman" w:cs="Times New Roman"/>
          <w:bCs/>
        </w:rPr>
        <w:t>)</w:t>
      </w:r>
      <w:r w:rsidR="00036D11" w:rsidRPr="0017738E">
        <w:rPr>
          <w:rFonts w:ascii="Times New Roman" w:hAnsi="Times New Roman" w:cs="Times New Roman"/>
          <w:bCs/>
        </w:rPr>
        <w:t xml:space="preserve"> in the cavity, and as 1/</w:t>
      </w:r>
      <w:r w:rsidR="00036D11" w:rsidRPr="0017738E">
        <w:rPr>
          <w:rFonts w:ascii="Times New Roman" w:hAnsi="Times New Roman" w:cs="Times New Roman"/>
          <w:bCs/>
          <w:i/>
          <w:iCs/>
        </w:rPr>
        <w:t>r</w:t>
      </w:r>
      <w:r w:rsidR="00036D11" w:rsidRPr="0017738E">
        <w:rPr>
          <w:rFonts w:ascii="Times New Roman" w:hAnsi="Times New Roman" w:cs="Times New Roman"/>
          <w:bCs/>
          <w:vertAlign w:val="superscript"/>
        </w:rPr>
        <w:t>3</w:t>
      </w:r>
      <w:r w:rsidR="00036D11" w:rsidRPr="0017738E">
        <w:rPr>
          <w:rFonts w:ascii="Times New Roman" w:hAnsi="Times New Roman" w:cs="Times New Roman"/>
          <w:bCs/>
        </w:rPr>
        <w:t xml:space="preserve"> in the surrounding half-infinite elastic medium, w</w:t>
      </w:r>
      <w:r w:rsidR="00536DA5" w:rsidRPr="0017738E">
        <w:rPr>
          <w:rFonts w:ascii="Times New Roman" w:hAnsi="Times New Roman" w:cs="Times New Roman"/>
          <w:bCs/>
        </w:rPr>
        <w:t>here</w:t>
      </w:r>
      <w:r w:rsidR="00036D11" w:rsidRPr="0017738E">
        <w:rPr>
          <w:rFonts w:ascii="Times New Roman" w:hAnsi="Times New Roman" w:cs="Times New Roman"/>
          <w:bCs/>
        </w:rPr>
        <w:t xml:space="preserve"> </w:t>
      </w:r>
      <w:r w:rsidR="00036D11" w:rsidRPr="0017738E">
        <w:rPr>
          <w:rFonts w:ascii="Times New Roman" w:hAnsi="Times New Roman" w:cs="Times New Roman"/>
          <w:bCs/>
          <w:i/>
          <w:iCs/>
        </w:rPr>
        <w:t>r</w:t>
      </w:r>
      <w:r w:rsidR="00036D11" w:rsidRPr="0017738E">
        <w:rPr>
          <w:rFonts w:ascii="Times New Roman" w:hAnsi="Times New Roman" w:cs="Times New Roman"/>
          <w:bCs/>
        </w:rPr>
        <w:t xml:space="preserve"> </w:t>
      </w:r>
      <w:r w:rsidR="00536DA5" w:rsidRPr="0017738E">
        <w:rPr>
          <w:rFonts w:ascii="Times New Roman" w:hAnsi="Times New Roman" w:cs="Times New Roman"/>
          <w:bCs/>
        </w:rPr>
        <w:t xml:space="preserve">is </w:t>
      </w:r>
      <w:r w:rsidR="00036D11" w:rsidRPr="0017738E">
        <w:rPr>
          <w:rFonts w:ascii="Times New Roman" w:hAnsi="Times New Roman" w:cs="Times New Roman"/>
          <w:bCs/>
        </w:rPr>
        <w:t xml:space="preserve">the distance to the initial point of contact. A </w:t>
      </w:r>
      <w:r w:rsidR="00536DA5" w:rsidRPr="0017738E">
        <w:rPr>
          <w:rFonts w:ascii="Times New Roman" w:hAnsi="Times New Roman" w:cs="Times New Roman"/>
          <w:bCs/>
        </w:rPr>
        <w:t>limitation</w:t>
      </w:r>
      <w:r w:rsidR="00036D11" w:rsidRPr="0017738E">
        <w:rPr>
          <w:rFonts w:ascii="Times New Roman" w:hAnsi="Times New Roman" w:cs="Times New Roman"/>
          <w:bCs/>
        </w:rPr>
        <w:t xml:space="preserve"> of this model is that it </w:t>
      </w:r>
      <w:r w:rsidR="00242376" w:rsidRPr="0017738E">
        <w:rPr>
          <w:rFonts w:ascii="Times New Roman" w:hAnsi="Times New Roman" w:cs="Times New Roman"/>
          <w:bCs/>
        </w:rPr>
        <w:t>does not consider the</w:t>
      </w:r>
      <w:r w:rsidR="00036D11" w:rsidRPr="0017738E">
        <w:rPr>
          <w:rFonts w:ascii="Times New Roman" w:hAnsi="Times New Roman" w:cs="Times New Roman"/>
          <w:bCs/>
        </w:rPr>
        <w:t xml:space="preserve"> hoop stresses on the free surface </w:t>
      </w:r>
      <w:r w:rsidR="00036D11" w:rsidRPr="0017738E">
        <w:rPr>
          <w:rFonts w:ascii="Times New Roman" w:hAnsi="Times New Roman" w:cs="Times New Roman"/>
          <w:bCs/>
        </w:rPr>
        <w:lastRenderedPageBreak/>
        <w:t>of both half spaces. Besides, an exact analytical solution for this problem is out of reach inasmuch as the plastic yield stress of a glass is</w:t>
      </w:r>
      <w:r w:rsidR="00242376" w:rsidRPr="0017738E">
        <w:rPr>
          <w:rFonts w:ascii="Times New Roman" w:hAnsi="Times New Roman" w:cs="Times New Roman"/>
          <w:bCs/>
        </w:rPr>
        <w:t xml:space="preserve"> an unknown quantity</w:t>
      </w:r>
      <w:r w:rsidR="00036D11" w:rsidRPr="0017738E">
        <w:rPr>
          <w:rFonts w:ascii="Times New Roman" w:hAnsi="Times New Roman" w:cs="Times New Roman"/>
          <w:bCs/>
        </w:rPr>
        <w:t xml:space="preserve">, and how pressure contributes to the process. A field referred to as </w:t>
      </w:r>
      <w:r w:rsidR="00A101AE" w:rsidRPr="0017738E">
        <w:rPr>
          <w:rFonts w:ascii="Times New Roman" w:hAnsi="Times New Roman" w:cs="Times New Roman"/>
        </w:rPr>
        <w:t>'</w:t>
      </w:r>
      <w:r w:rsidR="00036D11" w:rsidRPr="0017738E">
        <w:rPr>
          <w:rFonts w:ascii="Times New Roman" w:hAnsi="Times New Roman" w:cs="Times New Roman"/>
          <w:bCs/>
        </w:rPr>
        <w:t>blister</w:t>
      </w:r>
      <w:r w:rsidR="00A101AE" w:rsidRPr="0017738E">
        <w:rPr>
          <w:rFonts w:ascii="Times New Roman" w:hAnsi="Times New Roman" w:cs="Times New Roman"/>
        </w:rPr>
        <w:t>'</w:t>
      </w:r>
      <w:r w:rsidR="00036D11" w:rsidRPr="0017738E">
        <w:rPr>
          <w:rFonts w:ascii="Times New Roman" w:hAnsi="Times New Roman" w:cs="Times New Roman"/>
          <w:bCs/>
        </w:rPr>
        <w:t xml:space="preserve"> field </w:t>
      </w:r>
      <w:r w:rsidR="007A4F35">
        <w:rPr>
          <w:rFonts w:ascii="Times New Roman" w:hAnsi="Times New Roman" w:cs="Times New Roman"/>
          <w:bCs/>
        </w:rPr>
        <w:fldChar w:fldCharType="begin" w:fldLock="1"/>
      </w:r>
      <w:r w:rsidR="0047357B">
        <w:rPr>
          <w:rFonts w:ascii="Times New Roman" w:hAnsi="Times New Roman" w:cs="Times New Roman"/>
          <w:bCs/>
        </w:rPr>
        <w:instrText>ADDIN CSL_CITATION {"citationItems":[{"id":"ITEM-1","itemData":{"DOI":"10.1080/01418618208236917","ISSN":"0141-8610","abstract":"Linear elasticity theory is used to describe the stresses around indentations in hard, brittle materials. Unorthodox plasticity theory is introduced, and related to two simple elastic fields. These, combined in varying proportions, are shown to be consistent with many of the crack patterns observed in glasses and ceramics. © 1982 Taylor &amp; Francis Group, LLC.","author":[{"dropping-particle":"","family":"Yoffe","given":"E. H.","non-dropping-particle":"","parse-names":false,"suffix":""}],"container-title":"Philosophical Magazine A","id":"ITEM-1","issue":"4","issued":{"date-parts":[["1982","10","13"]]},"page":"617-628","title":"Elastic stress fields caused by indenting brittle materials","type":"article-journal","volume":"46"},"uris":["http://www.mendeley.com/documents/?uuid=a4e90ab2-ed86-4ec4-852c-650f82935b02"]},{"id":"ITEM-2","itemData":{"DOI":"10.1111/j.1151-2916.1990.tb05119.x"</w:instrText>
      </w:r>
      <w:r w:rsidR="0047357B">
        <w:rPr>
          <w:rFonts w:ascii="Times New Roman" w:hAnsi="Times New Roman" w:cs="Times New Roman" w:hint="eastAsia"/>
          <w:bCs/>
        </w:rPr>
        <w:instrText>,"ISSN":"0002-7820","abstract":"A review of the observations of indentation</w:instrText>
      </w:r>
      <w:r w:rsidR="0047357B">
        <w:rPr>
          <w:rFonts w:ascii="Times New Roman" w:hAnsi="Times New Roman" w:cs="Times New Roman" w:hint="eastAsia"/>
          <w:bCs/>
        </w:rPr>
        <w:instrText>‐</w:instrText>
      </w:r>
      <w:r w:rsidR="0047357B">
        <w:rPr>
          <w:rFonts w:ascii="Times New Roman" w:hAnsi="Times New Roman" w:cs="Times New Roman" w:hint="eastAsia"/>
          <w:bCs/>
        </w:rPr>
        <w:instrText>induced fracture suggests that there is no simple generalization which may be made concerning crack initiation sequences. Here, we investigate the material dependence of the initiation sequence of indentation cracks (cone, radial, median, half</w:instrText>
      </w:r>
      <w:r w:rsidR="0047357B">
        <w:rPr>
          <w:rFonts w:ascii="Times New Roman" w:hAnsi="Times New Roman" w:cs="Times New Roman" w:hint="eastAsia"/>
          <w:bCs/>
        </w:rPr>
        <w:instrText>‐</w:instrText>
      </w:r>
      <w:r w:rsidR="0047357B">
        <w:rPr>
          <w:rFonts w:ascii="Times New Roman" w:hAnsi="Times New Roman" w:cs="Times New Roman" w:hint="eastAsia"/>
          <w:bCs/>
        </w:rPr>
        <w:instrText>penny, and lateral) using an inverted tester allowing simultaneous viewing of the fracture process and measurement of the indeter load and displacement during contact. Two normal glasses, two anomalous glasses, and seven crystalline materials are examined. Key results include (i) direct evidence that the surface traces of cracks observed at indentation contacts are those of radial cracks, rather than median</w:instrText>
      </w:r>
      <w:r w:rsidR="0047357B">
        <w:rPr>
          <w:rFonts w:ascii="Times New Roman" w:hAnsi="Times New Roman" w:cs="Times New Roman" w:hint="eastAsia"/>
          <w:bCs/>
        </w:rPr>
        <w:instrText>‐</w:instrText>
      </w:r>
      <w:r w:rsidR="0047357B">
        <w:rPr>
          <w:rFonts w:ascii="Times New Roman" w:hAnsi="Times New Roman" w:cs="Times New Roman" w:hint="eastAsia"/>
          <w:bCs/>
        </w:rPr>
        <w:instrText>nucleated half</w:instrText>
      </w:r>
      <w:r w:rsidR="0047357B">
        <w:rPr>
          <w:rFonts w:ascii="Times New Roman" w:hAnsi="Times New Roman" w:cs="Times New Roman" w:hint="eastAsia"/>
          <w:bCs/>
        </w:rPr>
        <w:instrText>‐</w:instrText>
      </w:r>
      <w:r w:rsidR="0047357B">
        <w:rPr>
          <w:rFonts w:ascii="Times New Roman" w:hAnsi="Times New Roman" w:cs="Times New Roman" w:hint="eastAsia"/>
          <w:bCs/>
        </w:rPr>
        <w:instrText>penny cracks (at le</w:instrText>
      </w:r>
      <w:r w:rsidR="0047357B">
        <w:rPr>
          <w:rFonts w:ascii="Times New Roman" w:hAnsi="Times New Roman" w:cs="Times New Roman"/>
          <w:bCs/>
        </w:rPr>
        <w:instrText>ast for peak contact loads &lt;40 N) and (ii) that, in crystalline materials, radial cracks form almost immediately on loading of the indenter, in anomalous glasses at somewhat greater loads, but in normal glasses during unloading. A detailed consideration o</w:instrText>
      </w:r>
      <w:r w:rsidR="0047357B">
        <w:rPr>
          <w:rFonts w:ascii="Times New Roman" w:hAnsi="Times New Roman" w:cs="Times New Roman" w:hint="eastAsia"/>
          <w:bCs/>
        </w:rPr>
        <w:instrText>f the stress fields arising during indentation contact predicts material</w:instrText>
      </w:r>
      <w:r w:rsidR="0047357B">
        <w:rPr>
          <w:rFonts w:ascii="Times New Roman" w:hAnsi="Times New Roman" w:cs="Times New Roman" w:hint="eastAsia"/>
          <w:bCs/>
        </w:rPr>
        <w:instrText>‐</w:instrText>
      </w:r>
      <w:r w:rsidR="0047357B">
        <w:rPr>
          <w:rFonts w:ascii="Times New Roman" w:hAnsi="Times New Roman" w:cs="Times New Roman" w:hint="eastAsia"/>
          <w:bCs/>
        </w:rPr>
        <w:instrText>dependent initiation sequences, in agreement with observations, particularly those of radial crack formation on loading for materials with large modulus</w:instrText>
      </w:r>
      <w:r w:rsidR="0047357B">
        <w:rPr>
          <w:rFonts w:ascii="Times New Roman" w:hAnsi="Times New Roman" w:cs="Times New Roman" w:hint="eastAsia"/>
          <w:bCs/>
        </w:rPr>
        <w:instrText>‐</w:instrText>
      </w:r>
      <w:r w:rsidR="0047357B">
        <w:rPr>
          <w:rFonts w:ascii="Times New Roman" w:hAnsi="Times New Roman" w:cs="Times New Roman" w:hint="eastAsia"/>
          <w:bCs/>
        </w:rPr>
        <w:instrText>to</w:instrText>
      </w:r>
      <w:r w:rsidR="0047357B">
        <w:rPr>
          <w:rFonts w:ascii="Times New Roman" w:hAnsi="Times New Roman" w:cs="Times New Roman" w:hint="eastAsia"/>
          <w:bCs/>
        </w:rPr>
        <w:instrText>‐</w:instrText>
      </w:r>
      <w:r w:rsidR="0047357B">
        <w:rPr>
          <w:rFonts w:ascii="Times New Roman" w:hAnsi="Times New Roman" w:cs="Times New Roman" w:hint="eastAsia"/>
          <w:bCs/>
        </w:rPr>
        <w:instrText>hardness ratios. In additi</w:instrText>
      </w:r>
      <w:r w:rsidR="0047357B">
        <w:rPr>
          <w:rFonts w:ascii="Times New Roman" w:hAnsi="Times New Roman" w:cs="Times New Roman"/>
          <w:bCs/>
        </w:rPr>
        <w:instrText>on, a new, unexplored crack system is demonstrated, the shallow lateral cracks, which appear to be responsible for material removal at sharp contacts. Copyright © 1990, Wiley Blackwell. All rights reserved","author":[{"dropping-particle":"","family":"Cook","given":"Robert F.","non-dropping-particle":"","parse-names":false,"suffix":""},{"dropping-particle":"","family":"Pharr","given":"George M.","non-dropping-particle":"","parse-names":false,"suffix":""}],"container-title":"Journal of the American Ceramic Society","id":"ITEM-2","issue":"4","issued":{"date-parts":[["1990","4"]]},"page":"787-817","title":"Direct Observation and Analysis of Indentation Cracking in Glasses and Ceramics","type":"article-journal","volume":"73"},"uris":["http://www.mendeley.com/documents/?uuid=b59b69f9-c19e-49c5-bb0d-9edf9ce5e8dc"]}],"mendeley":{"formattedCitation":"[14,147]","plainTextFormattedCitation":"[14,147]","previouslyFormattedCitation":"[14,147]"},"properties":{"noteIndex":0},"schema":"https://github.com/citation-style-language/schema/raw/master/csl-citation.json"}</w:instrText>
      </w:r>
      <w:r w:rsidR="007A4F35">
        <w:rPr>
          <w:rFonts w:ascii="Times New Roman" w:hAnsi="Times New Roman" w:cs="Times New Roman"/>
          <w:bCs/>
        </w:rPr>
        <w:fldChar w:fldCharType="separate"/>
      </w:r>
      <w:r w:rsidR="00ED71F8" w:rsidRPr="00ED71F8">
        <w:rPr>
          <w:rFonts w:ascii="Times New Roman" w:hAnsi="Times New Roman" w:cs="Times New Roman"/>
          <w:bCs/>
          <w:noProof/>
        </w:rPr>
        <w:t>[14,147]</w:t>
      </w:r>
      <w:r w:rsidR="007A4F35">
        <w:rPr>
          <w:rFonts w:ascii="Times New Roman" w:hAnsi="Times New Roman" w:cs="Times New Roman"/>
          <w:bCs/>
        </w:rPr>
        <w:fldChar w:fldCharType="end"/>
      </w:r>
      <w:r w:rsidR="00036D11" w:rsidRPr="0017738E">
        <w:rPr>
          <w:rFonts w:ascii="Times New Roman" w:hAnsi="Times New Roman" w:cs="Times New Roman"/>
          <w:bCs/>
        </w:rPr>
        <w:t xml:space="preserve"> was introduced to better describe the residual stress field that develop</w:t>
      </w:r>
      <w:r w:rsidR="00242376" w:rsidRPr="0017738E">
        <w:rPr>
          <w:rFonts w:ascii="Times New Roman" w:hAnsi="Times New Roman" w:cs="Times New Roman"/>
          <w:bCs/>
        </w:rPr>
        <w:t>s</w:t>
      </w:r>
      <w:r w:rsidR="00036D11" w:rsidRPr="0017738E">
        <w:rPr>
          <w:rFonts w:ascii="Times New Roman" w:hAnsi="Times New Roman" w:cs="Times New Roman"/>
          <w:bCs/>
        </w:rPr>
        <w:t xml:space="preserve"> at </w:t>
      </w:r>
      <w:r w:rsidR="00242376" w:rsidRPr="0017738E">
        <w:rPr>
          <w:rFonts w:ascii="Times New Roman" w:hAnsi="Times New Roman" w:cs="Times New Roman"/>
          <w:bCs/>
        </w:rPr>
        <w:t xml:space="preserve">the </w:t>
      </w:r>
      <w:r w:rsidR="00036D11" w:rsidRPr="0017738E">
        <w:rPr>
          <w:rFonts w:ascii="Times New Roman" w:hAnsi="Times New Roman" w:cs="Times New Roman"/>
          <w:bCs/>
        </w:rPr>
        <w:t xml:space="preserve">indentation site, especially on unloading, and is responsible for the </w:t>
      </w:r>
      <w:r w:rsidR="00F9395F" w:rsidRPr="0017738E">
        <w:rPr>
          <w:rFonts w:ascii="Times New Roman" w:hAnsi="Times New Roman" w:cs="Times New Roman"/>
          <w:bCs/>
        </w:rPr>
        <w:t>microcracking</w:t>
      </w:r>
      <w:r w:rsidR="00036D11" w:rsidRPr="0017738E">
        <w:rPr>
          <w:rFonts w:ascii="Times New Roman" w:hAnsi="Times New Roman" w:cs="Times New Roman"/>
          <w:bCs/>
        </w:rPr>
        <w:t xml:space="preserve"> events </w:t>
      </w:r>
      <w:r w:rsidR="00242376" w:rsidRPr="0017738E">
        <w:rPr>
          <w:rFonts w:ascii="Times New Roman" w:hAnsi="Times New Roman" w:cs="Times New Roman"/>
          <w:bCs/>
        </w:rPr>
        <w:t xml:space="preserve">that occur during unloading </w:t>
      </w:r>
      <w:r w:rsidR="00036D11" w:rsidRPr="0017738E">
        <w:rPr>
          <w:rFonts w:ascii="Times New Roman" w:hAnsi="Times New Roman" w:cs="Times New Roman"/>
          <w:bCs/>
        </w:rPr>
        <w:t xml:space="preserve">in brittle materials such as silicate glasses and ceramics. By superposing the </w:t>
      </w:r>
      <w:proofErr w:type="spellStart"/>
      <w:r w:rsidR="00036D11" w:rsidRPr="0017738E">
        <w:rPr>
          <w:rFonts w:ascii="Times New Roman" w:hAnsi="Times New Roman" w:cs="Times New Roman"/>
          <w:bCs/>
        </w:rPr>
        <w:t>Boussinesq</w:t>
      </w:r>
      <w:r w:rsidR="004A3414" w:rsidRPr="0017738E">
        <w:rPr>
          <w:rFonts w:ascii="Times New Roman" w:hAnsi="Times New Roman" w:cs="Times New Roman"/>
        </w:rPr>
        <w:t>'</w:t>
      </w:r>
      <w:r w:rsidR="00036D11" w:rsidRPr="0017738E">
        <w:rPr>
          <w:rFonts w:ascii="Times New Roman" w:hAnsi="Times New Roman" w:cs="Times New Roman"/>
          <w:bCs/>
        </w:rPr>
        <w:t>s</w:t>
      </w:r>
      <w:proofErr w:type="spellEnd"/>
      <w:r w:rsidR="00036D11" w:rsidRPr="0017738E">
        <w:rPr>
          <w:rFonts w:ascii="Times New Roman" w:hAnsi="Times New Roman" w:cs="Times New Roman"/>
          <w:bCs/>
        </w:rPr>
        <w:t xml:space="preserve"> stress field originating from a point-load normal to the surface of a semi-infinite elastic body and a blister field stemming from a strain nucleus built on three </w:t>
      </w:r>
      <w:r w:rsidR="00156335" w:rsidRPr="0017738E">
        <w:rPr>
          <w:rFonts w:ascii="Times New Roman" w:hAnsi="Times New Roman" w:cs="Times New Roman"/>
          <w:bCs/>
        </w:rPr>
        <w:t xml:space="preserve">double forces of same intensity, </w:t>
      </w:r>
      <w:proofErr w:type="spellStart"/>
      <w:r w:rsidR="00036D11" w:rsidRPr="0017738E">
        <w:rPr>
          <w:rFonts w:ascii="Times New Roman" w:hAnsi="Times New Roman" w:cs="Times New Roman"/>
          <w:bCs/>
        </w:rPr>
        <w:t>Yoffe</w:t>
      </w:r>
      <w:proofErr w:type="spellEnd"/>
      <w:r w:rsidR="00036D11" w:rsidRPr="0017738E">
        <w:rPr>
          <w:rFonts w:ascii="Times New Roman" w:hAnsi="Times New Roman" w:cs="Times New Roman"/>
          <w:bCs/>
        </w:rPr>
        <w:t xml:space="preserve"> </w:t>
      </w:r>
      <w:r w:rsidR="007A4F35">
        <w:rPr>
          <w:rFonts w:ascii="Times New Roman" w:hAnsi="Times New Roman" w:cs="Times New Roman"/>
          <w:bCs/>
        </w:rPr>
        <w:fldChar w:fldCharType="begin" w:fldLock="1"/>
      </w:r>
      <w:r w:rsidR="0047357B">
        <w:rPr>
          <w:rFonts w:ascii="Times New Roman" w:hAnsi="Times New Roman" w:cs="Times New Roman"/>
          <w:bCs/>
        </w:rPr>
        <w:instrText>ADDIN CSL_CITATION {"citationItems":[{"id":"ITEM-1","itemData":{"DOI":"10.1080/01418618208236917","ISSN":"0141-8610","abstract":"Linear elasticity theory is used to describe the stresses around indentations in hard, brittle materials. Unorthodox plasticity theory is introduced, and related to two simple elastic fields. These, combined in varying proportions, are shown to be consistent with many of the crack patterns observed in glasses and ceramics. © 1982 Taylor &amp; Francis Group, LLC.","author":[{"dropping-particle":"","family":"Yoffe","given":"E. H.","non-dropping-particle":"","parse-names":false,"suffix":""}],"container-title":"Philosophical Magazine A","id":"ITEM-1","issue":"4","issued":{"date-parts":[["1982","10","13"]]},"page":"617-628","title":"Elastic stress fields caused by indenting brittle materials","type":"article-journal","volume":"46"},"uris":["http://www.mendeley.com/documents/?uuid=a4e90ab2-ed86-4ec4-852c-650f82935b02"]}],"mendeley":{"formattedCitation":"[147]","plainTextFormattedCitation":"[147]","previouslyFormattedCitation":"[147]"},"properties":{"noteIndex":0},"schema":"https://github.com/citation-style-language/schema/raw/master/csl-citation.json"}</w:instrText>
      </w:r>
      <w:r w:rsidR="007A4F35">
        <w:rPr>
          <w:rFonts w:ascii="Times New Roman" w:hAnsi="Times New Roman" w:cs="Times New Roman"/>
          <w:bCs/>
        </w:rPr>
        <w:fldChar w:fldCharType="separate"/>
      </w:r>
      <w:r w:rsidR="00ED71F8" w:rsidRPr="00ED71F8">
        <w:rPr>
          <w:rFonts w:ascii="Times New Roman" w:hAnsi="Times New Roman" w:cs="Times New Roman"/>
          <w:bCs/>
          <w:noProof/>
        </w:rPr>
        <w:t>[147]</w:t>
      </w:r>
      <w:r w:rsidR="007A4F35">
        <w:rPr>
          <w:rFonts w:ascii="Times New Roman" w:hAnsi="Times New Roman" w:cs="Times New Roman"/>
          <w:bCs/>
        </w:rPr>
        <w:fldChar w:fldCharType="end"/>
      </w:r>
      <w:r w:rsidR="00036D11" w:rsidRPr="0017738E">
        <w:rPr>
          <w:rFonts w:ascii="Times New Roman" w:hAnsi="Times New Roman" w:cs="Times New Roman"/>
          <w:bCs/>
        </w:rPr>
        <w:t xml:space="preserve"> proposed a field having the </w:t>
      </w:r>
      <w:r w:rsidR="00242376" w:rsidRPr="0017738E">
        <w:rPr>
          <w:rFonts w:ascii="Times New Roman" w:hAnsi="Times New Roman" w:cs="Times New Roman"/>
          <w:bCs/>
        </w:rPr>
        <w:t xml:space="preserve">remarkable </w:t>
      </w:r>
      <w:r w:rsidR="00036D11" w:rsidRPr="0017738E">
        <w:rPr>
          <w:rFonts w:ascii="Times New Roman" w:hAnsi="Times New Roman" w:cs="Times New Roman"/>
          <w:bCs/>
        </w:rPr>
        <w:t xml:space="preserve">ability to </w:t>
      </w:r>
      <w:r w:rsidR="005F5B8F">
        <w:rPr>
          <w:rFonts w:ascii="Times New Roman" w:hAnsi="Times New Roman" w:cs="Times New Roman"/>
          <w:bCs/>
        </w:rPr>
        <w:t>provide an accurate description of</w:t>
      </w:r>
      <w:r w:rsidR="005F5B8F" w:rsidRPr="0017738E">
        <w:rPr>
          <w:rFonts w:ascii="Times New Roman" w:hAnsi="Times New Roman" w:cs="Times New Roman"/>
          <w:bCs/>
        </w:rPr>
        <w:t xml:space="preserve"> </w:t>
      </w:r>
      <w:r w:rsidR="00036D11" w:rsidRPr="0017738E">
        <w:rPr>
          <w:rFonts w:ascii="Times New Roman" w:hAnsi="Times New Roman" w:cs="Times New Roman"/>
          <w:bCs/>
        </w:rPr>
        <w:t>the various indentation cracking features</w:t>
      </w:r>
      <w:r w:rsidR="00242376" w:rsidRPr="0017738E">
        <w:rPr>
          <w:rFonts w:ascii="Times New Roman" w:hAnsi="Times New Roman" w:cs="Times New Roman"/>
          <w:bCs/>
        </w:rPr>
        <w:t xml:space="preserve">, </w:t>
      </w:r>
      <w:r w:rsidR="00036D11" w:rsidRPr="0017738E">
        <w:rPr>
          <w:rFonts w:ascii="Times New Roman" w:hAnsi="Times New Roman" w:cs="Times New Roman"/>
          <w:bCs/>
        </w:rPr>
        <w:t xml:space="preserve">especially in the case of materials experiencing densification (such as silicate glasses). This approach remains micro-mechanical and semi-empirical though. The strength of the blister fields is usually not known. Nevertheless, attempts to correlate the intensity of the blister field to the </w:t>
      </w:r>
      <w:r w:rsidR="00434BDC" w:rsidRPr="00434BDC">
        <w:rPr>
          <w:rFonts w:ascii="Times New Roman" w:hAnsi="Times New Roman" w:cs="Times New Roman"/>
          <w:bCs/>
          <w:i/>
        </w:rPr>
        <w:t>C</w:t>
      </w:r>
      <w:r w:rsidR="00434BDC" w:rsidRPr="00434BDC">
        <w:rPr>
          <w:rFonts w:ascii="Times New Roman" w:hAnsi="Times New Roman" w:cs="Times New Roman"/>
          <w:bCs/>
          <w:vertAlign w:val="subscript"/>
        </w:rPr>
        <w:t>g</w:t>
      </w:r>
      <w:r w:rsidR="00036D11" w:rsidRPr="0017738E">
        <w:rPr>
          <w:rFonts w:ascii="Times New Roman" w:hAnsi="Times New Roman" w:cs="Times New Roman"/>
          <w:bCs/>
        </w:rPr>
        <w:t>, and to</w:t>
      </w:r>
      <w:r w:rsidR="00A56622" w:rsidRPr="0017738E">
        <w:rPr>
          <w:rFonts w:ascii="Times New Roman" w:hAnsi="Times New Roman" w:cs="Times New Roman"/>
          <w:bCs/>
        </w:rPr>
        <w:t xml:space="preserve"> the</w:t>
      </w:r>
      <w:r w:rsidR="00036D11" w:rsidRPr="0017738E">
        <w:rPr>
          <w:rFonts w:ascii="Times New Roman" w:hAnsi="Times New Roman" w:cs="Times New Roman"/>
          <w:bCs/>
        </w:rPr>
        <w:t xml:space="preserve"> sensitivity of the glass to densification, </w:t>
      </w:r>
      <w:r w:rsidR="00242376" w:rsidRPr="0017738E">
        <w:rPr>
          <w:rFonts w:ascii="Times New Roman" w:hAnsi="Times New Roman" w:cs="Times New Roman"/>
          <w:bCs/>
        </w:rPr>
        <w:t>were</w:t>
      </w:r>
      <w:r w:rsidR="00036D11" w:rsidRPr="0017738E">
        <w:rPr>
          <w:rFonts w:ascii="Times New Roman" w:hAnsi="Times New Roman" w:cs="Times New Roman"/>
          <w:bCs/>
        </w:rPr>
        <w:t xml:space="preserve"> quite successful in the case of silicate glasses </w:t>
      </w:r>
      <w:r w:rsidR="007A4F35">
        <w:rPr>
          <w:rFonts w:ascii="Times New Roman" w:hAnsi="Times New Roman" w:cs="Times New Roman"/>
          <w:bCs/>
        </w:rPr>
        <w:fldChar w:fldCharType="begin" w:fldLock="1"/>
      </w:r>
      <w:r w:rsidR="0047357B">
        <w:rPr>
          <w:rFonts w:ascii="Times New Roman" w:hAnsi="Times New Roman" w:cs="Times New Roman"/>
          <w:bCs/>
        </w:rPr>
        <w:instrText>ADDIN CSL_CITATION {"citationItems":[{"id":"ITEM-1","itemData":{"DOI":"10.1016/j.actamat.2019.07.053","ISSN":"13596454","abstract":"The actual displacement field in a glass during an in-situ Vickers indentation experiment was determined by means of X-ray tomography, thanks to the addition of 4 vol % of X-ray absorbing particles, which acted as a speckle to further proceed through digital volume correlation. This displacement was found to agree well with the occurrence of densification beneath the contact area. The intensity of the densification contribution (Blister field proposed by Yoffe) was characterized and provides evidence for the significant contribution of densification to the mechanical fields. Densification accounts for 27% of the volume of the imprint for the studied glass, that is expected to be less sensitive to densification than amorphous silica or window glass. A major consequence is that indentation cracking methods for the evaluation of the fracture toughness, when they are based on vol</w:instrText>
      </w:r>
      <w:r w:rsidR="0047357B">
        <w:rPr>
          <w:rFonts w:ascii="Times New Roman" w:hAnsi="Times New Roman" w:cs="Times New Roman" w:hint="eastAsia"/>
          <w:bCs/>
        </w:rPr>
        <w:instrText xml:space="preserve">ume conservation, as in the case of Hill-Eshelby plastic inclusion theory, are not suitable to glass. The onset for the formation of the subsurface lateral crack was also detected. The corresponding stress is </w:instrText>
      </w:r>
      <w:r w:rsidR="0047357B">
        <w:rPr>
          <w:rFonts w:ascii="Times New Roman" w:hAnsi="Times New Roman" w:cs="Times New Roman" w:hint="eastAsia"/>
          <w:bCs/>
        </w:rPr>
        <w:instrText>≈</w:instrText>
      </w:r>
      <w:r w:rsidR="0047357B">
        <w:rPr>
          <w:rFonts w:ascii="Times New Roman" w:hAnsi="Times New Roman" w:cs="Times New Roman" w:hint="eastAsia"/>
          <w:bCs/>
        </w:rPr>
        <w:instrText xml:space="preserve"> 14 GPa and is in agreement with the intrinsi</w:instrText>
      </w:r>
      <w:r w:rsidR="0047357B">
        <w:rPr>
          <w:rFonts w:ascii="Times New Roman" w:hAnsi="Times New Roman" w:cs="Times New Roman"/>
          <w:bCs/>
        </w:rPr>
        <w:instrText>c glass strength.","author":[{"dropping-particle":"","family":"Lacondemine","given":"Tanguy","non-dropping-particle":"","parse-names":false,"suffix":""},{"dropping-particle":"","family":"Réthoré","given":"Julien","non-dropping-particle":"","parse-names":false,"suffix":""},{"dropping-particle":"","family":"Maire","given":"Éric","non-dropping-particle":"","parse-names":false,"suffix":""},{"dropping-particle":"","family":"Célarié","given":"Fabrice","non-dropping-particle":"","parse-names":false,"suffix":""},{"dropping-particle":"","family":"Houizot","given":"Patrick","non-dropping-particle":"","parse-names":false,"suffix":""},{"dropping-particle":"","family":"Roux-Langlois","given":"Clément","non-dropping-particle":"","parse-names":false,"suffix":""},{"dropping-particle":"","family":"Schlepütz","given":"Christian M.","non-dropping-particle":"","parse-names":false,"suffix":""},{"dropping-particle":"","family":"Rouxel","given":"Tanguy","non-dropping-particle":"","parse-names":false,"suffix":""}],"container-title":"Acta Materialia","id":"ITEM-1","issued":{"date-parts":[["2019","10"]]},"page":"424-433","title":"Direct observation of the displacement field and microcracking in a glass by means of X-ray tomography during in situ Vickers indentation experiment","type":"article-journal","volume":"179"},"uris":["http://www.mendeley.com/documents/?uuid=b66366eb-e2d6-44b6-b7c5-8963505f26a7"]},{"id":"ITEM-2","itemData":{"DOI":"10.1098/rsta.2014.0140","ISSN":"1364-503X","abstract":"The occurrence of damage at the surface of glass parts caused by sharp contact loading is a major issue for glass makers, suppliers and end-users. Yet, it is still a poorly understood problem from the viewpoints both of glass science and solid mechanics. Different microcracking patterns are observed at indentation sites depending on the glass composition and indentation cracks may form during both the loading and the unloading stages. Besides, we do not know much about the fracture toughness of glass and its composition dependence, so that setting a criterion for crack initiation and predicting the extent of the damage yet remain out of reach. In this study, by comparison of the behaviour of glasses from very different chemical systems and by identifying experimentally the individual contributions of the different rheological processes leading to the formation of the imprint—namely elasticity, densification and shear flow—we obtain a fairly straightforward prediction of the type and extent of the microcracks which will most likely form, depending on the physical properties of the glass. Finally, some guidelines to reduce the driving force for microcracking are proposed in the light of the effects of composition, temperature and pressure, and the areas for further research are briefly discussed.","author":[{"dropping-particle":"","family":"Rouxel","given":"Tanguy","non-dropping-particle":"","parse-names":false,"suffix":""}],"container-title":"Philosophical Transactions of the Royal Society A: Mathematical, Physical and Engineering Sciences","id":"ITEM-2","issue":"2038","issued":{"date-parts":[["2015","3","28"]]},"page":"20140140","title":"Driving force for indentation cracking in glass: composition, pressure and temperature dependence","type":"article-journal","volume":"373"},"uris":["http://www.mendeley.com/documents/?uuid=ebef0581-6db5-46fa-8fe4-8ba34f48e021"]}],"mendeley":{"formattedCitation":"[64,148]","plainTextFormattedCitation":"[64,148]","previouslyFormattedCitation":"[64,148]"},"properties":{"noteIndex":0},"schema":"https://github.com/citation-style-language/schema/raw/master/csl-citation.json"}</w:instrText>
      </w:r>
      <w:r w:rsidR="007A4F35">
        <w:rPr>
          <w:rFonts w:ascii="Times New Roman" w:hAnsi="Times New Roman" w:cs="Times New Roman"/>
          <w:bCs/>
        </w:rPr>
        <w:fldChar w:fldCharType="separate"/>
      </w:r>
      <w:r w:rsidR="00ED71F8" w:rsidRPr="00ED71F8">
        <w:rPr>
          <w:rFonts w:ascii="Times New Roman" w:hAnsi="Times New Roman" w:cs="Times New Roman"/>
          <w:bCs/>
          <w:noProof/>
        </w:rPr>
        <w:t>[64,148]</w:t>
      </w:r>
      <w:r w:rsidR="007A4F35">
        <w:rPr>
          <w:rFonts w:ascii="Times New Roman" w:hAnsi="Times New Roman" w:cs="Times New Roman"/>
          <w:bCs/>
        </w:rPr>
        <w:fldChar w:fldCharType="end"/>
      </w:r>
      <w:r w:rsidR="00036D11" w:rsidRPr="0017738E">
        <w:rPr>
          <w:rFonts w:ascii="Times New Roman" w:hAnsi="Times New Roman" w:cs="Times New Roman"/>
          <w:bCs/>
        </w:rPr>
        <w:t xml:space="preserve">. Another approach consists in implementing a yield criterion accounting independently for both shear and pressure effects (such as in the </w:t>
      </w:r>
      <w:r w:rsidR="00094ADA" w:rsidRPr="0017738E">
        <w:rPr>
          <w:rFonts w:ascii="Times New Roman" w:hAnsi="Times New Roman" w:cs="Times New Roman"/>
          <w:bCs/>
        </w:rPr>
        <w:t>Dr</w:t>
      </w:r>
      <w:r w:rsidR="00094ADA">
        <w:rPr>
          <w:rFonts w:ascii="Times New Roman" w:hAnsi="Times New Roman" w:cs="Times New Roman"/>
          <w:bCs/>
        </w:rPr>
        <w:t>u</w:t>
      </w:r>
      <w:r w:rsidR="00094ADA" w:rsidRPr="0017738E">
        <w:rPr>
          <w:rFonts w:ascii="Times New Roman" w:hAnsi="Times New Roman" w:cs="Times New Roman"/>
          <w:bCs/>
        </w:rPr>
        <w:t>cker</w:t>
      </w:r>
      <w:r w:rsidR="002B34E3">
        <w:rPr>
          <w:rFonts w:ascii="Times New Roman" w:hAnsi="Times New Roman" w:cs="Times New Roman"/>
          <w:bCs/>
        </w:rPr>
        <w:t>–</w:t>
      </w:r>
      <w:r w:rsidR="00036D11" w:rsidRPr="0017738E">
        <w:rPr>
          <w:rFonts w:ascii="Times New Roman" w:hAnsi="Times New Roman" w:cs="Times New Roman"/>
          <w:bCs/>
        </w:rPr>
        <w:t>Prager constitutive law)</w:t>
      </w:r>
      <w:r w:rsidR="00242376" w:rsidRPr="0017738E">
        <w:rPr>
          <w:rFonts w:ascii="Times New Roman" w:hAnsi="Times New Roman" w:cs="Times New Roman"/>
          <w:bCs/>
        </w:rPr>
        <w:t xml:space="preserve"> in a finite element</w:t>
      </w:r>
      <w:r w:rsidR="001B32E8">
        <w:rPr>
          <w:rFonts w:ascii="Times New Roman" w:hAnsi="Times New Roman" w:cs="Times New Roman"/>
          <w:bCs/>
        </w:rPr>
        <w:t xml:space="preserve"> (FE)</w:t>
      </w:r>
      <w:r w:rsidR="00242376" w:rsidRPr="0017738E">
        <w:rPr>
          <w:rFonts w:ascii="Times New Roman" w:hAnsi="Times New Roman" w:cs="Times New Roman"/>
          <w:bCs/>
        </w:rPr>
        <w:t xml:space="preserve"> analysis code</w:t>
      </w:r>
      <w:r w:rsidR="00036D11" w:rsidRPr="0017738E">
        <w:rPr>
          <w:rFonts w:ascii="Times New Roman" w:hAnsi="Times New Roman" w:cs="Times New Roman"/>
          <w:bCs/>
        </w:rPr>
        <w:t xml:space="preserve">, and further introducing some hardening to account for the fact that as densification proceeds, permanent deformation becomes more difficult </w:t>
      </w:r>
      <w:r w:rsidR="007A4F35">
        <w:rPr>
          <w:rFonts w:ascii="Times New Roman" w:hAnsi="Times New Roman" w:cs="Times New Roman"/>
          <w:bCs/>
        </w:rPr>
        <w:fldChar w:fldCharType="begin" w:fldLock="1"/>
      </w:r>
      <w:r w:rsidR="0047357B">
        <w:rPr>
          <w:rFonts w:ascii="Times New Roman" w:hAnsi="Times New Roman" w:cs="Times New Roman"/>
          <w:bCs/>
        </w:rPr>
        <w:instrText>ADDIN CSL_CITATION {"citationItems":[{"id":"ITEM-1","itemData":{"DOI":"10.1016/j.actamat.2008.03.010","ISSN":"13596454","abstract":"Despite their brittleness, silicate glasses undergo plastic deformation at the microscopic scale. Mechanical contact and indentation are the most common situations of interest. The plasticity of glasses is characterized not only by shear flow but also by a permanent densification process. After indentation, densification can locally reach 20% in a pure silica glass. In this paper, a new constitutive model, derived from experimental observations, is presented to account for the plasticity of fused silica. The use of nanoindentation tests to identify the plastic behaviour of amorphous silica is discussed. A set of material properties is determined by comparing experimental load-displacement indentation curves to the results of finite element simulations. The numerical results show good agreement with recent experimental indentation-induced densification maps obtained by Perriot et al. [Perriot A, Vandembroucq D, Barthel E, Martinez V, Grosvalet L, Martinet Ch, et al. J Am Ceram Soc 2006;89:596]. © 2008 Acta Materialia Inc.","author":[{"dropping-particle":"","family":"Kermouche","given":"G.","non-dropping-particle":"","parse-names":false,"suffix":""},{"dropping-particle":"","family":"Barthel","given":"E.","non-dropping-particle":"","parse-names":false,"suffix":""},{"dropping-particle":"","family":"Vandembroucq","given":"D.","non-dropping-particle":"","parse-names":false,"suffix":""},{"dropping-particle":"","family":"Dubujet","given":"Ph","non-dropping-particle":"","parse-names":false,"suffix":""}],"container-title":"Acta Materialia","id":"ITEM-1","issue":"13","issued":{"date-parts":[["2008","8"]]},"page":"3222-3228","title":"Mechanical modelling of indentation-induced densification in amorphous silica","type":"article-journal","volume":"56"},"uris":["http://www.mendeley.com/documents/?uuid=696b6622-7eec-41c5-a5da-13e785b3831c"]},{"id":"ITEM-2","itemData":{"DOI":"10.1016/j.actamat.2013.07.067","ISSN":"13596454","abstract":"The mechanical response of amorphous silica (or silica glass) under hydrostatic compression for very high pressures up to 25 GPa is modelled via an elastic-plastic constitutive equation (continuum mechanics framework). The material parameters appearing in the theory have been estimated from the ex situ experimental data of Rouxel et al. [Rouxel T, Ji H, Guin JP, Augereau F, Rufflé B. J Appl Phys 2010;107(9):094903]. The model is shown to capture the major features of the pressure-volume response changes from the in situ experimental work of Sato and Funamori [Sato T, Funamori N. Phys Rev Lett 2008;101:255502] and Wakabayashi et al. [Wakabayashi D, Funamori N, Sato T, Taniguchi T. Phys Rev B 2011;84(14):144103]. In particular, the saturation of densification, the increase in elasticity parameters (bulk, shear and Young's moduli) and Poisson's ratio are found to be key parameters of the model. © 2013 Acta Materialia Inc. Published by Elsevier Ltd. All rights reserved.","author":[{"dropping-particle":"","family":"Keryvin","given":"V.","non-dropping-particle":"","parse-names":false,"suffix":""},{"dropping-particle":"","family":"Meng","given":"J.-X.","non-dropping-particle":"","parse-names":false,"suffix":""},{"dropping-particle":"","family":"Gicquel","given":"S.","non-dropping-particle":"","parse-names":false,"suffix":""},{"dropping-particle":"","family":"Guin","given":"J.-P.","non-dropping-particle":"","parse-names":false,"suffix":""},{"dropping-particle":"","family":"Charleux","given":"L.","non-dropping-particle":"","parse-names":false,"suffix":""},{"dropping-particle":"","family":"Sanglebœuf","given":"J.-C.","non-dropping-particle":"","parse-names":false,"suffix":""},{"dropping-particle":"","family":"Pilvin","given":"P.","non-dropping-particle":"","parse-names":false,"suffix":""},{"dropping-particle":"","family":"Rouxel","given":"T.","non-dropping-particle":"","parse-names":false,"suffix":""},{"dropping-particle":"","family":"Quilliec","given":"G.","non-dropping-particle":"Le","parse-names":false,"suffix":""}],"container-title":"Acta Materialia","id":"ITEM-2","issued":{"date-parts":[["2014","1"]]},"page":"250-257","title":"Constitutive modeling of the densification process in silica glass under hydrostatic compression","type":"article-journal","volume":"62"},"uris":["http://www.mendeley.com/documents/?uuid=1f2a2d3c-fa86-4924-b084-6f8a3b060cf7"]}],"mendeley":{"formattedCitation":"[149,150]","plainTextFormattedCitation":"[149,150]","previouslyFormattedCitation":"[149,150]"},"properties":{"noteIndex":0},"schema":"https://github.com/citation-style-language/schema/raw/master/csl-citation.json"}</w:instrText>
      </w:r>
      <w:r w:rsidR="007A4F35">
        <w:rPr>
          <w:rFonts w:ascii="Times New Roman" w:hAnsi="Times New Roman" w:cs="Times New Roman"/>
          <w:bCs/>
        </w:rPr>
        <w:fldChar w:fldCharType="separate"/>
      </w:r>
      <w:r w:rsidR="00ED71F8" w:rsidRPr="00ED71F8">
        <w:rPr>
          <w:rFonts w:ascii="Times New Roman" w:hAnsi="Times New Roman" w:cs="Times New Roman"/>
          <w:bCs/>
          <w:noProof/>
        </w:rPr>
        <w:t>[149,150]</w:t>
      </w:r>
      <w:r w:rsidR="007A4F35">
        <w:rPr>
          <w:rFonts w:ascii="Times New Roman" w:hAnsi="Times New Roman" w:cs="Times New Roman"/>
          <w:bCs/>
        </w:rPr>
        <w:fldChar w:fldCharType="end"/>
      </w:r>
      <w:r w:rsidR="00A56622" w:rsidRPr="0017738E">
        <w:rPr>
          <w:rFonts w:ascii="Times New Roman" w:hAnsi="Times New Roman" w:cs="Times New Roman"/>
          <w:bCs/>
        </w:rPr>
        <w:t>.</w:t>
      </w:r>
    </w:p>
    <w:p w14:paraId="58EC6520" w14:textId="73B24552" w:rsidR="00036D11" w:rsidRDefault="00036D11" w:rsidP="00F17ED0">
      <w:pPr>
        <w:spacing w:line="360" w:lineRule="auto"/>
        <w:ind w:firstLine="720"/>
        <w:jc w:val="both"/>
        <w:rPr>
          <w:rFonts w:ascii="Times New Roman" w:hAnsi="Times New Roman" w:cs="Times New Roman"/>
          <w:bCs/>
        </w:rPr>
      </w:pPr>
      <w:r w:rsidRPr="0017738E">
        <w:rPr>
          <w:rFonts w:ascii="Times New Roman" w:hAnsi="Times New Roman" w:cs="Times New Roman"/>
          <w:bCs/>
        </w:rPr>
        <w:t xml:space="preserve">In the case of time- or rate-dependent materials, and especially for indentation experiment conducted from 0.9 </w:t>
      </w:r>
      <w:proofErr w:type="spellStart"/>
      <w:r w:rsidRPr="006350C0">
        <w:rPr>
          <w:rFonts w:ascii="Times New Roman" w:hAnsi="Times New Roman" w:cs="Times New Roman"/>
          <w:bCs/>
          <w:i/>
          <w:iCs/>
        </w:rPr>
        <w:t>T</w:t>
      </w:r>
      <w:r w:rsidRPr="006350C0">
        <w:rPr>
          <w:rFonts w:ascii="Times New Roman" w:hAnsi="Times New Roman" w:cs="Times New Roman"/>
          <w:bCs/>
          <w:i/>
          <w:iCs/>
          <w:vertAlign w:val="subscript"/>
        </w:rPr>
        <w:t>g</w:t>
      </w:r>
      <w:proofErr w:type="spellEnd"/>
      <w:r w:rsidRPr="0017738E">
        <w:rPr>
          <w:rFonts w:ascii="Times New Roman" w:hAnsi="Times New Roman" w:cs="Times New Roman"/>
          <w:bCs/>
        </w:rPr>
        <w:t xml:space="preserve"> and to higher </w:t>
      </w:r>
      <w:r w:rsidR="002A1D40" w:rsidRPr="00A3640B">
        <w:rPr>
          <w:rFonts w:ascii="Times New Roman" w:hAnsi="Times New Roman" w:cs="Times New Roman"/>
          <w:i/>
          <w:iCs/>
        </w:rPr>
        <w:t>T</w:t>
      </w:r>
      <w:r w:rsidRPr="0017738E">
        <w:rPr>
          <w:rFonts w:ascii="Times New Roman" w:hAnsi="Times New Roman" w:cs="Times New Roman"/>
          <w:bCs/>
        </w:rPr>
        <w:t xml:space="preserve"> where creep and viscoelasticity </w:t>
      </w:r>
      <w:r w:rsidR="00242376" w:rsidRPr="0017738E">
        <w:rPr>
          <w:rFonts w:ascii="Times New Roman" w:hAnsi="Times New Roman" w:cs="Times New Roman"/>
          <w:bCs/>
        </w:rPr>
        <w:t>become significant</w:t>
      </w:r>
      <w:r w:rsidRPr="0017738E">
        <w:rPr>
          <w:rFonts w:ascii="Times New Roman" w:hAnsi="Times New Roman" w:cs="Times New Roman"/>
          <w:bCs/>
        </w:rPr>
        <w:t xml:space="preserve">, the exact </w:t>
      </w:r>
      <w:r w:rsidR="005026E0" w:rsidRPr="0017738E">
        <w:rPr>
          <w:rFonts w:ascii="Times New Roman" w:hAnsi="Times New Roman" w:cs="Times New Roman"/>
          <w:bCs/>
        </w:rPr>
        <w:t>elasticity</w:t>
      </w:r>
      <w:r w:rsidRPr="0017738E">
        <w:rPr>
          <w:rFonts w:ascii="Times New Roman" w:hAnsi="Times New Roman" w:cs="Times New Roman"/>
          <w:bCs/>
        </w:rPr>
        <w:t xml:space="preserve"> solutions provided by Sneddon were successfully extrapolated to the case of linear </w:t>
      </w:r>
      <w:r w:rsidR="005026E0" w:rsidRPr="0017738E">
        <w:rPr>
          <w:rFonts w:ascii="Times New Roman" w:hAnsi="Times New Roman" w:cs="Times New Roman"/>
          <w:bCs/>
        </w:rPr>
        <w:t>viscoelasticity</w:t>
      </w:r>
      <w:r w:rsidRPr="0017738E">
        <w:rPr>
          <w:rFonts w:ascii="Times New Roman" w:hAnsi="Times New Roman" w:cs="Times New Roman"/>
          <w:bCs/>
        </w:rPr>
        <w:t xml:space="preserve"> </w:t>
      </w:r>
      <w:r w:rsidR="005026E0">
        <w:rPr>
          <w:rFonts w:ascii="Times New Roman" w:hAnsi="Times New Roman" w:cs="Times New Roman"/>
          <w:bCs/>
        </w:rPr>
        <w:fldChar w:fldCharType="begin" w:fldLock="1"/>
      </w:r>
      <w:r w:rsidR="0047357B">
        <w:rPr>
          <w:rFonts w:ascii="Times New Roman" w:hAnsi="Times New Roman" w:cs="Times New Roman"/>
          <w:bCs/>
        </w:rPr>
        <w:instrText>ADDIN CSL_CITATION {"citationItems":[{"id":"ITEM-1","itemData":{"DOI":"10.1115/1.3644020","ISSN":"0021-8936","abstract":"The contact problem in viscoelasticity is one in which different types of boundary conditions are prescribed depending on whether boundary points inside or outside the region of contact are considered. Since, in general, the contact region varies with time, this lends to a problem which cannot be treated directly by application of the Laplace transform, which has formed the basis for most published viscoelastic stress-distribution solutions. It is shown that the solution of the viscoelastic counterpart of the Hertz problem in elasticity can, however, be deduced from the elastic solution. A particular example is presented, and the marked effect of viscoelastic behavior on the pressure distribution in the contact region is illustrated. The problem also illustrates the tentative nature of the method of approach and the need for a separate confirmation of the solution. The solution is presented for general linear viscoelastic operators and offers the possibility of determining these from a contact test.","author":[{"dropping-particle":"","family":"Lee","given":"E. H.","non-dropping-particle":"","parse-names":false,"suffix":""},{"dropping-particle":"","family":"Radok","given":"J. R. M.","non-dropping-particle":"","parse-names":false,"suffix":""}],"container-title":"Journal of Applied Mechanics","id":"ITEM-1","issue":"3","issued":{"date-parts":[["1960","9","1"]]},"page":"438-444","title":"The Contact Problem for Viscoelastic Bodies","type":"article-journal","volume":"27"},"uris":["http://www.mendeley.com/documents/?uuid=2698f365-1379-47bc-9b34-44d7d62986ad"]},{"id":"ITEM-2","itemData":{"DOI":"10.1115/1.3625192","ISSN":"0021-8936","abstract":"The Hertz problem for a rigid spherical indenter on a viscoelastic half-space was studied by Lee and Radok [1] in which the radius a(t) of the contact area is a monotonically increasing function of time t. Later, Hunter [2] studied the rebound of a rigid sphere on a viscoelastic half-space so that the contact radius a(t) increases monotonically to a maximum and then decreases to zero monotonically. The contact problem in which a(t) increases for the second time and decreases again does not seem to have been studied; nor has the contact problem in which a(t) is nonzero initially and decreases monotonically been studied. In this paper, a method is introduced so that the contact problem can be solved for arbitrary a(t). The rigid indenter is assumed to be smooth and axisymmetric but otherwise arbitrary. The viscoelastic solutions are expressed in terms of the associated elastic solutions. A means for measuring the viscoelastic Poisson’s ratio is suggested.","author":[{"dropping-particle":"","family":"Ting","given":"T. C. T.","non-dropping-particle":"","parse-names":false,"suffix":""}],"container-title":"Journal of Applied Mechanics","id":"ITEM-2","issue":"4","issued":{"date-parts":[["1966","12","1"]]},"page":"845-854","title":"The Contact Stresses Between a Rigid Indenter and a Viscoelastic Half-Space","type":"article-journal","volume":"33"},"uris":["http://www.mendeley.com/documents/?uuid=8d5d748a-d5c5-4b94-a958-1a56b7cbc831"]}],"mendeley":{"formattedCitation":"[151,152]","plainTextFormattedCitation":"[151,152]","previouslyFormattedCitation":"[151,152]"},"properties":{"noteIndex":0},"schema":"https://github.com/citation-style-language/schema/raw/master/csl-citation.json"}</w:instrText>
      </w:r>
      <w:r w:rsidR="005026E0">
        <w:rPr>
          <w:rFonts w:ascii="Times New Roman" w:hAnsi="Times New Roman" w:cs="Times New Roman"/>
          <w:bCs/>
        </w:rPr>
        <w:fldChar w:fldCharType="separate"/>
      </w:r>
      <w:r w:rsidR="00ED71F8" w:rsidRPr="00ED71F8">
        <w:rPr>
          <w:rFonts w:ascii="Times New Roman" w:hAnsi="Times New Roman" w:cs="Times New Roman"/>
          <w:bCs/>
          <w:noProof/>
        </w:rPr>
        <w:t>[151,152]</w:t>
      </w:r>
      <w:r w:rsidR="005026E0">
        <w:rPr>
          <w:rFonts w:ascii="Times New Roman" w:hAnsi="Times New Roman" w:cs="Times New Roman"/>
          <w:bCs/>
        </w:rPr>
        <w:fldChar w:fldCharType="end"/>
      </w:r>
      <w:r w:rsidRPr="0017738E">
        <w:rPr>
          <w:rFonts w:ascii="Times New Roman" w:hAnsi="Times New Roman" w:cs="Times New Roman"/>
          <w:bCs/>
        </w:rPr>
        <w:t xml:space="preserve"> using the Boltzmann</w:t>
      </w:r>
      <w:r w:rsidR="004A3414" w:rsidRPr="0017738E">
        <w:rPr>
          <w:rFonts w:ascii="Times New Roman" w:hAnsi="Times New Roman" w:cs="Times New Roman"/>
        </w:rPr>
        <w:t>'</w:t>
      </w:r>
      <w:r w:rsidRPr="0017738E">
        <w:rPr>
          <w:rFonts w:ascii="Times New Roman" w:hAnsi="Times New Roman" w:cs="Times New Roman"/>
          <w:bCs/>
        </w:rPr>
        <w:t>s superposition principle.</w:t>
      </w:r>
      <w:r w:rsidR="00242376" w:rsidRPr="0017738E">
        <w:rPr>
          <w:rFonts w:ascii="Times New Roman" w:hAnsi="Times New Roman" w:cs="Times New Roman"/>
          <w:bCs/>
        </w:rPr>
        <w:t xml:space="preserve"> </w:t>
      </w:r>
      <w:r w:rsidRPr="0017738E">
        <w:rPr>
          <w:rFonts w:ascii="Times New Roman" w:hAnsi="Times New Roman" w:cs="Times New Roman"/>
          <w:bCs/>
        </w:rPr>
        <w:t>Using</w:t>
      </w:r>
      <w:r w:rsidR="00A56622" w:rsidRPr="0017738E">
        <w:rPr>
          <w:rFonts w:ascii="Times New Roman" w:hAnsi="Times New Roman" w:cs="Times New Roman"/>
          <w:bCs/>
        </w:rPr>
        <w:t xml:space="preserve"> </w:t>
      </w:r>
      <w:r w:rsidR="00242376" w:rsidRPr="0017738E">
        <w:rPr>
          <w:rFonts w:ascii="Times New Roman" w:hAnsi="Times New Roman" w:cs="Times New Roman"/>
          <w:bCs/>
        </w:rPr>
        <w:t xml:space="preserve">the </w:t>
      </w:r>
      <w:r w:rsidR="00A56622" w:rsidRPr="0017738E">
        <w:rPr>
          <w:rFonts w:ascii="Times New Roman" w:hAnsi="Times New Roman" w:cs="Times New Roman"/>
          <w:bCs/>
        </w:rPr>
        <w:t>finite element method (FEM)</w:t>
      </w:r>
      <w:r w:rsidRPr="0017738E">
        <w:rPr>
          <w:rFonts w:ascii="Times New Roman" w:hAnsi="Times New Roman" w:cs="Times New Roman"/>
          <w:bCs/>
        </w:rPr>
        <w:t xml:space="preserve"> a</w:t>
      </w:r>
      <w:r w:rsidR="00A56622" w:rsidRPr="0017738E">
        <w:rPr>
          <w:rFonts w:ascii="Times New Roman" w:hAnsi="Times New Roman" w:cs="Times New Roman"/>
          <w:bCs/>
        </w:rPr>
        <w:t>nd</w:t>
      </w:r>
      <w:r w:rsidRPr="0017738E">
        <w:rPr>
          <w:rFonts w:ascii="Times New Roman" w:hAnsi="Times New Roman" w:cs="Times New Roman"/>
          <w:bCs/>
        </w:rPr>
        <w:t xml:space="preserve"> remeshing technique</w:t>
      </w:r>
      <w:r w:rsidR="00A56622" w:rsidRPr="0017738E">
        <w:rPr>
          <w:rFonts w:ascii="Times New Roman" w:hAnsi="Times New Roman" w:cs="Times New Roman"/>
          <w:bCs/>
        </w:rPr>
        <w:t>s</w:t>
      </w:r>
      <w:r w:rsidRPr="0017738E">
        <w:rPr>
          <w:rFonts w:ascii="Times New Roman" w:hAnsi="Times New Roman" w:cs="Times New Roman"/>
          <w:bCs/>
        </w:rPr>
        <w:t xml:space="preserve"> </w:t>
      </w:r>
      <w:r w:rsidR="005026E0">
        <w:rPr>
          <w:rFonts w:ascii="Times New Roman" w:hAnsi="Times New Roman" w:cs="Times New Roman"/>
          <w:bCs/>
        </w:rPr>
        <w:fldChar w:fldCharType="begin" w:fldLock="1"/>
      </w:r>
      <w:r w:rsidR="0047357B">
        <w:rPr>
          <w:rFonts w:ascii="Times New Roman" w:hAnsi="Times New Roman" w:cs="Times New Roman"/>
          <w:bCs/>
        </w:rPr>
        <w:instrText>ADDIN CSL_CITATION {"citationItems":[{"id":"ITEM-1","itemData":{"DOI":"10.1111/j.1151-2916.1998.tb02542.x","ISSN":"00027820","abstract":"This paper discusses the difference between the experimentally observed angle of Hertzian cone cracks and the angle defined by the trajectories of the preexisting stress fields. It is argued that there is no reason why these angles should be the same, as has usually been assumed. A finite element method has been used to model the growth of cracks in the Hertzian stress fields. In this model, the crack is incrementally advanced along the direction of maximum strain energy release, as calculated by the evolving, rather than the preexisting, stress fields. For the modeled Hertzian indentation system, a cone crack is observed to grow, but at an angle which is significantly different from that defined by the normal to the maximum preexisting tensile stress. The angle of the cone crack, as grown in the model, is in excellent agreement with observations on experimentally grown cone cracks in glass, with the same Poisson's ration. It is proposed that, in general, cracks will grow along paths that result in the maximum release of strain energy. For asymmetric, nonuniform preexisting stress fields, such paths do not necessarily coincide with the normal to the maximum preexisting tensile stress.","author":[{"dropping-particle":"","family":"Kocer","given":"Cenk","non-dropping-particle":"","parse-names":false,"suffix":""},{"dropping-particle":"","family":"Collins","given":"Richard E.","non-dropping-particle":"","parse-names":false,"suffix":""}],"container-title":"Journal of the American Ceramic Society","id":"ITEM-1","issue":"7","issued":{"date-parts":[["2005","1","21"]]},"page":"1736-1742","title":"Angle of Hertzian Cone Cracks","type":"article-journal","volume":"81"},"uris":["http://www.mendeley.com/documents/?uuid=d36ffb37-6d1b-4ecb-9149-428227ac2ec5"]}],"mendeley":{"formattedCitation":"[153]","plainTextFormattedCitation":"[153]","previouslyFormattedCitation":"[153]"},"properties":{"noteIndex":0},"schema":"https://github.com/citation-style-language/schema/raw/master/csl-citation.json"}</w:instrText>
      </w:r>
      <w:r w:rsidR="005026E0">
        <w:rPr>
          <w:rFonts w:ascii="Times New Roman" w:hAnsi="Times New Roman" w:cs="Times New Roman"/>
          <w:bCs/>
        </w:rPr>
        <w:fldChar w:fldCharType="separate"/>
      </w:r>
      <w:r w:rsidR="00ED71F8" w:rsidRPr="00ED71F8">
        <w:rPr>
          <w:rFonts w:ascii="Times New Roman" w:hAnsi="Times New Roman" w:cs="Times New Roman"/>
          <w:bCs/>
          <w:noProof/>
        </w:rPr>
        <w:t>[153]</w:t>
      </w:r>
      <w:r w:rsidR="005026E0">
        <w:rPr>
          <w:rFonts w:ascii="Times New Roman" w:hAnsi="Times New Roman" w:cs="Times New Roman"/>
          <w:bCs/>
        </w:rPr>
        <w:fldChar w:fldCharType="end"/>
      </w:r>
      <w:r w:rsidRPr="0017738E">
        <w:rPr>
          <w:rFonts w:ascii="Times New Roman" w:hAnsi="Times New Roman" w:cs="Times New Roman"/>
          <w:bCs/>
        </w:rPr>
        <w:t xml:space="preserve">, </w:t>
      </w:r>
      <w:r w:rsidR="00F7484E" w:rsidRPr="0017738E">
        <w:rPr>
          <w:rFonts w:ascii="Times New Roman" w:hAnsi="Times New Roman" w:cs="Times New Roman"/>
          <w:bCs/>
        </w:rPr>
        <w:t>discrete element method</w:t>
      </w:r>
      <w:r w:rsidRPr="0017738E">
        <w:rPr>
          <w:rFonts w:ascii="Times New Roman" w:hAnsi="Times New Roman" w:cs="Times New Roman"/>
          <w:bCs/>
        </w:rPr>
        <w:t xml:space="preserve"> </w:t>
      </w:r>
      <w:r w:rsidR="005026E0">
        <w:rPr>
          <w:rFonts w:ascii="Times New Roman" w:hAnsi="Times New Roman" w:cs="Times New Roman"/>
          <w:bCs/>
        </w:rPr>
        <w:fldChar w:fldCharType="begin" w:fldLock="1"/>
      </w:r>
      <w:r w:rsidR="0047357B">
        <w:rPr>
          <w:rFonts w:ascii="Times New Roman" w:hAnsi="Times New Roman" w:cs="Times New Roman"/>
          <w:bCs/>
        </w:rPr>
        <w:instrText>ADDIN CSL_CITATION {"citationItems":[{"id":"ITEM-1","itemData":{"DOI":"10.1016/j.jnoncrysol.2013.06.007","ISSN":"00223093","abstract":"The indentation response of glasses can be classified under three headings: normal, anomalous and intermediate, depending on the deformation mechanism and the cracking response. Silica glass, as a typical anomalous glass, deforms primarily by densification and has a strong tendency to form cone cracks that can accompany median, radial and lateral cracks when indented with a Vickers tip. This is due to its propensity to deform elastically by resisting plastic flow. Several investigations of this anomalous behavior can be found in the literature. The present paper serves to corroborate these results numerically using the discrete element method. A new pressure-densification model is developed in this work that allows for a quantitative estimate of the densification under very high pressure. This model is applied to simulate the Vickers indentation response of silica glass under various indentation forces using the discrete element method first, and then a discrete-continuum coupling method with large simulation domains to suppress the side effects and reduce the computational time. This coupling involves the discrete element method (DEM) and the constrained natural element method (CNEM). The numerical results obtained in this work compare favorably with past experimental results. © 2013 Elsevier B.V.","author":[{"dropping-particle":"","family":"Jebahi","given":"Mohamed","non-dropping-particle":"","parse-names":false,"suffix":""},{"dropping-particle":"","family":"André","given":"Damien","non-dropping-particle":"","parse-names":false,"suffix":""},{"dropping-particle":"","family":"Dau","given":"Frédéric","non-dropping-particle":"","parse-names":false,"suffix":""},{"dropping-particle":"","family":"Charles","given":"Jean-luc","non-dropping-particle":"","parse-names":false,"suffix":""},{"dropping-particle":"","family":"Iordanoff","given":"Ivan","non-dropping-particle":"","parse-names":false,"suffix":""}],"container-title":"Journal of Non-Crystalline Solids","id":"ITEM-1","issued":{"date-parts":[["2013","10"]]},"page":"15-24","title":"Simulation of Vickers indentation of silica glass","type":"article-journal","volume":"378"},"uris":["http://www.mendeley.com/documents/?uuid=20689c16-93a0-4814-b440-484021c99cb9"]}],"mendeley":{"formattedCitation":"[154]","plainTextFormattedCitation":"[154]","previouslyFormattedCitation":"[154]"},"properties":{"noteIndex":0},"schema":"https://github.com/citation-style-language/schema/raw/master/csl-citation.json"}</w:instrText>
      </w:r>
      <w:r w:rsidR="005026E0">
        <w:rPr>
          <w:rFonts w:ascii="Times New Roman" w:hAnsi="Times New Roman" w:cs="Times New Roman"/>
          <w:bCs/>
        </w:rPr>
        <w:fldChar w:fldCharType="separate"/>
      </w:r>
      <w:r w:rsidR="00ED71F8" w:rsidRPr="00ED71F8">
        <w:rPr>
          <w:rFonts w:ascii="Times New Roman" w:hAnsi="Times New Roman" w:cs="Times New Roman"/>
          <w:bCs/>
          <w:noProof/>
        </w:rPr>
        <w:t>[154]</w:t>
      </w:r>
      <w:r w:rsidR="005026E0">
        <w:rPr>
          <w:rFonts w:ascii="Times New Roman" w:hAnsi="Times New Roman" w:cs="Times New Roman"/>
          <w:bCs/>
        </w:rPr>
        <w:fldChar w:fldCharType="end"/>
      </w:r>
      <w:r w:rsidRPr="0017738E">
        <w:rPr>
          <w:rFonts w:ascii="Times New Roman" w:hAnsi="Times New Roman" w:cs="Times New Roman"/>
          <w:bCs/>
        </w:rPr>
        <w:t xml:space="preserve"> or a</w:t>
      </w:r>
      <w:r w:rsidR="005026E0">
        <w:rPr>
          <w:rFonts w:ascii="Times New Roman" w:hAnsi="Times New Roman" w:cs="Times New Roman"/>
          <w:bCs/>
        </w:rPr>
        <w:t>n</w:t>
      </w:r>
      <w:r w:rsidRPr="0017738E">
        <w:rPr>
          <w:rFonts w:ascii="Times New Roman" w:hAnsi="Times New Roman" w:cs="Times New Roman"/>
          <w:bCs/>
        </w:rPr>
        <w:t xml:space="preserve"> X-FEM method </w:t>
      </w:r>
      <w:r w:rsidR="005026E0">
        <w:rPr>
          <w:rFonts w:ascii="Times New Roman" w:hAnsi="Times New Roman" w:cs="Times New Roman"/>
          <w:bCs/>
        </w:rPr>
        <w:fldChar w:fldCharType="begin" w:fldLock="1"/>
      </w:r>
      <w:r w:rsidR="0047357B">
        <w:rPr>
          <w:rFonts w:ascii="Times New Roman" w:hAnsi="Times New Roman" w:cs="Times New Roman"/>
          <w:bCs/>
        </w:rPr>
        <w:instrText>ADDIN CSL_CITATION {"citationItems":[{"id":"ITEM-1","itemData":{"DOI":"10.1016/j.crme.2013.09.004","ISSN":"16310721","abstract":"Hertzian cone cracks are nowadays a scholarly case making it possible to understand fracture of materials. However, the simulation of this physical phenomenon is not trivial and most theoretical models lead to the prediction of cone crack angles different from those observed experimentally. In the past, finite-element models have been developed based on a re-meshing procedure to explain this difference successfully, but with some limitations due the algorithms used. In this paper, we propose to use the X-FEM method to model Hertzian cone crack propagation with a 2D axisymmetric approach. The effect of various numerical parameters, such as mesh size or time step, is investigated and it is shown that they do not have a great impact on the crack angle result. The analysis of the stress field induced leads us to understand the difference in terms of cone crack angle based on the pre-existing stress field and those experimentally observed. As a conclusion, X-FEM is very efficient to reproduce faithfully several characteristics of the Hertzian cone crack phenomenon in a very simple manner. © 2013 Académie des sciences.","author":[{"dropping-particle":"","family":"Tumbajoy-Spinel","given":"David Y.","non-dropping-particle":"","parse-names":false,"suffix":""},{"dropping-particle":"","family":"Feulvarch","given":"Éric","non-dropping-particle":"","parse-names":false,"suffix":""},{"dropping-particle":"","family":"Bergheau","given":"Jean-Michel","non-dropping-particle":"","parse-names":false,"suffix":""},{"dropping-particle":"","family":"Kermouche","given":"Guillaume","non-dropping-particle":"","parse-names":false,"suffix":""}],"container-title":"Comptes Rendus Mécanique","id":"ITEM-1","issue":"9-10","issued":{"date-parts":[["2013","9"]]},"page":"715-725","title":"2D axisymmetric X-FEM modeling of the Hertzian cone crack system","type":"article-journal","volume":"341"},"uris":["http://www.mendeley.com/documents/?uuid=73b20379-3dfa-4f6f-b0a9-4e58dd13c57b"]}],"mendeley":{"formattedCitation":"[155]","plainTextFormattedCitation":"[155]","previouslyFormattedCitation":"[155]"},"properties":{"noteIndex":0},"schema":"https://github.com/citation-style-language/schema/raw/master/csl-citation.json"}</w:instrText>
      </w:r>
      <w:r w:rsidR="005026E0">
        <w:rPr>
          <w:rFonts w:ascii="Times New Roman" w:hAnsi="Times New Roman" w:cs="Times New Roman"/>
          <w:bCs/>
        </w:rPr>
        <w:fldChar w:fldCharType="separate"/>
      </w:r>
      <w:r w:rsidR="00ED71F8" w:rsidRPr="00ED71F8">
        <w:rPr>
          <w:rFonts w:ascii="Times New Roman" w:hAnsi="Times New Roman" w:cs="Times New Roman"/>
          <w:bCs/>
          <w:noProof/>
        </w:rPr>
        <w:t>[155]</w:t>
      </w:r>
      <w:r w:rsidR="005026E0">
        <w:rPr>
          <w:rFonts w:ascii="Times New Roman" w:hAnsi="Times New Roman" w:cs="Times New Roman"/>
          <w:bCs/>
        </w:rPr>
        <w:fldChar w:fldCharType="end"/>
      </w:r>
      <w:r w:rsidRPr="0017738E">
        <w:rPr>
          <w:rFonts w:ascii="Times New Roman" w:hAnsi="Times New Roman" w:cs="Times New Roman"/>
          <w:bCs/>
        </w:rPr>
        <w:t>, the geometrical characteristics of the Hertzian cone cracks observed in brittle materials could be reproduced</w:t>
      </w:r>
      <w:r w:rsidR="0088029A">
        <w:rPr>
          <w:rFonts w:ascii="Times New Roman" w:hAnsi="Times New Roman" w:cs="Times New Roman"/>
          <w:bCs/>
        </w:rPr>
        <w:t xml:space="preserve"> well</w:t>
      </w:r>
      <w:r w:rsidRPr="0017738E">
        <w:rPr>
          <w:rFonts w:ascii="Times New Roman" w:hAnsi="Times New Roman" w:cs="Times New Roman"/>
          <w:bCs/>
        </w:rPr>
        <w:t>.</w:t>
      </w:r>
    </w:p>
    <w:p w14:paraId="44FEB7D1" w14:textId="0C91C8DB" w:rsidR="001204AA" w:rsidRPr="001204AA" w:rsidRDefault="001204AA" w:rsidP="00F17ED0">
      <w:pPr>
        <w:spacing w:line="360" w:lineRule="auto"/>
        <w:ind w:firstLine="720"/>
        <w:jc w:val="both"/>
        <w:rPr>
          <w:rFonts w:ascii="Times New Roman" w:eastAsia="Malgun Gothic" w:hAnsi="Times New Roman" w:cs="Times New Roman"/>
          <w:bCs/>
          <w:lang w:eastAsia="ko-KR"/>
        </w:rPr>
      </w:pPr>
      <w:r w:rsidRPr="00945229">
        <w:rPr>
          <w:rFonts w:ascii="Times New Roman" w:eastAsia="Malgun Gothic" w:hAnsi="Times New Roman" w:cs="Times New Roman" w:hint="eastAsia"/>
          <w:bCs/>
          <w:highlight w:val="yellow"/>
          <w:lang w:eastAsia="ko-KR"/>
        </w:rPr>
        <w:t>R</w:t>
      </w:r>
      <w:r w:rsidRPr="00945229">
        <w:rPr>
          <w:rFonts w:ascii="Times New Roman" w:eastAsia="Malgun Gothic" w:hAnsi="Times New Roman" w:cs="Times New Roman"/>
          <w:bCs/>
          <w:highlight w:val="yellow"/>
          <w:lang w:eastAsia="ko-KR"/>
        </w:rPr>
        <w:t xml:space="preserve">ecently, Luo et al. </w:t>
      </w:r>
      <w:r w:rsidR="00945229" w:rsidRPr="00945229">
        <w:rPr>
          <w:rFonts w:ascii="Times New Roman" w:eastAsia="Malgun Gothic" w:hAnsi="Times New Roman" w:cs="Times New Roman"/>
          <w:bCs/>
          <w:highlight w:val="yellow"/>
          <w:lang w:eastAsia="ko-KR"/>
        </w:rPr>
        <w:fldChar w:fldCharType="begin" w:fldLock="1"/>
      </w:r>
      <w:r w:rsidR="0047357B">
        <w:rPr>
          <w:rFonts w:ascii="Times New Roman" w:eastAsia="Malgun Gothic" w:hAnsi="Times New Roman" w:cs="Times New Roman"/>
          <w:bCs/>
          <w:highlight w:val="yellow"/>
          <w:lang w:eastAsia="ko-KR"/>
        </w:rPr>
        <w:instrText>ADDIN CSL_CITATION {"citationItems":[{"id":"ITEM-1","itemData":{"DOI":"10.1038/srep23720","ISSN":"2045-2322","abstract":"Molecular dynamics (MD) simulations are used to directly observe nucleation of median cracks in oxide glasses under indentation. Indenters with sharp angles can nucleate median cracks in samples with no pre-existing flaws, while indenters with larger indenter angles cannot. Increasing the tip radius increases the critical load for nucleation of the median crack. Based upon an independent set of simulations under homogeneous loading, the fracture criterion in the domain of the principal stresses is constructed. The fracture criterion, or “fracture locus”, can quantitatively explain the observed effects of indenter angle and indenter tip radius on median crack nucleation. Our simulations suggest that beyond the maximum principal stress, plasticity and multi-axial stresses should also be considered for crack nucleation under indentation, even for brittle glassy systems.","author":[{"dropping-particle":"","family":"Luo","given":"Jian","non-dropping-particle":"","parse-names":false,"suffix":""},{"dropping-particle":"","family":"Vargheese","given":"K Deenamma","non-dropping-particle":"","parse-names":false,"suffix":""},{"dropping-particle":"","family":"Tandia","given":"Adama","non-dropping-particle":"","parse-names":false,"suffix":""},{"dropping-particle":"","family":"Hu","given":"Guangli","non-dropping-particle":"","parse-names":false,"suffix":""},{"dropping-particle":"","family":"Mauro","given":"John C","non-dropping-particle":"","parse-names":false,"suffix":""}],"container-title":"Scientific Reports","id":"ITEM-1","issue":"1","issued":{"date-parts":[["2016","7","15"]]},"page":"23720","title":"Crack nucleation criterion and its application to impact indentation in glasses","type":"article-journal","volume":"6"},"uris":["http://www.mendeley.com/documents/?uuid=d84d78ae-ec0d-4874-af27-70b4837f5644"]},{"id":"ITEM-2","itemData":{"DOI":"10.3389/fmats.2016.00052","ISSN":"2296-8016","abstract":"Chemical strengthening via ion exchange, thermal tempering, and lamination are proven techniques for the strengthening of oxide glasses. For each of these techniques, the strengthening mechanism is conventionally ascribed to the linear superposition of the compressive stress (CS) profile on the glass surface. However, in this work, we use molecular dynamics simulations to reveal the underlying indentation deformation mechanism beyond the simple linear superposition of compressive and indentation stresses. In particular, the plastic zone can be dramatically different from the commonly assumed hemispherical shape, which leads to a completely different stress field and resulting crack system. We show that the indentation-induced fracture is controlled by two competing mechanisms: the CS itself and a potential reduction in free volume that can increase the driving force for crack formation. Chemical strengthening via ion exchange tends to escalate the competition between these two effects, while thermal tempering tends to reduce it. Lamination of glasses with differential thermal expansion falls in between. The crack system also depends on the indenter geometry and the loading stage, i.e., loading versus after unloading. It is observed that combining thermal tempering or high free volume content with ion exchange or lamination can impart a relatively high CS and reduce the driving force for crack formation. Therefore, such a combined approach might offer the best overall crack resistance for oxide glasses.","author":[{"dropping-particle":"","family":"Luo","given":"Jian","non-dropping-particle":"","parse-names":false,"suffix":""},{"dropping-particle":"","family":"Lezzi","given":"Peter J.","non-dropping-particle":"","parse-names":false,"suffix":""},{"dropping-particle":"","family":"Vargheese","given":"K. Deenamma","non-dropping-particle":"","parse-names":false,"suffix":""},{"dropping-particle":"","family":"Tandia","given":"Adama","non-dropping-particle":"","parse-names":false,"suffix":""},{"dropping-particle":"","family":"Harris","given":"Jason T.","non-dropping-particle":"","parse-names":false,"suffix":""},{"dropping-particle":"","family":"Gross","given":"Timothy M.","non-dropping-particle":"","parse-names":false,"suffix":""},{"dropping-particle":"","family":"Mauro","given":"John C.","non-dropping-particle":"","parse-names":false,"suffix":""}],"container-title":"Frontiers in Materials","id":"ITEM-2","issue":"November","issued":{"date-parts":[["2016","11","28"]]},"page":"1-11","title":"Competing Indentation Deformation Mechanisms in Glass Using Different Strengthening Methods","type":"article-journal","volume":"3"},"uris":["http://www.mendeley.com/documents/?uuid=38122c52-ed18-4739-ade7-58b9b8711423"]}],"mendeley":{"formattedCitation":"[156,157]","plainTextFormattedCitation":"[156,157]","previouslyFormattedCitation":"[156,157]"},"properties":{"noteIndex":0},"schema":"https://github.com/citation-style-language/schema/raw/master/csl-citation.json"}</w:instrText>
      </w:r>
      <w:r w:rsidR="00945229" w:rsidRPr="00945229">
        <w:rPr>
          <w:rFonts w:ascii="Times New Roman" w:eastAsia="Malgun Gothic" w:hAnsi="Times New Roman" w:cs="Times New Roman"/>
          <w:bCs/>
          <w:highlight w:val="yellow"/>
          <w:lang w:eastAsia="ko-KR"/>
        </w:rPr>
        <w:fldChar w:fldCharType="separate"/>
      </w:r>
      <w:r w:rsidR="00ED71F8" w:rsidRPr="00ED71F8">
        <w:rPr>
          <w:rFonts w:ascii="Times New Roman" w:eastAsia="Malgun Gothic" w:hAnsi="Times New Roman" w:cs="Times New Roman"/>
          <w:bCs/>
          <w:noProof/>
          <w:highlight w:val="yellow"/>
          <w:lang w:eastAsia="ko-KR"/>
        </w:rPr>
        <w:t>[156,157]</w:t>
      </w:r>
      <w:r w:rsidR="00945229" w:rsidRPr="00945229">
        <w:rPr>
          <w:rFonts w:ascii="Times New Roman" w:eastAsia="Malgun Gothic" w:hAnsi="Times New Roman" w:cs="Times New Roman"/>
          <w:bCs/>
          <w:highlight w:val="yellow"/>
          <w:lang w:eastAsia="ko-KR"/>
        </w:rPr>
        <w:fldChar w:fldCharType="end"/>
      </w:r>
      <w:r w:rsidRPr="00945229">
        <w:rPr>
          <w:rFonts w:ascii="Times New Roman" w:eastAsia="Malgun Gothic" w:hAnsi="Times New Roman" w:cs="Times New Roman"/>
          <w:bCs/>
          <w:highlight w:val="yellow"/>
          <w:lang w:eastAsia="ko-KR"/>
        </w:rPr>
        <w:t xml:space="preserve"> </w:t>
      </w:r>
      <w:r w:rsidR="007540E8">
        <w:rPr>
          <w:rFonts w:ascii="Times New Roman" w:eastAsia="Malgun Gothic" w:hAnsi="Times New Roman" w:cs="Times New Roman"/>
          <w:bCs/>
          <w:highlight w:val="yellow"/>
          <w:lang w:eastAsia="ko-KR"/>
        </w:rPr>
        <w:t>conducted</w:t>
      </w:r>
      <w:r w:rsidRPr="00945229">
        <w:rPr>
          <w:rFonts w:ascii="Times New Roman" w:eastAsia="Malgun Gothic" w:hAnsi="Times New Roman" w:cs="Times New Roman"/>
          <w:bCs/>
          <w:highlight w:val="yellow"/>
          <w:lang w:eastAsia="ko-KR"/>
        </w:rPr>
        <w:t xml:space="preserve"> molecular dynamics (MD) simulations to </w:t>
      </w:r>
      <w:r w:rsidR="007540E8">
        <w:rPr>
          <w:rFonts w:ascii="Times New Roman" w:eastAsia="Malgun Gothic" w:hAnsi="Times New Roman" w:cs="Times New Roman"/>
          <w:bCs/>
          <w:highlight w:val="yellow"/>
          <w:lang w:eastAsia="ko-KR"/>
        </w:rPr>
        <w:t>gain a detailed understanding of</w:t>
      </w:r>
      <w:r w:rsidRPr="00945229">
        <w:rPr>
          <w:rFonts w:ascii="Times New Roman" w:eastAsia="Malgun Gothic" w:hAnsi="Times New Roman" w:cs="Times New Roman"/>
          <w:bCs/>
          <w:highlight w:val="yellow"/>
          <w:lang w:eastAsia="ko-KR"/>
        </w:rPr>
        <w:t xml:space="preserve"> the stress evolution and crack nucleation during indentation of </w:t>
      </w:r>
      <w:r w:rsidR="001A670E" w:rsidRPr="00945229">
        <w:rPr>
          <w:rFonts w:ascii="Times New Roman" w:eastAsia="Malgun Gothic" w:hAnsi="Times New Roman" w:cs="Times New Roman"/>
          <w:bCs/>
          <w:highlight w:val="yellow"/>
          <w:lang w:eastAsia="ko-KR"/>
        </w:rPr>
        <w:t xml:space="preserve">oxide </w:t>
      </w:r>
      <w:r w:rsidRPr="00945229">
        <w:rPr>
          <w:rFonts w:ascii="Times New Roman" w:eastAsia="Malgun Gothic" w:hAnsi="Times New Roman" w:cs="Times New Roman"/>
          <w:bCs/>
          <w:highlight w:val="yellow"/>
          <w:lang w:eastAsia="ko-KR"/>
        </w:rPr>
        <w:t xml:space="preserve">glasses. </w:t>
      </w:r>
      <w:r w:rsidR="004061DA">
        <w:rPr>
          <w:rFonts w:ascii="Times New Roman" w:eastAsia="Malgun Gothic" w:hAnsi="Times New Roman" w:cs="Times New Roman"/>
          <w:bCs/>
          <w:highlight w:val="yellow"/>
          <w:lang w:eastAsia="ko-KR"/>
        </w:rPr>
        <w:t xml:space="preserve">Their work </w:t>
      </w:r>
      <w:r w:rsidRPr="00945229">
        <w:rPr>
          <w:rFonts w:ascii="Times New Roman" w:eastAsia="Malgun Gothic" w:hAnsi="Times New Roman" w:cs="Times New Roman"/>
          <w:bCs/>
          <w:highlight w:val="yellow"/>
          <w:lang w:eastAsia="ko-KR"/>
        </w:rPr>
        <w:t xml:space="preserve">revealed that the MD simulations can be a helpful tool for better understanding the underlying criteria for indentation cracking and its resistance </w:t>
      </w:r>
      <w:r w:rsidR="001A670E" w:rsidRPr="00945229">
        <w:rPr>
          <w:rFonts w:ascii="Times New Roman" w:eastAsia="Malgun Gothic" w:hAnsi="Times New Roman" w:cs="Times New Roman"/>
          <w:bCs/>
          <w:highlight w:val="yellow"/>
          <w:lang w:eastAsia="ko-KR"/>
        </w:rPr>
        <w:t>of oxide glasses by providing the detailed information about principal stress fields and deformation morphology</w:t>
      </w:r>
      <w:r w:rsidR="00945229" w:rsidRPr="00945229">
        <w:rPr>
          <w:rFonts w:ascii="Times New Roman" w:eastAsia="Malgun Gothic" w:hAnsi="Times New Roman" w:cs="Times New Roman"/>
          <w:bCs/>
          <w:highlight w:val="yellow"/>
          <w:lang w:eastAsia="ko-KR"/>
        </w:rPr>
        <w:t>.</w:t>
      </w:r>
      <w:r>
        <w:rPr>
          <w:rFonts w:ascii="Times New Roman" w:eastAsia="Malgun Gothic" w:hAnsi="Times New Roman" w:cs="Times New Roman"/>
          <w:bCs/>
          <w:lang w:eastAsia="ko-KR"/>
        </w:rPr>
        <w:t xml:space="preserve"> </w:t>
      </w:r>
    </w:p>
    <w:p w14:paraId="3533849D" w14:textId="77777777" w:rsidR="008E0588" w:rsidRPr="0017738E" w:rsidRDefault="008E0588">
      <w:pPr>
        <w:spacing w:line="360" w:lineRule="auto"/>
        <w:jc w:val="both"/>
        <w:rPr>
          <w:rFonts w:ascii="Times New Roman" w:hAnsi="Times New Roman" w:cs="Times New Roman"/>
          <w:b/>
        </w:rPr>
      </w:pPr>
    </w:p>
    <w:p w14:paraId="14734B5C" w14:textId="77777777" w:rsidR="0084345B" w:rsidRPr="000E69D5" w:rsidRDefault="0084345B" w:rsidP="0084345B">
      <w:pPr>
        <w:spacing w:line="360" w:lineRule="auto"/>
        <w:rPr>
          <w:rFonts w:ascii="Times New Roman" w:hAnsi="Times New Roman"/>
          <w:b/>
          <w:caps/>
          <w:sz w:val="28"/>
          <w:szCs w:val="28"/>
        </w:rPr>
      </w:pPr>
      <w:bookmarkStart w:id="5" w:name="OLE_LINK3"/>
      <w:bookmarkStart w:id="6" w:name="OLE_LINK4"/>
      <w:r w:rsidRPr="000E69D5">
        <w:rPr>
          <w:rFonts w:ascii="Times New Roman" w:hAnsi="Times New Roman"/>
          <w:b/>
          <w:caps/>
          <w:sz w:val="28"/>
          <w:szCs w:val="28"/>
        </w:rPr>
        <w:t>3. Metallic glasses</w:t>
      </w:r>
    </w:p>
    <w:p w14:paraId="261ED779" w14:textId="6284DE41" w:rsidR="0084345B" w:rsidRPr="0017738E" w:rsidRDefault="0084345B" w:rsidP="0084345B">
      <w:pPr>
        <w:autoSpaceDE w:val="0"/>
        <w:autoSpaceDN w:val="0"/>
        <w:adjustRightInd w:val="0"/>
        <w:spacing w:line="360" w:lineRule="auto"/>
        <w:jc w:val="both"/>
        <w:rPr>
          <w:rFonts w:ascii="Times New Roman" w:hAnsi="Times New Roman"/>
        </w:rPr>
      </w:pPr>
      <w:r w:rsidRPr="0017738E">
        <w:rPr>
          <w:rFonts w:ascii="Times New Roman" w:eastAsia="SimSun" w:hAnsi="Times New Roman"/>
          <w:lang w:eastAsia="zh-CN"/>
        </w:rPr>
        <w:t xml:space="preserve">In most common solidification conditions, metals and alloys crystallize upon cooling </w:t>
      </w:r>
      <w:r w:rsidRPr="004061DA">
        <w:rPr>
          <w:rFonts w:ascii="Times New Roman" w:eastAsia="SimSun" w:hAnsi="Times New Roman"/>
          <w:highlight w:val="yellow"/>
          <w:lang w:eastAsia="zh-CN"/>
        </w:rPr>
        <w:t>fr</w:t>
      </w:r>
      <w:r w:rsidR="00280342" w:rsidRPr="004061DA">
        <w:rPr>
          <w:rFonts w:ascii="Times New Roman" w:eastAsia="SimSun" w:hAnsi="Times New Roman"/>
          <w:highlight w:val="yellow"/>
          <w:lang w:eastAsia="zh-CN"/>
        </w:rPr>
        <w:t>o</w:t>
      </w:r>
      <w:r w:rsidRPr="004061DA">
        <w:rPr>
          <w:rFonts w:ascii="Times New Roman" w:eastAsia="SimSun" w:hAnsi="Times New Roman"/>
          <w:highlight w:val="yellow"/>
          <w:lang w:eastAsia="zh-CN"/>
        </w:rPr>
        <w:t>m</w:t>
      </w:r>
      <w:r w:rsidRPr="0017738E">
        <w:rPr>
          <w:rFonts w:ascii="Times New Roman" w:eastAsia="SimSun" w:hAnsi="Times New Roman"/>
          <w:lang w:eastAsia="zh-CN"/>
        </w:rPr>
        <w:t xml:space="preserve"> the liquid state. However, it is possible to circumvent crystallization and obtain amorphous alloys by rapidly quenching the molten alloys of some specific compositions. </w:t>
      </w:r>
      <w:r w:rsidR="00434E63" w:rsidRPr="0017738E">
        <w:rPr>
          <w:rFonts w:ascii="Times New Roman" w:eastAsia="SimSun" w:hAnsi="Times New Roman"/>
          <w:lang w:eastAsia="zh-CN"/>
        </w:rPr>
        <w:t xml:space="preserve">Sixty years back, </w:t>
      </w:r>
      <w:proofErr w:type="spellStart"/>
      <w:r w:rsidRPr="0017738E">
        <w:rPr>
          <w:rFonts w:ascii="Times New Roman" w:eastAsia="SimSun" w:hAnsi="Times New Roman"/>
          <w:lang w:eastAsia="zh-CN"/>
        </w:rPr>
        <w:t>Klement</w:t>
      </w:r>
      <w:proofErr w:type="spellEnd"/>
      <w:r w:rsidRPr="0017738E">
        <w:rPr>
          <w:rFonts w:ascii="Times New Roman" w:eastAsia="SimSun" w:hAnsi="Times New Roman"/>
          <w:lang w:eastAsia="zh-CN"/>
        </w:rPr>
        <w:t xml:space="preserve"> </w:t>
      </w:r>
      <w:r w:rsidRPr="00432ED1">
        <w:rPr>
          <w:rFonts w:ascii="Times New Roman" w:eastAsia="SimSun" w:hAnsi="Times New Roman"/>
          <w:i/>
          <w:iCs/>
          <w:lang w:eastAsia="zh-CN"/>
        </w:rPr>
        <w:t>et al.</w:t>
      </w:r>
      <w:r w:rsidRPr="0017738E">
        <w:rPr>
          <w:rFonts w:ascii="Times New Roman" w:eastAsia="SimSun" w:hAnsi="Times New Roman"/>
          <w:lang w:eastAsia="zh-CN"/>
        </w:rPr>
        <w:t xml:space="preserve"> </w:t>
      </w:r>
      <w:r w:rsidR="00984594">
        <w:rPr>
          <w:rFonts w:ascii="Times New Roman" w:eastAsia="SimSun" w:hAnsi="Times New Roman"/>
          <w:lang w:eastAsia="zh-CN"/>
        </w:rPr>
        <w:fldChar w:fldCharType="begin" w:fldLock="1"/>
      </w:r>
      <w:r w:rsidR="0047357B">
        <w:rPr>
          <w:rFonts w:ascii="Times New Roman" w:eastAsia="SimSun" w:hAnsi="Times New Roman"/>
          <w:lang w:eastAsia="zh-CN"/>
        </w:rPr>
        <w:instrText>ADDIN CSL_CITATION {"citationItems":[{"id":"ITEM-1","itemData":{"DOI":"10.1038/187869b0","ISSN":"0028-0836","abstract":"EXCEPT for thin films deposited at very low temperatures1, highly disordered arrangements of the atoms, similar to that of the liquid state, have never been observed in solid metals and alloys. For some metalloids, the bonding of which may actually be more covalent than metallic, such amorphous configurations have been retained in the solid state2 by cooling from the melt with sufficient celerity so as to prevent formation of the equilibrium crystalline structures. © 1960 Nature Publishing Group.","author":[{"dropping-particle":"","family":"Klement","given":"W.","non-dropping-particle":"","parse-names":false,"suffix":""},{"dropping-particle":"","family":"Willens","given":"R. H.","non-dropping-particle":"","parse-names":false,"suffix":""},{"dropping-particle":"","family":"Duwez","given":"POL","non-dropping-particle":"","parse-names":false,"suffix":""}],"container-title":"Nature","id":"ITEM-1","issue":"4740","issued":{"date-parts":[["1960","9"]]},"page":"869-870","title":"Non-crystalline Structure in Solidified Gold–Silicon Alloys","type":"article-journal","volume":"187"},"uris":["http://www.mendeley.com/documents/?uuid=f02192c3-f349-4294-82b3-e5621ee79d28"]}],"mendeley":{"formattedCitation":"[158]","plainTextFormattedCitation":"[158]","previouslyFormattedCitation":"[158]"},"properties":{"noteIndex":0},"schema":"https://github.com/citation-style-language/schema/raw/master/csl-citation.json"}</w:instrText>
      </w:r>
      <w:r w:rsidR="00984594">
        <w:rPr>
          <w:rFonts w:ascii="Times New Roman" w:eastAsia="SimSun" w:hAnsi="Times New Roman"/>
          <w:lang w:eastAsia="zh-CN"/>
        </w:rPr>
        <w:fldChar w:fldCharType="separate"/>
      </w:r>
      <w:r w:rsidR="00ED71F8" w:rsidRPr="00ED71F8">
        <w:rPr>
          <w:rFonts w:ascii="Times New Roman" w:eastAsia="SimSun" w:hAnsi="Times New Roman"/>
          <w:noProof/>
          <w:lang w:eastAsia="zh-CN"/>
        </w:rPr>
        <w:t>[158]</w:t>
      </w:r>
      <w:r w:rsidR="00984594">
        <w:rPr>
          <w:rFonts w:ascii="Times New Roman" w:eastAsia="SimSun" w:hAnsi="Times New Roman"/>
          <w:lang w:eastAsia="zh-CN"/>
        </w:rPr>
        <w:fldChar w:fldCharType="end"/>
      </w:r>
      <w:r w:rsidRPr="0017738E">
        <w:rPr>
          <w:rFonts w:ascii="Times New Roman" w:hAnsi="Times New Roman"/>
        </w:rPr>
        <w:t xml:space="preserve"> first report</w:t>
      </w:r>
      <w:r w:rsidR="00434E63" w:rsidRPr="0017738E">
        <w:rPr>
          <w:rFonts w:ascii="Times New Roman" w:hAnsi="Times New Roman"/>
        </w:rPr>
        <w:t>ed</w:t>
      </w:r>
      <w:r w:rsidRPr="0017738E">
        <w:rPr>
          <w:rFonts w:ascii="Times New Roman" w:hAnsi="Times New Roman"/>
        </w:rPr>
        <w:t xml:space="preserve"> the synthesis of MGs</w:t>
      </w:r>
      <w:r w:rsidR="00434E63" w:rsidRPr="0017738E">
        <w:rPr>
          <w:rFonts w:ascii="Times New Roman" w:hAnsi="Times New Roman"/>
        </w:rPr>
        <w:t xml:space="preserve"> (</w:t>
      </w:r>
      <w:r w:rsidR="00434E63" w:rsidRPr="0017738E">
        <w:rPr>
          <w:rFonts w:ascii="Times New Roman" w:eastAsia="SimSun" w:hAnsi="Times New Roman"/>
          <w:lang w:eastAsia="zh-CN"/>
        </w:rPr>
        <w:t>1960)</w:t>
      </w:r>
      <w:r w:rsidRPr="0017738E">
        <w:rPr>
          <w:rFonts w:ascii="Times New Roman" w:hAnsi="Times New Roman"/>
        </w:rPr>
        <w:t xml:space="preserve">, which were achieved by imposing very high </w:t>
      </w:r>
      <w:r w:rsidRPr="0017738E">
        <w:rPr>
          <w:rFonts w:ascii="Times New Roman" w:hAnsi="Times New Roman"/>
        </w:rPr>
        <w:lastRenderedPageBreak/>
        <w:t>cooling rates (&gt; 10</w:t>
      </w:r>
      <w:r w:rsidRPr="0017738E">
        <w:rPr>
          <w:rFonts w:ascii="Times New Roman" w:hAnsi="Times New Roman"/>
          <w:vertAlign w:val="superscript"/>
        </w:rPr>
        <w:t>6</w:t>
      </w:r>
      <w:r w:rsidRPr="0017738E">
        <w:rPr>
          <w:rFonts w:ascii="Times New Roman" w:hAnsi="Times New Roman"/>
        </w:rPr>
        <w:t xml:space="preserve"> K/s) that allow the melt to bypass crystallization. </w:t>
      </w:r>
      <w:r w:rsidRPr="0017738E">
        <w:rPr>
          <w:rFonts w:ascii="Times New Roman" w:eastAsia="SimSun" w:hAnsi="Times New Roman"/>
          <w:lang w:eastAsia="zh-CN"/>
        </w:rPr>
        <w:t xml:space="preserve">Since this discovery, there </w:t>
      </w:r>
      <w:r w:rsidRPr="0017738E">
        <w:rPr>
          <w:rFonts w:ascii="Times New Roman" w:hAnsi="Times New Roman"/>
        </w:rPr>
        <w:t>has been</w:t>
      </w:r>
      <w:r w:rsidRPr="0017738E">
        <w:rPr>
          <w:rFonts w:ascii="Times New Roman" w:eastAsia="SimSun" w:hAnsi="Times New Roman"/>
          <w:lang w:eastAsia="zh-CN"/>
        </w:rPr>
        <w:t xml:space="preserve"> extensive research into the</w:t>
      </w:r>
      <w:r w:rsidRPr="0017738E">
        <w:rPr>
          <w:rFonts w:ascii="Times New Roman" w:hAnsi="Times New Roman"/>
        </w:rPr>
        <w:t xml:space="preserve"> </w:t>
      </w:r>
      <w:r w:rsidRPr="0017738E">
        <w:rPr>
          <w:rFonts w:ascii="Times New Roman" w:eastAsia="SimSun" w:hAnsi="Times New Roman"/>
          <w:lang w:eastAsia="zh-CN"/>
        </w:rPr>
        <w:t>structure</w:t>
      </w:r>
      <w:r w:rsidRPr="0017738E">
        <w:rPr>
          <w:rFonts w:ascii="Times New Roman" w:hAnsi="Times New Roman"/>
        </w:rPr>
        <w:t xml:space="preserve"> and </w:t>
      </w:r>
      <w:r w:rsidRPr="0017738E">
        <w:rPr>
          <w:rFonts w:ascii="Times New Roman" w:eastAsia="SimSun" w:hAnsi="Times New Roman"/>
          <w:lang w:eastAsia="zh-CN"/>
        </w:rPr>
        <w:t>properties of MGs</w:t>
      </w:r>
      <w:r w:rsidRPr="0017738E">
        <w:rPr>
          <w:rFonts w:ascii="Times New Roman" w:hAnsi="Times New Roman"/>
        </w:rPr>
        <w:t xml:space="preserve"> </w:t>
      </w:r>
      <w:r w:rsidR="00984594">
        <w:rPr>
          <w:rFonts w:ascii="Times New Roman" w:hAnsi="Times New Roman"/>
        </w:rPr>
        <w:fldChar w:fldCharType="begin" w:fldLock="1"/>
      </w:r>
      <w:r w:rsidR="0047357B">
        <w:rPr>
          <w:rFonts w:ascii="Times New Roman" w:hAnsi="Times New Roman"/>
        </w:rPr>
        <w:instrText>ADDIN CSL_CITATION {"citationItems":[{"id":"ITEM-1","itemData":{"DOI":"10.1016/S1359-6454(99)00300-6","ISBN":"1359-6454","ISSN":"13596454","abstract":"Bulk metallic materials have ordinarily been produced:by melting and solidification processes for the last several thousand years. However, metallic liquid is unstable at temperatures below the melting temperature and solidifies immediately into crystalline phases. Consequently, all bulk engineering alloys are composed of a crystalline structure. Recently, this common concept was exploded by the findings of the stabilization phenomenon of the supercooled liquid for a number of alloys in the Mg-, lanthanide-, Zr-, Ti-, Fe-, Co-, Pd-Cu- and Ni-based systems. The alloys with the stabilized, supercooled liquid state have three features in their alloy components, i.e. multicomponent systems, significant atomic size ratios above 12%, and negative heats of mixing. The stabilization mechanism has also been investigated from experimental data of structure analyses and fundamental physical properties. The stabilization has enabled the production of bulk amorphous alloys in the thickness range of 1-100 mm by using various casting processes. Bulk amorphous Zr-based alloys exhibit high mechanical strength, high fracture toughness and good corrosion resistance and have been used for sporting goods materials. The stabilization also leads to the appearance of a large supercooled liquid region before crystallization and enables high-strain rate super-plasticity through Newtonian flow. The new Fe- and Go-based amorphous alloys exhibit a large super-cooled liquid region and good soft magnetic properties which are characterized by low coercive force and high permeability. Furthermore, homogeneous dispersion of nanoscale -particles into Zr-based bulk amorphous alloys was found to cause an improvement of tensile strength without detriment to good ductility. The discovery of the stabilization phenomenon, followed by the clarification of the stabilization criteria of the supercooled liquid, will promise the future definite development of bulk amorphous alloys as new basic science and engineering materials. (C) 2000 Acta Metallurgica Inc. Published by Elsevier Science Ltd. All rights reserved.","author":[{"dropping-particle":"","family":"Inoue","given":"Akihisa","non-dropping-particle":"","parse-names":false,"suffix":""}],"container-title":"Acta Materialia","id":"ITEM-1","issue":"1","issued":{"date-parts":[["2000","1"]]},"page":"279-306","title":"Stabilization of metallic supercooled liquid and bulk amorphous alloys","type":"article-journal","volume":"48"},"uris":["http://www.mendeley.com/documents/?uuid=e8d384c5-b3af-4176-b347-291be2141b70"]},{"id":"ITEM-2","itemData":{"DOI":"10.1016/j.actamat.2007.01.052","ISSN":"13596454","abstract":"The mechanical properties of amorphous alloys have proven both scientifically unique and of potential practical interest, although the underlying deformation physics of these materials remain less firmly established as compared with crystalline alloys. In this article, we review recent advances in understanding the mechanical behavior of metallic glasses, with particular emphasis on the deformation and fracture mechanisms. Atomistic as well as continuum modeling and experimental work on elasticity, plastic flow and localization, fracture and fatigue are all discussed, and theoretical developments are connected, where possible, with macroscopic experimental responses. The role of glass structure on mechanical properties, and conversely, the effect of deformation upon glass structure, are also described. The mechanical properties of metallic glass-derivative materials - including in situ and ex situ composites, foams and nanocrystal-reinforced glasses - are reviewed as well. Finally, we identify a number of important unresolved issues for the field. © 2007 Acta Materialia Inc.","author":[{"dropping-particle":"","family":"Schuh","given":"C.A.","non-dropping-particle":"","parse-names":false,"suffix":""},{"dropping-particle":"","family":"Hufnagel","given":"T.C.","non-dropping-particle":"","parse-names":false,"suffix":""},{"dropping-particle":"","family":"Ramamurty","given":"U","non-dropping-particle":"","parse-names":false,"suffix":""}],"container-title":"Acta Materialia","id":"ITEM-2","issue":"12","issued":{"date-parts":[["2007","7"]]},"page":"4067-4109","title":"Mechanical behavior of amorphous alloys","type":"article-journal","volume":"55"},"uris":["http://www.mendeley.com/documents/?uuid=5c50ef74-03c2-403b-a3e6-bd572d51d2d0"]},{"id":"ITEM-3","itemData":{"DOI":"10.1016/j.pmatsci.2010.04.002","ISSN":"00796425","abstract":"The mechanical properties of bulk metallic glasses, including their superior strength and hardness, and excellent corrosion and wear resistance, combined with their general inability to undergo homogeneous plastic deformation have been a subject of fascination for scientists and engineers. The scientific interest stems from the unconventional deformation and failure initiation mechanisms in this class of materials in which the typical carriers of plastic flow (dislocations) are absent. Metallic glasses undergo highly localized, heterogeneous deformation by formation of shear bands, a particular mode of deformation of interest for certain applications, but which also causes them to fail catastrophically due to uninhibited shear band propagation. Varying degrees of brittle and plastic failure creating intricate fracture patterns are observed in metallic glasses, quite different from those observed in crystalline solids. The tension-compression anisotropy, strain-rate sensitivity, thermal stability, stress-induced crystallization and polyamorphism transformations, are some of the attributes that have sparked engineering studies on bulk metallic glasses. Understanding of the glass-forming ability and the deformation and failure mechanisms of bulk metallic glasses, has given insight into alloy compositions and intrinsically-forming or extrinsically-added reinforcement phases for creating composite structures, to attain the combination of high strength, tensile ductility, and fracture toughness needed for use in advanced structural applications. The relative ease of fabricating metallic glasses into bulk forms, combined with their unique mechanical properties, has made these materials attractive options for possible applications in aerospace, naval, sports equipment, luxury goods, armor and anti-armor systems, electronic packaging, and biomedical devices. © 2010 Elsevier Ltd. All rights reserved.","author":[{"dropping-particle":"","family":"Trexler","given":"Morgana Martin","non-dropping-particle":"","parse-names":false,"suffix":""},{"dropping-particle":"","family":"Thadhani","given":"Naresh N.","non-dropping-particle":"","parse-names":false,"suffix":""}],"container-title":"Progress in Materials Science","id":"ITEM-3","issue":"8","issued":{"date-parts":[["2010"]]},"page":"759-839","publisher":"Elsevier Ltd","title":"Mechanical properties of bulk metallic glasses","type":"article-journal","volume":"55"},"uris":["http://www.mendeley.com/documents/?uuid=d3dc47f2-3d4e-4a3e-a3d2-c55a95834eb4"]},{"id":"ITEM-4","itemData":{"DOI":"10.1016/j.mser.2013.04.001","ISSN":"0927796X","abstract":"Shear-banding is a ubiquitous plastic-deformation mode in materials. In metallic glasses, shear bands are particularly important as they play the decisive role in controlling plasticity and failure at room temperature. While there have been several reviews on the general mechanical properties of metallic glasses, a pressing need remains for an overview focused exclusively on shear bands, which have received tremendous attention in the past several years. This article attempts to provide a comprehensive and up-to-date review on the rapid progress achieved very recently on this subject. We describe the shear bands from the inside out, and treat key materials-science issues of general interest, including the initiation of shear localization starting from shear transformations, the temperature and velocity reached in the propagating or sliding band, the structural evolution inside the shear-band material, and the parameters that strongly influence shear-banding. Several new discoveries and concepts, such as stick-slip cold shear-banding and strength/plasticity enhancement at sub-micrometer sample sizes, will also be highlighted. The understanding built-up from these accounts will be used to explain the successful control of shear bands achieved so far in the laboratory. The review also identifies a number of key remaining questions to be answered, and presents an outlook for the field. © 2013 Elsevier B.V. All rights reserved.","author":[{"dropping-particle":"","family":"Greer","given":"A. L.","non-dropping-particle":"","parse-names":false,"suffix":""},{"dropping-particle":"","family":"Cheng","given":"Y. Q.","non-dropping-particle":"","parse-names":false,"suffix":""},{"dropping-particle":"","family":"Ma","given":"E.","non-dropping-particle":"","parse-names":false,"suffix":""}],"container-title":"Materials Science and Engineering R: Reports","id":"ITEM-4","issue":"4","issued":{"date-parts":[["2013"]]},"page":"71-132","title":"Shear bands in metallic glasses","type":"article-journal","volume":"74"},"uris":["http://www.mendeley.com/documents/?uuid=61381e6d-a542-4734-8467-50a65e37ab80"]},{"id":"ITEM-5","itemData":{"DOI":"10.1016/j.actamat.2016.01.049","ISSN":"13596454","abstract":"We review recent research into elastic and plastic deformation of metallic glasses, with an emphasis on making connections between developments in theory and simulation (largely from the physics community) and experimental results (largely from the metallurgy community). Topics covered include strain measurement via scattering techniques, non-affine atomic displacements during elastic deformation, shear transformations, constitutive equations, shear bands, and strain hardening. Where possible we connect the observed behavior and properties to the structure of the glass on the atomic- and nano-scales.","author":[{"dropping-particle":"","family":"Hufnagel","given":"Todd C.","non-dropping-particle":"","parse-names":false,"suffix":""},{"dropping-particle":"","family":"Schuh","given":"Christopher A.","non-dropping-particle":"","parse-names":false,"suffix":""},{"dropping-particle":"","family":"Falk","given":"Michael L.","non-dropping-particle":"","parse-names":false,"suffix":""}],"container-title":"Acta Materialia","id":"ITEM-5","issued":{"date-parts":[["2016"]]},"page":"375-393","publisher":"Elsevier Ltd","title":"Deformation of metallic glasses: Recent developments in theory, simulations, and experiments","type":"article-journal","volume":"109"},"uris":["http://www.mendeley.com/documents/?uuid=8619890a-2e36-418d-a7b4-17318f76eddd"]},{"id":"ITEM-6","itemData":{"DOI":"10.1016/j.mser.2004.03.001","ISSN":"0927796X","abstract":"Amorphous alloys were first developed over 40 years ago and found applications as magnetic core or reinforcement added to other materials. The scope of applications is limited due to the small thickness in the region of only tens of microns. The research effort in the past two decades, mainly pioneered by a Japanese- and a US-group of scientists, has substantially relaxed this size constrain. Some bulk metallic glasses can have tensile strength up to 3000MPa with good corrosion resistance, reasonable toughness, low internal friction and good processability. Bulk metallic glasses are now being used in consumer electronic industries, sporting goods industries, etc. In this paper, the authors reviewed the recent development of new alloy systems of bulk metallic glasses. The properties and processing technologies relevant to the industrial applications of these alloys are also discussed here. The behaviors of bulk metallic glasses under extreme conditions such as high pressure and low temperature are especially addressed in this review. In order that the scope of applications can be broadened, the understanding of the glass-forming criteria is important for the design of new alloy systems and also the processing techniques. © 2004 Elsevier B.V. All rights reserved.","author":[{"dropping-particle":"","family":"Wang","given":"W. H.","non-dropping-particle":"","parse-names":false,"suffix":""},{"dropping-particle":"","family":"Dong","given":"C.","non-dropping-particle":"","parse-names":false,"suffix":""},{"dropping-particle":"","family":"Shek","given":"C. H.","non-dropping-particle":"","parse-names":false,"suffix":""}],"container-title":"Materials Science and Engineering R: Reports","id":"ITEM-6","issue":"2-3","issued":{"date-parts":[["2004"]]},"page":"45-89","title":"Bulk metallic glasses","type":"article-journal","volume":"44"},"uris":["http://www.mendeley.com/documents/?uuid=c389da24-37b0-4108-a908-412ce99b50d2"]}],"mendeley":{"formattedCitation":"[23,159–163]","plainTextFormattedCitation":"[23,159–163]","previouslyFormattedCitation":"[23,159–163]"},"properties":{"noteIndex":0},"schema":"https://github.com/citation-style-language/schema/raw/master/csl-citation.json"}</w:instrText>
      </w:r>
      <w:r w:rsidR="00984594">
        <w:rPr>
          <w:rFonts w:ascii="Times New Roman" w:hAnsi="Times New Roman"/>
        </w:rPr>
        <w:fldChar w:fldCharType="separate"/>
      </w:r>
      <w:r w:rsidR="00ED71F8" w:rsidRPr="00ED71F8">
        <w:rPr>
          <w:rFonts w:ascii="Times New Roman" w:hAnsi="Times New Roman"/>
          <w:noProof/>
        </w:rPr>
        <w:t>[23,159–163]</w:t>
      </w:r>
      <w:r w:rsidR="00984594">
        <w:rPr>
          <w:rFonts w:ascii="Times New Roman" w:hAnsi="Times New Roman"/>
        </w:rPr>
        <w:fldChar w:fldCharType="end"/>
      </w:r>
      <w:r w:rsidRPr="0017738E">
        <w:rPr>
          <w:rFonts w:ascii="Times New Roman" w:eastAsia="SimSun" w:hAnsi="Times New Roman"/>
          <w:lang w:eastAsia="zh-CN"/>
        </w:rPr>
        <w:t>.</w:t>
      </w:r>
      <w:r w:rsidRPr="0017738E">
        <w:rPr>
          <w:rFonts w:ascii="Times New Roman" w:hAnsi="Times New Roman"/>
        </w:rPr>
        <w:t xml:space="preserve"> The critical requirement of high cooling rates </w:t>
      </w:r>
      <w:r w:rsidR="00434E63" w:rsidRPr="0017738E">
        <w:rPr>
          <w:rFonts w:ascii="Times New Roman" w:hAnsi="Times New Roman"/>
        </w:rPr>
        <w:t xml:space="preserve">for obtaining MGs </w:t>
      </w:r>
      <w:r w:rsidR="005525DE" w:rsidRPr="0017738E">
        <w:rPr>
          <w:rFonts w:ascii="Times New Roman" w:hAnsi="Times New Roman"/>
        </w:rPr>
        <w:t xml:space="preserve">in most alloy systems </w:t>
      </w:r>
      <w:r w:rsidRPr="0017738E">
        <w:rPr>
          <w:rFonts w:ascii="Times New Roman" w:hAnsi="Times New Roman"/>
        </w:rPr>
        <w:t xml:space="preserve">meant that </w:t>
      </w:r>
      <w:r w:rsidR="00434E63" w:rsidRPr="0017738E">
        <w:rPr>
          <w:rFonts w:ascii="Times New Roman" w:hAnsi="Times New Roman"/>
        </w:rPr>
        <w:t>they</w:t>
      </w:r>
      <w:r w:rsidRPr="0017738E">
        <w:rPr>
          <w:rFonts w:ascii="Times New Roman" w:hAnsi="Times New Roman"/>
        </w:rPr>
        <w:t xml:space="preserve"> could only be produced in thin ribbon or powder forms, which limited their application potential. The discovery of bulk metallic glass (BMG) forming compositions, which do not crystallize even when cooled relatively slowly, in the</w:t>
      </w:r>
      <w:r w:rsidR="001964B6">
        <w:rPr>
          <w:rFonts w:ascii="Times New Roman" w:hAnsi="Times New Roman"/>
        </w:rPr>
        <w:t xml:space="preserve"> </w:t>
      </w:r>
      <w:r w:rsidRPr="0017738E">
        <w:rPr>
          <w:rFonts w:ascii="Times New Roman" w:hAnsi="Times New Roman"/>
        </w:rPr>
        <w:t xml:space="preserve">1990s </w:t>
      </w:r>
      <w:r w:rsidR="001964B6">
        <w:rPr>
          <w:rFonts w:ascii="Times New Roman" w:hAnsi="Times New Roman"/>
        </w:rPr>
        <w:fldChar w:fldCharType="begin" w:fldLock="1"/>
      </w:r>
      <w:r w:rsidR="0047357B">
        <w:rPr>
          <w:rFonts w:ascii="Times New Roman" w:hAnsi="Times New Roman"/>
        </w:rPr>
        <w:instrText>ADDIN CSL_CITATION {"citationItems":[{"id":"ITEM-1","itemData":{"DOI":"10.2320/matertrans1989.31.177","ISSN":"0916-1821","author":[{"dropping-particle":"","family":"Inoue","given":"Akihisa","non-dropping-particle":"","parse-names":false,"suffix":""},{"dropping-particle":"","family":"Zhang","given":"Tao","non-dropping-particle":"","parse-names":false,"suffix":""},{"dropping-particle":"","family":"Masumoto","given":"Tsuyoshi","non-dropping-particle":"","parse-names":false,"suffix":""}],"container-title":"Materials Transactions, JIM","id":"ITEM-1","issue":"3","issued":{"date-parts":[["1990"]]},"page":"177-183","title":"Zr–Al–Ni Amorphous Alloys with High Glass Transition Temperature and Significant Supercooled Liquid Region","type":"article-journal","volume":"31"},"uris":["http://www.mendeley.com/documents/?uuid=5bcd7dbc-9a80-4b58-a560-4464c223544d"]},{"id":"ITEM-2","itemData":{"DOI":"10.1063/1.110520","ISSN":"0003-6951","author":[{"dropping-particle":"","family":"Peker","given":"A.","non-dropping-particle":"","parse-names":false,"suffix":""},{"dropping-particle":"","family":"Johnson","given":"W. L.","non-dropping-particle":"","parse-names":false,"suffix":""}],"container-title":"Applied Physics Letters","id":"ITEM-2","issue":"17","issued":{"date-parts":[["1993","10","25"]]},"page":"2342-2344","title":"A highly processable metallic glass: Zr 41.2 Ti 13.8 Cu 12.5 Ni 10.0 Be 22.5","type":"article-journal","volume":"63"},"uris":["http://www.mendeley.com/documents/?uuid=93b73a9a-8b33-477c-a7a3-33629a944bc1"]}],"mendeley":{"formattedCitation":"[164,165]","plainTextFormattedCitation":"[164,165]","previouslyFormattedCitation":"[164,165]"},"properties":{"noteIndex":0},"schema":"https://github.com/citation-style-language/schema/raw/master/csl-citation.json"}</w:instrText>
      </w:r>
      <w:r w:rsidR="001964B6">
        <w:rPr>
          <w:rFonts w:ascii="Times New Roman" w:hAnsi="Times New Roman"/>
        </w:rPr>
        <w:fldChar w:fldCharType="separate"/>
      </w:r>
      <w:r w:rsidR="00ED71F8" w:rsidRPr="00ED71F8">
        <w:rPr>
          <w:rFonts w:ascii="Times New Roman" w:hAnsi="Times New Roman"/>
          <w:noProof/>
        </w:rPr>
        <w:t>[164,165]</w:t>
      </w:r>
      <w:r w:rsidR="001964B6">
        <w:rPr>
          <w:rFonts w:ascii="Times New Roman" w:hAnsi="Times New Roman"/>
        </w:rPr>
        <w:fldChar w:fldCharType="end"/>
      </w:r>
      <w:r w:rsidRPr="0017738E">
        <w:rPr>
          <w:rFonts w:ascii="Times New Roman" w:hAnsi="Times New Roman"/>
        </w:rPr>
        <w:t xml:space="preserve">, made these materials candidates for advanced structural applications in view of their extraordinary properties. Consequently, </w:t>
      </w:r>
      <w:r w:rsidRPr="0017738E">
        <w:rPr>
          <w:rFonts w:ascii="Times New Roman" w:eastAsia="SimSun" w:hAnsi="Times New Roman"/>
          <w:lang w:eastAsia="zh-CN"/>
        </w:rPr>
        <w:t>considerable research was conducted to understand</w:t>
      </w:r>
      <w:r w:rsidRPr="0017738E">
        <w:rPr>
          <w:rFonts w:ascii="Times New Roman" w:hAnsi="Times New Roman"/>
        </w:rPr>
        <w:t xml:space="preserve"> their mechanical behavior, which is of interest from </w:t>
      </w:r>
      <w:r w:rsidRPr="0017738E">
        <w:rPr>
          <w:rFonts w:ascii="Times New Roman" w:eastAsia="Batang" w:hAnsi="Times New Roman"/>
        </w:rPr>
        <w:t xml:space="preserve">both </w:t>
      </w:r>
      <w:r w:rsidRPr="0017738E">
        <w:rPr>
          <w:rFonts w:ascii="Times New Roman" w:eastAsia="SimSun" w:hAnsi="Times New Roman"/>
          <w:lang w:eastAsia="zh-CN"/>
        </w:rPr>
        <w:t xml:space="preserve">technological and scientific viewpoints </w:t>
      </w:r>
      <w:r w:rsidR="00984594">
        <w:rPr>
          <w:rFonts w:ascii="Times New Roman" w:eastAsia="SimSun" w:hAnsi="Times New Roman"/>
          <w:lang w:eastAsia="zh-CN"/>
        </w:rPr>
        <w:fldChar w:fldCharType="begin" w:fldLock="1"/>
      </w:r>
      <w:r w:rsidR="0047357B">
        <w:rPr>
          <w:rFonts w:ascii="Times New Roman" w:eastAsia="SimSun" w:hAnsi="Times New Roman"/>
          <w:lang w:eastAsia="zh-CN"/>
        </w:rPr>
        <w:instrText>ADDIN CSL_CITATION {"citationItems":[{"id":"ITEM-1","itemData":{"DOI":"10.1016/j.actamat.2007.01.052","ISSN":"13596454","abstract":"The mechanical properties of amorphous alloys have proven both scientifically unique and of potential practical interest, although the underlying deformation physics of these materials remain less firmly established as compared with crystalline alloys. In this article, we review recent advances in understanding the mechanical behavior of metallic glasses, with particular emphasis on the deformation and fracture mechanisms. Atomistic as well as continuum modeling and experimental work on elasticity, plastic flow and localization, fracture and fatigue are all discussed, and theoretical developments are connected, where possible, with macroscopic experimental responses. The role of glass structure on mechanical properties, and conversely, the effect of deformation upon glass structure, are also described. The mechanical properties of metallic glass-derivative materials - including in situ and ex situ composites, foams and nanocrystal-reinforced glasses - are reviewed as well. Finally, we identify a number of important unresolved issues for the field. © 2007 Acta Materialia Inc.","author":[{"dropping-particle":"","family":"Schuh","given":"C.A.","non-dropping-particle":"","parse-names":false,"suffix":""},{"dropping-particle":"","family":"Hufnagel","given":"T.C.","non-dropping-particle":"","parse-names":false,"suffix":""},{"dropping-particle":"","family":"Ramamurty","given":"U","non-dropping-particle":"","parse-names":false,"suffix":""}],"container-title":"Acta Materialia","id":"ITEM-1","issue":"12","issued":{"date-parts":[["2007","7"]]},"page":"4067-4109","title":"Mechanical behavior of amorphous alloys","type":"article-journal","volume":"55"},"uris":["http://www.mendeley.com/documents/?uuid=5c50ef74-03c2-403b-a3e6-bd572d51d2d0"]},{"id":"ITEM-2","itemData":{"DOI":"10.1016/j.pmatsci.2010.04.002","ISSN":"00796425","abstract":"The mechanical properties of bulk metallic glasses, including their superior strength and hardness, and excellent corrosion and wear resistance, combined with their general inability to undergo homogeneous plastic deformation have been a subject of fascination for scientists and engineers. The scientific interest stems from the unconventional deformation and failure initiation mechanisms in this class of materials in which the typical carriers of plastic flow (dislocations) are absent. Metallic glasses undergo highly localized, heterogeneous deformation by formation of shear bands, a particular mode of deformation of interest for certain applications, but which also causes them to fail catastrophically due to uninhibited shear band propagation. Varying degrees of brittle and plastic failure creating intricate fracture patterns are observed in metallic glasses, quite different from those observed in crystalline solids. The tension-compression anisotropy, strain-rate sensitivity, thermal stability, stress-induced crystallization and polyamorphism transformations, are some of the attributes that have sparked engineering studies on bulk metallic glasses. Understanding of the glass-forming ability and the deformation and failure mechanisms of bulk metallic glasses, has given insight into alloy compositions and intrinsically-forming or extrinsically-added reinforcement phases for creating composite structures, to attain the combination of high strength, tensile ductility, and fracture toughness needed for use in advanced structural applications. The relative ease of fabricating metallic glasses into bulk forms, combined with their unique mechanical properties, has made these materials attractive options for possible applications in aerospace, naval, sports equipment, luxury goods, armor and anti-armor systems, electronic packaging, and biomedical devices. © 2010 Elsevier Ltd. All rights reserved.","author":[{"dropping-particle":"","family":"Trexler","given":"Morgana Martin","non-dropping-particle":"","parse-names":false,"suffix":""},{"dropping-particle":"","family":"Thadhani","given":"Naresh N.","non-dropping-particle":"","parse-names":false,"suffix":""}],"container-title":"Progress in Materials Science","id":"ITEM-2","issue":"8","issued":{"date-parts":[["2010"]]},"page":"759-839","publisher":"Elsevier Ltd","title":"Mechanical properties of bulk metallic glasses","type":"article-journal","volume":"55"},"uris":["http://www.mendeley.com/documents/?uuid=d3dc47f2-3d4e-4a3e-a3d2-c55a95834eb4"]},{"id":"ITEM-3","itemData":{"DOI":"10.1016/j.mser.2013.04.001","ISSN":"0927796X","abstract":"Shear-banding is a ubiquitous plastic-deformation mode in materials. In metallic glasses, shear bands are particularly important as they play the decisive role in controlling plasticity and failure at room temperature. While there have been several reviews on the general mechanical properties of metallic glasses, a pressing need remains for an overview focused exclusively on shear bands, which have received tremendous attention in the past several years. This article attempts to provide a comprehensive and up-to-date review on the rapid progress achieved very recently on this subject. We describe the shear bands from the inside out, and treat key materials-science issues of general interest, including the initiation of shear localization starting from shear transformations, the temperature and velocity reached in the propagating or sliding band, the structural evolution inside the shear-band material, and the parameters that strongly influence shear-banding. Several new discoveries and concepts, such as stick-slip cold shear-banding and strength/plasticity enhancement at sub-micrometer sample sizes, will also be highlighted. The understanding built-up from these accounts will be used to explain the successful control of shear bands achieved so far in the laboratory. The review also identifies a number of key remaining questions to be answered, and presents an outlook for the field. © 2013 Elsevier B.V. All rights reserved.","author":[{"dropping-particle":"","family":"Greer","given":"A. L.","non-dropping-particle":"","parse-names":false,"suffix":""},{"dropping-particle":"","family":"Cheng","given":"Y. Q.","non-dropping-particle":"","parse-names":false,"suffix":""},{"dropping-particle":"","family":"Ma","given":"E.","non-dropping-particle":"","parse-names":false,"suffix":""}],"container-title":"Materials Science and Engineering R: Reports","id":"ITEM-3","issue":"4","issued":{"date-parts":[["2013"]]},"page":"71-132","title":"Shear bands in metallic glasses","type":"article-journal","volume":"74"},"uris":["http://www.mendeley.com/documents/?uuid=61381e6d-a542-4734-8467-50a65e37ab80"]},{"id":"ITEM-4","itemData":{"DOI":"10.1016/j.actamat.2016.01.049","ISSN":"13596454","abstract":"We review recent research into elastic and plastic deformation of metallic glasses, with an emphasis on making connections between developments in theory and simulation (largely from the physics community) and experimental results (largely from the metallurgy community). Topics covered include strain measurement via scattering techniques, non-affine atomic displacements during elastic deformation, shear transformations, constitutive equations, shear bands, and strain hardening. Where possible we connect the observed behavior and properties to the structure of the glass on the atomic- and nano-scales.","author":[{"dropping-particle":"","family":"Hufnagel","given":"Todd C.","non-dropping-particle":"","parse-names":false,"suffix":""},{"dropping-particle":"","family":"Schuh","given":"Christopher A.","non-dropping-particle":"","parse-names":false,"suffix":""},{"dropping-particle":"","family":"Falk","given":"Michael L.","non-dropping-particle":"","parse-names":false,"suffix":""}],"container-title":"Acta Materialia","id":"ITEM-4","issued":{"date-parts":[["2016"]]},"page":"375-393","publisher":"Elsevier Ltd","title":"Deformation of metallic glasses: Recent developments in theory, simulations, and experiments","type":"article-journal","volume":"109"},"uris":["http://www.mendeley.com/documents/?uuid=8619890a-2e36-418d-a7b4-17318f76eddd"]},{"id":"ITEM-5","itemData":{"DOI":"10.1016/j.mser.2004.03.001","ISSN":"0927796X","abstract":"Amorphous alloys were first developed over 40 years ago and found applications as magnetic core or reinforcement added to other materials. The scope of applications is limited due to the small thickness in the region of only tens of microns. The research effort in the past two decades, mainly pioneered by a Japanese- and a US-group of scientists, has substantially relaxed this size constrain. Some bulk metallic glasses can have tensile strength up to 3000MPa with good corrosion resistance, reasonable toughness, low internal friction and good processability. Bulk metallic glasses are now being used in consumer electronic industries, sporting goods industries, etc. In this paper, the authors reviewed the recent development of new alloy systems of bulk metallic glasses. The properties and processing technologies relevant to the industrial applications of these alloys are also discussed here. The behaviors of bulk metallic glasses under extreme conditions such as high pressure and low temperature are especially addressed in this review. In order that the scope of applications can be broadened, the understanding of the glass-forming criteria is important for the design of new alloy systems and also the processing techniques. © 2004 Elsevier B.V. All rights reserved.","author":[{"dropping-particle":"","family":"Wang","given":"W. H.","non-dropping-particle":"","parse-names":false,"suffix":""},{"dropping-particle":"","family":"Dong","given":"C.","non-dropping-particle":"","parse-names":false,"suffix":""},{"dropping-particle":"","family":"Shek","given":"C. H.","non-dropping-particle":"","parse-names":false,"suffix":""}],"container-title":"Materials Science and Engineering R: Reports","id":"ITEM-5","issue":"2-3","issued":{"date-parts":[["2004"]]},"page":"45-89","title":"Bulk metallic glasses","type":"article-journal","volume":"44"},"uris":["http://www.mendeley.com/documents/?uuid=c389da24-37b0-4108-a908-412ce99b50d2"]}],"mendeley":{"formattedCitation":"[23,160–163]","plainTextFormattedCitation":"[23,160–163]","previouslyFormattedCitation":"[23,160–163]"},"properties":{"noteIndex":0},"schema":"https://github.com/citation-style-language/schema/raw/master/csl-citation.json"}</w:instrText>
      </w:r>
      <w:r w:rsidR="00984594">
        <w:rPr>
          <w:rFonts w:ascii="Times New Roman" w:eastAsia="SimSun" w:hAnsi="Times New Roman"/>
          <w:lang w:eastAsia="zh-CN"/>
        </w:rPr>
        <w:fldChar w:fldCharType="separate"/>
      </w:r>
      <w:r w:rsidR="00ED71F8" w:rsidRPr="00ED71F8">
        <w:rPr>
          <w:rFonts w:ascii="Times New Roman" w:eastAsia="SimSun" w:hAnsi="Times New Roman"/>
          <w:noProof/>
          <w:lang w:eastAsia="zh-CN"/>
        </w:rPr>
        <w:t>[23,160–163]</w:t>
      </w:r>
      <w:r w:rsidR="00984594">
        <w:rPr>
          <w:rFonts w:ascii="Times New Roman" w:eastAsia="SimSun" w:hAnsi="Times New Roman"/>
          <w:lang w:eastAsia="zh-CN"/>
        </w:rPr>
        <w:fldChar w:fldCharType="end"/>
      </w:r>
      <w:r w:rsidRPr="0017738E">
        <w:rPr>
          <w:rFonts w:ascii="Times New Roman" w:eastAsia="SimSun" w:hAnsi="Times New Roman"/>
          <w:lang w:eastAsia="zh-CN"/>
        </w:rPr>
        <w:t>.</w:t>
      </w:r>
      <w:r w:rsidRPr="0017738E">
        <w:rPr>
          <w:rFonts w:ascii="Times New Roman" w:hAnsi="Times New Roman"/>
        </w:rPr>
        <w:t xml:space="preserve"> </w:t>
      </w:r>
    </w:p>
    <w:p w14:paraId="083D08A3" w14:textId="362E7D9D" w:rsidR="0084345B" w:rsidRPr="0017738E" w:rsidRDefault="0084345B" w:rsidP="0084345B">
      <w:pPr>
        <w:autoSpaceDE w:val="0"/>
        <w:autoSpaceDN w:val="0"/>
        <w:adjustRightInd w:val="0"/>
        <w:spacing w:line="360" w:lineRule="auto"/>
        <w:jc w:val="both"/>
        <w:rPr>
          <w:rFonts w:ascii="Times New Roman" w:hAnsi="Times New Roman" w:cs="Times New Roman"/>
        </w:rPr>
      </w:pPr>
      <w:r w:rsidRPr="0017738E">
        <w:rPr>
          <w:rFonts w:ascii="Times New Roman" w:hAnsi="Times New Roman"/>
        </w:rPr>
        <w:tab/>
      </w:r>
      <w:r w:rsidRPr="0017738E">
        <w:rPr>
          <w:rFonts w:ascii="Times New Roman" w:hAnsi="Times New Roman" w:cs="Times New Roman"/>
        </w:rPr>
        <w:t xml:space="preserve">The basic mechanisms </w:t>
      </w:r>
      <w:r w:rsidR="005F5B8F">
        <w:rPr>
          <w:rFonts w:ascii="Times New Roman" w:hAnsi="Times New Roman" w:cs="Times New Roman"/>
        </w:rPr>
        <w:t>by</w:t>
      </w:r>
      <w:r w:rsidR="005F5B8F" w:rsidRPr="0017738E">
        <w:rPr>
          <w:rFonts w:ascii="Times New Roman" w:hAnsi="Times New Roman" w:cs="Times New Roman"/>
        </w:rPr>
        <w:t xml:space="preserve"> </w:t>
      </w:r>
      <w:r w:rsidRPr="0017738E">
        <w:rPr>
          <w:rFonts w:ascii="Times New Roman" w:hAnsi="Times New Roman" w:cs="Times New Roman"/>
        </w:rPr>
        <w:t>which plastic deformation takes place in MGs are distinctly different from those in crystalline metals and alloys in which the character and mobility of lattice line defects</w:t>
      </w:r>
      <w:r w:rsidR="005525DE" w:rsidRPr="0017738E">
        <w:rPr>
          <w:rFonts w:ascii="Times New Roman" w:hAnsi="Times New Roman" w:cs="Times New Roman"/>
        </w:rPr>
        <w:t xml:space="preserve"> (</w:t>
      </w:r>
      <w:r w:rsidRPr="0017738E">
        <w:rPr>
          <w:rFonts w:ascii="Times New Roman" w:hAnsi="Times New Roman" w:cs="Times New Roman"/>
        </w:rPr>
        <w:t>namely dislocations</w:t>
      </w:r>
      <w:r w:rsidR="005525DE" w:rsidRPr="0017738E">
        <w:rPr>
          <w:rFonts w:ascii="Times New Roman" w:hAnsi="Times New Roman" w:cs="Times New Roman"/>
        </w:rPr>
        <w:t>)</w:t>
      </w:r>
      <w:r w:rsidRPr="0017738E">
        <w:rPr>
          <w:rFonts w:ascii="Times New Roman" w:hAnsi="Times New Roman" w:cs="Times New Roman"/>
        </w:rPr>
        <w:t xml:space="preserve"> dictates plasticity. After extensive research over the past two decades, it is now widely accepted that the fundamental unit processes of </w:t>
      </w:r>
      <w:r w:rsidR="005525DE" w:rsidRPr="0017738E">
        <w:rPr>
          <w:rFonts w:ascii="Times New Roman" w:hAnsi="Times New Roman" w:cs="Times New Roman"/>
        </w:rPr>
        <w:t xml:space="preserve">plastic </w:t>
      </w:r>
      <w:r w:rsidRPr="0017738E">
        <w:rPr>
          <w:rFonts w:ascii="Times New Roman" w:hAnsi="Times New Roman" w:cs="Times New Roman"/>
        </w:rPr>
        <w:t xml:space="preserve">deformation in glasses occurs via the collective shuffling of clusters of atoms to accommodate the applied shear strain; these are termed </w:t>
      </w:r>
      <w:r w:rsidR="00280342" w:rsidRPr="004061DA">
        <w:rPr>
          <w:rFonts w:ascii="Times New Roman" w:hAnsi="Times New Roman" w:cs="Times New Roman"/>
          <w:highlight w:val="yellow"/>
        </w:rPr>
        <w:t>as shear transformation zones (</w:t>
      </w:r>
      <w:r w:rsidRPr="004061DA">
        <w:rPr>
          <w:rFonts w:ascii="Times New Roman" w:hAnsi="Times New Roman" w:cs="Times New Roman"/>
          <w:highlight w:val="yellow"/>
        </w:rPr>
        <w:t>STZs</w:t>
      </w:r>
      <w:r w:rsidR="00280342" w:rsidRPr="004061DA">
        <w:rPr>
          <w:rFonts w:ascii="Times New Roman" w:hAnsi="Times New Roman" w:cs="Times New Roman"/>
          <w:highlight w:val="yellow"/>
        </w:rPr>
        <w:t>)</w:t>
      </w:r>
      <w:r w:rsidR="00CE00A7" w:rsidRPr="004061DA">
        <w:rPr>
          <w:rFonts w:ascii="Times New Roman" w:hAnsi="Times New Roman" w:cs="Times New Roman"/>
          <w:highlight w:val="yellow"/>
        </w:rPr>
        <w:t>.</w:t>
      </w:r>
      <w:r w:rsidRPr="0017738E">
        <w:rPr>
          <w:rFonts w:ascii="Times New Roman" w:hAnsi="Times New Roman" w:cs="Times New Roman"/>
        </w:rPr>
        <w:t xml:space="preserve"> At the more macroscopic scale and when the applied stresses are sufficiently high, plastic deformation of MGs at low </w:t>
      </w:r>
      <w:r w:rsidR="002A1D40" w:rsidRPr="00A3640B">
        <w:rPr>
          <w:rFonts w:ascii="Times New Roman" w:hAnsi="Times New Roman" w:cs="Times New Roman"/>
          <w:i/>
          <w:iCs/>
        </w:rPr>
        <w:t>T</w:t>
      </w:r>
      <w:r w:rsidRPr="0017738E">
        <w:rPr>
          <w:rFonts w:ascii="Times New Roman" w:hAnsi="Times New Roman" w:cs="Times New Roman"/>
        </w:rPr>
        <w:t xml:space="preserve"> occurs i</w:t>
      </w:r>
      <w:r w:rsidR="00FE4E5A" w:rsidRPr="0017738E">
        <w:rPr>
          <w:rFonts w:ascii="Times New Roman" w:hAnsi="Times New Roman" w:cs="Times New Roman"/>
        </w:rPr>
        <w:t>n</w:t>
      </w:r>
      <w:r w:rsidRPr="0017738E">
        <w:rPr>
          <w:rFonts w:ascii="Times New Roman" w:hAnsi="Times New Roman" w:cs="Times New Roman"/>
        </w:rPr>
        <w:t xml:space="preserve">homogeneously through localization of flow into narrow bands with typical thickness of </w:t>
      </w:r>
      <w:r w:rsidR="00B83113">
        <w:rPr>
          <w:rFonts w:ascii="Times New Roman" w:eastAsia="Batang" w:hAnsi="Batang" w:cs="Times New Roman"/>
        </w:rPr>
        <w:t>~</w:t>
      </w:r>
      <w:r w:rsidRPr="0017738E">
        <w:rPr>
          <w:rFonts w:ascii="Times New Roman" w:hAnsi="Times New Roman" w:cs="Times New Roman"/>
        </w:rPr>
        <w:t xml:space="preserve">10 nm </w:t>
      </w:r>
      <w:r w:rsidR="00984594">
        <w:rPr>
          <w:rFonts w:ascii="Times New Roman" w:hAnsi="Times New Roman" w:cs="Times New Roman"/>
        </w:rPr>
        <w:fldChar w:fldCharType="begin" w:fldLock="1"/>
      </w:r>
      <w:r w:rsidR="0047357B">
        <w:rPr>
          <w:rFonts w:ascii="Times New Roman" w:hAnsi="Times New Roman" w:cs="Times New Roman"/>
        </w:rPr>
        <w:instrText xml:space="preserve">ADDIN CSL_CITATION {"citationItems":[{"id":"ITEM-1","itemData":{"DOI":"10.1016/j.actamat.2007.01.052","ISSN":"13596454","abstract":"The mechanical properties of amorphous alloys have proven both scientifically unique and of potential practical interest, although the underlying deformation physics of these materials remain less firmly established as compared with crystalline alloys. In this article, we review recent advances in understanding the mechanical behavior of metallic glasses, with particular emphasis on the deformation and fracture mechanisms. Atomistic as well as continuum modeling and experimental work on elasticity, plastic flow and localization, fracture and fatigue are all discussed, and theoretical developments are connected, where possible, with macroscopic experimental responses. The role of glass structure on mechanical properties, and conversely, the effect of deformation upon glass structure, are also described. The mechanical properties of metallic glass-derivative materials - including in situ and ex situ composites, foams and nanocrystal-reinforced glasses - are reviewed as well. Finally, we identify a number of important unresolved issues for the field. © 2007 Acta Materialia Inc.","author":[{"dropping-particle":"","family":"Schuh","given":"C.A.","non-dropping-particle":"","parse-names":false,"suffix":""},{"dropping-particle":"","family":"Hufnagel","given":"T.C.","non-dropping-particle":"","parse-names":false,"suffix":""},{"dropping-particle":"","family":"Ramamurty","given":"U","non-dropping-particle":"","parse-names":false,"suffix":""}],"container-title":"Acta Materialia","id":"ITEM-1","issue":"12","issued":{"date-parts":[["2007","7"]]},"page":"4067-4109","title":"Mechanical behavior of amorphous alloys","type":"article-journal","volume":"55"},"uris":["http://www.mendeley.com/documents/?uuid=5c50ef74-03c2-403b-a3e6-bd572d51d2d0"]},{"id":"ITEM-2","itemData":{"DOI":"10.1557/mrs2007.125","ISSN":"0883-7694","abstract":"In the absence of dislocation-mediated crystallographic slip, room-temperature deformation in metallic glasses occurs in thin shear bands initially only </w:instrText>
      </w:r>
      <w:r w:rsidR="0047357B">
        <w:rPr>
          <w:rFonts w:ascii="Cambria Math" w:hAnsi="Cambria Math" w:cs="Cambria Math"/>
        </w:rPr>
        <w:instrText>∼</w:instrText>
      </w:r>
      <w:r w:rsidR="0047357B">
        <w:rPr>
          <w:rFonts w:ascii="Times New Roman" w:hAnsi="Times New Roman" w:cs="Times New Roman"/>
        </w:rPr>
        <w:instrText>10 nm thick. A sharp drop in viscosity (shear softening) occurs in deformed glassy matter and facilitates additional flow in existing shear bands. This further localization of plastic flow leads to shearing-off failure without any significant macroscopic plasticity.","author":[{"dropping-particle":"","family":"Yavari","given":"A R","non-dropping-particle":"","parse-names":false,"suffix":""},{"dropping-particle":"","family":"Lewandowski","given":"J J","non-dropping-particle":"","parse-names":false,"suffix":""},{"dropping-particle":"","family":"Eckert","given":"J","non-dropping-particle":"","parse-names":false,"suffix":""}],"container-title":"MRS Bulletin","id":"ITEM-2","issue":"8","issued":{"date-parts":[["2007","8","31"]]},"page":"635-638","title":"Mechanical Properties of Bulk Metallic Glasses","type":"article-journal","volume":"32"},"uris":["http://www.mendeley.com/documents/?uuid=9adf316c-205e-4683-8691-344b2d52418f"]}],"mendeley":{"formattedCitation":"[160,166]","plainTextFormattedCitation":"[160,166]","previouslyFormattedCitation":"[160,166]"},"properties":{"noteIndex":0},"schema":"https://github.com/citation-style-language/schema/raw/master/csl-citation.json"}</w:instrText>
      </w:r>
      <w:r w:rsidR="00984594">
        <w:rPr>
          <w:rFonts w:ascii="Times New Roman" w:hAnsi="Times New Roman" w:cs="Times New Roman"/>
        </w:rPr>
        <w:fldChar w:fldCharType="separate"/>
      </w:r>
      <w:r w:rsidR="00ED71F8" w:rsidRPr="00ED71F8">
        <w:rPr>
          <w:rFonts w:ascii="Times New Roman" w:hAnsi="Times New Roman" w:cs="Times New Roman"/>
          <w:noProof/>
        </w:rPr>
        <w:t>[160,166]</w:t>
      </w:r>
      <w:r w:rsidR="00984594">
        <w:rPr>
          <w:rFonts w:ascii="Times New Roman" w:hAnsi="Times New Roman" w:cs="Times New Roman"/>
        </w:rPr>
        <w:fldChar w:fldCharType="end"/>
      </w:r>
      <w:r w:rsidRPr="0017738E">
        <w:rPr>
          <w:rFonts w:ascii="Times New Roman" w:hAnsi="Times New Roman" w:cs="Times New Roman"/>
        </w:rPr>
        <w:t xml:space="preserve">. Since amorphous alloys </w:t>
      </w:r>
      <w:r w:rsidR="005F5B8F">
        <w:rPr>
          <w:rFonts w:ascii="Times New Roman" w:hAnsi="Times New Roman" w:cs="Times New Roman"/>
        </w:rPr>
        <w:t>lack long range atomic order</w:t>
      </w:r>
      <w:r w:rsidRPr="0017738E">
        <w:rPr>
          <w:rFonts w:ascii="Times New Roman" w:hAnsi="Times New Roman" w:cs="Times New Roman"/>
        </w:rPr>
        <w:t xml:space="preserve">, they </w:t>
      </w:r>
      <w:r w:rsidR="005F5B8F">
        <w:rPr>
          <w:rFonts w:ascii="Times New Roman" w:hAnsi="Times New Roman" w:cs="Times New Roman"/>
        </w:rPr>
        <w:t>offer a relatively weak resistance to</w:t>
      </w:r>
      <w:r w:rsidRPr="0017738E">
        <w:rPr>
          <w:rFonts w:ascii="Times New Roman" w:hAnsi="Times New Roman" w:cs="Times New Roman"/>
        </w:rPr>
        <w:t xml:space="preserve"> the propagation of these 'shear bands</w:t>
      </w:r>
      <w:r w:rsidR="000F564C" w:rsidRPr="0017738E">
        <w:rPr>
          <w:rFonts w:ascii="Times New Roman" w:hAnsi="Times New Roman" w:cs="Times New Roman"/>
        </w:rPr>
        <w:t>'</w:t>
      </w:r>
      <w:r w:rsidR="005F5B8F">
        <w:rPr>
          <w:rFonts w:ascii="Times New Roman" w:hAnsi="Times New Roman" w:cs="Times New Roman"/>
        </w:rPr>
        <w:t>.</w:t>
      </w:r>
      <w:r w:rsidRPr="0017738E">
        <w:rPr>
          <w:rFonts w:ascii="Times New Roman" w:hAnsi="Times New Roman" w:cs="Times New Roman"/>
        </w:rPr>
        <w:t xml:space="preserve"> </w:t>
      </w:r>
      <w:r w:rsidR="005F5B8F">
        <w:rPr>
          <w:rFonts w:ascii="Times New Roman" w:hAnsi="Times New Roman" w:cs="Times New Roman"/>
        </w:rPr>
        <w:t>This is because the atomic network consists</w:t>
      </w:r>
      <w:r w:rsidR="00280342">
        <w:rPr>
          <w:rFonts w:ascii="Times New Roman" w:hAnsi="Times New Roman" w:cs="Times New Roman"/>
        </w:rPr>
        <w:t xml:space="preserve"> </w:t>
      </w:r>
      <w:r w:rsidR="00280342" w:rsidRPr="004061DA">
        <w:rPr>
          <w:rFonts w:ascii="Times New Roman" w:hAnsi="Times New Roman" w:cs="Times New Roman"/>
          <w:highlight w:val="yellow"/>
        </w:rPr>
        <w:t>of</w:t>
      </w:r>
      <w:r w:rsidR="005F5B8F">
        <w:rPr>
          <w:rFonts w:ascii="Times New Roman" w:hAnsi="Times New Roman" w:cs="Times New Roman"/>
        </w:rPr>
        <w:t xml:space="preserve"> relatively stiff clusters embedded in a softer and weaker matrix (per the random modified network proposed by Greaves</w:t>
      </w:r>
      <w:r w:rsidR="005F5B8F" w:rsidRPr="00A66ACC">
        <w:rPr>
          <w:rFonts w:ascii="Times New Roman" w:hAnsi="Times New Roman" w:cs="Times New Roman"/>
        </w:rPr>
        <w:t xml:space="preserve"> </w:t>
      </w:r>
      <w:r w:rsidR="006F305E">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{"citationItems":[{"id":"ITEM-1","itemData":{"DOI":"10.1016/0022-3093(85)90289-3","ISSN":"00223093","abstract":"The relevance of EXAFS for studying the structure of glass is reviewed. Examples are taken from recent work on SiOx films, soda silica glasses, calcium and iron containing mineral glasses and amorphous biogenic phosphates. The sensitivity of the environment of modifiers to the morphology of the glass network is stressed. The concepts underlying a modified random network (MRN) are introduced and are discussed in relation to the rheological and diffusion properties of glasses. © 1985.","author":[{"dropping-particle":"","family":"Greaves","given":"G.N.","non-dropping-particle":"","parse-names":false,"suffix":""}],"container-title":"Journal of Non-Crystalline Solids","id":"ITEM-1","issue":"1-3","issued":{"date-parts":[["1985","5"]]},"page":"203-217","title":"EXAFS and the structure of glass","type":"article-journal","volume":"71"},"uris":["http://www.mendeley.com/documents/?uuid=f860e38f-b9a7-4436-ba26-8fff1fd276c4"]}],"mendeley":{"formattedCitation":"[167]","plainTextFormattedCitation":"[167]","previouslyFormattedCitation":"[167]"},"properties":{"noteIndex":0},"schema":"https://github.com/citation-style-language/schema/raw/master/csl-citation.json"}</w:instrText>
      </w:r>
      <w:r w:rsidR="006F305E">
        <w:rPr>
          <w:rFonts w:ascii="Times New Roman" w:hAnsi="Times New Roman" w:cs="Times New Roman"/>
        </w:rPr>
        <w:fldChar w:fldCharType="separate"/>
      </w:r>
      <w:r w:rsidR="00ED71F8" w:rsidRPr="00ED71F8">
        <w:rPr>
          <w:rFonts w:ascii="Times New Roman" w:hAnsi="Times New Roman" w:cs="Times New Roman"/>
          <w:noProof/>
        </w:rPr>
        <w:t>[167]</w:t>
      </w:r>
      <w:r w:rsidR="006F305E">
        <w:rPr>
          <w:rFonts w:ascii="Times New Roman" w:hAnsi="Times New Roman" w:cs="Times New Roman"/>
        </w:rPr>
        <w:fldChar w:fldCharType="end"/>
      </w:r>
      <w:r w:rsidR="005F5B8F" w:rsidRPr="00A66ACC">
        <w:rPr>
          <w:rFonts w:ascii="Times New Roman" w:hAnsi="Times New Roman" w:cs="Times New Roman"/>
        </w:rPr>
        <w:t>)</w:t>
      </w:r>
      <w:r w:rsidR="005F5B8F">
        <w:rPr>
          <w:rFonts w:ascii="Times New Roman" w:hAnsi="Times New Roman" w:cs="Times New Roman"/>
        </w:rPr>
        <w:t>. A</w:t>
      </w:r>
      <w:r w:rsidRPr="0017738E">
        <w:rPr>
          <w:rFonts w:ascii="Times New Roman" w:hAnsi="Times New Roman" w:cs="Times New Roman"/>
        </w:rPr>
        <w:t xml:space="preserve">fter </w:t>
      </w:r>
      <w:r w:rsidRPr="004061DA">
        <w:rPr>
          <w:rFonts w:ascii="Times New Roman" w:hAnsi="Times New Roman" w:cs="Times New Roman"/>
          <w:highlight w:val="yellow"/>
        </w:rPr>
        <w:t>propagating</w:t>
      </w:r>
      <w:r w:rsidRPr="0017738E">
        <w:rPr>
          <w:rFonts w:ascii="Times New Roman" w:hAnsi="Times New Roman" w:cs="Times New Roman"/>
        </w:rPr>
        <w:t xml:space="preserve"> a characteristic distance</w:t>
      </w:r>
      <w:r w:rsidR="006F305E">
        <w:rPr>
          <w:rFonts w:ascii="Times New Roman" w:hAnsi="Times New Roman" w:cs="Times New Roman"/>
        </w:rPr>
        <w:t xml:space="preserve">, the </w:t>
      </w:r>
      <w:r w:rsidR="001D5CDD">
        <w:rPr>
          <w:rFonts w:ascii="Times New Roman" w:hAnsi="Times New Roman" w:cs="Times New Roman"/>
        </w:rPr>
        <w:t>shear bands</w:t>
      </w:r>
      <w:r w:rsidR="006F305E">
        <w:rPr>
          <w:rFonts w:ascii="Times New Roman" w:hAnsi="Times New Roman" w:cs="Times New Roman"/>
        </w:rPr>
        <w:t xml:space="preserve"> </w:t>
      </w:r>
      <w:r w:rsidR="001D5CDD">
        <w:rPr>
          <w:rFonts w:ascii="Times New Roman" w:hAnsi="Times New Roman" w:cs="Times New Roman"/>
        </w:rPr>
        <w:t>become</w:t>
      </w:r>
      <w:r w:rsidRPr="0017738E">
        <w:rPr>
          <w:rFonts w:ascii="Times New Roman" w:hAnsi="Times New Roman" w:cs="Times New Roman"/>
        </w:rPr>
        <w:t xml:space="preserve"> shear cracks and, in turn, lead to failure of the MG. Consequently, negligible plasticity beyond the elastic limit is often noted when MGs are tested in tension. Therefore, indentation techniques are widely employed to understand the mechanical behavior of MGs </w:t>
      </w:r>
      <w:r w:rsidR="00984594">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{"citationItems":[{"id":"ITEM-1","itemData":{"DOI":"10.1016/0036-9748(75)90177-5","ISSN":"00369748","author":[{"dropping-particle":"","family":"Davis","given":"L.A.","non-dropping-particle":"","parse-names":false,"suffix":""}],"container-title":"Scripta Metallurgica","id":"ITEM-1","issue":"4","issued":{"date-parts":[["1975","4"]]},"page":"431-435","title":"Hardness/strength ratio of metallic glasses","type":"article-journal","volume":"9"},"uris":["http://www.mendeley.com/documents/?uuid=ce6518a8-1368-4e32-b82f-f4d5e875f347"]},{"id":"ITEM-2","itemData":{"DOI":"10.1016/0036-9748(82)90468-9","ISSN":"00369748","author":[{"dropping-particle":"","family":"Sargent","given":"P.M.","non-dropping-particle":"","parse-names":false,"suffix":""},{"dropping-particle":"","family":"Donovan","given":"P.E.","non-dropping-particle":"","parse-names":false,"suffix":""}],"container-title":"Scripta Metallurgica","id":"ITEM-2","issue":"11","issued":{"date-parts":[["1982","11"]]},"page":"1207-1212","title":"Measurements of the microhardness of metallic glasses compared with some theoretical predictions","type":"article-journal","volume":"16"},"uris":["http://www.mendeley.com/documents/?uuid=d2c5ec86-9cae-434b-ae24-7a4c9d97dc6f"]},{"id":"ITEM-3","itemData":{"DOI":"10.1007/BF01107437","ISSN":"0022-2461","abstract":"The geometry of plastic flow under spherical and Vickers indentors in Pd40Ni40P20 metallic glass has been investigated by sectioning and etching. The surface pile-ups and slip lines around the indentations are found to be only a small part of the total deformation. Beneath the surface extensive plastic zones are formed in which material is moved radially away from the indentor, but this movement is produced by slip on surfaces of high shear stress rather than by direct radial flow or compaction. Networks of cracks or incipient cracks also form around an indentation but are not normally visible until the material is etched. © 1989 Chapman and Hall Ltd.","author":[{"dropping-particle":"","family":"Donovan","given":"P. E.","non-dropping-particle":"","parse-names":false,"suffix":""}],"container-title":"Journal of Materials Science","id":"ITEM-3","issue":"2","issued":{"date-parts":[["1989","2"]]},"page":"523-535","title":"Plastic flow and fracture of Pd40Ni40P20 metallic glass under an indentor","type":"article-journal","volume":"24"},"uris":["http://www.mendeley.com/documents/?uuid=03010bdd-14b1-4611-b1e6-d4165108a937"]}],"mendeley":{"formattedCitation":"[168–170]","plainTextFormattedCitation":"[168–170]","previouslyFormattedCitation":"[168–170]"},"properties":{"noteIndex":0},"schema":"https://github.com/citation-style-language/schema/raw/master/csl-citation.json"}</w:instrText>
      </w:r>
      <w:r w:rsidR="00984594">
        <w:rPr>
          <w:rFonts w:ascii="Times New Roman" w:hAnsi="Times New Roman" w:cs="Times New Roman"/>
        </w:rPr>
        <w:fldChar w:fldCharType="separate"/>
      </w:r>
      <w:r w:rsidR="00ED71F8" w:rsidRPr="00ED71F8">
        <w:rPr>
          <w:rFonts w:ascii="Times New Roman" w:hAnsi="Times New Roman" w:cs="Times New Roman"/>
          <w:noProof/>
        </w:rPr>
        <w:t>[168–170]</w:t>
      </w:r>
      <w:r w:rsidR="00984594">
        <w:rPr>
          <w:rFonts w:ascii="Times New Roman" w:hAnsi="Times New Roman" w:cs="Times New Roman"/>
        </w:rPr>
        <w:fldChar w:fldCharType="end"/>
      </w:r>
      <w:r w:rsidRPr="0017738E">
        <w:rPr>
          <w:rFonts w:ascii="Times New Roman" w:hAnsi="Times New Roman" w:cs="Times New Roman"/>
        </w:rPr>
        <w:t xml:space="preserve">. </w:t>
      </w:r>
      <w:r w:rsidRPr="0017738E">
        <w:rPr>
          <w:rFonts w:ascii="Times New Roman" w:eastAsia="SimSun" w:hAnsi="Times New Roman" w:cs="Times New Roman"/>
          <w:lang w:eastAsia="zh-CN"/>
        </w:rPr>
        <w:t xml:space="preserve">Since many </w:t>
      </w:r>
      <w:r w:rsidRPr="0017738E">
        <w:rPr>
          <w:rFonts w:ascii="Times New Roman" w:hAnsi="Times New Roman" w:cs="Times New Roman"/>
        </w:rPr>
        <w:t xml:space="preserve">reviews on this topic are already available in literature </w:t>
      </w:r>
      <w:r w:rsidR="00984594">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{"citationItems":[{"id":"ITEM-1","itemData":{"DOI":"10.1557/jmr.2004.19.1.46","ISSN":"08842914","abstract":"The development of instrumented nanoindentation equipment has occurred concurrently with the discovery of many new families of bulk metallic glass during the past decade. While indentation testing has long been used to assess the mechanical properties of metallic glasses, depth-sensing capabilities offer a new approach to study the fundamental physics behind glass deformation. This article is a succinct review of the research to date on the indentation of metallic glasses. In addition to standard hardness measurements, the onset of plasticity in metallic glasses is reviewed as well as the role of shear banding in indentation, structural changes beneath the indenter, and rate-dependent effects measured by nanoindentation. The article concludes with perspectives about the future directions for nanocontact studies on metallic glasses. © 2004 Materials Research Society.","author":[{"dropping-particle":"","family":"Schuh","given":"C. A.","non-dropping-particle":"","parse-names":false,"suffix":""},{"dropping-particle":"","family":"Nieh","given":"T. G.","non-dropping-particle":"","parse-names":false,"suffix":""}],"container-title":"Journal of Materials Research","id":"ITEM-1","issue":"1","issued":{"date-parts":[["2004"]]},"page":"46-57","title":"A survey of instrumented indentation studies on metallic glasses","type":"article-journal","volume":"19"},"uris":["http://www.mendeley.com/documents/?uuid=56e02a11-d28c-443b-9e56-9509e62cceba"]},{"id":"ITEM-2","itemData":{"DOI":"10.1016/S1369-7021(09)70039-2","ISSN":"13697021","abstract":"Offering some of the highest specific strength and resilience values known among bulk materials, metallic glasses have the potential to revolutionize the field of materials science and engineering. Through effectively probing the fundamental mechanism responsible for deformation in these materials, nanoindentation has the potential to provide the answers necessary for their practical application. © 2009 Elsevier Ltd. All rights reserved.","author":[{"dropping-particle":"","family":"Burgess","given":"Tim","non-dropping-particle":"","parse-names":false,"suffix":""},{"dropping-particle":"","family":"Ferry","given":"M.","non-dropping-particle":"","parse-names":false,"suffix":""}],"container-title":"Materials Today","id":"ITEM-2","issue":"1-2","issued":{"date-parts":[["2009"]]},"page":"24-32","publisher":"Elsevier Ltd","title":"Nanoindentation of metallic glasses","type":"article-journal","volume":"12"},"uris":["http://www.mendeley.com/documents/?uuid=b4c49849-46da-46f9-b84e-b980d2803350"]},{"id":"ITEM-3","itemData":{"DOI":"10.1016/j.pmatsci.2016.05.002","ISSN":"00796425","abstract":"It has been well documented that plastic deformation of crystalline and amorphous metals/alloys shows a general trend of \"smaller is stronger\". The majority of the experimental and modeling studies along this line have been focused on finding and reasoning the scaling slope or exponent in the logarithmic plot of strength versus size. In contrast to this view, here we show that the universal picture should be the thermally activated nucleation mechanisms in small stressed volume, the stochastic behavior as to find the weakest links in intermediate sizes of the stressed volume, and the convolution of these two mechanisms with respect to variables such as indenter radius in nanoindentation pop-in, crystallographic orientation, pre-strain level, sample length as in uniaxial tests, and others. Experiments that cover the entire spectrum of length scales and a unified model that treats both thermal activation and spatial stochasticity have discovered new perspectives in understanding and correlating the strength statistics in a vast of observations in nanoindentation, micro-pillar compression, and fiber/whisker tension tests of single crystals and metallic glasses.","author":[{"dropping-particle":"","family":"Gao","given":"Yanfei","non-dropping-particle":"","parse-names":false,"suffix":""},{"dropping-particle":"","family":"Bei","given":"Hongbin","non-dropping-particle":"","parse-names":false,"suffix":""}],"container-title":"Progress in Materials Science","id":"ITEM-3","issued":{"date-parts":[["2016","9"]]},"page":"118-150","publisher":"Elsevier Ltd","title":"Strength statistics of single crystals and metallic glasses under small stressed volumes","type":"article-journal","volume":"82"},"uris":["http://www.mendeley.com/documents/?uuid=184b3e11-a841-4810-921a-bf1d5f5daa3b"]}],"mendeley":{"formattedCitation":"[7,171,172]","plainTextFormattedCitation":"[7,171,172]","previouslyFormattedCitation":"[7,171,172]"},"properties":{"noteIndex":0},"schema":"https://github.com/citation-style-language/schema/raw/master/csl-citation.json"}</w:instrText>
      </w:r>
      <w:r w:rsidR="00984594">
        <w:rPr>
          <w:rFonts w:ascii="Times New Roman" w:hAnsi="Times New Roman" w:cs="Times New Roman"/>
        </w:rPr>
        <w:fldChar w:fldCharType="separate"/>
      </w:r>
      <w:r w:rsidR="00ED71F8" w:rsidRPr="00ED71F8">
        <w:rPr>
          <w:rFonts w:ascii="Times New Roman" w:hAnsi="Times New Roman" w:cs="Times New Roman"/>
          <w:noProof/>
        </w:rPr>
        <w:t>[7,171,172]</w:t>
      </w:r>
      <w:r w:rsidR="00984594">
        <w:rPr>
          <w:rFonts w:ascii="Times New Roman" w:hAnsi="Times New Roman" w:cs="Times New Roman"/>
        </w:rPr>
        <w:fldChar w:fldCharType="end"/>
      </w:r>
      <w:r w:rsidRPr="0017738E">
        <w:rPr>
          <w:rFonts w:ascii="Times New Roman" w:hAnsi="Times New Roman" w:cs="Times New Roman"/>
        </w:rPr>
        <w:t xml:space="preserve">, only the aspects that are not covered hitherto, are briefly reviewed below. Before doing so, it is worth reiterating that the indentation plasticity in MGs is almost exclusively </w:t>
      </w:r>
      <w:r w:rsidR="006F305E" w:rsidRPr="0017738E">
        <w:rPr>
          <w:rFonts w:ascii="Times New Roman" w:hAnsi="Times New Roman" w:cs="Times New Roman"/>
        </w:rPr>
        <w:t>isochoric</w:t>
      </w:r>
      <w:r w:rsidRPr="0017738E">
        <w:rPr>
          <w:rFonts w:ascii="Times New Roman" w:hAnsi="Times New Roman" w:cs="Times New Roman"/>
        </w:rPr>
        <w:t>, just as in crystalline metals and alloys, and densification during indentation of MGs is negligible due to the random close packing in these 'atomic glasses'</w:t>
      </w:r>
      <w:r w:rsidR="00D906D3">
        <w:rPr>
          <w:rFonts w:ascii="Times New Roman" w:hAnsi="Times New Roman" w:cs="Times New Roman"/>
        </w:rPr>
        <w:t>.</w:t>
      </w:r>
      <w:r w:rsidRPr="0017738E">
        <w:rPr>
          <w:rFonts w:ascii="Times New Roman" w:hAnsi="Times New Roman" w:cs="Times New Roman"/>
        </w:rPr>
        <w:t xml:space="preserve"> Therefore, the following summary of indentation behavior of MGs </w:t>
      </w:r>
      <w:r w:rsidRPr="004061DA">
        <w:rPr>
          <w:rFonts w:ascii="Times New Roman" w:hAnsi="Times New Roman" w:cs="Times New Roman"/>
          <w:highlight w:val="yellow"/>
        </w:rPr>
        <w:t>w</w:t>
      </w:r>
      <w:r w:rsidR="00280342" w:rsidRPr="004061DA">
        <w:rPr>
          <w:rFonts w:ascii="Times New Roman" w:hAnsi="Times New Roman" w:cs="Times New Roman"/>
          <w:highlight w:val="yellow"/>
        </w:rPr>
        <w:t>ill</w:t>
      </w:r>
      <w:r w:rsidRPr="0017738E">
        <w:rPr>
          <w:rFonts w:ascii="Times New Roman" w:hAnsi="Times New Roman" w:cs="Times New Roman"/>
        </w:rPr>
        <w:t xml:space="preserve"> exclusively be in terms of shear flow in them.</w:t>
      </w:r>
    </w:p>
    <w:p w14:paraId="28811A3A" w14:textId="77777777" w:rsidR="002B0FD6" w:rsidRPr="0017738E" w:rsidRDefault="002B0FD6" w:rsidP="00681387">
      <w:pPr>
        <w:tabs>
          <w:tab w:val="left" w:pos="3297"/>
        </w:tabs>
        <w:spacing w:line="360" w:lineRule="auto"/>
        <w:ind w:firstLineChars="300" w:firstLine="723"/>
        <w:rPr>
          <w:rFonts w:ascii="Times New Roman" w:hAnsi="Times New Roman"/>
          <w:b/>
          <w:bCs/>
        </w:rPr>
      </w:pPr>
    </w:p>
    <w:bookmarkEnd w:id="5"/>
    <w:bookmarkEnd w:id="6"/>
    <w:p w14:paraId="0ED6539C" w14:textId="037C1D76" w:rsidR="005525DE" w:rsidRPr="001A5F95" w:rsidRDefault="0084345B" w:rsidP="001A5F95">
      <w:pPr>
        <w:spacing w:line="360" w:lineRule="auto"/>
        <w:jc w:val="both"/>
        <w:rPr>
          <w:rFonts w:ascii="Times New Roman" w:hAnsi="Times New Roman" w:cs="Times New Roman"/>
          <w:b/>
          <w:i/>
        </w:rPr>
      </w:pPr>
      <w:r w:rsidRPr="001A5F95">
        <w:rPr>
          <w:rFonts w:ascii="Times New Roman" w:hAnsi="Times New Roman" w:cs="Times New Roman"/>
          <w:b/>
          <w:i/>
        </w:rPr>
        <w:t xml:space="preserve">3.1. </w:t>
      </w:r>
      <w:r w:rsidR="000E69D5" w:rsidRPr="001A5F95">
        <w:rPr>
          <w:rFonts w:ascii="Times New Roman" w:hAnsi="Times New Roman" w:cs="Times New Roman"/>
          <w:b/>
          <w:i/>
        </w:rPr>
        <w:t xml:space="preserve"> </w:t>
      </w:r>
      <w:r w:rsidRPr="001A5F95">
        <w:rPr>
          <w:rFonts w:ascii="Times New Roman" w:hAnsi="Times New Roman" w:cs="Times New Roman"/>
          <w:b/>
          <w:i/>
        </w:rPr>
        <w:t>Indentation-induced plasticity</w:t>
      </w:r>
    </w:p>
    <w:p w14:paraId="22579F99" w14:textId="10EE4E50" w:rsidR="005525DE" w:rsidRPr="0017738E" w:rsidRDefault="00A83827" w:rsidP="0084345B">
      <w:pPr>
        <w:spacing w:line="360" w:lineRule="auto"/>
        <w:jc w:val="both"/>
        <w:rPr>
          <w:rFonts w:ascii="Times New Roman" w:hAnsi="Times New Roman"/>
        </w:rPr>
      </w:pPr>
      <w:r w:rsidRPr="0017738E">
        <w:rPr>
          <w:rFonts w:ascii="Times New Roman" w:hAnsi="Times New Roman"/>
          <w:i/>
          <w:iCs/>
        </w:rPr>
        <w:t>3.1.1.</w:t>
      </w:r>
      <w:r w:rsidR="0084345B" w:rsidRPr="0017738E">
        <w:rPr>
          <w:rFonts w:ascii="Times New Roman" w:hAnsi="Times New Roman"/>
        </w:rPr>
        <w:t xml:space="preserve"> </w:t>
      </w:r>
      <w:r w:rsidR="000E69D5">
        <w:rPr>
          <w:rFonts w:ascii="Times New Roman" w:hAnsi="Times New Roman"/>
        </w:rPr>
        <w:t xml:space="preserve"> </w:t>
      </w:r>
      <w:r w:rsidR="000E69D5">
        <w:rPr>
          <w:rFonts w:ascii="Times New Roman" w:hAnsi="Times New Roman" w:cs="Times New Roman"/>
          <w:i/>
        </w:rPr>
        <w:t>Corr</w:t>
      </w:r>
      <w:r w:rsidR="001D6A54" w:rsidRPr="0017738E">
        <w:rPr>
          <w:rFonts w:ascii="Times New Roman" w:hAnsi="Times New Roman" w:cs="Times New Roman"/>
          <w:i/>
        </w:rPr>
        <w:t>elation between hardness and elastic properties</w:t>
      </w:r>
    </w:p>
    <w:p w14:paraId="2EA0D814" w14:textId="5456DDA4" w:rsidR="00010CDF" w:rsidRPr="0017738E" w:rsidRDefault="00010CDF" w:rsidP="00010CDF">
      <w:pPr>
        <w:spacing w:line="360" w:lineRule="auto"/>
        <w:jc w:val="both"/>
        <w:rPr>
          <w:rFonts w:ascii="Times New Roman" w:hAnsi="Times New Roman" w:cs="Times New Roman"/>
        </w:rPr>
      </w:pPr>
      <w:r w:rsidRPr="0017738E">
        <w:rPr>
          <w:rFonts w:ascii="Times New Roman" w:hAnsi="Times New Roman"/>
        </w:rPr>
        <w:t xml:space="preserve">While the packing density is a key factor for understanding the elastic moduli and </w:t>
      </w:r>
      <w:r w:rsidRPr="00CB399F">
        <w:rPr>
          <w:rFonts w:ascii="Times New Roman" w:hAnsi="Times New Roman" w:cs="Times New Roman"/>
          <w:i/>
          <w:iCs/>
          <w:lang w:eastAsia="ko-KR"/>
        </w:rPr>
        <w:t>H</w:t>
      </w:r>
      <w:r w:rsidRPr="0017738E">
        <w:rPr>
          <w:rFonts w:ascii="Times New Roman" w:hAnsi="Times New Roman"/>
        </w:rPr>
        <w:t xml:space="preserve"> of oxide glasses, the bond energy and character predominate in the case of MGs due to the high </w:t>
      </w:r>
      <w:r w:rsidRPr="00434BDC">
        <w:rPr>
          <w:rFonts w:ascii="Times New Roman" w:hAnsi="Times New Roman"/>
          <w:i/>
        </w:rPr>
        <w:t>C</w:t>
      </w:r>
      <w:r w:rsidRPr="00434BDC">
        <w:rPr>
          <w:rFonts w:ascii="Times New Roman" w:hAnsi="Times New Roman"/>
          <w:vertAlign w:val="subscript"/>
        </w:rPr>
        <w:t>g</w:t>
      </w:r>
      <w:r w:rsidRPr="0017738E">
        <w:rPr>
          <w:rFonts w:ascii="Times New Roman" w:hAnsi="Times New Roman"/>
        </w:rPr>
        <w:t xml:space="preserve">. A direct </w:t>
      </w:r>
      <w:r w:rsidRPr="0017738E">
        <w:rPr>
          <w:rFonts w:ascii="Times New Roman" w:hAnsi="Times New Roman"/>
        </w:rPr>
        <w:lastRenderedPageBreak/>
        <w:t xml:space="preserve">consequence of the near-ideal close random packing efficiency in MGs is that there is little room for densification during indentation and the formation of an indentation imprint is almost solely due to shear flow. The macroscopic stress-strain response remains elastic </w:t>
      </w:r>
      <w:r w:rsidR="00381C90" w:rsidRPr="004061DA">
        <w:rPr>
          <w:rFonts w:ascii="Times New Roman" w:hAnsi="Times New Roman"/>
          <w:highlight w:val="yellow"/>
        </w:rPr>
        <w:t>and yield occurs at</w:t>
      </w:r>
      <w:r w:rsidR="00381C90" w:rsidRPr="0017738E">
        <w:rPr>
          <w:rFonts w:ascii="Times New Roman" w:hAnsi="Times New Roman"/>
        </w:rPr>
        <w:t xml:space="preserve"> </w:t>
      </w:r>
      <w:r w:rsidRPr="0017738E">
        <w:rPr>
          <w:rFonts w:ascii="Times New Roman" w:hAnsi="Times New Roman"/>
        </w:rPr>
        <w:t xml:space="preserve">a considerably large </w:t>
      </w:r>
      <w:r w:rsidRPr="004061DA">
        <w:rPr>
          <w:rFonts w:ascii="Times New Roman" w:hAnsi="Times New Roman"/>
          <w:highlight w:val="yellow"/>
        </w:rPr>
        <w:t>strain</w:t>
      </w:r>
      <w:r w:rsidRPr="0017738E">
        <w:rPr>
          <w:rFonts w:ascii="Times New Roman" w:hAnsi="Times New Roman"/>
        </w:rPr>
        <w:t xml:space="preserve">, and the </w:t>
      </w:r>
      <w:r>
        <w:rPr>
          <w:rFonts w:ascii="Times New Roman" w:hAnsi="Times New Roman"/>
        </w:rPr>
        <w:t>RT</w:t>
      </w:r>
      <w:r w:rsidRPr="0017738E">
        <w:rPr>
          <w:rFonts w:ascii="Times New Roman" w:hAnsi="Times New Roman"/>
        </w:rPr>
        <w:t xml:space="preserve"> </w:t>
      </w:r>
      <w:r w:rsidRPr="00CB399F">
        <w:rPr>
          <w:rFonts w:ascii="Times New Roman" w:hAnsi="Times New Roman" w:cs="Times New Roman"/>
          <w:i/>
          <w:iCs/>
          <w:lang w:eastAsia="ko-KR"/>
        </w:rPr>
        <w:t>H</w:t>
      </w:r>
      <w:r w:rsidRPr="0017738E">
        <w:rPr>
          <w:rFonts w:ascii="Times New Roman" w:hAnsi="Times New Roman"/>
        </w:rPr>
        <w:t xml:space="preserve"> of MGs is almost linearly correlated to the shear modulus (</w:t>
      </w:r>
      <w:r w:rsidRPr="00D61C82">
        <w:rPr>
          <w:rFonts w:ascii="Times New Roman" w:hAnsi="Times New Roman"/>
          <w:color w:val="FF0000"/>
        </w:rPr>
        <w:t>Fig. 12</w:t>
      </w:r>
      <w:r w:rsidRPr="0017738E">
        <w:rPr>
          <w:rFonts w:ascii="Times New Roman" w:hAnsi="Times New Roman"/>
        </w:rPr>
        <w:t xml:space="preserve">), with </w:t>
      </w:r>
      <w:r w:rsidRPr="0017738E">
        <w:rPr>
          <w:rFonts w:ascii="Times New Roman" w:hAnsi="Times New Roman"/>
          <w:i/>
          <w:iCs/>
        </w:rPr>
        <w:t xml:space="preserve">H </w:t>
      </w:r>
      <w:r w:rsidRPr="0017738E">
        <w:rPr>
          <w:rFonts w:ascii="Times New Roman" w:hAnsi="Times New Roman"/>
        </w:rPr>
        <w:t>= 0.151</w:t>
      </w:r>
      <w:r w:rsidRPr="00AB4689">
        <w:rPr>
          <w:rFonts w:ascii="Symbol" w:hAnsi="Symbol"/>
          <w:i/>
          <w:iCs/>
        </w:rPr>
        <w:t></w:t>
      </w:r>
      <w:r w:rsidRPr="0017738E">
        <w:rPr>
          <w:rFonts w:ascii="Times New Roman" w:hAnsi="Times New Roman"/>
        </w:rPr>
        <w:t xml:space="preserve"> </w:t>
      </w:r>
      <w:r>
        <w:rPr>
          <w:rFonts w:ascii="Times New Roman" w:hAnsi="Times New Roman"/>
        </w:rPr>
        <w:fldChar w:fldCharType="begin" w:fldLock="1"/>
      </w:r>
      <w:r w:rsidR="0047357B">
        <w:rPr>
          <w:rFonts w:ascii="Times New Roman" w:hAnsi="Times New Roman"/>
        </w:rPr>
        <w:instrText>ADDIN CSL_CITATION {"citationItems":[{"id":"ITEM-1","itemData":{"DOI":"10.1016/j.intermet.2011.03.026","ISSN":"09669795","abstract":"Though extensively studied, hardness, defined as the resistance of a material to deformation, still remains a challenging issue for a formal theoretical description due to its inherent mechanical complexity. The widely applied Teter's empirical correlation between hardness and shear modulus has been considered to be not always valid for a large variety of materials. The main reason is that shear modulus only responses to elastic deformation whereas the hardness links both elastic and permanent plastic properties. We found that the intrinsic correlation between hardness and elasticity of materials correctly predicts Vickers hardness for a wide variety of crystalline materials as well as bulk metallic glasses (BMGs). Our results suggest that, if a material is intrinsically brittle (such as BMGs that fail in the elastic regime), its Vickers hardness linearly correlates with the shear modulus (Hv = 0.151G). This correlation also provides a robust theoretical evidence on the famous empirical correlation observed by Teter in 1998. On the other hand, our results demonstrate that the hardness of polycrystalline materials can be correlated with the product of the squared Pugh's modulus ratio and the shear modulus (Hv=2(k2G)0.585-3 where k = G/B is Pugh's modulus ratio). Our work combines those aspects that were previously argued strongly, and, most importantly, is capable to correctly predict the hardness of all hard compounds known included in several pervious models. © 2011 Elsevier Ltd. All rights reserved.","author":[{"dropping-particle":"","family":"Chen","given":"Xing-Qiu","non-dropping-particle":"","parse-names":false,"suffix":""},{"dropping-particle":"","family":"Niu","given":"Haiyang","non-dropping-particle":"","parse-names":false,"suffix":""},{"dropping-particle":"","family":"Li","given":"Dianzhong","non-dropping-particle":"","parse-names":false,"suffix":""},{"dropping-particle":"","family":"Li","given":"Yiyi","non-dropping-particle":"","parse-names":false,"suffix":""}],"container-title":"Intermetallics","id":"ITEM-1","issue":"9","issued":{"date-parts":[["2011","9"]]},"page":"1275-1281","title":"Modeling hardness of polycrystalline materials and bulk metallic glasses","type":"article-journal","volume":"19"},"uris":["http://www.mendeley.com/documents/?uuid=54489bd8-fa9b-44da-913f-5ef608ae6d78"]}],"mendeley":{"formattedCitation":"[173]","plainTextFormattedCitation":"[173]","previouslyFormattedCitation":"[173]"},"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[173]</w:t>
      </w:r>
      <w:r>
        <w:rPr>
          <w:rFonts w:ascii="Times New Roman" w:hAnsi="Times New Roman"/>
        </w:rPr>
        <w:fldChar w:fldCharType="end"/>
      </w:r>
      <w:r w:rsidRPr="0017738E">
        <w:rPr>
          <w:rFonts w:ascii="Times New Roman" w:hAnsi="Times New Roman"/>
        </w:rPr>
        <w:t xml:space="preserve">. A similar expression relating </w:t>
      </w:r>
      <w:r w:rsidRPr="0017738E">
        <w:rPr>
          <w:rFonts w:ascii="Times New Roman" w:hAnsi="Times New Roman"/>
          <w:i/>
          <w:iCs/>
        </w:rPr>
        <w:t>H</w:t>
      </w:r>
      <w:r w:rsidRPr="0017738E">
        <w:rPr>
          <w:rFonts w:ascii="Times New Roman" w:hAnsi="Times New Roman"/>
        </w:rPr>
        <w:t xml:space="preserve"> with the </w:t>
      </w:r>
      <w:r w:rsidRPr="00AB4689">
        <w:rPr>
          <w:rFonts w:ascii="Times New Roman" w:hAnsi="Times New Roman"/>
          <w:i/>
          <w:iCs/>
        </w:rPr>
        <w:t>E</w:t>
      </w:r>
      <w:r w:rsidRPr="0017738E">
        <w:rPr>
          <w:rFonts w:ascii="Times New Roman" w:hAnsi="Times New Roman"/>
        </w:rPr>
        <w:t xml:space="preserve">, </w:t>
      </w:r>
      <w:r w:rsidRPr="0017738E">
        <w:rPr>
          <w:rFonts w:ascii="Times New Roman" w:hAnsi="Times New Roman"/>
          <w:i/>
          <w:iCs/>
        </w:rPr>
        <w:t xml:space="preserve">H </w:t>
      </w:r>
      <w:r w:rsidRPr="0017738E">
        <w:rPr>
          <w:rFonts w:ascii="Times New Roman" w:hAnsi="Times New Roman"/>
        </w:rPr>
        <w:t xml:space="preserve">= </w:t>
      </w:r>
      <w:r w:rsidRPr="0017738E">
        <w:rPr>
          <w:rFonts w:ascii="Times New Roman" w:hAnsi="Times New Roman"/>
          <w:i/>
          <w:iCs/>
        </w:rPr>
        <w:t>E</w:t>
      </w:r>
      <w:r w:rsidRPr="0017738E">
        <w:rPr>
          <w:rFonts w:ascii="Times New Roman" w:hAnsi="Times New Roman"/>
        </w:rPr>
        <w:t xml:space="preserve">/20, was proposed, despite the relatively wide range of </w:t>
      </w:r>
      <w:r w:rsidRPr="006A3A28">
        <w:rPr>
          <w:rFonts w:ascii="Times New Roman" w:hAnsi="Times New Roman"/>
          <w:i/>
        </w:rPr>
        <w:sym w:font="Symbol" w:char="F06E"/>
      </w:r>
      <w:r w:rsidRPr="006A3A28">
        <w:rPr>
          <w:rFonts w:ascii="Times New Roman" w:hAnsi="Times New Roman"/>
        </w:rPr>
        <w:t xml:space="preserve"> </w:t>
      </w:r>
      <w:proofErr w:type="spellStart"/>
      <w:r w:rsidRPr="0017738E">
        <w:rPr>
          <w:rFonts w:ascii="Times New Roman" w:hAnsi="Times New Roman"/>
        </w:rPr>
        <w:t>of</w:t>
      </w:r>
      <w:proofErr w:type="spellEnd"/>
      <w:r w:rsidRPr="0017738E">
        <w:rPr>
          <w:rFonts w:ascii="Times New Roman" w:hAnsi="Times New Roman"/>
        </w:rPr>
        <w:t xml:space="preserve"> MGs </w:t>
      </w:r>
      <w:r>
        <w:rPr>
          <w:rFonts w:ascii="Times New Roman" w:hAnsi="Times New Roman"/>
        </w:rPr>
        <w:fldChar w:fldCharType="begin" w:fldLock="1"/>
      </w:r>
      <w:r w:rsidR="0047357B">
        <w:rPr>
          <w:rFonts w:ascii="Times New Roman" w:hAnsi="Times New Roman"/>
        </w:rPr>
        <w:instrText>ADDIN CSL_CITATION {"citationItems":[{"id":"ITEM-1","itemData":{"DOI":"10.1016/j.pmatsci.2011.07.001","ISSN":"00796425","abstract":"Bulk metallic glass (BMG) provides plentiful precise knowledge of fundamental parameters of elastic moduli, which offer a benchmark reference point for understanding and applications of the glassy materials. This paper comprehensively reviews the current state of the art of the study of elastic properties, the establishments of correlations between elastic moduli and properties/features, and the elastic models and elastic perspectives of metallic glasses. The goal is to show the key roles of elastic moduli in study, formation, and understanding of metallic glasses, and to present a comprehensive elastic perspectives on the major fundamental issues from processing to structure to properties in the rapidly moving field. A plentiful of data and results involving in acoustic velocities, elastic constants and their response to aging, relaxation, applied press, pressure and temperature of the metallic glasses have been compiled. The thermodynamic and kinetic parameters, stability, mechanical and physical properties of various available metallic glasses especially BMGs have also been collected. A survey based on the plentiful experimental data reveals that the linear elastic constants have striking systematic correlations with the microstructural features, glass transition temperature, melting temperature, relaxation behavior, boson peak, strength, hardness, plastic yielding of the glass, and even rheological properties of the glass forming liquids. The elastic constants of BMGs also show a correlation with a weighted average of the elastic constants of the constituent elements. We show that the elastic moduli correlations can assist in selecting alloying components with suitable elastic moduli for controlling the elastic properties and glass-forming ability of the metallic glasses, and thus the results would enable the design, control and tuning of the formation and properties of metallic glasses. We demonstrate that the glass transition, the primary and secondary relaxations, plastic deformation and yield can be attributed to the free volume increase induced flow, and the flow can be modeled as the activated hopping between the inherent states in the potential energy landscape. We then propose an extended elastic model to understand flow in metallic glass and glass-forming supercooled liquid, and the model presents a simple and quantitative mathematic expression for flow activation energy of various glasses. The elastic perspectives, which consider all metal…","author":[{"dropping-particle":"","family":"Wang","given":"Wei Hua","non-dropping-particle":"","parse-names":false,"suffix":""}],"container-title":"Progress in Materials Science","id":"ITEM-1","issue":"3","issued":{"date-parts":[["2012"]]},"page":"487-656","publisher":"Elsevier Ltd","title":"The elastic properties, elastic models and elastic perspectives of metallic glasses","type":"article-journal","volume":"57"},"uris":["http://www.mendeley.com/documents/?uuid=259898d9-f025-4d11-8341-eeef9556689c"]}],"mendeley":{"formattedCitation":"[174]","plainTextFormattedCitation":"[174]","previouslyFormattedCitation":"[174]"},"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[174]</w:t>
      </w:r>
      <w:r>
        <w:rPr>
          <w:rFonts w:ascii="Times New Roman" w:hAnsi="Times New Roman"/>
        </w:rPr>
        <w:fldChar w:fldCharType="end"/>
      </w:r>
      <w:r w:rsidRPr="0017738E">
        <w:rPr>
          <w:rFonts w:ascii="Times New Roman" w:hAnsi="Times New Roman"/>
        </w:rPr>
        <w:t>. The presence of light elements in the glass composition results in strong directional bonds, but to the detriment of the packing, and to the ease for isochoric shear. In contrast, heavy elements improve the atomic packing of the MG but lead to weaker bonds and thus to softer glasses. Non-transition metal host elements such as Ce, Ca, and Mg, impart more directional bonding through better localized '</w:t>
      </w:r>
      <w:r w:rsidRPr="00DE69ED">
        <w:rPr>
          <w:rFonts w:ascii="Times New Roman" w:hAnsi="Times New Roman"/>
          <w:i/>
          <w:iCs/>
        </w:rPr>
        <w:t>f</w:t>
      </w:r>
      <w:r w:rsidRPr="0017738E">
        <w:rPr>
          <w:rFonts w:ascii="Times New Roman" w:hAnsi="Times New Roman"/>
        </w:rPr>
        <w:t>' (for Ce) and '</w:t>
      </w:r>
      <w:proofErr w:type="spellStart"/>
      <w:r w:rsidRPr="00601DC5">
        <w:rPr>
          <w:rFonts w:ascii="Times New Roman" w:hAnsi="Times New Roman"/>
          <w:i/>
          <w:iCs/>
        </w:rPr>
        <w:t>s</w:t>
      </w:r>
      <w:r w:rsidRPr="00294787">
        <w:rPr>
          <w:rFonts w:ascii="Times New Roman" w:hAnsi="Times New Roman"/>
          <w:i/>
          <w:iCs/>
        </w:rPr>
        <w:t>p</w:t>
      </w:r>
      <w:proofErr w:type="spellEnd"/>
      <w:r w:rsidRPr="0017738E">
        <w:rPr>
          <w:rFonts w:ascii="Times New Roman" w:hAnsi="Times New Roman"/>
        </w:rPr>
        <w:t>' (</w:t>
      </w:r>
      <w:proofErr w:type="spellStart"/>
      <w:r w:rsidRPr="0017738E">
        <w:rPr>
          <w:rFonts w:ascii="Times New Roman" w:hAnsi="Times New Roman"/>
        </w:rPr>
        <w:t>Ca,Mg</w:t>
      </w:r>
      <w:proofErr w:type="spellEnd"/>
      <w:r w:rsidRPr="0017738E">
        <w:rPr>
          <w:rFonts w:ascii="Times New Roman" w:hAnsi="Times New Roman"/>
        </w:rPr>
        <w:t xml:space="preserve">) electrons giving rise to a relatively inefficient packing (and low </w:t>
      </w:r>
      <w:r w:rsidRPr="00601DC5">
        <w:rPr>
          <w:rFonts w:ascii="Symbol" w:hAnsi="Symbol"/>
          <w:i/>
          <w:iCs/>
        </w:rPr>
        <w:t></w:t>
      </w:r>
      <w:r w:rsidRPr="0017738E">
        <w:rPr>
          <w:rFonts w:ascii="Times New Roman" w:hAnsi="Times New Roman"/>
        </w:rPr>
        <w:t xml:space="preserve">). As a </w:t>
      </w:r>
      <w:r w:rsidR="00381C90" w:rsidRPr="004061DA">
        <w:rPr>
          <w:rFonts w:ascii="Times New Roman" w:hAnsi="Times New Roman"/>
          <w:highlight w:val="yellow"/>
        </w:rPr>
        <w:t>consequence</w:t>
      </w:r>
      <w:r w:rsidRPr="0017738E">
        <w:rPr>
          <w:rFonts w:ascii="Times New Roman" w:hAnsi="Times New Roman"/>
        </w:rPr>
        <w:t xml:space="preserve">, rare-earth-based MGs as well as Ca- and Mg-based ones are relatively soft, although they behave in a more brittle manner than harder glasses such as the Zr-based ones for example. So soft does not mean ductile in the context of MGs, and the same holds for chalcogenide glasses, which are very soft (pure Se glass can be even deformed </w:t>
      </w:r>
      <w:r w:rsidR="00381C90" w:rsidRPr="004061DA">
        <w:rPr>
          <w:rFonts w:ascii="Times New Roman" w:hAnsi="Times New Roman"/>
          <w:highlight w:val="yellow"/>
        </w:rPr>
        <w:t>by</w:t>
      </w:r>
      <w:r w:rsidR="00381C90" w:rsidRPr="0017738E">
        <w:rPr>
          <w:rFonts w:ascii="Times New Roman" w:hAnsi="Times New Roman"/>
        </w:rPr>
        <w:t xml:space="preserve"> </w:t>
      </w:r>
      <w:r w:rsidRPr="0017738E">
        <w:rPr>
          <w:rFonts w:ascii="Times New Roman" w:hAnsi="Times New Roman"/>
        </w:rPr>
        <w:t xml:space="preserve">hand at </w:t>
      </w:r>
      <w:r>
        <w:rPr>
          <w:rFonts w:ascii="Times New Roman" w:hAnsi="Times New Roman"/>
        </w:rPr>
        <w:t>RT</w:t>
      </w:r>
      <w:r w:rsidRPr="0017738E">
        <w:rPr>
          <w:rFonts w:ascii="Times New Roman" w:hAnsi="Times New Roman"/>
        </w:rPr>
        <w:t>), but are extremely brittle (</w:t>
      </w:r>
      <w:proofErr w:type="spellStart"/>
      <w:r w:rsidRPr="00294787">
        <w:rPr>
          <w:rFonts w:ascii="Times New Roman" w:hAnsi="Times New Roman"/>
          <w:i/>
          <w:iCs/>
        </w:rPr>
        <w:t>K</w:t>
      </w:r>
      <w:r w:rsidRPr="00294787">
        <w:rPr>
          <w:rFonts w:ascii="Times New Roman" w:hAnsi="Times New Roman"/>
          <w:i/>
          <w:iCs/>
          <w:vertAlign w:val="subscript"/>
        </w:rPr>
        <w:t>Ic</w:t>
      </w:r>
      <w:proofErr w:type="spellEnd"/>
      <w:r w:rsidRPr="0017738E">
        <w:rPr>
          <w:rFonts w:ascii="Times New Roman" w:hAnsi="Times New Roman"/>
        </w:rPr>
        <w:t xml:space="preserve"> is less than 0.3 MPa</w:t>
      </w:r>
      <w:r>
        <w:rPr>
          <w:rFonts w:ascii="Times New Roman" w:hAnsi="Times New Roman" w:cs="Times New Roman"/>
        </w:rPr>
        <w:t>·</w:t>
      </w:r>
      <w:r w:rsidRPr="0017738E">
        <w:rPr>
          <w:rFonts w:ascii="Times New Roman" w:hAnsi="Times New Roman"/>
        </w:rPr>
        <w:t xml:space="preserve">√m). MGs based on precious metal elements such as Pt, Au or Pd also exhibit relatively small </w:t>
      </w:r>
      <w:r w:rsidRPr="0017738E">
        <w:rPr>
          <w:rFonts w:ascii="Times New Roman" w:hAnsi="Times New Roman"/>
          <w:i/>
          <w:iCs/>
        </w:rPr>
        <w:t>H</w:t>
      </w:r>
      <w:r w:rsidRPr="0017738E">
        <w:rPr>
          <w:rFonts w:ascii="Times New Roman" w:hAnsi="Times New Roman"/>
        </w:rPr>
        <w:t xml:space="preserve"> values because of the ease for shear deformation in such glasses thanks to the large atomic number and weak interatomic bonding directionality. The addition of Cr or Mo to Fe-based glasses containing metalloid elements such as carbon and boron provide metal-metalloid bonds, which are stronger than the Fe-(</w:t>
      </w:r>
      <w:proofErr w:type="spellStart"/>
      <w:r w:rsidRPr="0017738E">
        <w:rPr>
          <w:rFonts w:ascii="Times New Roman" w:hAnsi="Times New Roman"/>
        </w:rPr>
        <w:t>Cr,Mo</w:t>
      </w:r>
      <w:proofErr w:type="spellEnd"/>
      <w:r w:rsidRPr="0017738E">
        <w:rPr>
          <w:rFonts w:ascii="Times New Roman" w:hAnsi="Times New Roman"/>
        </w:rPr>
        <w:t xml:space="preserve">) bonds, while the packing density is almost unchanged. In such a situation, </w:t>
      </w:r>
      <w:r w:rsidRPr="00CB399F">
        <w:rPr>
          <w:rFonts w:ascii="Times New Roman" w:hAnsi="Times New Roman" w:cs="Times New Roman"/>
          <w:i/>
          <w:iCs/>
          <w:lang w:eastAsia="ko-KR"/>
        </w:rPr>
        <w:t>H</w:t>
      </w:r>
      <w:r w:rsidRPr="0017738E">
        <w:rPr>
          <w:rFonts w:ascii="Times New Roman" w:hAnsi="Times New Roman"/>
        </w:rPr>
        <w:t xml:space="preserve"> is increased. The highest </w:t>
      </w:r>
      <w:r w:rsidRPr="00CB399F">
        <w:rPr>
          <w:rFonts w:ascii="Times New Roman" w:hAnsi="Times New Roman" w:cs="Times New Roman"/>
          <w:i/>
          <w:iCs/>
          <w:lang w:eastAsia="ko-KR"/>
        </w:rPr>
        <w:t>H</w:t>
      </w:r>
      <w:r w:rsidRPr="0017738E">
        <w:rPr>
          <w:rFonts w:ascii="Times New Roman" w:hAnsi="Times New Roman"/>
        </w:rPr>
        <w:t xml:space="preserve"> reported so far for BMGs are </w:t>
      </w:r>
      <w:r w:rsidR="00381C90" w:rsidRPr="007A5A43">
        <w:rPr>
          <w:rFonts w:ascii="Times New Roman" w:hAnsi="Times New Roman"/>
          <w:highlight w:val="yellow"/>
        </w:rPr>
        <w:t>those reported on</w:t>
      </w:r>
      <w:r w:rsidR="00381C90" w:rsidRPr="0017738E">
        <w:rPr>
          <w:rFonts w:ascii="Times New Roman" w:hAnsi="Times New Roman"/>
        </w:rPr>
        <w:t xml:space="preserve"> </w:t>
      </w:r>
      <w:r w:rsidRPr="0017738E">
        <w:rPr>
          <w:rFonts w:ascii="Times New Roman" w:hAnsi="Times New Roman"/>
        </w:rPr>
        <w:t>Co-based glasses, and in particular for the Co</w:t>
      </w:r>
      <w:r w:rsidRPr="0017738E">
        <w:rPr>
          <w:rFonts w:ascii="Times New Roman" w:hAnsi="Times New Roman"/>
          <w:vertAlign w:val="subscript"/>
        </w:rPr>
        <w:t>43</w:t>
      </w:r>
      <w:r w:rsidRPr="0017738E">
        <w:rPr>
          <w:rFonts w:ascii="Times New Roman" w:hAnsi="Times New Roman"/>
        </w:rPr>
        <w:t>Fe</w:t>
      </w:r>
      <w:r w:rsidRPr="0017738E">
        <w:rPr>
          <w:rFonts w:ascii="Times New Roman" w:hAnsi="Times New Roman"/>
          <w:vertAlign w:val="subscript"/>
        </w:rPr>
        <w:t>20</w:t>
      </w:r>
      <w:r w:rsidRPr="0017738E">
        <w:rPr>
          <w:rFonts w:ascii="Times New Roman" w:hAnsi="Times New Roman"/>
        </w:rPr>
        <w:t>Ta</w:t>
      </w:r>
      <w:r w:rsidRPr="0017738E">
        <w:rPr>
          <w:rFonts w:ascii="Times New Roman" w:hAnsi="Times New Roman"/>
          <w:vertAlign w:val="subscript"/>
        </w:rPr>
        <w:t>5.5</w:t>
      </w:r>
      <w:r w:rsidRPr="0017738E">
        <w:rPr>
          <w:rFonts w:ascii="Times New Roman" w:hAnsi="Times New Roman"/>
        </w:rPr>
        <w:t>B</w:t>
      </w:r>
      <w:r w:rsidRPr="0017738E">
        <w:rPr>
          <w:rFonts w:ascii="Times New Roman" w:hAnsi="Times New Roman"/>
          <w:vertAlign w:val="subscript"/>
        </w:rPr>
        <w:t>31.5</w:t>
      </w:r>
      <w:r w:rsidRPr="0017738E">
        <w:rPr>
          <w:rFonts w:ascii="Times New Roman" w:hAnsi="Times New Roman"/>
        </w:rPr>
        <w:t xml:space="preserve"> (</w:t>
      </w:r>
      <w:r w:rsidRPr="0017738E">
        <w:rPr>
          <w:rFonts w:ascii="Times New Roman" w:hAnsi="Times New Roman"/>
          <w:i/>
          <w:iCs/>
        </w:rPr>
        <w:t>H</w:t>
      </w:r>
      <w:r w:rsidRPr="0017738E">
        <w:rPr>
          <w:rFonts w:ascii="Times New Roman" w:hAnsi="Times New Roman"/>
        </w:rPr>
        <w:t xml:space="preserve">=14.5 </w:t>
      </w:r>
      <w:proofErr w:type="spellStart"/>
      <w:r w:rsidRPr="0017738E">
        <w:rPr>
          <w:rFonts w:ascii="Times New Roman" w:hAnsi="Times New Roman"/>
        </w:rPr>
        <w:t>GPa</w:t>
      </w:r>
      <w:proofErr w:type="spellEnd"/>
      <w:r w:rsidRPr="0017738E">
        <w:rPr>
          <w:rFonts w:ascii="Times New Roman" w:hAnsi="Times New Roman"/>
        </w:rPr>
        <w:t xml:space="preserve">) </w:t>
      </w:r>
      <w:r>
        <w:rPr>
          <w:rFonts w:ascii="Times New Roman" w:hAnsi="Times New Roman"/>
        </w:rPr>
        <w:fldChar w:fldCharType="begin" w:fldLock="1"/>
      </w:r>
      <w:r w:rsidR="0047357B">
        <w:rPr>
          <w:rFonts w:ascii="Times New Roman" w:hAnsi="Times New Roman"/>
        </w:rPr>
        <w:instrText>ADDIN CSL_CITATION {"citationItems":[{"id":"ITEM-1","itemData":{"DOI":"10.1038/nmat982","ISSN":"1476-1122","PMID":"14502274","author":[{"dropping-particle":"","family":"Inoue","given":"Akihisa","non-dropping-particle":"","parse-names":false,"suffix":""},{"dropping-particle":"","family":"Shen","given":"Baolong","non-dropping-particle":"","parse-names":false,"suffix":""},{"dropping-particle":"","family":"Koshiba","given":"Hisato","non-dropping-particle":"","parse-names":false,"suffix":""},{"dropping-particle":"","family":"Kato","given":"Hidemi","non-dropping-particle":"","parse-names":false,"suffix":""},{"dropping-particle":"","family":"Yavari","given":"Alain R.","non-dropping-particle":"","parse-names":false,"suffix":""}],"container-title":"Nature Materials","id":"ITEM-1","issue":"10","issued":{"date-parts":[["2003","10","21"]]},"page":"661-663","title":"Cobalt-based bulk glassy alloy with ultrahigh strength and soft magnetic properties","type":"article-journal","volume":"2"},"uris":["http://www.mendeley.com/documents/?uuid=799568a4-65f6-43d9-8fb1-9a8f24ceb565"]}],"mendeley":{"formattedCitation":"[175]","plainTextFormattedCitation":"[175]","previouslyFormattedCitation":"[175]"},"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[175]</w:t>
      </w:r>
      <w:r>
        <w:rPr>
          <w:rFonts w:ascii="Times New Roman" w:hAnsi="Times New Roman"/>
        </w:rPr>
        <w:fldChar w:fldCharType="end"/>
      </w:r>
      <w:r w:rsidRPr="0017738E">
        <w:rPr>
          <w:rFonts w:ascii="Times New Roman" w:hAnsi="Times New Roman"/>
        </w:rPr>
        <w:t xml:space="preserve"> and for the (Co</w:t>
      </w:r>
      <w:r w:rsidRPr="0017738E">
        <w:rPr>
          <w:rFonts w:ascii="Times New Roman" w:hAnsi="Times New Roman"/>
          <w:vertAlign w:val="subscript"/>
        </w:rPr>
        <w:t>0.535</w:t>
      </w:r>
      <w:r w:rsidRPr="0017738E">
        <w:rPr>
          <w:rFonts w:ascii="Times New Roman" w:hAnsi="Times New Roman"/>
        </w:rPr>
        <w:t>Fe</w:t>
      </w:r>
      <w:r w:rsidRPr="0017738E">
        <w:rPr>
          <w:rFonts w:ascii="Times New Roman" w:hAnsi="Times New Roman"/>
          <w:vertAlign w:val="subscript"/>
        </w:rPr>
        <w:t>0.1</w:t>
      </w:r>
      <w:r w:rsidRPr="0017738E">
        <w:rPr>
          <w:rFonts w:ascii="Times New Roman" w:hAnsi="Times New Roman"/>
        </w:rPr>
        <w:t>Ta</w:t>
      </w:r>
      <w:r w:rsidRPr="0017738E">
        <w:rPr>
          <w:rFonts w:ascii="Times New Roman" w:hAnsi="Times New Roman"/>
          <w:vertAlign w:val="subscript"/>
        </w:rPr>
        <w:t>0.055</w:t>
      </w:r>
      <w:r w:rsidRPr="0017738E">
        <w:rPr>
          <w:rFonts w:ascii="Times New Roman" w:hAnsi="Times New Roman"/>
        </w:rPr>
        <w:t>B</w:t>
      </w:r>
      <w:r w:rsidRPr="0017738E">
        <w:rPr>
          <w:rFonts w:ascii="Times New Roman" w:hAnsi="Times New Roman"/>
          <w:vertAlign w:val="subscript"/>
        </w:rPr>
        <w:t>0.31</w:t>
      </w:r>
      <w:r w:rsidRPr="0017738E">
        <w:rPr>
          <w:rFonts w:ascii="Times New Roman" w:hAnsi="Times New Roman"/>
        </w:rPr>
        <w:t>)</w:t>
      </w:r>
      <w:r w:rsidRPr="0017738E">
        <w:rPr>
          <w:rFonts w:ascii="Times New Roman" w:hAnsi="Times New Roman"/>
          <w:vertAlign w:val="subscript"/>
        </w:rPr>
        <w:t>98</w:t>
      </w:r>
      <w:r w:rsidRPr="0017738E">
        <w:rPr>
          <w:rFonts w:ascii="Times New Roman" w:hAnsi="Times New Roman"/>
        </w:rPr>
        <w:t>Mo</w:t>
      </w:r>
      <w:r w:rsidRPr="0017738E">
        <w:rPr>
          <w:rFonts w:ascii="Times New Roman" w:hAnsi="Times New Roman"/>
          <w:vertAlign w:val="subscript"/>
        </w:rPr>
        <w:t>2</w:t>
      </w:r>
      <w:r w:rsidRPr="0017738E">
        <w:rPr>
          <w:rFonts w:ascii="Times New Roman" w:hAnsi="Times New Roman"/>
        </w:rPr>
        <w:t xml:space="preserve"> (</w:t>
      </w:r>
      <w:r w:rsidRPr="0017738E">
        <w:rPr>
          <w:rFonts w:ascii="Times New Roman" w:hAnsi="Times New Roman"/>
          <w:i/>
          <w:iCs/>
        </w:rPr>
        <w:t>H</w:t>
      </w:r>
      <w:r w:rsidRPr="0017738E">
        <w:rPr>
          <w:rFonts w:ascii="Times New Roman" w:hAnsi="Times New Roman"/>
        </w:rPr>
        <w:t xml:space="preserve">=16.6 </w:t>
      </w:r>
      <w:proofErr w:type="spellStart"/>
      <w:r w:rsidRPr="0017738E">
        <w:rPr>
          <w:rFonts w:ascii="Times New Roman" w:hAnsi="Times New Roman"/>
        </w:rPr>
        <w:t>GPa</w:t>
      </w:r>
      <w:proofErr w:type="spellEnd"/>
      <w:r w:rsidRPr="0017738E">
        <w:rPr>
          <w:rFonts w:ascii="Times New Roman" w:hAnsi="Times New Roman"/>
        </w:rPr>
        <w:t xml:space="preserve">) </w:t>
      </w:r>
      <w:r>
        <w:rPr>
          <w:rFonts w:ascii="Times New Roman" w:hAnsi="Times New Roman"/>
        </w:rPr>
        <w:fldChar w:fldCharType="begin" w:fldLock="1"/>
      </w:r>
      <w:r w:rsidR="0047357B">
        <w:rPr>
          <w:rFonts w:ascii="Times New Roman" w:hAnsi="Times New Roman"/>
        </w:rPr>
        <w:instrText>ADDIN CSL_CITATION {"citationItems":[{"id":"ITEM-1","itemData":{"DOI":"10.1088/0953-8984/17/37/003","ISSN":"0953-8984","abstract":"Co43Fe20Ta5.5B31.5 bulk glassy alloy has the best glass-forming ability (GFA) among the Co-based glassy alloys, and the high</w:instrText>
      </w:r>
      <w:r w:rsidR="0047357B">
        <w:rPr>
          <w:rFonts w:ascii="Times New Roman" w:hAnsi="Times New Roman" w:hint="eastAsia"/>
        </w:rPr>
        <w:instrText xml:space="preserve">est strength (the compressive true strength </w:instrText>
      </w:r>
      <w:r w:rsidR="0047357B">
        <w:rPr>
          <w:rFonts w:ascii="Times New Roman" w:hAnsi="Times New Roman" w:hint="eastAsia"/>
        </w:rPr>
        <w:instrText>σ</w:instrText>
      </w:r>
      <w:r w:rsidR="0047357B">
        <w:rPr>
          <w:rFonts w:ascii="Times New Roman" w:hAnsi="Times New Roman" w:hint="eastAsia"/>
        </w:rPr>
        <w:instrText xml:space="preserve">f </w:instrText>
      </w:r>
      <w:r w:rsidR="0047357B">
        <w:rPr>
          <w:rFonts w:ascii="Times New Roman" w:hAnsi="Times New Roman" w:hint="eastAsia"/>
        </w:rPr>
        <w:instrText>≤</w:instrText>
      </w:r>
      <w:r w:rsidR="0047357B">
        <w:rPr>
          <w:rFonts w:ascii="Times New Roman" w:hAnsi="Times New Roman" w:hint="eastAsia"/>
        </w:rPr>
        <w:instrText xml:space="preserve"> 5185 MPa) among all known bulk crystalline and glassy alloys. With the aim of synthesizing new Co-based bulk glassy alloys with much higher strength and much larger GFA, we investigated the effect of Mo and</w:instrText>
      </w:r>
      <w:r w:rsidR="0047357B">
        <w:rPr>
          <w:rFonts w:ascii="Times New Roman" w:hAnsi="Times New Roman"/>
        </w:rPr>
        <w:instrText xml:space="preserve"> Si additions on the enhancement of σf and GFA in the Co-(Fe, Mo, Ta)-(B, Si) system. The small amount of 2 at.% Mo added to the Co-Fe-Ta-B glassy alloy resulted in obtaining an ultrahigh true fracture strength of 5545 MPa and high Young's modulus (E) of 282 GPa. By further adding 1 and 2 at.% Si, Co-(Fe, Mo, Ta)-(B, Si) bulk glassy alloys were synthesized in the diameter range up to 3 mm, and they exhibited σf of over 4450 MPa and E of over 227 GPa. In addition, the ultrahigh-strength glassy alloys simultaneously exhibited excellent soft magnetic properties, i.e., saturation magnetization of 0.32-0.35 T, low coercive force of 0.7-1.1 A m-1, and high effective permeability of 3.9-4.77 × 104 at 1 kHz. The improvement of GFA and σf is interpreted to result from the enhanced atomic bonding nature by adding Mo and Si. © 2005 IOP Publishing Ltd.","author":[{"dropping-particle":"","family":"Shen","given":"Baolong","non-dropping-particle":"","parse-names":false,"suffix":""},{"dropping-particle":"","family":"Inoue","given":"Akihisa","non-dropping-particle":"","parse-names":false,"suffix":""}],"container-title":"Journal of Physics: Condensed Matter","id":"ITEM-1","issue":"37","issued":{"date-parts":[["2005","9","21"]]},"page":"5647-5653","title":"Enhancement of the fracture strength and glass-forming ability of CoFeTaB bulk glassy alloy","type":"article-journal","volume":"17"},"uris":["http://www.mendeley.com/documents/?uuid=e5352b93-c8bf-4ad8-b356-786f56f5a177"]}],"mendeley":{"formattedCitation":"[176]","plainTextFormattedCitation":"[176]","previouslyFormattedCitation":"[176]"},"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[176]</w:t>
      </w:r>
      <w:r>
        <w:rPr>
          <w:rFonts w:ascii="Times New Roman" w:hAnsi="Times New Roman"/>
        </w:rPr>
        <w:fldChar w:fldCharType="end"/>
      </w:r>
      <w:r w:rsidRPr="0017738E">
        <w:rPr>
          <w:rFonts w:ascii="Times New Roman" w:hAnsi="Times New Roman"/>
        </w:rPr>
        <w:t xml:space="preserve"> compositions and approaches the value for a W</w:t>
      </w:r>
      <w:r w:rsidRPr="0017738E">
        <w:rPr>
          <w:rFonts w:ascii="Times New Roman" w:hAnsi="Times New Roman"/>
          <w:vertAlign w:val="subscript"/>
        </w:rPr>
        <w:t>46</w:t>
      </w:r>
      <w:r w:rsidRPr="0017738E">
        <w:rPr>
          <w:rFonts w:ascii="Times New Roman" w:hAnsi="Times New Roman"/>
        </w:rPr>
        <w:t>Ru</w:t>
      </w:r>
      <w:r w:rsidRPr="0017738E">
        <w:rPr>
          <w:rFonts w:ascii="Times New Roman" w:hAnsi="Times New Roman"/>
          <w:vertAlign w:val="subscript"/>
        </w:rPr>
        <w:t>37</w:t>
      </w:r>
      <w:r w:rsidRPr="0017738E">
        <w:rPr>
          <w:rFonts w:ascii="Times New Roman" w:hAnsi="Times New Roman"/>
        </w:rPr>
        <w:t>B</w:t>
      </w:r>
      <w:r w:rsidRPr="0017738E">
        <w:rPr>
          <w:rFonts w:ascii="Times New Roman" w:hAnsi="Times New Roman"/>
          <w:vertAlign w:val="subscript"/>
        </w:rPr>
        <w:t>17</w:t>
      </w:r>
      <w:r w:rsidRPr="0017738E">
        <w:rPr>
          <w:rFonts w:ascii="Times New Roman" w:hAnsi="Times New Roman"/>
        </w:rPr>
        <w:t xml:space="preserve"> ribbon (</w:t>
      </w:r>
      <w:r w:rsidRPr="0017738E">
        <w:rPr>
          <w:rFonts w:ascii="Times New Roman" w:hAnsi="Times New Roman"/>
          <w:i/>
          <w:iCs/>
        </w:rPr>
        <w:t>H</w:t>
      </w:r>
      <w:r w:rsidRPr="0017738E">
        <w:rPr>
          <w:rFonts w:ascii="Times New Roman" w:hAnsi="Times New Roman"/>
        </w:rPr>
        <w:t xml:space="preserve">=16.8 </w:t>
      </w:r>
      <w:proofErr w:type="spellStart"/>
      <w:r w:rsidRPr="0017738E">
        <w:rPr>
          <w:rFonts w:ascii="Times New Roman" w:hAnsi="Times New Roman"/>
        </w:rPr>
        <w:t>GPa</w:t>
      </w:r>
      <w:proofErr w:type="spellEnd"/>
      <w:r w:rsidRPr="0017738E">
        <w:rPr>
          <w:rFonts w:ascii="Times New Roman" w:hAnsi="Times New Roman"/>
        </w:rPr>
        <w:t xml:space="preserve">) reported by </w:t>
      </w:r>
      <w:proofErr w:type="spellStart"/>
      <w:r w:rsidRPr="0017738E">
        <w:rPr>
          <w:rFonts w:ascii="Times New Roman" w:hAnsi="Times New Roman"/>
        </w:rPr>
        <w:t>Ohtsuki</w:t>
      </w:r>
      <w:proofErr w:type="spellEnd"/>
      <w:r w:rsidRPr="0017738E">
        <w:rPr>
          <w:rFonts w:ascii="Times New Roman" w:hAnsi="Times New Roman"/>
        </w:rPr>
        <w:t xml:space="preserve"> </w:t>
      </w:r>
      <w:r w:rsidRPr="00432ED1">
        <w:rPr>
          <w:rFonts w:ascii="Times New Roman" w:hAnsi="Times New Roman"/>
          <w:i/>
          <w:iCs/>
        </w:rPr>
        <w:t>et al.</w:t>
      </w:r>
      <w:r w:rsidRPr="0017738E">
        <w:rPr>
          <w:rFonts w:ascii="Times New Roman" w:hAnsi="Times New Roman"/>
        </w:rPr>
        <w:t xml:space="preserve"> </w:t>
      </w:r>
      <w:r>
        <w:rPr>
          <w:rFonts w:ascii="Times New Roman" w:hAnsi="Times New Roman"/>
        </w:rPr>
        <w:fldChar w:fldCharType="begin" w:fldLock="1"/>
      </w:r>
      <w:r w:rsidR="0047357B">
        <w:rPr>
          <w:rFonts w:ascii="Times New Roman" w:hAnsi="Times New Roman"/>
        </w:rPr>
        <w:instrText>ADDIN CSL_CITATION {"citationItems":[{"id":"ITEM-1","itemData":{"DOI":"10.1063/1.1763639","ISSN":"0003-6951","author":[{"dropping-particle":"","family":"Ohtsuki","given":"M.","non-dropping-particle":"","parse-names":false,"suffix":""},{"dropping-particle":"","family":"Tamura","given":"R.","non-dropping-particle":"","parse-names":false,"suffix":""},{"dropping-particle":"","family":"Takeuchi","given":"S.","non-dropping-particle":"","parse-names":false,"suffix":""},{"dropping-particle":"","family":"Yoda","given":"S.","non-dropping-particle":"","parse-names":false,"suffix":""},{"dropping-particle":"","family":"Ohmura","given":"T.","non-dropping-particle":"","parse-names":false,"suffix":""}],"container-title":"Applied Physics Letters","id":"ITEM-1","issue":"24","issued":{"date-parts":[["2004","6","14"]]},"page":"4911-4913","title":"Hard metallic glass of tungsten-based alloy","type":"article-journal","volume":"84"},"uris":["http://www.mendeley.com/documents/?uuid=a55229a6-b715-4ec4-99d3-272bd7474ba9"]}],"mendeley":{"formattedCitation":"[177]","plainTextFormattedCitation":"[177]","previouslyFormattedCitation":"[177]"},"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[177]</w:t>
      </w:r>
      <w:r>
        <w:rPr>
          <w:rFonts w:ascii="Times New Roman" w:hAnsi="Times New Roman"/>
        </w:rPr>
        <w:fldChar w:fldCharType="end"/>
      </w:r>
      <w:r w:rsidRPr="0017738E">
        <w:rPr>
          <w:rFonts w:ascii="Times New Roman" w:hAnsi="Times New Roman"/>
        </w:rPr>
        <w:t xml:space="preserve">. Replacing Fe </w:t>
      </w:r>
      <w:r w:rsidR="00381C90" w:rsidRPr="007A5A43">
        <w:rPr>
          <w:rFonts w:ascii="Times New Roman" w:hAnsi="Times New Roman"/>
          <w:highlight w:val="yellow"/>
        </w:rPr>
        <w:t>with</w:t>
      </w:r>
      <w:r w:rsidRPr="0017738E">
        <w:rPr>
          <w:rFonts w:ascii="Times New Roman" w:hAnsi="Times New Roman"/>
        </w:rPr>
        <w:t xml:space="preserve"> Ni, or (Cr, Mo) by </w:t>
      </w:r>
      <w:proofErr w:type="spellStart"/>
      <w:r w:rsidRPr="0017738E">
        <w:rPr>
          <w:rFonts w:ascii="Times New Roman" w:hAnsi="Times New Roman"/>
        </w:rPr>
        <w:t>Ti</w:t>
      </w:r>
      <w:proofErr w:type="spellEnd"/>
      <w:r w:rsidRPr="0017738E">
        <w:rPr>
          <w:rFonts w:ascii="Times New Roman" w:hAnsi="Times New Roman"/>
        </w:rPr>
        <w:t xml:space="preserve"> reduces the bond strength and makes the glass softer. Ni-based amorphous alloys have about the same </w:t>
      </w:r>
      <w:r w:rsidRPr="00CB399F">
        <w:rPr>
          <w:rFonts w:ascii="Times New Roman" w:hAnsi="Times New Roman" w:cs="Times New Roman"/>
          <w:i/>
          <w:iCs/>
          <w:lang w:eastAsia="ko-KR"/>
        </w:rPr>
        <w:t>H</w:t>
      </w:r>
      <w:r w:rsidRPr="0017738E">
        <w:rPr>
          <w:rFonts w:ascii="Times New Roman" w:hAnsi="Times New Roman"/>
        </w:rPr>
        <w:t xml:space="preserve"> as </w:t>
      </w:r>
      <w:r w:rsidRPr="00F93E78">
        <w:rPr>
          <w:rFonts w:ascii="Symbol" w:hAnsi="Symbol"/>
        </w:rPr>
        <w:t></w:t>
      </w:r>
      <w:r>
        <w:rPr>
          <w:rFonts w:ascii="Times New Roman" w:hAnsi="Times New Roman"/>
        </w:rPr>
        <w:t>-SiO</w:t>
      </w:r>
      <w:r w:rsidRPr="00225AB2">
        <w:rPr>
          <w:rFonts w:ascii="Times New Roman" w:hAnsi="Times New Roman"/>
          <w:vertAlign w:val="subscript"/>
        </w:rPr>
        <w:t>2</w:t>
      </w:r>
      <w:r w:rsidRPr="0017738E">
        <w:rPr>
          <w:rFonts w:ascii="Times New Roman" w:hAnsi="Times New Roman"/>
        </w:rPr>
        <w:t xml:space="preserve">, despite much smaller interatomic bonding energies. This </w:t>
      </w:r>
      <w:r w:rsidRPr="007A5A43">
        <w:rPr>
          <w:rFonts w:ascii="Times New Roman" w:hAnsi="Times New Roman"/>
          <w:highlight w:val="yellow"/>
        </w:rPr>
        <w:t xml:space="preserve">example </w:t>
      </w:r>
      <w:r w:rsidR="00381C90" w:rsidRPr="007A5A43">
        <w:rPr>
          <w:rFonts w:ascii="Times New Roman" w:hAnsi="Times New Roman"/>
          <w:highlight w:val="yellow"/>
        </w:rPr>
        <w:t xml:space="preserve">illustrates </w:t>
      </w:r>
      <w:r w:rsidRPr="007A5A43">
        <w:rPr>
          <w:rFonts w:ascii="Times New Roman" w:hAnsi="Times New Roman"/>
          <w:highlight w:val="yellow"/>
        </w:rPr>
        <w:t>that</w:t>
      </w:r>
      <w:r w:rsidRPr="0017738E">
        <w:rPr>
          <w:rFonts w:ascii="Times New Roman" w:hAnsi="Times New Roman"/>
        </w:rPr>
        <w:t xml:space="preserve"> efficient packing can easily compensate for </w:t>
      </w:r>
      <w:r w:rsidR="00381C90" w:rsidRPr="007A5A43">
        <w:rPr>
          <w:rFonts w:ascii="Times New Roman" w:hAnsi="Times New Roman"/>
          <w:highlight w:val="yellow"/>
        </w:rPr>
        <w:t>the</w:t>
      </w:r>
      <w:r w:rsidRPr="0017738E">
        <w:rPr>
          <w:rFonts w:ascii="Times New Roman" w:hAnsi="Times New Roman"/>
        </w:rPr>
        <w:t xml:space="preserve"> weaker interatomic </w:t>
      </w:r>
      <w:r w:rsidRPr="007A5A43">
        <w:rPr>
          <w:rFonts w:ascii="Times New Roman" w:hAnsi="Times New Roman"/>
          <w:highlight w:val="yellow"/>
        </w:rPr>
        <w:t>bonding</w:t>
      </w:r>
      <w:r w:rsidRPr="0017738E">
        <w:rPr>
          <w:rFonts w:ascii="Times New Roman" w:hAnsi="Times New Roman"/>
        </w:rPr>
        <w:t xml:space="preserve">. Of course, the formation of clusters and of chemical heterogeneities in BMGs </w:t>
      </w:r>
      <w:r w:rsidRPr="007A5A43">
        <w:rPr>
          <w:rFonts w:ascii="Times New Roman" w:hAnsi="Times New Roman"/>
          <w:highlight w:val="yellow"/>
        </w:rPr>
        <w:t>prevents</w:t>
      </w:r>
      <w:r w:rsidRPr="0017738E">
        <w:rPr>
          <w:rFonts w:ascii="Times New Roman" w:hAnsi="Times New Roman"/>
        </w:rPr>
        <w:t xml:space="preserve"> a detailed </w:t>
      </w:r>
      <w:r w:rsidR="00627D50" w:rsidRPr="007A5A43">
        <w:rPr>
          <w:rFonts w:ascii="Times New Roman" w:hAnsi="Times New Roman"/>
          <w:highlight w:val="yellow"/>
        </w:rPr>
        <w:t>case by case</w:t>
      </w:r>
      <w:r w:rsidR="00627D50" w:rsidRPr="0017738E">
        <w:rPr>
          <w:rFonts w:ascii="Times New Roman" w:hAnsi="Times New Roman"/>
        </w:rPr>
        <w:t xml:space="preserve"> </w:t>
      </w:r>
      <w:r w:rsidRPr="0017738E">
        <w:rPr>
          <w:rFonts w:ascii="Times New Roman" w:hAnsi="Times New Roman"/>
        </w:rPr>
        <w:t xml:space="preserve">discussion at this stage, but the general trend is illustrated in </w:t>
      </w:r>
      <w:r w:rsidRPr="00D61C82">
        <w:rPr>
          <w:rFonts w:ascii="Times New Roman" w:hAnsi="Times New Roman"/>
          <w:color w:val="FF0000"/>
        </w:rPr>
        <w:t>Fig. 12</w:t>
      </w:r>
      <w:r w:rsidRPr="0017738E">
        <w:rPr>
          <w:rFonts w:ascii="Times New Roman" w:hAnsi="Times New Roman"/>
        </w:rPr>
        <w:t xml:space="preserve">. Most MGs, which include Cu-, Zr-, </w:t>
      </w:r>
      <w:proofErr w:type="spellStart"/>
      <w:r w:rsidRPr="0017738E">
        <w:rPr>
          <w:rFonts w:ascii="Times New Roman" w:hAnsi="Times New Roman"/>
        </w:rPr>
        <w:t>Ti</w:t>
      </w:r>
      <w:proofErr w:type="spellEnd"/>
      <w:r w:rsidRPr="0017738E">
        <w:rPr>
          <w:rFonts w:ascii="Times New Roman" w:hAnsi="Times New Roman"/>
        </w:rPr>
        <w:t>-, and Fe-based ones, exhibit similar values, much larger than those reported for oxide glasses. The fact that the efficient atomic packing in MGs leaves little room for volume change in comparison with oxide glasses, and is conducive to isochoric shear flow,</w:t>
      </w:r>
      <w:r w:rsidRPr="0017738E">
        <w:t xml:space="preserve"> </w:t>
      </w:r>
      <w:r w:rsidRPr="0017738E">
        <w:rPr>
          <w:rFonts w:ascii="Times New Roman" w:hAnsi="Times New Roman" w:cs="Times New Roman"/>
        </w:rPr>
        <w:t xml:space="preserve">gives a great importance to the bond character.  The volume density of energy (reflected in the elastic moduli) then almost scales with the dissociation energy, or with </w:t>
      </w:r>
      <w:proofErr w:type="spellStart"/>
      <w:r w:rsidRPr="0017738E">
        <w:rPr>
          <w:rFonts w:ascii="Times New Roman" w:hAnsi="Times New Roman" w:cs="Times New Roman"/>
          <w:i/>
          <w:iCs/>
        </w:rPr>
        <w:t>T</w:t>
      </w:r>
      <w:r w:rsidRPr="0017738E">
        <w:rPr>
          <w:rFonts w:ascii="Times New Roman" w:hAnsi="Times New Roman" w:cs="Times New Roman"/>
          <w:vertAlign w:val="subscript"/>
        </w:rPr>
        <w:t>g</w:t>
      </w:r>
      <w:proofErr w:type="spellEnd"/>
      <w:r w:rsidRPr="0017738E">
        <w:rPr>
          <w:rFonts w:ascii="Times New Roman" w:hAnsi="Times New Roman" w:cs="Times New Roman"/>
        </w:rPr>
        <w:t xml:space="preserve"> (as the melting </w:t>
      </w:r>
      <w:r w:rsidRPr="00A3640B">
        <w:rPr>
          <w:rFonts w:ascii="Times New Roman" w:hAnsi="Times New Roman" w:cs="Times New Roman"/>
          <w:i/>
          <w:iCs/>
        </w:rPr>
        <w:t>T</w:t>
      </w:r>
      <w:r w:rsidRPr="0017738E">
        <w:rPr>
          <w:rFonts w:ascii="Times New Roman" w:hAnsi="Times New Roman" w:cs="Times New Roman"/>
        </w:rPr>
        <w:t xml:space="preserve"> is an ill-defined concept for a glass).</w:t>
      </w:r>
    </w:p>
    <w:p w14:paraId="417FDBBC" w14:textId="77777777" w:rsidR="0053266F" w:rsidRDefault="0053266F" w:rsidP="0053266F">
      <w:pPr>
        <w:tabs>
          <w:tab w:val="left" w:pos="0"/>
        </w:tabs>
        <w:spacing w:line="360" w:lineRule="auto"/>
        <w:ind w:firstLine="720"/>
        <w:jc w:val="both"/>
        <w:rPr>
          <w:rFonts w:ascii="Times New Roman" w:hAnsi="Times New Roman" w:cs="Times New Roman"/>
        </w:rPr>
      </w:pPr>
    </w:p>
    <w:p w14:paraId="611D9775" w14:textId="3BC891E0" w:rsidR="0053266F" w:rsidRDefault="00D5707D" w:rsidP="0053266F">
      <w:pPr>
        <w:tabs>
          <w:tab w:val="left" w:pos="0"/>
        </w:tabs>
        <w:spacing w:line="360" w:lineRule="auto"/>
        <w:jc w:val="center"/>
        <w:rPr>
          <w:rFonts w:ascii="Times New Roman" w:hAnsi="Times New Roman" w:cs="Times New Roman"/>
        </w:rPr>
      </w:pPr>
      <w:r w:rsidRPr="00D5707D">
        <w:rPr>
          <w:rFonts w:ascii="Times New Roman" w:hAnsi="Times New Roman" w:cs="Times New Roman"/>
          <w:noProof/>
          <w:lang w:val="fr-FR"/>
        </w:rPr>
        <w:drawing>
          <wp:inline distT="0" distB="0" distL="0" distR="0" wp14:anchorId="18911C6A" wp14:editId="4E3A9690">
            <wp:extent cx="6116320" cy="4050665"/>
            <wp:effectExtent l="0" t="0" r="0" b="6985"/>
            <wp:docPr id="22" name="Image 8" descr="Macintosh HD:Users:tanguyrouxel:Desktop:En-Cours télétravail:Articles en préparation:Glass Indentation_review:Figs:H versus G_BMG.pdf">
              <a:extLst xmlns:a="http://schemas.openxmlformats.org/drawingml/2006/main">
                <a:ext uri="{FF2B5EF4-FFF2-40B4-BE49-F238E27FC236}">
                  <a16:creationId xmlns:a16="http://schemas.microsoft.com/office/drawing/2014/main" id="{0ABAE230-A28D-4BFE-9550-44F3143B198D}"/>
                </a:ext>
              </a:extLst>
            </wp:docPr>
            <wp:cNvGraphicFramePr/>
            <a:graphic xmlns:a="http://schemas.openxmlformats.org/drawingml/2006/main">
              <a:graphicData uri="http://schemas.openxmlformats.org/drawingml/2006/picture">
                <pic:pic xmlns:pic="http://schemas.openxmlformats.org/drawingml/2006/picture">
                  <pic:nvPicPr>
                    <pic:cNvPr id="4" name="Image 8" descr="Macintosh HD:Users:tanguyrouxel:Desktop:En-Cours télétravail:Articles en préparation:Glass Indentation_review:Figs:H versus G_BMG.pdf">
                      <a:extLst>
                        <a:ext uri="{FF2B5EF4-FFF2-40B4-BE49-F238E27FC236}">
                          <a16:creationId xmlns:a16="http://schemas.microsoft.com/office/drawing/2014/main" id="{0ABAE230-A28D-4BFE-9550-44F3143B198D}"/>
                        </a:ext>
                      </a:extLst>
                    </pic:cNvPr>
                    <pic:cNvPicPr/>
                  </pic:nvPicPr>
                  <pic:blipFill rotWithShape="1">
                    <a:blip r:embed="rId20">
                      <a:extLst>
                        <a:ext uri="{28A0092B-C50C-407E-A947-70E740481C1C}">
                          <a14:useLocalDpi xmlns:a14="http://schemas.microsoft.com/office/drawing/2010/main" val="0"/>
                        </a:ext>
                      </a:extLst>
                    </a:blip>
                    <a:srcRect l="3393" t="8028" r="9503" b="3964"/>
                    <a:stretch/>
                  </pic:blipFill>
                  <pic:spPr bwMode="auto">
                    <a:xfrm>
                      <a:off x="0" y="0"/>
                      <a:ext cx="6116320" cy="4050665"/>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inline>
        </w:drawing>
      </w:r>
    </w:p>
    <w:p w14:paraId="47484D61" w14:textId="609BFEA7" w:rsidR="0053266F" w:rsidRDefault="0053266F" w:rsidP="0053266F">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12</w:t>
      </w:r>
      <w:r w:rsidRPr="00A86454">
        <w:rPr>
          <w:rFonts w:ascii="Times New Roman" w:hAnsi="Times New Roman" w:cs="Times New Roman"/>
          <w:b/>
          <w:bCs/>
        </w:rPr>
        <w:t>.</w:t>
      </w:r>
      <w:r w:rsidRPr="00A86454">
        <w:rPr>
          <w:rFonts w:ascii="Times New Roman" w:hAnsi="Times New Roman" w:cs="Times New Roman"/>
        </w:rPr>
        <w:t xml:space="preserve"> </w:t>
      </w:r>
      <w:r w:rsidR="00D5707D" w:rsidRPr="00D5707D">
        <w:rPr>
          <w:rFonts w:ascii="Times New Roman" w:hAnsi="Times New Roman" w:cs="Times New Roman"/>
        </w:rPr>
        <w:t xml:space="preserve">Hardness, </w:t>
      </w:r>
      <w:r w:rsidR="00D5707D" w:rsidRPr="00D5707D">
        <w:rPr>
          <w:rFonts w:ascii="Times New Roman" w:hAnsi="Times New Roman" w:cs="Times New Roman"/>
          <w:i/>
          <w:iCs/>
        </w:rPr>
        <w:t>H</w:t>
      </w:r>
      <w:r w:rsidR="00D5707D" w:rsidRPr="00D5707D">
        <w:rPr>
          <w:rFonts w:ascii="Times New Roman" w:hAnsi="Times New Roman" w:cs="Times New Roman"/>
        </w:rPr>
        <w:t xml:space="preserve">, plotted as a function of the shear modulus, </w:t>
      </w:r>
      <w:r w:rsidR="00737E11">
        <w:rPr>
          <w:rFonts w:ascii="Times New Roman" w:hAnsi="Times New Roman" w:cs="Times New Roman"/>
          <w:i/>
          <w:iCs/>
        </w:rPr>
        <w:t>µ</w:t>
      </w:r>
      <w:r w:rsidR="00D5707D" w:rsidRPr="00D5707D">
        <w:rPr>
          <w:rFonts w:ascii="Times New Roman" w:hAnsi="Times New Roman" w:cs="Times New Roman"/>
        </w:rPr>
        <w:t>, illustrating the influence of the chemical system.</w:t>
      </w:r>
    </w:p>
    <w:p w14:paraId="21A15281" w14:textId="77777777" w:rsidR="0084345B" w:rsidRPr="0017738E" w:rsidRDefault="0084345B" w:rsidP="0084345B"/>
    <w:p w14:paraId="44E6E6CB" w14:textId="73FD7DD8" w:rsidR="0084345B" w:rsidRPr="0017738E" w:rsidRDefault="0084345B" w:rsidP="0084345B">
      <w:pPr>
        <w:tabs>
          <w:tab w:val="left" w:pos="0"/>
        </w:tabs>
        <w:spacing w:line="360" w:lineRule="auto"/>
        <w:jc w:val="both"/>
        <w:rPr>
          <w:rFonts w:ascii="Times New Roman" w:hAnsi="Times New Roman" w:cs="Times New Roman"/>
          <w:i/>
        </w:rPr>
      </w:pPr>
      <w:r w:rsidRPr="0017738E">
        <w:rPr>
          <w:rFonts w:ascii="Times New Roman" w:hAnsi="Times New Roman" w:cs="Times New Roman"/>
          <w:i/>
        </w:rPr>
        <w:t>3.1.</w:t>
      </w:r>
      <w:r w:rsidR="001D6A54" w:rsidRPr="0017738E">
        <w:rPr>
          <w:rFonts w:ascii="Times New Roman" w:hAnsi="Times New Roman" w:cs="Times New Roman"/>
          <w:i/>
        </w:rPr>
        <w:t>2</w:t>
      </w:r>
      <w:r w:rsidRPr="0017738E">
        <w:rPr>
          <w:rFonts w:ascii="Times New Roman" w:hAnsi="Times New Roman" w:cs="Times New Roman"/>
          <w:i/>
        </w:rPr>
        <w:t xml:space="preserve">.  Discrete </w:t>
      </w:r>
      <w:r w:rsidR="001D6A54" w:rsidRPr="0017738E">
        <w:rPr>
          <w:rFonts w:ascii="Times New Roman" w:hAnsi="Times New Roman" w:cs="Times New Roman"/>
          <w:i/>
        </w:rPr>
        <w:t>deformation during nanoindentation</w:t>
      </w:r>
    </w:p>
    <w:p w14:paraId="6930E1F8" w14:textId="5F200537" w:rsidR="0084345B" w:rsidRPr="0017738E" w:rsidRDefault="0084345B" w:rsidP="0084345B">
      <w:pPr>
        <w:widowControl w:val="0"/>
        <w:autoSpaceDE w:val="0"/>
        <w:autoSpaceDN w:val="0"/>
        <w:adjustRightInd w:val="0"/>
        <w:spacing w:line="360" w:lineRule="auto"/>
        <w:jc w:val="both"/>
        <w:rPr>
          <w:rFonts w:ascii="Times New Roman" w:hAnsi="Times New Roman"/>
        </w:rPr>
      </w:pPr>
      <w:r w:rsidRPr="0017738E">
        <w:rPr>
          <w:rFonts w:ascii="Times New Roman" w:hAnsi="Times New Roman"/>
        </w:rPr>
        <w:t>Unlike the conventional hardness tests, the nanoindentation testing technique</w:t>
      </w:r>
      <w:r w:rsidR="006736EA" w:rsidRPr="0017738E">
        <w:rPr>
          <w:rFonts w:ascii="Times New Roman" w:hAnsi="Times New Roman"/>
        </w:rPr>
        <w:t xml:space="preserve"> </w:t>
      </w:r>
      <w:r w:rsidRPr="0017738E">
        <w:rPr>
          <w:rFonts w:ascii="Times New Roman" w:hAnsi="Times New Roman"/>
        </w:rPr>
        <w:t>makes it possible to explore the mechanical response during the entire loading</w:t>
      </w:r>
      <w:r w:rsidR="00AC0A40" w:rsidRPr="0017738E">
        <w:rPr>
          <w:rFonts w:ascii="Times New Roman" w:hAnsi="Times New Roman"/>
        </w:rPr>
        <w:t xml:space="preserve"> and unloading</w:t>
      </w:r>
      <w:r w:rsidRPr="0017738E">
        <w:rPr>
          <w:rFonts w:ascii="Times New Roman" w:hAnsi="Times New Roman"/>
        </w:rPr>
        <w:t xml:space="preserve"> sequence. The </w:t>
      </w:r>
      <w:r w:rsidRPr="0017738E">
        <w:rPr>
          <w:rFonts w:ascii="Times New Roman" w:hAnsi="Times New Roman"/>
          <w:i/>
        </w:rPr>
        <w:t>P</w:t>
      </w:r>
      <w:r w:rsidR="00BC774C">
        <w:rPr>
          <w:rFonts w:ascii="Times New Roman" w:hAnsi="Times New Roman" w:cs="Times New Roman"/>
        </w:rPr>
        <w:t>–</w:t>
      </w:r>
      <w:r w:rsidRPr="0017738E">
        <w:rPr>
          <w:rFonts w:ascii="Times New Roman" w:hAnsi="Times New Roman"/>
          <w:i/>
        </w:rPr>
        <w:t>h</w:t>
      </w:r>
      <w:r w:rsidRPr="0017738E">
        <w:rPr>
          <w:rFonts w:ascii="Times New Roman" w:hAnsi="Times New Roman"/>
        </w:rPr>
        <w:t xml:space="preserve"> responses measured on MGs using sharp indenters often exhibit small and discrete </w:t>
      </w:r>
      <w:r w:rsidR="00AC0A40" w:rsidRPr="0017738E">
        <w:rPr>
          <w:rFonts w:ascii="Times New Roman" w:hAnsi="Times New Roman"/>
        </w:rPr>
        <w:t xml:space="preserve">displacement bursts at constant loads (when the tests are performed under load control) that are often referred to as </w:t>
      </w:r>
      <w:r w:rsidR="00B44983" w:rsidRPr="0017738E">
        <w:rPr>
          <w:rFonts w:ascii="Times New Roman" w:hAnsi="Times New Roman"/>
        </w:rPr>
        <w:t>'</w:t>
      </w:r>
      <w:r w:rsidRPr="0017738E">
        <w:rPr>
          <w:rFonts w:ascii="Times New Roman" w:hAnsi="Times New Roman"/>
        </w:rPr>
        <w:t>pop-ins</w:t>
      </w:r>
      <w:r w:rsidR="00B44983" w:rsidRPr="0017738E">
        <w:rPr>
          <w:rFonts w:ascii="Times New Roman" w:hAnsi="Times New Roman"/>
        </w:rPr>
        <w:t>'</w:t>
      </w:r>
      <w:r w:rsidRPr="0017738E">
        <w:rPr>
          <w:rFonts w:ascii="Times New Roman" w:hAnsi="Times New Roman"/>
        </w:rPr>
        <w:t xml:space="preserve">, which are attributed to the shear band nucleation, </w:t>
      </w:r>
      <w:r w:rsidR="00B6740D" w:rsidRPr="0017738E">
        <w:rPr>
          <w:rFonts w:ascii="Times New Roman" w:hAnsi="Times New Roman"/>
        </w:rPr>
        <w:t>propagation,</w:t>
      </w:r>
      <w:r w:rsidRPr="0017738E">
        <w:rPr>
          <w:rFonts w:ascii="Times New Roman" w:hAnsi="Times New Roman"/>
        </w:rPr>
        <w:t xml:space="preserve"> and arrest in a 'stick-slip' manner </w:t>
      </w:r>
      <w:r w:rsidR="00984594">
        <w:rPr>
          <w:rFonts w:ascii="Times New Roman" w:hAnsi="Times New Roman"/>
        </w:rPr>
        <w:fldChar w:fldCharType="begin" w:fldLock="1"/>
      </w:r>
      <w:r w:rsidR="0047357B">
        <w:rPr>
          <w:rFonts w:ascii="Times New Roman" w:hAnsi="Times New Roman"/>
        </w:rPr>
        <w:instrText xml:space="preserve">ADDIN CSL_CITATION {"citationItems":[{"id":"ITEM-1","itemData":{"DOI":"10.1016/j.actamat.2007.01.052","ISSN":"13596454","abstract":"The mechanical properties of amorphous alloys have proven both scientifically unique and of potential practical interest, although the underlying deformation physics of these materials remain less firmly established as compared with crystalline alloys. In this article, we review recent advances in understanding the mechanical behavior of metallic glasses, with particular emphasis on the deformation and fracture mechanisms. Atomistic as well as continuum modeling and experimental work on elasticity, plastic flow and localization, fracture and fatigue are all discussed, and theoretical developments are connected, where possible, with macroscopic experimental responses. The role of glass structure on mechanical properties, and conversely, the effect of deformation upon glass structure, are also described. The mechanical properties of metallic glass-derivative materials - including in situ and ex situ composites, foams and nanocrystal-reinforced glasses - are reviewed as well. Finally, we identify a number of important unresolved issues for the field. © 2007 Acta Materialia Inc.","author":[{"dropping-particle":"","family":"Schuh","given":"C.A.","non-dropping-particle":"","parse-names":false,"suffix":""},{"dropping-particle":"","family":"Hufnagel","given":"T.C.","non-dropping-particle":"","parse-names":false,"suffix":""},{"dropping-particle":"","family":"Ramamurty","given":"U","non-dropping-particle":"","parse-names":false,"suffix":""}],"container-title":"Acta Materialia","id":"ITEM-1","issue":"12","issued":{"date-parts":[["2007","7"]]},"page":"4067-4109","title":"Mechanical behavior of amorphous alloys","type":"article-journal","volume":"55"},"uris":["http://www.mendeley.com/documents/?uuid=5c50ef74-03c2-403b-a3e6-bd572d51d2d0"]},{"id":"ITEM-2","itemData":{"DOI":"10.1557/mrs2007.125","ISSN":"0883-7694","abstract":"In the absence of dislocation-mediated crystallographic slip, room-temperature deformation in metallic glasses occurs in thin shear bands initially only </w:instrText>
      </w:r>
      <w:r w:rsidR="0047357B">
        <w:rPr>
          <w:rFonts w:ascii="Cambria Math" w:hAnsi="Cambria Math" w:cs="Cambria Math"/>
        </w:rPr>
        <w:instrText>∼</w:instrText>
      </w:r>
      <w:r w:rsidR="0047357B">
        <w:rPr>
          <w:rFonts w:ascii="Times New Roman" w:hAnsi="Times New Roman"/>
        </w:rPr>
        <w:instrText>10 nm thick. A sharp drop in viscosity (shear softening) occurs in deformed glassy matter and facilitates additional flow in existing shear bands. This further localization of plastic flow leads to shearing-off failure without any significant macroscopic plasticity.","author":[{"dropping-particle":"","family":"Yavari","given":"A R","non-dropping-particle":"","parse-names":false,"suffix":""},{"dropping-particle":"","family":"Lewandowski","given":"J J","non-dropping-particle":"","parse-names":false,"suffix":""},{"dropping-particle":"","family":"Eckert","given":"J","non-dropping-particle":"","parse-names":false,"suffix":""}],"container-title":"MRS Bulletin","id":"ITEM-2","issue":"8","issued":{"date-parts":[["2007","8","31"]]},"page":"635-638","title":"Mechanical Properties of Bulk Metallic Glasses","type":"article-journal","volume":"32"},"uris":["http://www.mendeley.com/documents/?uuid=9adf316c-205e-4683-8691-344b2d52418f"]}],"mendeley":{"formattedCitation":"[160,166]","plainTextFormattedCitation":"[160,166]","previouslyFormattedCitation":"[160,166]"},"properties":{"noteIndex":0},"schema":"https://github.com/citation-style-language/schema/raw/master/csl-citation.json"}</w:instrText>
      </w:r>
      <w:r w:rsidR="00984594">
        <w:rPr>
          <w:rFonts w:ascii="Times New Roman" w:hAnsi="Times New Roman"/>
        </w:rPr>
        <w:fldChar w:fldCharType="separate"/>
      </w:r>
      <w:r w:rsidR="00ED71F8" w:rsidRPr="00ED71F8">
        <w:rPr>
          <w:rFonts w:ascii="Times New Roman" w:hAnsi="Times New Roman"/>
          <w:noProof/>
        </w:rPr>
        <w:t>[160,166]</w:t>
      </w:r>
      <w:r w:rsidR="00984594">
        <w:rPr>
          <w:rFonts w:ascii="Times New Roman" w:hAnsi="Times New Roman"/>
        </w:rPr>
        <w:fldChar w:fldCharType="end"/>
      </w:r>
      <w:r w:rsidRPr="0017738E">
        <w:rPr>
          <w:rFonts w:ascii="Times New Roman" w:hAnsi="Times New Roman"/>
        </w:rPr>
        <w:t>. Such a serrated flow, which is more clearly observed w</w:t>
      </w:r>
      <w:r w:rsidR="00B6740D" w:rsidRPr="0017738E">
        <w:rPr>
          <w:rFonts w:ascii="Times New Roman" w:hAnsi="Times New Roman"/>
        </w:rPr>
        <w:t>hen</w:t>
      </w:r>
      <w:r w:rsidRPr="0017738E">
        <w:rPr>
          <w:rFonts w:ascii="Times New Roman" w:hAnsi="Times New Roman"/>
        </w:rPr>
        <w:t xml:space="preserve"> a sharper tip like </w:t>
      </w:r>
      <w:r w:rsidR="00B6740D" w:rsidRPr="0017738E">
        <w:rPr>
          <w:rFonts w:ascii="Times New Roman" w:hAnsi="Times New Roman"/>
        </w:rPr>
        <w:t>the</w:t>
      </w:r>
      <w:r w:rsidRPr="0017738E">
        <w:rPr>
          <w:rFonts w:ascii="Times New Roman" w:hAnsi="Times New Roman"/>
        </w:rPr>
        <w:t xml:space="preserve"> cube-corner indenter</w:t>
      </w:r>
      <w:r w:rsidR="00B6740D" w:rsidRPr="0017738E">
        <w:rPr>
          <w:rFonts w:ascii="Times New Roman" w:hAnsi="Times New Roman"/>
        </w:rPr>
        <w:t xml:space="preserve"> is used</w:t>
      </w:r>
      <w:r w:rsidRPr="0017738E">
        <w:rPr>
          <w:rFonts w:ascii="Times New Roman" w:hAnsi="Times New Roman"/>
        </w:rPr>
        <w:t xml:space="preserve">, is known to be affected by various factors. Schuh and </w:t>
      </w:r>
      <w:proofErr w:type="spellStart"/>
      <w:r w:rsidRPr="0017738E">
        <w:rPr>
          <w:rFonts w:ascii="Times New Roman" w:hAnsi="Times New Roman"/>
        </w:rPr>
        <w:t>Nieh</w:t>
      </w:r>
      <w:proofErr w:type="spellEnd"/>
      <w:r w:rsidRPr="0017738E">
        <w:rPr>
          <w:rFonts w:ascii="Times New Roman" w:hAnsi="Times New Roman"/>
        </w:rPr>
        <w:t xml:space="preserve"> </w:t>
      </w:r>
      <w:r w:rsidR="00984594">
        <w:rPr>
          <w:rFonts w:ascii="Times New Roman" w:hAnsi="Times New Roman"/>
        </w:rPr>
        <w:fldChar w:fldCharType="begin" w:fldLock="1"/>
      </w:r>
      <w:r w:rsidR="0047357B">
        <w:rPr>
          <w:rFonts w:ascii="Times New Roman" w:hAnsi="Times New Roman"/>
        </w:rPr>
        <w:instrText>ADDIN CSL_CITATION {"citationItems":[{"id":"ITEM-1","itemData":{"DOI":"10.1016/S1359-6454(02)00303-8","ISSN":"13596454","abstract":"Plastic deformation of two Pd- and two Zr-based bulk metallic glasses (BMGs) is investigated through the use of nanoindentation, which probes mechanical properties at the length scale of shear bands, the carriers of plasticity in such alloys. These materials exhibit serrated flow during nanoindentation, manifested as a stepped load-displacement curve punctuated by discrete bursts of plasticity. These discrete \"pop-in\" events correspond to the activation of individual shear bands, and the character of serrations is strongly dependent on the indentation loading rate; slower indentation rates promote more conspicuous serrations, and rapid indentations suppress serrated flow. Analysis of the experimental data reveals a critical applied strain rate, above which serrated flow is completely suppressed. Furthermore, careful separation of the plastic and elastic contributions to deformation reveals that, at sufficiently low indentation rates, plastic deformation occurs entirely in discrete events of isolated shear banding, while at the highest rates, deformation is continuous, without any evidence of discrete events at any size scale. All of the present results are consistent with a kinetic limitation for shear bands, where at high rates, a single shear band cannot accommodate the imposed strain rapidly enough, and consequently multiple shear bands must operate simultaneously. © 2002 Acta Materialia Inc. Published by Elsevier Science Ltd. All rights reserved.","author":[{"dropping-particle":"","family":"Schuh","given":"C.A.","non-dropping-particle":"","parse-names":false,"suffix":""},{"dropping-particle":"","family":"Nieh","given":"T.G.","non-dropping-particle":"","parse-names":false,"suffix":""}],"container-title":"Acta Materialia","id":"ITEM-1","issue":"1","issued":{"date-parts":[["2003","1"]]},"page":"87-99","title":"A nanoindentation study of serrated flow in bulk metallic glasses","type":"article-journal","volume":"51"},"uris":["http://www.mendeley.com/documents/?uuid=8b75bd86-2799-49e6-ba20-18925f3b1dfd"]}],"mendeley":{"formattedCitation":"[178]","plainTextFormattedCitation":"[178]","previouslyFormattedCitation":"[178]"},"properties":{"noteIndex":0},"schema":"https://github.com/citation-style-language/schema/raw/master/csl-citation.json"}</w:instrText>
      </w:r>
      <w:r w:rsidR="00984594">
        <w:rPr>
          <w:rFonts w:ascii="Times New Roman" w:hAnsi="Times New Roman"/>
        </w:rPr>
        <w:fldChar w:fldCharType="separate"/>
      </w:r>
      <w:r w:rsidR="00ED71F8" w:rsidRPr="00ED71F8">
        <w:rPr>
          <w:rFonts w:ascii="Times New Roman" w:hAnsi="Times New Roman"/>
          <w:noProof/>
        </w:rPr>
        <w:t>[178]</w:t>
      </w:r>
      <w:r w:rsidR="00984594">
        <w:rPr>
          <w:rFonts w:ascii="Times New Roman" w:hAnsi="Times New Roman"/>
        </w:rPr>
        <w:fldChar w:fldCharType="end"/>
      </w:r>
      <w:r w:rsidRPr="0017738E">
        <w:rPr>
          <w:rFonts w:ascii="Times New Roman" w:hAnsi="Times New Roman"/>
        </w:rPr>
        <w:t xml:space="preserve"> asserted that </w:t>
      </w:r>
      <w:r w:rsidR="00AC0A40" w:rsidRPr="0017738E">
        <w:rPr>
          <w:rFonts w:ascii="Times New Roman" w:hAnsi="Times New Roman"/>
        </w:rPr>
        <w:t>the nature of pop-ins</w:t>
      </w:r>
      <w:r w:rsidRPr="0017738E">
        <w:rPr>
          <w:rFonts w:ascii="Times New Roman" w:hAnsi="Times New Roman"/>
        </w:rPr>
        <w:t xml:space="preserve"> depends not only on the composition of the MG being tested but also on the </w:t>
      </w:r>
      <m:oMath>
        <m:acc>
          <m:accPr>
            <m:chr m:val="̇"/>
            <m:ctrlPr>
              <w:rPr>
                <w:rFonts w:ascii="Cambria Math" w:hAnsi="Cambria Math" w:cs="Times New Roman"/>
                <w:i/>
                <w:lang w:eastAsia="ko-KR"/>
              </w:rPr>
            </m:ctrlPr>
          </m:accPr>
          <m:e>
            <m:r>
              <w:rPr>
                <w:rFonts w:ascii="Cambria Math" w:hAnsi="Cambria Math" w:cs="Times New Roman"/>
                <w:lang w:eastAsia="ko-KR"/>
              </w:rPr>
              <m:t>P</m:t>
            </m:r>
          </m:e>
        </m:acc>
      </m:oMath>
      <w:r w:rsidR="0042581B" w:rsidRPr="0017738E">
        <w:rPr>
          <w:rFonts w:ascii="Times New Roman" w:hAnsi="Times New Roman"/>
        </w:rPr>
        <w:t>; t</w:t>
      </w:r>
      <w:r w:rsidRPr="0017738E">
        <w:rPr>
          <w:rFonts w:ascii="Times-Roman" w:hAnsi="Times-Roman" w:cs="Times-Roman"/>
        </w:rPr>
        <w:t xml:space="preserve">he serrations </w:t>
      </w:r>
      <w:r w:rsidR="00B6740D" w:rsidRPr="0017738E">
        <w:rPr>
          <w:rFonts w:ascii="Times-Roman" w:hAnsi="Times-Roman" w:cs="Times-Roman"/>
        </w:rPr>
        <w:t>o</w:t>
      </w:r>
      <w:r w:rsidRPr="0017738E">
        <w:rPr>
          <w:rFonts w:ascii="Times-Roman" w:hAnsi="Times-Roman" w:cs="Times-Roman"/>
        </w:rPr>
        <w:t xml:space="preserve">n the </w:t>
      </w:r>
      <w:r w:rsidRPr="0017738E">
        <w:rPr>
          <w:rFonts w:ascii="Times-Italic" w:hAnsi="Times-Italic" w:cs="Times-Italic"/>
          <w:i/>
          <w:iCs/>
        </w:rPr>
        <w:t>P</w:t>
      </w:r>
      <w:r w:rsidR="00BC774C">
        <w:rPr>
          <w:rFonts w:ascii="Times New Roman" w:hAnsi="Times New Roman" w:cs="Times New Roman"/>
        </w:rPr>
        <w:t>–</w:t>
      </w:r>
      <w:r w:rsidRPr="0017738E">
        <w:rPr>
          <w:rFonts w:ascii="Times-Italic" w:hAnsi="Times-Italic" w:cs="Times-Italic"/>
          <w:i/>
          <w:iCs/>
        </w:rPr>
        <w:t xml:space="preserve">h </w:t>
      </w:r>
      <w:r w:rsidRPr="0017738E">
        <w:rPr>
          <w:rFonts w:ascii="Times-Roman" w:hAnsi="Times-Roman" w:cs="Times-Roman"/>
        </w:rPr>
        <w:t>curve</w:t>
      </w:r>
      <w:r w:rsidR="00B6740D" w:rsidRPr="0017738E">
        <w:rPr>
          <w:rFonts w:ascii="Times-Roman" w:hAnsi="Times-Roman" w:cs="Times-Roman"/>
        </w:rPr>
        <w:t>s</w:t>
      </w:r>
      <w:r w:rsidRPr="0017738E">
        <w:rPr>
          <w:rFonts w:ascii="Times-Roman" w:hAnsi="Times-Roman" w:cs="Times-Roman"/>
        </w:rPr>
        <w:t xml:space="preserve"> are more pronounced at lower </w:t>
      </w:r>
      <m:oMath>
        <m:acc>
          <m:accPr>
            <m:chr m:val="̇"/>
            <m:ctrlPr>
              <w:rPr>
                <w:rFonts w:ascii="Cambria Math" w:hAnsi="Cambria Math" w:cs="Times New Roman"/>
                <w:i/>
                <w:lang w:eastAsia="ko-KR"/>
              </w:rPr>
            </m:ctrlPr>
          </m:accPr>
          <m:e>
            <m:r>
              <w:rPr>
                <w:rFonts w:ascii="Cambria Math" w:hAnsi="Cambria Math" w:cs="Times New Roman"/>
                <w:lang w:eastAsia="ko-KR"/>
              </w:rPr>
              <m:t>P</m:t>
            </m:r>
          </m:e>
        </m:acc>
      </m:oMath>
      <w:r w:rsidR="00572A51">
        <w:rPr>
          <w:rFonts w:ascii="Times-Roman" w:hAnsi="Times-Roman" w:cs="Times-Roman"/>
          <w:lang w:eastAsia="ko-KR"/>
        </w:rPr>
        <w:t xml:space="preserve"> </w:t>
      </w:r>
      <w:r w:rsidRPr="0017738E">
        <w:rPr>
          <w:rFonts w:ascii="Times-Roman" w:hAnsi="Times-Roman" w:cs="Times-Roman"/>
        </w:rPr>
        <w:t xml:space="preserve">and gradually disappear with increasing rate. Since then, </w:t>
      </w:r>
      <w:r w:rsidRPr="0017738E">
        <w:rPr>
          <w:rFonts w:ascii="Times New Roman" w:hAnsi="Times New Roman"/>
        </w:rPr>
        <w:t xml:space="preserve">there have been extensive studies investigating the </w:t>
      </w:r>
      <w:r w:rsidR="00B44983" w:rsidRPr="0017738E">
        <w:rPr>
          <w:rFonts w:ascii="Times New Roman" w:hAnsi="Times New Roman"/>
        </w:rPr>
        <w:t>'</w:t>
      </w:r>
      <w:r w:rsidRPr="0017738E">
        <w:rPr>
          <w:rFonts w:ascii="Times New Roman" w:hAnsi="Times New Roman"/>
        </w:rPr>
        <w:t>apparent</w:t>
      </w:r>
      <w:r w:rsidR="00B44983" w:rsidRPr="0017738E">
        <w:rPr>
          <w:rFonts w:ascii="Times New Roman" w:hAnsi="Times New Roman"/>
        </w:rPr>
        <w:t>'</w:t>
      </w:r>
      <w:r w:rsidRPr="0017738E">
        <w:rPr>
          <w:rFonts w:ascii="Times New Roman" w:hAnsi="Times New Roman"/>
        </w:rPr>
        <w:t xml:space="preserve"> rate dependency of the inhomogeneous-to-homogeneous transition (e.g., see </w:t>
      </w:r>
      <w:r w:rsidR="00984594">
        <w:rPr>
          <w:rFonts w:ascii="Times New Roman" w:hAnsi="Times New Roman"/>
        </w:rPr>
        <w:fldChar w:fldCharType="begin" w:fldLock="1"/>
      </w:r>
      <w:r w:rsidR="00124A14">
        <w:rPr>
          <w:rFonts w:ascii="Times New Roman" w:hAnsi="Times New Roman"/>
        </w:rPr>
        <w:instrText>ADDIN CSL_CITATION {"citationItems":[{"id":"ITEM-1","itemData":{"DOI":"10.1557/JMR.2003.0103","ISSN":"0884-2914","abstract":"Plastic deformation of amorphous Al 90 Fe 5 Gd 5 was investigated using nanoindentation and atomic force microscopy. While serrated flow was detected only at high loading rates, shear bands were observed for all loading rates, ranging from 1 to 100 nm/s. However, the details of shear-band formation depend on the loading rate.","author":[{"dropping-particle":"","family":"Jiang","given":"W. H.","non-dropping-particle":"","parse-names":false,"suffix":""},{"dropping-particle":"","family":"Atzmon","given":"M.","non-dropping-particle":"","parse-names":false,"suffix":""}],"container-title":"Journal of Materials Research","id":"ITEM-1","issue":"4","issued":{"date-parts":[["2003","4","6"]]},"page":"755-757","title":"Rate dependence of serrated flow in a metallic glass","type":"article-journal","volume":"18"},"uris":["http://www.mendeley.com/documents/?uuid=7b027577-a46c-44da-81eb-8683078e7d07"]},{"id":"ITEM-2","itemData":{"DOI":"10.1016/j.actamat.2006.08.028","ISSN":"13596454","abstract":"This study investigated the nanoindentation behavior of Au49Ag5.5Pd2.3Cu26.9Si16.3 bulk metallic glass samples at loading rates ranging from 0.03 to 300 mN s-1. Notable shear band pop-in events were observed. The pop-in size was observed to increase linearly with the load and decreased exponentially with the strain rate. A free-volume mechanism was proposed for interpreting these observations quantitatively. The results and analyses also shed light on the shear band nucleation and evolution processes in bulk metallic glasses. © 2006 Acta Materialia Inc.","author":[{"dropping-particle":"","family":"Yang","given":"B","non-dropping-particle":"","parse-names":false,"suffix":""},{"dropping-particle":"","family":"Nieh","given":"T.G.","non-dropping-particle":"","parse-names":false,"suffix":""}],"container-title":"Acta Materialia","id":"ITEM-2","issue":"1","issued":{"date-parts":[["2007","1"]]},"page":"295-300","title":"Effect of the nanoindentation rate on the shear band formation in an Au-based bulk metallic glass","type":"article-journal","volume":"55"},"uris":["http://www.mendeley.com/documents/?uuid=a1582d0f-8905-43e4-9b70-bf9a0c75ba5d"]},{"id":"ITEM-3","itemData":{"DOI":"10.1063/1.2742286","ISSN":"0003-6951","abstract":"There has been considerable controversy over the \"apparent\" rate-dependent transition from inhomogeneous-to-homogeneous flow during nanoindentation of bulk metallic glasses (BMGs) at room temperature: whether it arises from the existence of homogeneous-flow regime in BMG deformation map or is an artifact due to the instrumental blurring at high rates. To provide a clue to address this dispute, the authors performed nanoindentation experiments on a Zr-based BMG with two geometrically self-similar indenters. The results are discussed in terms of the discrete plasticity ratio, which is a useful parameter in analyzing the contribution of inhomogeneous plasticity to the total plastic deformation. © 2007 American Institute of Physics.","author":[{"dropping-particle":"","family":"Jang","given":"Jae-il","non-dropping-particle":"","parse-names":false,"suffix":""},{"dropping-particle":"","family":"Yoo","given":"Byung-Gil","non-dropping-particle":"","parse-names":false,"suffix":""},{"dropping-particle":"","family":"Kim","given":"Ju-Young","non-dropping-particle":"","parse-names":false,"suffix":""}],"container-title":"Applied Physics Letters","id":"ITEM-3","issue":"21","issued":{"date-parts":[["2007","5","21"]]},"page":"211906","title":"Rate-dependent inhomogeneous-to-homogeneous transition of plastic flows during nanoindentation of bulk metallic glasses: Fact or artifact?","type":"article-journal","volume":"90"},"uris":["http://www.mendeley.com/documents/?uuid=bd08f807-5c5a-46b5-ba5b-a0d3505e6803"]},{"id":"ITEM-4","itemData":{"DOI":"10.1016/j.jallcom.2008.07.163","ISSN":"09258388","abstract":"Most of the previous nanoindentation experiments on bulk metallic glasses (BMGs) were made under a constant 'loading rate,' although 'strain rate' is a more useful parameter than loading rate to analyze the inhomogeneous plasticity in the BMG according to the classic free-volume theory. Here, we explore the strain-rate dependency of plastic characteristics in a Pd-based BMG through nanoindentation tests under a variety of constant strain rates (0.01-0.25 s-1). The results are compared with those from nanoindentations under various constant loading rates (0.05-5 mN/s) and discussed in terms of the influences of strain rate on the plastic flow characteristics in the BMG. © 2008 Elsevier B.V. All rights reserved.","author":[{"dropping-particle":"","family":"Yoo","given":"Byung-Gil","non-dropping-particle":"","parse-names":false,"suffix":""},{"dropping-particle":"","family":"Lee","given":"Kyung-Woo","non-dropping-particle":"","parse-names":false,"suffix":""},{"dropping-particle":"","family":"Jang","given":"Jae-il","non-dropping-particle":"","parse-names":false,"suffix":""}],"container-title":"Journal of Alloys and Compounds","id":"ITEM-4","issue":"1-2","issued":{"date-parts":[["2009","8"]]},"page":"136-138","title":"Instrumented indentation of a Pd-based bulk metallic glass: Constant loading-rate test vs constant strain-rate test","type":"article-journal","volume":"483"},"uris":["http://www.mendeley.com/documents/?uuid=7359a2cb-1e18-4c2e-9eb6-b0d41d4741eb"]}],"mendeley":{"formattedCitation":"[179–182]","plainTextFormattedCitation":"[179–182]","previouslyFormattedCitation":"[179–182]"},"properties":{"noteIndex":0},"schema":"https://github.com/citation-style-language/schema/raw/master/csl-citation.json"}</w:instrText>
      </w:r>
      <w:r w:rsidR="00984594">
        <w:rPr>
          <w:rFonts w:ascii="Times New Roman" w:hAnsi="Times New Roman"/>
        </w:rPr>
        <w:fldChar w:fldCharType="separate"/>
      </w:r>
      <w:r w:rsidR="00ED71F8" w:rsidRPr="00ED71F8">
        <w:rPr>
          <w:rFonts w:ascii="Times New Roman" w:hAnsi="Times New Roman"/>
          <w:noProof/>
        </w:rPr>
        <w:t>[179–182]</w:t>
      </w:r>
      <w:r w:rsidR="00984594">
        <w:rPr>
          <w:rFonts w:ascii="Times New Roman" w:hAnsi="Times New Roman"/>
        </w:rPr>
        <w:fldChar w:fldCharType="end"/>
      </w:r>
      <w:r w:rsidRPr="0017738E">
        <w:rPr>
          <w:rFonts w:ascii="Times New Roman" w:hAnsi="Times New Roman"/>
        </w:rPr>
        <w:t>).</w:t>
      </w:r>
      <w:r w:rsidRPr="0017738E">
        <w:rPr>
          <w:rFonts w:ascii="Times-Roman" w:hAnsi="Times-Roman" w:cs="Times-Roman"/>
        </w:rPr>
        <w:t xml:space="preserve"> </w:t>
      </w:r>
      <w:r w:rsidRPr="0017738E">
        <w:rPr>
          <w:rFonts w:ascii="Times New Roman" w:hAnsi="Times New Roman" w:cs="Times New Roman"/>
        </w:rPr>
        <w:t>T</w:t>
      </w:r>
      <w:r w:rsidR="00B6740D" w:rsidRPr="0017738E">
        <w:rPr>
          <w:rFonts w:ascii="Times New Roman" w:hAnsi="Times New Roman" w:cs="Times New Roman"/>
        </w:rPr>
        <w:t>he following are the t</w:t>
      </w:r>
      <w:r w:rsidRPr="0017738E">
        <w:rPr>
          <w:rFonts w:ascii="Times New Roman" w:hAnsi="Times New Roman" w:cs="Times New Roman"/>
        </w:rPr>
        <w:t xml:space="preserve">wo major hypotheses </w:t>
      </w:r>
      <w:r w:rsidR="00B6740D" w:rsidRPr="0017738E">
        <w:rPr>
          <w:rFonts w:ascii="Times New Roman" w:hAnsi="Times New Roman" w:cs="Times New Roman"/>
        </w:rPr>
        <w:t>offered</w:t>
      </w:r>
      <w:r w:rsidRPr="0017738E">
        <w:rPr>
          <w:rFonts w:ascii="Times New Roman" w:hAnsi="Times New Roman" w:cs="Times New Roman"/>
        </w:rPr>
        <w:t xml:space="preserve"> for this transition. First (and mostly accepted) hypothesis is th</w:t>
      </w:r>
      <w:r w:rsidR="00B6740D" w:rsidRPr="0017738E">
        <w:rPr>
          <w:rFonts w:ascii="Times New Roman" w:hAnsi="Times New Roman" w:cs="Times New Roman"/>
        </w:rPr>
        <w:t>at the</w:t>
      </w:r>
      <w:r w:rsidRPr="0017738E">
        <w:rPr>
          <w:rFonts w:ascii="Times New Roman" w:hAnsi="Times New Roman" w:cs="Times New Roman"/>
        </w:rPr>
        <w:t xml:space="preserve"> absence of pop-in events in </w:t>
      </w:r>
      <w:r w:rsidR="000F564C" w:rsidRPr="0017738E">
        <w:rPr>
          <w:rFonts w:ascii="Times New Roman" w:hAnsi="Times New Roman" w:cs="Times New Roman"/>
        </w:rPr>
        <w:t>'</w:t>
      </w:r>
      <w:r w:rsidRPr="0017738E">
        <w:rPr>
          <w:rFonts w:ascii="Times New Roman" w:hAnsi="Times New Roman" w:cs="Times New Roman"/>
        </w:rPr>
        <w:t>fast</w:t>
      </w:r>
      <w:r w:rsidR="000F564C" w:rsidRPr="0017738E">
        <w:rPr>
          <w:rFonts w:ascii="Times New Roman" w:hAnsi="Times New Roman" w:cs="Times New Roman"/>
        </w:rPr>
        <w:t>'</w:t>
      </w:r>
      <w:r w:rsidRPr="0017738E">
        <w:rPr>
          <w:rFonts w:ascii="Times New Roman" w:hAnsi="Times New Roman" w:cs="Times New Roman"/>
        </w:rPr>
        <w:t xml:space="preserve"> indentation was caused by kinetic limitations on the nucleation of shear bands</w:t>
      </w:r>
      <w:r w:rsidR="00B6740D" w:rsidRPr="0017738E">
        <w:rPr>
          <w:rFonts w:ascii="Times New Roman" w:hAnsi="Times New Roman" w:cs="Times New Roman"/>
        </w:rPr>
        <w:t>. I</w:t>
      </w:r>
      <w:r w:rsidRPr="0017738E">
        <w:rPr>
          <w:rFonts w:ascii="Times New Roman" w:hAnsi="Times New Roman" w:cs="Times New Roman"/>
        </w:rPr>
        <w:t>n the low-rate regime, a single shear band operates in isolation</w:t>
      </w:r>
      <w:r w:rsidR="00B6740D" w:rsidRPr="0017738E">
        <w:rPr>
          <w:rFonts w:ascii="Times New Roman" w:hAnsi="Times New Roman" w:cs="Times New Roman"/>
        </w:rPr>
        <w:t xml:space="preserve"> leading to a large pop-in. At </w:t>
      </w:r>
      <w:r w:rsidRPr="0017738E">
        <w:rPr>
          <w:rFonts w:ascii="Times New Roman" w:hAnsi="Times New Roman" w:cs="Times New Roman"/>
        </w:rPr>
        <w:t>high</w:t>
      </w:r>
      <w:r w:rsidR="00B6740D" w:rsidRPr="0017738E">
        <w:rPr>
          <w:rFonts w:ascii="Times New Roman" w:hAnsi="Times New Roman" w:cs="Times New Roman"/>
        </w:rPr>
        <w:t xml:space="preserve"> </w:t>
      </w:r>
      <w:r w:rsidRPr="0017738E">
        <w:rPr>
          <w:rFonts w:ascii="Times New Roman" w:hAnsi="Times New Roman" w:cs="Times New Roman"/>
        </w:rPr>
        <w:t>rate</w:t>
      </w:r>
      <w:r w:rsidR="00B6740D" w:rsidRPr="0017738E">
        <w:rPr>
          <w:rFonts w:ascii="Times New Roman" w:hAnsi="Times New Roman" w:cs="Times New Roman"/>
        </w:rPr>
        <w:t>s of loading,</w:t>
      </w:r>
      <w:r w:rsidRPr="0017738E">
        <w:rPr>
          <w:rFonts w:ascii="Times New Roman" w:hAnsi="Times New Roman" w:cs="Times New Roman"/>
        </w:rPr>
        <w:t xml:space="preserve"> </w:t>
      </w:r>
      <w:r w:rsidR="00B6740D" w:rsidRPr="0017738E">
        <w:rPr>
          <w:rFonts w:ascii="Times New Roman" w:hAnsi="Times New Roman" w:cs="Times New Roman"/>
        </w:rPr>
        <w:t xml:space="preserve">simultaneous nucleation of </w:t>
      </w:r>
      <w:r w:rsidRPr="0017738E">
        <w:rPr>
          <w:rFonts w:ascii="Times New Roman" w:hAnsi="Times New Roman" w:cs="Times New Roman"/>
        </w:rPr>
        <w:t xml:space="preserve">multiple shear bands </w:t>
      </w:r>
      <w:r w:rsidR="00B6740D" w:rsidRPr="0017738E">
        <w:rPr>
          <w:rFonts w:ascii="Times New Roman" w:hAnsi="Times New Roman" w:cs="Times New Roman"/>
        </w:rPr>
        <w:lastRenderedPageBreak/>
        <w:t>causes each one to</w:t>
      </w:r>
      <w:r w:rsidR="00AC0A40" w:rsidRPr="0017738E">
        <w:rPr>
          <w:rFonts w:ascii="Times New Roman" w:hAnsi="Times New Roman" w:cs="Times New Roman"/>
        </w:rPr>
        <w:t xml:space="preserve"> propagate </w:t>
      </w:r>
      <w:r w:rsidR="00B6740D" w:rsidRPr="0017738E">
        <w:rPr>
          <w:rFonts w:ascii="Times New Roman" w:hAnsi="Times New Roman" w:cs="Times New Roman"/>
        </w:rPr>
        <w:t xml:space="preserve">only </w:t>
      </w:r>
      <w:r w:rsidR="00AC0A40" w:rsidRPr="0017738E">
        <w:rPr>
          <w:rFonts w:ascii="Times New Roman" w:hAnsi="Times New Roman" w:cs="Times New Roman"/>
        </w:rPr>
        <w:t>shorter distances</w:t>
      </w:r>
      <w:r w:rsidR="00B6740D" w:rsidRPr="0017738E">
        <w:rPr>
          <w:rFonts w:ascii="Times New Roman" w:hAnsi="Times New Roman" w:cs="Times New Roman"/>
        </w:rPr>
        <w:t>,</w:t>
      </w:r>
      <w:r w:rsidR="00AC0A40" w:rsidRPr="0017738E">
        <w:rPr>
          <w:rFonts w:ascii="Times New Roman" w:hAnsi="Times New Roman" w:cs="Times New Roman"/>
        </w:rPr>
        <w:t xml:space="preserve"> maki</w:t>
      </w:r>
      <w:r w:rsidR="00283655" w:rsidRPr="0017738E">
        <w:rPr>
          <w:rFonts w:ascii="Times New Roman" w:hAnsi="Times New Roman" w:cs="Times New Roman"/>
        </w:rPr>
        <w:t>ng it appear as if the flow is homogeneous overall</w:t>
      </w:r>
      <w:r w:rsidRPr="0017738E">
        <w:rPr>
          <w:rFonts w:ascii="Times New Roman" w:hAnsi="Times New Roman" w:cs="Times New Roman"/>
        </w:rPr>
        <w:t xml:space="preserve">. </w:t>
      </w:r>
      <w:r w:rsidR="00283655" w:rsidRPr="0017738E">
        <w:rPr>
          <w:rFonts w:ascii="Times New Roman" w:hAnsi="Times New Roman" w:cs="Times New Roman"/>
        </w:rPr>
        <w:t>The s</w:t>
      </w:r>
      <w:r w:rsidRPr="0017738E">
        <w:rPr>
          <w:rFonts w:ascii="Times New Roman" w:hAnsi="Times New Roman" w:cs="Times New Roman"/>
        </w:rPr>
        <w:t xml:space="preserve">econd hypothesis is that the apparent absence of serrations at high indentation rate is just an artifact due to the lack of instrumental resolution including the limited data acquisition rate as well as the limited response time of the indentation equipment. </w:t>
      </w:r>
    </w:p>
    <w:p w14:paraId="1BD639B7" w14:textId="16FF9238" w:rsidR="0053266F" w:rsidRDefault="00CB05D1" w:rsidP="0053266F">
      <w:pPr>
        <w:tabs>
          <w:tab w:val="left" w:pos="0"/>
        </w:tabs>
        <w:spacing w:line="360" w:lineRule="auto"/>
        <w:ind w:firstLine="720"/>
        <w:jc w:val="both"/>
        <w:rPr>
          <w:rFonts w:ascii="Times New Roman" w:hAnsi="Times New Roman" w:cs="Times New Roman"/>
        </w:rPr>
      </w:pPr>
      <w:bookmarkStart w:id="7" w:name="OLE_LINK1"/>
      <w:bookmarkStart w:id="8" w:name="OLE_LINK2"/>
      <w:r w:rsidRPr="0017738E">
        <w:rPr>
          <w:rFonts w:ascii="Times New Roman" w:hAnsi="Times New Roman"/>
        </w:rPr>
        <w:t xml:space="preserve">Temperature is another factor that affects the serrated flow behavior in a marked manner, which was revealed through </w:t>
      </w:r>
      <w:r w:rsidRPr="003601D8">
        <w:rPr>
          <w:rFonts w:ascii="Times New Roman" w:hAnsi="Times New Roman"/>
          <w:highlight w:val="yellow"/>
        </w:rPr>
        <w:t>high</w:t>
      </w:r>
      <w:r w:rsidRPr="0017738E">
        <w:rPr>
          <w:rFonts w:ascii="Times New Roman" w:hAnsi="Times New Roman"/>
        </w:rPr>
        <w:t xml:space="preserve"> temperature nanoindentation experiments. For example, Schuh </w:t>
      </w:r>
      <w:r w:rsidRPr="00432ED1">
        <w:rPr>
          <w:rFonts w:ascii="Times New Roman" w:hAnsi="Times New Roman"/>
          <w:i/>
          <w:iCs/>
        </w:rPr>
        <w:t>et al.</w:t>
      </w:r>
      <w:r w:rsidRPr="0017738E">
        <w:rPr>
          <w:rFonts w:ascii="Times New Roman" w:hAnsi="Times New Roman"/>
        </w:rPr>
        <w:t xml:space="preserve"> </w:t>
      </w:r>
      <w:r>
        <w:rPr>
          <w:rFonts w:ascii="Times New Roman" w:hAnsi="Times New Roman"/>
        </w:rPr>
        <w:fldChar w:fldCharType="begin" w:fldLock="1"/>
      </w:r>
      <w:r w:rsidR="0047357B">
        <w:rPr>
          <w:rFonts w:ascii="Times New Roman" w:hAnsi="Times New Roman"/>
        </w:rPr>
        <w:instrText>ADDIN CSL_CITATION {"citationItems":[{"id":"ITEM-1","itemData":{"DOI":"10.1016/j.actamat.2004.09.005","ISSN":"13596454","abstract":"The character of plastic deformation in metallic glasses is investigated through instrumented nanoindentation experiments on amorphous Pd 40Ni40P20 and Mg65Cu 25Gd10. Using a customized experimental apparatus, nanoindentation experiments have been conducted over four decades of indentation strain rate and from ambient temperature up to the glass transition, allowing rapid evaluation of an extensive deformation map with only small volumes of experimental material. At low rates and temperatures, inhomogeneous or serrated flow is observed, owing to the discrete operation of individual shear bands. Two distinct regimes of homogeneous flow can be identified. The first, expected, regime of homogeneous flow corresponds to the onset of viscous deformation at high temperatures and low rates, and is well described by existing mechanistic models. The second homogeneous regime occurs at high deformation rates even well below the glass transition, and arises when deformation rates exceed the characteristic rate for shear band nucleation, kinetically forcing strain distribution. By extending an existing model for glass deformation to explore shear band nucleation kinetics, this second regime is quantitatively rationalized and the natural frequency for shear band nucleation is extracted from the data. From this analysis the critical radius of a shear band as it transitions from nucleation to propagation is estimated to be in the submicron range. © 2004 Acta Materialia Inc. Published by Elsevier Ltd. All rights reserved.","author":[{"dropping-particle":"","family":"Schuh","given":"Christopher A.","non-dropping-particle":"","parse-names":false,"suffix":""},{"dropping-particle":"","family":"Lund","given":"Alan C.","non-dropping-particle":"","parse-names":false,"suffix":""},{"dropping-particle":"","family":"Nieh","given":"T.G.","non-dropping-particle":"","parse-names":false,"suffix":""}],"container-title":"Acta Materialia","id":"ITEM-1","issue":"20","issued":{"date-parts":[["2004","12"]]},"page":"5879-5891","title":"New regime of homogeneous flow in the deformation map of metallic glasses: elevated temperature nanoindentation experiments and mechanistic modeling","type":"article-journal","volume":"52"},"uris":["http://www.mendeley.com/documents/?uuid=f69946df-f7fe-443a-a979-5891e2649f7b"]}],"mendeley":{"formattedCitation":"[183]","plainTextFormattedCitation":"[183]","previouslyFormattedCitation":"[183]"},"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[183]</w:t>
      </w:r>
      <w:r>
        <w:rPr>
          <w:rFonts w:ascii="Times New Roman" w:hAnsi="Times New Roman"/>
        </w:rPr>
        <w:fldChar w:fldCharType="end"/>
      </w:r>
      <w:r w:rsidRPr="0017738E">
        <w:rPr>
          <w:rFonts w:ascii="Times New Roman" w:eastAsia="SimSun" w:hAnsi="Times New Roman"/>
          <w:lang w:eastAsia="zh-CN"/>
        </w:rPr>
        <w:t xml:space="preserve"> showed that increasing </w:t>
      </w:r>
      <w:r w:rsidRPr="0017738E">
        <w:rPr>
          <w:rFonts w:ascii="Times New Roman" w:eastAsia="SimSun" w:hAnsi="Times New Roman"/>
          <w:i/>
          <w:lang w:eastAsia="zh-CN"/>
        </w:rPr>
        <w:t>T</w:t>
      </w:r>
      <w:r w:rsidRPr="0017738E">
        <w:rPr>
          <w:rFonts w:ascii="Times New Roman" w:eastAsia="SimSun" w:hAnsi="Times New Roman"/>
          <w:lang w:eastAsia="zh-CN"/>
        </w:rPr>
        <w:t xml:space="preserve"> </w:t>
      </w:r>
      <w:r w:rsidRPr="0017738E">
        <w:rPr>
          <w:rFonts w:ascii="Times New Roman" w:eastAsia="Batang" w:hAnsi="Times New Roman"/>
        </w:rPr>
        <w:t xml:space="preserve">leads to </w:t>
      </w:r>
      <w:r w:rsidRPr="0017738E">
        <w:rPr>
          <w:rFonts w:ascii="Times New Roman" w:eastAsia="SimSun" w:hAnsi="Times New Roman"/>
          <w:lang w:eastAsia="zh-CN"/>
        </w:rPr>
        <w:t>the gradual emergence of homogeneous flow, as thermal relaxations allow dissipation of strain localization into general viscous flow.</w:t>
      </w:r>
      <w:r w:rsidRPr="0017738E">
        <w:rPr>
          <w:rFonts w:ascii="Times New Roman" w:eastAsia="Batang" w:hAnsi="Times New Roman"/>
        </w:rPr>
        <w:t xml:space="preserve"> </w:t>
      </w:r>
      <w:r w:rsidRPr="0017738E">
        <w:rPr>
          <w:rFonts w:ascii="Times New Roman" w:eastAsia="SimSun" w:hAnsi="Times New Roman"/>
          <w:lang w:eastAsia="zh-CN"/>
        </w:rPr>
        <w:t>Another critical factor is the indenter angle</w:t>
      </w:r>
      <w:r w:rsidRPr="0017738E">
        <w:rPr>
          <w:rFonts w:ascii="Times New Roman" w:eastAsia="Batang" w:hAnsi="Times New Roman"/>
        </w:rPr>
        <w:t xml:space="preserve"> </w:t>
      </w:r>
      <w:r>
        <w:rPr>
          <w:rFonts w:ascii="Times New Roman" w:eastAsia="Batang" w:hAnsi="Times New Roman"/>
        </w:rPr>
        <w:fldChar w:fldCharType="begin" w:fldLock="1"/>
      </w:r>
      <w:r w:rsidR="004653DB">
        <w:rPr>
          <w:rFonts w:ascii="Times New Roman" w:eastAsia="Batang" w:hAnsi="Times New Roman"/>
        </w:rPr>
        <w:instrText>ADDIN CSL_CITATION {"citationItems":[{"id":"ITEM-1","itemData":{"DOI":"10.2320/matertrans.MJ200752","ISSN":"1345-9678","abstract":"As a first step in examining a new aspect of inhomogeneous plastic flow in bulk metallic glasses (BMGs) during nanoindentation, a series of nanoindentation experiments were performed on Zr60Cu30Al10 BMG with two pyramidal indenters (Berkovich and cube-comer indenters) having different centreline-to-face angle. It was revealed that the indenter angle can be a new controllable factor affecting the serrated flow behaviour of the BMG during nanoindentation, since a sharper cube-corner indenter induces different stress field under the contact from Berkovich indenter typically used. Results are discussed in terms of preliminary ideas for improving analysis of the shear-band-ruled deformation behaviours in the BMG during nanoindentation. © 2007 The Japan Institute of Metals.","author":[{"dropping-particle":"","family":"Yoo","given":"Byung-Gil","non-dropping-particle":"","parse-names":false,"suffix":""},{"dropping-particle":"","family":"Kim","given":"Ju-Young","non-dropping-particle":"","parse-names":false,"suffix":""},{"dropping-particle":"","family":"Jang","given":"Jae-il","non-dropping-particle":"","parse-names":false,"suffix":""}],"container-title":"MATERIALS TRANSACTIONS","id":"ITEM-1","issue":"7","issued":{"date-parts":[["2007"]]},"page":"1765-1769","title":"Influence of Indenter Geometry on the Deformation Behavior of Zr60Cu30Al10 Bulk Metallic Glass during Nanoindentation","type":"article-journal","volume":"48"},"uris":["http://www.mendeley.com/documents/?uuid=d6e56d56-05a4-4209-9829-cfd621146e1e"]}],"mendeley":{"formattedCitation":"[184]","plainTextFormattedCitation":"[184]","previouslyFormattedCitation":"[184]"},"properties":{"noteIndex":0},"schema":"https://github.com/citation-style-language/schema/raw/master/csl-citation.json"}</w:instrText>
      </w:r>
      <w:r>
        <w:rPr>
          <w:rFonts w:ascii="Times New Roman" w:eastAsia="Batang" w:hAnsi="Times New Roman"/>
        </w:rPr>
        <w:fldChar w:fldCharType="separate"/>
      </w:r>
      <w:r w:rsidR="00ED71F8" w:rsidRPr="00ED71F8">
        <w:rPr>
          <w:rFonts w:ascii="Times New Roman" w:eastAsia="Batang" w:hAnsi="Times New Roman"/>
          <w:noProof/>
        </w:rPr>
        <w:t>[184]</w:t>
      </w:r>
      <w:r>
        <w:rPr>
          <w:rFonts w:ascii="Times New Roman" w:eastAsia="Batang" w:hAnsi="Times New Roman"/>
        </w:rPr>
        <w:fldChar w:fldCharType="end"/>
      </w:r>
      <w:r w:rsidRPr="0017738E">
        <w:rPr>
          <w:rFonts w:ascii="Times New Roman" w:eastAsia="Batang" w:hAnsi="Times New Roman"/>
        </w:rPr>
        <w:t xml:space="preserve">; as shown in </w:t>
      </w:r>
      <w:r w:rsidRPr="00D61C82">
        <w:rPr>
          <w:rFonts w:ascii="Times New Roman" w:eastAsia="Batang" w:hAnsi="Times New Roman"/>
          <w:color w:val="FF0000"/>
        </w:rPr>
        <w:t>Fig. 13</w:t>
      </w:r>
      <w:r w:rsidRPr="0017738E">
        <w:rPr>
          <w:rFonts w:ascii="Times New Roman" w:eastAsia="Batang" w:hAnsi="Times New Roman"/>
        </w:rPr>
        <w:t xml:space="preserve">, sharper the indenter, more pronounced are the </w:t>
      </w:r>
      <w:r w:rsidR="00063D07" w:rsidRPr="003601D8">
        <w:rPr>
          <w:rFonts w:ascii="Times New Roman" w:eastAsia="Batang" w:hAnsi="Times New Roman"/>
          <w:highlight w:val="yellow"/>
        </w:rPr>
        <w:t>pop-in events</w:t>
      </w:r>
      <w:r w:rsidRPr="0017738E">
        <w:rPr>
          <w:rFonts w:ascii="Times New Roman" w:eastAsia="Batang" w:hAnsi="Times New Roman"/>
        </w:rPr>
        <w:t xml:space="preserve">. Additionally, factors like </w:t>
      </w:r>
      <w:r w:rsidRPr="0017738E">
        <w:rPr>
          <w:rFonts w:ascii="Times New Roman" w:eastAsia="SimSun" w:hAnsi="Times New Roman"/>
          <w:lang w:eastAsia="zh-CN"/>
        </w:rPr>
        <w:t>sub-</w:t>
      </w:r>
      <w:proofErr w:type="spellStart"/>
      <w:r w:rsidRPr="0017738E">
        <w:rPr>
          <w:rFonts w:ascii="Times New Roman" w:eastAsia="SimSun" w:hAnsi="Times New Roman"/>
          <w:i/>
          <w:lang w:eastAsia="zh-CN"/>
        </w:rPr>
        <w:t>T</w:t>
      </w:r>
      <w:r w:rsidRPr="0017738E">
        <w:rPr>
          <w:rFonts w:ascii="Times New Roman" w:eastAsia="SimSun" w:hAnsi="Times New Roman"/>
          <w:vertAlign w:val="subscript"/>
          <w:lang w:eastAsia="zh-CN"/>
        </w:rPr>
        <w:t>g</w:t>
      </w:r>
      <w:proofErr w:type="spellEnd"/>
      <w:r w:rsidRPr="0017738E">
        <w:rPr>
          <w:rFonts w:ascii="Times New Roman" w:eastAsia="SimSun" w:hAnsi="Times New Roman"/>
          <w:lang w:eastAsia="zh-CN"/>
        </w:rPr>
        <w:t xml:space="preserve"> a</w:t>
      </w:r>
      <w:r w:rsidRPr="0017738E">
        <w:rPr>
          <w:rFonts w:ascii="Times New Roman" w:hAnsi="Times New Roman"/>
        </w:rPr>
        <w:t>nnealing</w:t>
      </w:r>
      <w:r w:rsidRPr="0017738E">
        <w:rPr>
          <w:rFonts w:ascii="Times New Roman" w:eastAsia="SimSun" w:hAnsi="Times New Roman"/>
          <w:lang w:eastAsia="zh-CN"/>
        </w:rPr>
        <w:t xml:space="preserve"> </w:t>
      </w:r>
      <w:r>
        <w:rPr>
          <w:rFonts w:ascii="Times New Roman" w:eastAsia="SimSun" w:hAnsi="Times New Roman"/>
          <w:lang w:eastAsia="zh-CN"/>
        </w:rPr>
        <w:fldChar w:fldCharType="begin" w:fldLock="1"/>
      </w:r>
      <w:r w:rsidR="00124A14">
        <w:rPr>
          <w:rFonts w:ascii="Times New Roman" w:eastAsia="SimSun" w:hAnsi="Times New Roman"/>
          <w:lang w:eastAsia="zh-CN"/>
        </w:rPr>
        <w:instrText xml:space="preserve">ADDIN CSL_CITATION {"citationItems":[{"id":"ITEM-1","itemData":{"DOI":"10.1557/jmr.2009.0167","ISSN":"0884-2914","abstract":"Plasticity in amorphous alloys is associated with strain softening, induced by the creation of additional free volume during deformation. In this paper, the role of free volume, which was a priori in the material, on work softening was investigated. For this, an as-cast Zr-based bulk metallic glass (BMG) was systematically annealed below its glass transition temperature, so as to reduce the free volume content. The bonded-interface indentation technique is used to generate extensively deformed and well defined plastic zones. Nanoindentation was utilized to estimate the hardness of the deformed as well as undeformed regions. The results show that the structural relaxation annealing enhances the hardness and that both the subsurface shear band number density and the plastic zone size decrease with annealing time. The serrations in the nanoindentation load-displacement curves become smoother with structural relaxation. Regardless of the annealing condition, the nanohardness of the deformed regions is </w:instrText>
      </w:r>
      <w:r w:rsidR="00124A14">
        <w:rPr>
          <w:rFonts w:ascii="Cambria Math" w:eastAsia="SimSun" w:hAnsi="Cambria Math" w:cs="Cambria Math"/>
          <w:lang w:eastAsia="zh-CN"/>
        </w:rPr>
        <w:instrText>∼</w:instrText>
      </w:r>
      <w:r w:rsidR="00124A14">
        <w:rPr>
          <w:rFonts w:ascii="Times New Roman" w:eastAsia="SimSun" w:hAnsi="Times New Roman"/>
          <w:lang w:eastAsia="zh-CN"/>
        </w:rPr>
        <w:instrText>12</w:instrText>
      </w:r>
      <w:r w:rsidR="00124A14">
        <w:rPr>
          <w:rFonts w:ascii="Times New Roman" w:eastAsia="SimSun" w:hAnsi="Times New Roman" w:cs="Times New Roman"/>
          <w:lang w:eastAsia="zh-CN"/>
        </w:rPr>
        <w:instrText>–</w:instrText>
      </w:r>
      <w:r w:rsidR="00124A14">
        <w:rPr>
          <w:rFonts w:ascii="Times New Roman" w:eastAsia="SimSun" w:hAnsi="Times New Roman"/>
          <w:lang w:eastAsia="zh-CN"/>
        </w:rPr>
        <w:instrText>15% lower, implying that the prior free volume only changes the yield stress (or hardness) but not the relative flow stress (or the extent of strain softening). Statistical distributions of the nanohardness obtained from deformed and undeformed regions have no overlap, suggesting that shear band number density has no influence on the plastic characteristics of the deformed region.","author":[{"dropping-particle":"","family":"Yoo","given":"Byung-Gil","non-dropping-particle":"","parse-names":false,"suffix":""},{"dropping-particle":"","family":"Park","given":"Kyoung-Won","non-dropping-particle":"","parse-names":false,"suffix":""},{"dropping-particle":"","family":"Lee","given":"Jae-Chul","non-dropping-particle":"","parse-names":false,"suffix":""},{"dropping-particle":"","family":"Ramamurty","given":"U.","non-dropping-particle":"","parse-names":false,"suffix":""},{"dropping-particle":"","family":"Jang","given":"Jae-il","non-dropping-particle":"","parse-names":false,"suffix":""}],"container-title":"Journal of Materials Research","id":"ITEM-1","issue":"4","issued":{"date-parts":[["2009","4"]]},"page":"1405-1416","title":"Role of free volume in strain softening of as-cast and annealed bulk metallic glass","type":"article-journal","volume":"24"},"uris":["http://www.mendeley.com/documents/?uuid=9df70973-e3cd-4563-8124-fce2ff95960f"]}],"mendeley":{"formattedCitation":"[185]","plainTextFormattedCitation":"[185]","previouslyFormattedCitation":"[185]"},"properties":{"noteIndex":0},"schema":"https://github.com/citation-style-language/schema/raw/master/csl-citation.json"}</w:instrText>
      </w:r>
      <w:r>
        <w:rPr>
          <w:rFonts w:ascii="Times New Roman" w:eastAsia="SimSun" w:hAnsi="Times New Roman"/>
          <w:lang w:eastAsia="zh-CN"/>
        </w:rPr>
        <w:fldChar w:fldCharType="separate"/>
      </w:r>
      <w:r w:rsidR="00ED71F8" w:rsidRPr="00ED71F8">
        <w:rPr>
          <w:rFonts w:ascii="Times New Roman" w:eastAsia="SimSun" w:hAnsi="Times New Roman"/>
          <w:noProof/>
          <w:lang w:eastAsia="zh-CN"/>
        </w:rPr>
        <w:t>[185]</w:t>
      </w:r>
      <w:r>
        <w:rPr>
          <w:rFonts w:ascii="Times New Roman" w:eastAsia="SimSun" w:hAnsi="Times New Roman"/>
          <w:lang w:eastAsia="zh-CN"/>
        </w:rPr>
        <w:fldChar w:fldCharType="end"/>
      </w:r>
      <w:r w:rsidRPr="0017738E">
        <w:rPr>
          <w:rFonts w:ascii="Times New Roman" w:hAnsi="Times New Roman"/>
        </w:rPr>
        <w:t xml:space="preserve">, </w:t>
      </w:r>
      <w:r>
        <w:rPr>
          <w:rFonts w:ascii="Times New Roman" w:hAnsi="Times New Roman"/>
        </w:rPr>
        <w:t>shot peening</w:t>
      </w:r>
      <w:r w:rsidRPr="0017738E">
        <w:rPr>
          <w:rFonts w:ascii="Times New Roman" w:hAnsi="Times New Roman"/>
        </w:rPr>
        <w:t xml:space="preserve"> </w:t>
      </w:r>
      <w:r>
        <w:rPr>
          <w:rFonts w:ascii="Times New Roman" w:hAnsi="Times New Roman"/>
        </w:rPr>
        <w:fldChar w:fldCharType="begin" w:fldLock="1"/>
      </w:r>
      <w:r w:rsidR="0047357B">
        <w:rPr>
          <w:rFonts w:ascii="Times New Roman" w:hAnsi="Times New Roman"/>
        </w:rPr>
        <w:instrText>ADDIN CSL_CITATION {"citationItems":[{"id":"ITEM-1","itemData":{"DOI":"10.1557/jmr.2009.0304","ISSN":"08842914","abstract":"Instrumented indentation experiments on a Zr-based bulk metallic glass (BMG) in as-cast, shot-peened and structurally relaxed conditions were conducted to examine the dependence of plastic deformation on its structural state. Results show significant differences in hardness, H, with structural relaxation increasing it and shot peening markedly reducing it, and slightly changed morphology of shear bands around the indents. This is in contrast to uniaxial compressive yield strength, σy, which remains invariant with the change in the structural state of the alloys investigated. The plastic constraint factor, C = H/σy, of the relaxed BMG increases compared with that of the as-cast glass, indicating enhanced pressure sensitivity upon annealing. In contrast, C of the shot-peened layer was found to be similar to that observed in crystalline metals, indicating that severe plastic deformation could eliminate pressure sensitivity. Microscopic origins for this result, in terms of shear transformation zones and free volume, are discussed. © 2009 Materials Research Society.","author":[{"dropping-particle":"","family":"Dubach","given":"Alban","non-dropping-particle":"","parse-names":false,"suffix":""},{"dropping-particle":"","family":"Prasad","given":"K. Eswar","non-dropping-particle":"","parse-names":false,"suffix":""},{"dropping-particle":"","family":"Raghavan","given":"Rejin","non-dropping-particle":"","parse-names":false,"suffix":""},{"dropping-particle":"","family":"Löffler","given":"Jörg F.","non-dropping-particle":"","parse-names":false,"suffix":""},{"dropping-particle":"","family":"Michler","given":"Johann","non-dropping-particle":"","parse-names":false,"suffix":""},{"dropping-particle":"","family":"Ramamurty","given":"Upadrasta","non-dropping-particle":"","parse-names":false,"suffix":""}],"container-title":"Journal of Materials Research","id":"ITEM-1","issue":"8","issued":{"date-parts":[["2009"]]},"page":"2697-2704","title":"Free-volume dependent pressure sensitivity of Zr-based bulk metallic glass","type":"article-journal","volume":"24"},"uris":["http://www.mendeley.com/documents/?uuid=acf5c475-8e5e-49ee-b7a6-261cfbbbb499"]}],"mendeley":{"formattedCitation":"[186]","plainTextFormattedCitation":"[186]","previouslyFormattedCitation":"[186]"},"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[186]</w:t>
      </w:r>
      <w:r>
        <w:rPr>
          <w:rFonts w:ascii="Times New Roman" w:hAnsi="Times New Roman"/>
        </w:rPr>
        <w:fldChar w:fldCharType="end"/>
      </w:r>
      <w:r w:rsidRPr="0017738E">
        <w:rPr>
          <w:rFonts w:ascii="Times New Roman" w:eastAsia="SimSun" w:hAnsi="Times New Roman"/>
          <w:lang w:eastAsia="zh-CN"/>
        </w:rPr>
        <w:t xml:space="preserve"> and </w:t>
      </w:r>
      <w:r w:rsidRPr="0017738E">
        <w:rPr>
          <w:rFonts w:ascii="Times New Roman" w:eastAsia="Batang" w:hAnsi="Times New Roman"/>
        </w:rPr>
        <w:t>r</w:t>
      </w:r>
      <w:r w:rsidRPr="0017738E">
        <w:rPr>
          <w:rFonts w:ascii="Times New Roman" w:hAnsi="Times New Roman"/>
        </w:rPr>
        <w:t xml:space="preserve">esidual stress </w:t>
      </w:r>
      <w:r>
        <w:rPr>
          <w:rFonts w:ascii="Times New Roman" w:hAnsi="Times New Roman"/>
        </w:rPr>
        <w:fldChar w:fldCharType="begin" w:fldLock="1"/>
      </w:r>
      <w:r w:rsidR="0047357B">
        <w:rPr>
          <w:rFonts w:ascii="Times New Roman" w:hAnsi="Times New Roman"/>
        </w:rPr>
        <w:instrText>ADDIN CSL_CITATION {"citationItems":[{"id":"ITEM-1","itemData":{"DOI":"10.1016/j.actamat.2014.01.053","ISSN":"13596454","abstract":"The effects of residual stress on the deformation behavior of a Zr-based bulk metallic glass (BMG) during nanoindentation were studied by atomic force microscopy. The residual stress was introduced by elastostatically preloading a beam-shaped BMG sample by four-point bending up to tensile and compressive stress levels of ±2.0 GPa for up to 14 days. Strain-rate-controlled nanoindentations were performed on the four-point bent samples at various times during loading and after unloading to analyze the serrated flow during indentation. The hardness of the alloy, the pile-up behavior as well as the serrations strongly depend on the magnitude and sign of the applied residual stresses. Tensile stresses suppress pile-up formation, decrease the hardness but increase the jump width of the serrated flow during nanoindentation. In contrast, increased pile-up formation with increased hardness occurs along with a successive serrated flow behavior on the compression side. The discrepancy of pile-up and serrated flow is explained by a difference in the shear banding mechanism. The results suggest that for compressive stress individual shear planes are successively activated, leading to localized shear steps on the surface. For tensile residual stresses, the plastic volume is more widely spread, leading to vanishing pile-up together with an intermittent activation of a big number of shear events, causing big serrations. Due to the widely varying pile-up behavior, a hardness correction was performed. This strongly reduced the apparent hardness variations across the beam. For this specific testing arrangement, only reversible mechanical property variations with time due to long-time prestraining at high elastostatic stresses were observed. © 2014 Acta Materialia Inc. Published by Elsevier Ltd. All rights reserved.","author":[{"dropping-particle":"","family":"Haag","given":"Fabian","non-dropping-particle":"","parse-names":false,"suffix":""},{"dropping-particle":"","family":"Beitelschmidt","given":"Denise","non-dropping-particle":"","parse-names":false,"suffix":""},{"dropping-particle":"","family":"Eckert","given":"Jürgen","non-dropping-particle":"","parse-names":false,"suffix":""},{"dropping-particle":"","family":"Durst","given":"Karsten","non-dropping-particle":"","parse-names":false,"suffix":""}],"container-title":"Acta Materialia","id":"ITEM-1","issued":{"date-parts":[["2014"]]},"page":"188-197","title":"Influences of residual stresses on the serrated flow in bulk metallic glass under elastostatic four-point bending - A nanoindentation and atomic force microscopy study","type":"article-journal","volume":"70"},"uris":["http://www.mendeley.com/documents/?uuid=e456c940-8d9c-4e5b-8d8a-8affdbccf16c"]}],"mendeley":{"formattedCitation":"[187]","plainTextFormattedCitation":"[187]","previouslyFormattedCitation":"[187]"},"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[187]</w:t>
      </w:r>
      <w:r>
        <w:rPr>
          <w:rFonts w:ascii="Times New Roman" w:hAnsi="Times New Roman"/>
        </w:rPr>
        <w:fldChar w:fldCharType="end"/>
      </w:r>
      <w:r w:rsidRPr="0017738E">
        <w:rPr>
          <w:rFonts w:ascii="Times New Roman" w:eastAsia="SimSun" w:hAnsi="Times New Roman"/>
          <w:lang w:eastAsia="zh-CN"/>
        </w:rPr>
        <w:t xml:space="preserve"> </w:t>
      </w:r>
      <w:r w:rsidRPr="0017738E">
        <w:rPr>
          <w:rFonts w:ascii="Times New Roman" w:eastAsia="Batang" w:hAnsi="Times New Roman"/>
        </w:rPr>
        <w:t xml:space="preserve">may also affect </w:t>
      </w:r>
      <w:r w:rsidRPr="0017738E">
        <w:rPr>
          <w:rFonts w:ascii="Times New Roman" w:eastAsia="SimSun" w:hAnsi="Times New Roman"/>
          <w:lang w:eastAsia="zh-CN"/>
        </w:rPr>
        <w:t xml:space="preserve">the serrated flow of </w:t>
      </w:r>
      <w:proofErr w:type="spellStart"/>
      <w:r w:rsidRPr="0017738E">
        <w:rPr>
          <w:rFonts w:ascii="Times New Roman" w:eastAsia="SimSun" w:hAnsi="Times New Roman"/>
          <w:lang w:eastAsia="zh-CN"/>
        </w:rPr>
        <w:t>MGs.</w:t>
      </w:r>
      <w:proofErr w:type="spellEnd"/>
    </w:p>
    <w:p w14:paraId="4915645A" w14:textId="77777777" w:rsidR="00CB05D1" w:rsidRPr="0017738E" w:rsidRDefault="00CB05D1" w:rsidP="00CB05D1">
      <w:pPr>
        <w:spacing w:line="360" w:lineRule="auto"/>
        <w:jc w:val="both"/>
        <w:rPr>
          <w:rFonts w:ascii="Times New Roman" w:eastAsia="SimSun" w:hAnsi="Times New Roman"/>
          <w:lang w:eastAsia="zh-CN"/>
        </w:rPr>
      </w:pPr>
    </w:p>
    <w:p w14:paraId="0470D483" w14:textId="7423FBB0" w:rsidR="0053266F" w:rsidRDefault="00D5707D" w:rsidP="0053266F">
      <w:pPr>
        <w:tabs>
          <w:tab w:val="left" w:pos="0"/>
        </w:tabs>
        <w:spacing w:line="360" w:lineRule="auto"/>
        <w:jc w:val="center"/>
        <w:rPr>
          <w:rFonts w:ascii="Times New Roman" w:hAnsi="Times New Roman" w:cs="Times New Roman"/>
        </w:rPr>
      </w:pPr>
      <w:r w:rsidRPr="00D5707D">
        <w:rPr>
          <w:rFonts w:ascii="Times New Roman" w:hAnsi="Times New Roman" w:cs="Times New Roman"/>
          <w:noProof/>
          <w:lang w:val="fr-FR"/>
        </w:rPr>
        <w:drawing>
          <wp:inline distT="0" distB="0" distL="0" distR="0" wp14:anchorId="590800AD" wp14:editId="0DD0B6FF">
            <wp:extent cx="3096000" cy="2304000"/>
            <wp:effectExtent l="0" t="0" r="9525" b="1270"/>
            <wp:docPr id="23" name="그림 13" descr="텍스트이(가) 표시된 사진&#10;&#10;자동 생성된 설명">
              <a:extLst xmlns:a="http://schemas.openxmlformats.org/drawingml/2006/main">
                <a:ext uri="{FF2B5EF4-FFF2-40B4-BE49-F238E27FC236}">
                  <a16:creationId xmlns:a16="http://schemas.microsoft.com/office/drawing/2014/main" id="{E5CBE1A3-951D-43ED-B14C-430739D9DB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3" descr="텍스트이(가) 표시된 사진&#10;&#10;자동 생성된 설명">
                      <a:extLst>
                        <a:ext uri="{FF2B5EF4-FFF2-40B4-BE49-F238E27FC236}">
                          <a16:creationId xmlns:a16="http://schemas.microsoft.com/office/drawing/2014/main" id="{E5CBE1A3-951D-43ED-B14C-430739D9DB6D}"/>
                        </a:ext>
                      </a:extLst>
                    </pic:cNvPr>
                    <pic:cNvPicPr/>
                  </pic:nvPicPr>
                  <pic:blipFill>
                    <a:blip r:embed="rId21"/>
                    <a:stretch>
                      <a:fillRect/>
                    </a:stretch>
                  </pic:blipFill>
                  <pic:spPr>
                    <a:xfrm>
                      <a:off x="0" y="0"/>
                      <a:ext cx="3096000" cy="2304000"/>
                    </a:xfrm>
                    <a:prstGeom prst="rect">
                      <a:avLst/>
                    </a:prstGeom>
                  </pic:spPr>
                </pic:pic>
              </a:graphicData>
            </a:graphic>
          </wp:inline>
        </w:drawing>
      </w:r>
      <w:r w:rsidRPr="00D5707D">
        <w:rPr>
          <w:rFonts w:ascii="Times New Roman" w:hAnsi="Times New Roman" w:cs="Times New Roman"/>
          <w:noProof/>
          <w:lang w:val="fr-FR"/>
        </w:rPr>
        <w:drawing>
          <wp:inline distT="0" distB="0" distL="0" distR="0" wp14:anchorId="237B8447" wp14:editId="6233E9D2">
            <wp:extent cx="2954880" cy="2304000"/>
            <wp:effectExtent l="0" t="0" r="0" b="1270"/>
            <wp:docPr id="24" name="그림 14" descr="텍스트이(가) 표시된 사진&#10;&#10;자동 생성된 설명">
              <a:extLst xmlns:a="http://schemas.openxmlformats.org/drawingml/2006/main">
                <a:ext uri="{FF2B5EF4-FFF2-40B4-BE49-F238E27FC236}">
                  <a16:creationId xmlns:a16="http://schemas.microsoft.com/office/drawing/2014/main" id="{A8377E7E-3D28-49DF-9A5C-6E7DB1AE69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14" descr="텍스트이(가) 표시된 사진&#10;&#10;자동 생성된 설명">
                      <a:extLst>
                        <a:ext uri="{FF2B5EF4-FFF2-40B4-BE49-F238E27FC236}">
                          <a16:creationId xmlns:a16="http://schemas.microsoft.com/office/drawing/2014/main" id="{A8377E7E-3D28-49DF-9A5C-6E7DB1AE69FC}"/>
                        </a:ext>
                      </a:extLst>
                    </pic:cNvPr>
                    <pic:cNvPicPr/>
                  </pic:nvPicPr>
                  <pic:blipFill>
                    <a:blip r:embed="rId22"/>
                    <a:stretch>
                      <a:fillRect/>
                    </a:stretch>
                  </pic:blipFill>
                  <pic:spPr>
                    <a:xfrm>
                      <a:off x="0" y="0"/>
                      <a:ext cx="2954880" cy="2304000"/>
                    </a:xfrm>
                    <a:prstGeom prst="rect">
                      <a:avLst/>
                    </a:prstGeom>
                  </pic:spPr>
                </pic:pic>
              </a:graphicData>
            </a:graphic>
          </wp:inline>
        </w:drawing>
      </w:r>
    </w:p>
    <w:p w14:paraId="77954D73" w14:textId="4E6E067F" w:rsidR="0053266F" w:rsidRDefault="0053266F" w:rsidP="0053266F">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13</w:t>
      </w:r>
      <w:r w:rsidRPr="00A86454">
        <w:rPr>
          <w:rFonts w:ascii="Times New Roman" w:hAnsi="Times New Roman" w:cs="Times New Roman"/>
          <w:b/>
          <w:bCs/>
        </w:rPr>
        <w:t>.</w:t>
      </w:r>
      <w:r w:rsidRPr="00A86454">
        <w:rPr>
          <w:rFonts w:ascii="Times New Roman" w:hAnsi="Times New Roman" w:cs="Times New Roman"/>
        </w:rPr>
        <w:t xml:space="preserve"> </w:t>
      </w:r>
      <w:r w:rsidR="00C0219E" w:rsidRPr="00C0219E">
        <w:rPr>
          <w:rFonts w:ascii="Times New Roman" w:hAnsi="Times New Roman" w:cs="Times New Roman"/>
        </w:rPr>
        <w:t xml:space="preserve">Representative examples of the nanoindentation load-displacement responses illustrating different extents of serrated flow obtained with (a) Berkovich and (b) cube-corner indenters at different loading rates. (Reprinted with permission from </w:t>
      </w:r>
      <w:proofErr w:type="spellStart"/>
      <w:r w:rsidR="00C0219E" w:rsidRPr="00C0219E">
        <w:rPr>
          <w:rFonts w:ascii="Times New Roman" w:hAnsi="Times New Roman" w:cs="Times New Roman"/>
        </w:rPr>
        <w:t>Yoo</w:t>
      </w:r>
      <w:proofErr w:type="spellEnd"/>
      <w:r w:rsidR="00C0219E" w:rsidRPr="00C0219E">
        <w:rPr>
          <w:rFonts w:ascii="Times New Roman" w:hAnsi="Times New Roman" w:cs="Times New Roman"/>
        </w:rPr>
        <w:t xml:space="preserve"> </w:t>
      </w:r>
      <w:r w:rsidR="00C0219E" w:rsidRPr="00CB05D1">
        <w:rPr>
          <w:rFonts w:ascii="Times New Roman" w:hAnsi="Times New Roman" w:cs="Times New Roman"/>
          <w:i/>
          <w:iCs/>
        </w:rPr>
        <w:t>et al.</w:t>
      </w:r>
      <w:r w:rsidR="00C0219E" w:rsidRPr="00C0219E">
        <w:rPr>
          <w:rFonts w:ascii="Times New Roman" w:hAnsi="Times New Roman" w:cs="Times New Roman"/>
        </w:rPr>
        <w:t xml:space="preserve"> </w:t>
      </w:r>
      <w:r w:rsidR="00CB05D1">
        <w:rPr>
          <w:rFonts w:ascii="Times New Roman" w:hAnsi="Times New Roman" w:cs="Times New Roman"/>
        </w:rPr>
        <w:fldChar w:fldCharType="begin" w:fldLock="1"/>
      </w:r>
      <w:r w:rsidR="004653DB">
        <w:rPr>
          <w:rFonts w:ascii="Times New Roman" w:hAnsi="Times New Roman" w:cs="Times New Roman"/>
        </w:rPr>
        <w:instrText>ADDIN CSL_CITATION {"citationItems":[{"id":"ITEM-1","itemData":{"DOI":"10.2320/matertrans.MJ200752","ISSN":"1345-9678","abstract":"As a first step in examining a new aspect of inhomogeneous plastic flow in bulk metallic glasses (BMGs) during nanoindentation, a series of nanoindentation experiments were performed on Zr60Cu30Al10 BMG with two pyramidal indenters (Berkovich and cube-comer indenters) having different centreline-to-face angle. It was revealed that the indenter angle can be a new controllable factor affecting the serrated flow behaviour of the BMG during nanoindentation, since a sharper cube-corner indenter induces different stress field under the contact from Berkovich indenter typically used. Results are discussed in terms of preliminary ideas for improving analysis of the shear-band-ruled deformation behaviours in the BMG during nanoindentation. © 2007 The Japan Institute of Metals.","author":[{"dropping-particle":"","family":"Yoo","given":"Byung-Gil","non-dropping-particle":"","parse-names":false,"suffix":""},{"dropping-particle":"","family":"Kim","given":"Ju-Young","non-dropping-particle":"","parse-names":false,"suffix":""},{"dropping-particle":"","family":"Jang","given":"Jae-il","non-dropping-particle":"","parse-names":false,"suffix":""}],"container-title":"MATERIALS TRANSACTIONS","id":"ITEM-1","issue":"7","issued":{"date-parts":[["2007"]]},"page":"1765-1769","title":"Influence of Indenter Geometry on the Deformation Behavior of Zr60Cu30Al10 Bulk Metallic Glass during Nanoindentation","type":"article-journal","volume":"48"},"uris":["http://www.mendeley.com/documents/?uuid=d6e56d56-05a4-4209-9829-cfd621146e1e"]}],"mendeley":{"formattedCitation":"[184]","plainTextFormattedCitation":"[184]","previouslyFormattedCitation":"[184]"},"properties":{"noteIndex":0},"schema":"https://github.com/citation-style-language/schema/raw/master/csl-citation.json"}</w:instrText>
      </w:r>
      <w:r w:rsidR="00CB05D1">
        <w:rPr>
          <w:rFonts w:ascii="Times New Roman" w:hAnsi="Times New Roman" w:cs="Times New Roman"/>
        </w:rPr>
        <w:fldChar w:fldCharType="separate"/>
      </w:r>
      <w:r w:rsidR="00ED71F8" w:rsidRPr="00ED71F8">
        <w:rPr>
          <w:rFonts w:ascii="Times New Roman" w:hAnsi="Times New Roman" w:cs="Times New Roman"/>
          <w:noProof/>
        </w:rPr>
        <w:t>[184]</w:t>
      </w:r>
      <w:r w:rsidR="00CB05D1">
        <w:rPr>
          <w:rFonts w:ascii="Times New Roman" w:hAnsi="Times New Roman" w:cs="Times New Roman"/>
        </w:rPr>
        <w:fldChar w:fldCharType="end"/>
      </w:r>
      <w:r w:rsidR="00C0219E" w:rsidRPr="00C0219E">
        <w:rPr>
          <w:rFonts w:ascii="Times New Roman" w:hAnsi="Times New Roman" w:cs="Times New Roman"/>
        </w:rPr>
        <w:t>. Copyright (2007) The Japan Institute of Metals and Materials)</w:t>
      </w:r>
    </w:p>
    <w:p w14:paraId="35C926E5" w14:textId="77777777" w:rsidR="0053266F" w:rsidRPr="0017738E" w:rsidRDefault="0053266F" w:rsidP="0053266F">
      <w:pPr>
        <w:tabs>
          <w:tab w:val="left" w:pos="0"/>
        </w:tabs>
        <w:spacing w:line="360" w:lineRule="auto"/>
        <w:ind w:firstLine="720"/>
        <w:jc w:val="both"/>
        <w:rPr>
          <w:rFonts w:ascii="Times New Roman" w:hAnsi="Times New Roman" w:cs="Times New Roman"/>
        </w:rPr>
      </w:pPr>
    </w:p>
    <w:bookmarkEnd w:id="7"/>
    <w:bookmarkEnd w:id="8"/>
    <w:p w14:paraId="79113D5C" w14:textId="168377E8" w:rsidR="00B94753" w:rsidRPr="0017738E" w:rsidRDefault="00B94753" w:rsidP="00B94753">
      <w:pPr>
        <w:spacing w:line="360" w:lineRule="auto"/>
        <w:ind w:firstLine="708"/>
        <w:jc w:val="both"/>
        <w:rPr>
          <w:rFonts w:ascii="Times New Roman" w:hAnsi="Times New Roman"/>
        </w:rPr>
      </w:pPr>
      <w:r w:rsidRPr="0017738E">
        <w:rPr>
          <w:rFonts w:ascii="Times New Roman" w:hAnsi="Times New Roman"/>
        </w:rPr>
        <w:t xml:space="preserve">Recently, coupling of nanoindentation with electrical contact resistance (ECR) measurement such that both electrical and mechanical responses can be measured simultaneously became possible </w:t>
      </w:r>
      <w:r w:rsidR="00FF5950">
        <w:rPr>
          <w:rFonts w:ascii="Times New Roman" w:hAnsi="Times New Roman"/>
        </w:rPr>
        <w:fldChar w:fldCharType="begin" w:fldLock="1"/>
      </w:r>
      <w:r w:rsidR="0047357B">
        <w:rPr>
          <w:rFonts w:ascii="Times New Roman" w:hAnsi="Times New Roman"/>
        </w:rPr>
        <w:instrText xml:space="preserve">ADDIN CSL_CITATION {"citationItems":[{"id":"ITEM-1","itemData":{"DOI":"10.1557/JMR.1992.0961","ISSN":"0884-2914","abstract":"The effects of indentation on the electrical resistance of rectifying gold-chromium contacts on silicon and germanium have been studied using nanoindentation techniques. The DC resistance of circuits consisting of positively and negatively biased contacts with silicon and germanium in the intervening gap was measured while indenting either directly in the gap or on the contacts. Previous experiments showed that a large decrease in resistance occurs when an indentation bridges a gap, which was used to support the notion that a transformation from the semiconducting to the metallic state occurs beneath the indenter. The experimental results reported here, however, show that a large portion of the resistance drop is due to decreases in the resistance of the metal-to-semiconductor interface rather than the bulk semiconductor. Experimental evidence supporting this is presented, and a simple explanation for the physical processes involved is developed which still relies on the concept of an indentation-induced, semiconducting-to-metallic phase transformation.","author":[{"dropping-particle":"","family":"Pharr","given":"G.M.","non-dropping-particle":"","parse-names":false,"suffix":""},{"dropping-particle":"","family":"Oliver","given":"W.C.","non-dropping-particle":"","parse-names":false,"suffix":""},{"dropping-particle":"","family":"Cook","given":"R.F.","non-dropping-particle":"","parse-names":false,"suffix":""},{"dropping-particle":"","family":"Kirchner","given":"P.D.","non-dropping-particle":"","parse-names":false,"suffix":""},{"dropping-particle":"","family":"Kroll","given":"M.C.","non-dropping-particle":"","parse-names":false,"suffix":""},{"dropping-particle":"","family":"Dinger","given":"T.R.","non-dropping-particle":"","parse-names":false,"suffix":""},{"dropping-particle":"","family":"Clarke","given":"D.R.","non-dropping-particle":"","parse-names":false,"suffix":""}],"container-title":"Journal of Materials Research","id":"ITEM-1","issue":"4","issued":{"date-parts":[["1992","4"]]},"page":"961-972","title":"Electrical resistance of metallic contacts on silicon and germanium during indentation","type":"article-journal","volume":"7"},"uris":["http://www.mendeley.com/documents/?uuid=a498d99f-4bab-4184-a7e7-a7bb79754401"]},{"id":"ITEM-2","itemData":{"DOI":"10.1557/jmr.2007.0100","ISSN":"0884-2914","abstract":"An in situ electrical measurement technique for the investigation of nanoindentation using a Hysitron Triboindenter is described, together with details of experiments to address some technical issues associated with the technique. Pressure-induced phase transformations in silicon during indentation are of particular interest but are not fully understood. The current in situ electrical characterization method makes use of differences in electrical properties of the phase-transformed silicon to better understand the sequence of transformations that occur during loading and unloading. Here, electric current is measured through the sample/indenter tip during indentation, with a fixed or variable voltage applied to the sample. This method allows both current monitoring during indentation and the extraction of current-voltage (I-V) characteristics at various stages of loading. The work presented here focuses on experimental issues that must be understood for a full interpretation of results from nanoindentation experiments in silicon. The tip/sample contact and subsurface electrical resistivity changes dominate the resultant current measurement. Extracting the component of contact resistance provides an extremely sensitive method for measuring the electrical properties of the material immediately below the indenter tip, with initial results from indentation in silicon showing that this is a very sensitive probe of subsurface structural and electrical changes.","author":[{"dropping-particle":"","family":"Ruffell","given":"Simon","non-dropping-particle":"","parse-names":false,"suffix":""},{"dropping-particle":"","family":"Bradby","given":"J.E.","non-dropping-particle":"","parse-names":false,"suffix":""},{"dropping-particle":"","family":"Williams","given":"J.S.","non-dropping-particle":"","parse-names":false,"suffix":""},{"dropping-particle":"","family":"Warren","given":"O.L.","non-dropping-particle":"","parse-names":false,"suffix":""}],"container-title":"Journal of Materials Research","id":"ITEM-2","issue":"3","issued":{"date-parts":[["2007","3","3"]]},"page":"578-586","title":"An in situ electrical measurement technique via a conducting diamond tip for nanoindentation in silicon","type":"article-journal","volume":"22"},"uris":["http://www.mendeley.com/documents/?uuid=5fc07868-3ed5-476e-991f-74029f87d96c"]},{"id":"ITEM-3","itemData":{"DOI":"10.1016/j.actamat.2013.08.022","ISSN":"13596454","abstract":"External stresses are applied during operation or storage in flexible electronics, which makes understanding time-dependent plastic deformation of nanobuilding blocks more crucial for ensuring the reliability of the devices. Here, we systematically explored the time-dependent nanoscale plasticity of single-crystal ZnO nanorods and its size effects. A series of compression creep tests under different low stresses (in elastic regime) were performed on vertically oriented rods having equivalent diameters in the range of </w:instrText>
      </w:r>
      <w:r w:rsidR="0047357B">
        <w:rPr>
          <w:rFonts w:ascii="Cambria Math" w:hAnsi="Cambria Math" w:cs="Cambria Math"/>
        </w:rPr>
        <w:instrText>∼</w:instrText>
      </w:r>
      <w:r w:rsidR="0047357B">
        <w:rPr>
          <w:rFonts w:ascii="Times New Roman" w:hAnsi="Times New Roman"/>
        </w:rPr>
        <w:instrText xml:space="preserve">200 to </w:instrText>
      </w:r>
      <w:r w:rsidR="0047357B">
        <w:rPr>
          <w:rFonts w:ascii="Cambria Math" w:hAnsi="Cambria Math" w:cs="Cambria Math"/>
        </w:rPr>
        <w:instrText>∼</w:instrText>
      </w:r>
      <w:r w:rsidR="0047357B">
        <w:rPr>
          <w:rFonts w:ascii="Times New Roman" w:hAnsi="Times New Roman"/>
        </w:rPr>
        <w:instrText>2000 nm. It was revealed that creep indeed occurs in the rods even at ambient temperature, and is more pronounced in smaller nanorods. Analyzing the stress exponent and the activation volume suggests that the enhanced plasticity may be controlled by the diffusion creep (through the \"space-charge layer\" near the surface and/or along the interface between the punch and the top surface of the rod), which is supported by the results from in situ creep tests under electron-beam irradiation and in situ electric measurements. © 2013 Acta Materialia Inc. Published by Elsevier Ltd. All rights reserved.","author":[{"dropping-particle":"","family":"Kim","given":"Yong-Jae","non-dropping-particle":"","parse-names":false,"suffix":""},{"dropping-particle":"","family":"Lee","given":"Won Woo","non-dropping-particle":"","parse-names":false,"suffix":""},{"dropping-particle":"","family":"Choi","given":"In-Chul","non-dropping-particle":"","parse-names":false,"suffix":""},{"dropping-particle":"","family":"Yoo","given":"Byung-Gil","non-dropping-particle":"","parse-names":false,"suffix":""},{"dropping-particle":"","family":"Han","given":"Seung Min","non-dropping-particle":"","parse-names":false,"suffix":""},{"dropping-particle":"","family":"Park","given":"Hong-Gyu","non-dropping-particle":"","parse-names":false,"suffix":""},{"dropping-particle":"Il","family":"Park","given":"Won","non-dropping-particle":"","parse-names":false,"suffix":""},{"dropping-particle":"","family":"Jang","given":"Jae-il","non-dropping-particle":"","parse-names":false,"suffix":""}],"container-title":"Acta Materialia","id":"ITEM-3","issue":"19","issued":{"date-parts":[["2013","11"]]},"page":"7180-7188","title":"Time-dependent nanoscale plasticity of ZnO nanorods","type":"article-journal","volume":"61"},"uris":["http://www.mendeley.com/documents/?uuid=a2e1bba4-a337-41eb-beae-e2a516426bb9"]}],"mendeley":{"formattedCitation":"[188–190]","plainTextFormattedCitation":"[188–190]","previouslyFormattedCitation":"[188–190]"},"properties":{"noteIndex":0},"schema":"https://github.com/citation-style-language/schema/raw/master/csl-citation.json"}</w:instrText>
      </w:r>
      <w:r w:rsidR="00FF5950">
        <w:rPr>
          <w:rFonts w:ascii="Times New Roman" w:hAnsi="Times New Roman"/>
        </w:rPr>
        <w:fldChar w:fldCharType="separate"/>
      </w:r>
      <w:r w:rsidR="00ED71F8" w:rsidRPr="00ED71F8">
        <w:rPr>
          <w:rFonts w:ascii="Times New Roman" w:hAnsi="Times New Roman"/>
          <w:noProof/>
        </w:rPr>
        <w:t>[188–190]</w:t>
      </w:r>
      <w:r w:rsidR="00FF5950">
        <w:rPr>
          <w:rFonts w:ascii="Times New Roman" w:hAnsi="Times New Roman"/>
        </w:rPr>
        <w:fldChar w:fldCharType="end"/>
      </w:r>
      <w:r w:rsidRPr="0017738E">
        <w:rPr>
          <w:rFonts w:ascii="Times New Roman" w:hAnsi="Times New Roman"/>
        </w:rPr>
        <w:t xml:space="preserve">. Yang </w:t>
      </w:r>
      <w:r w:rsidRPr="00432ED1">
        <w:rPr>
          <w:rFonts w:ascii="Times New Roman" w:hAnsi="Times New Roman"/>
          <w:i/>
          <w:iCs/>
        </w:rPr>
        <w:t>et al.</w:t>
      </w:r>
      <w:r w:rsidRPr="0017738E">
        <w:rPr>
          <w:rFonts w:ascii="Times New Roman" w:hAnsi="Times New Roman"/>
        </w:rPr>
        <w:t xml:space="preserve"> </w:t>
      </w:r>
      <w:r w:rsidR="00FF5950">
        <w:rPr>
          <w:rFonts w:ascii="Times New Roman" w:hAnsi="Times New Roman"/>
        </w:rPr>
        <w:fldChar w:fldCharType="begin" w:fldLock="1"/>
      </w:r>
      <w:r w:rsidR="0047357B">
        <w:rPr>
          <w:rFonts w:ascii="Times New Roman" w:hAnsi="Times New Roman"/>
        </w:rPr>
        <w:instrText>ADDIN CSL_CITATION {"citationItems":[{"id":"ITEM-1","itemData":{"DOI":"10.1038/srep06699","ISSN":"2045-2322","abstract":"One fundamental yet longstanding issue in materials science is how local inelasticity arises within an amorphous structure before yielding occurs. Although many possible scenarios were postulated or predicted by theories and simulations, however, direct experimental evidence has been lacking today due to the lack of a sensitive way to detect nano-scale inelasticity. Through the carefully designed microcompression method as coupled with the state-of-art nano-scale electric resistance measurement, we here unfold a stochastic inelastic deformation process in a Zr-based metallic glass, which takes place via the recurrence of two types of short-lived inelastic events causing structural damage and recovery, respectively, prior to yielding. Our current findings reveal that these stochastic events not only self-organize into sub-critical events due to elastic coupling, but also compete with each other in a way that enables the whole amorphous structure to self-heal as well as to sustain local damage.","author":[{"dropping-particle":"","family":"Yang","given":"Y.","non-dropping-particle":"","parse-names":false,"suffix":""},{"dropping-particle":"","family":"Fu","given":"X. L.","non-dropping-particle":"","parse-names":false,"suffix":""},{"dropping-particle":"","family":"Wang","given":"S.","non-dropping-particle":"","parse-names":false,"suffix":""},{"dropping-particle":"","family":"Liu","given":"Z. Y.","non-dropping-particle":"","parse-names":false,"suffix":""},{"dropping-particle":"","family":"Ye","given":"Y. F.","non-dropping-particle":"","parse-names":false,"suffix":""},{"dropping-particle":"","family":"Sun","given":"B. A.","non-dropping-particle":"","parse-names":false,"suffix":""},{"dropping-particle":"","family":"Liu","given":"C. T.","non-dropping-particle":"","parse-names":false,"suffix":""}],"container-title":"Scientific Reports","id":"ITEM-1","issue":"1","issued":{"date-parts":[["2014","5","21"]]},"page":"6699","title":"Probing Stochastic Nano-Scale Inelastic Events in Stressed Amorphous Metal","type":"article-journal","volume":"4"},"uris":["http://www.mendeley.com/documents/?uuid=cfcb4652-c03e-44c9-8357-8c67edfd78c1"]}],"mendeley":{"formattedCitation":"[191]","plainTextFormattedCitation":"[191]","previouslyFormattedCitation":"[191]"},"properties":{"noteIndex":0},"schema":"https://github.com/citation-style-language/schema/raw/master/csl-citation.json"}</w:instrText>
      </w:r>
      <w:r w:rsidR="00FF5950">
        <w:rPr>
          <w:rFonts w:ascii="Times New Roman" w:hAnsi="Times New Roman"/>
        </w:rPr>
        <w:fldChar w:fldCharType="separate"/>
      </w:r>
      <w:r w:rsidR="00ED71F8" w:rsidRPr="00ED71F8">
        <w:rPr>
          <w:rFonts w:ascii="Times New Roman" w:hAnsi="Times New Roman"/>
          <w:noProof/>
        </w:rPr>
        <w:t>[191]</w:t>
      </w:r>
      <w:r w:rsidR="00FF5950">
        <w:rPr>
          <w:rFonts w:ascii="Times New Roman" w:hAnsi="Times New Roman"/>
        </w:rPr>
        <w:fldChar w:fldCharType="end"/>
      </w:r>
      <w:r w:rsidRPr="0017738E">
        <w:rPr>
          <w:rFonts w:ascii="Times New Roman" w:hAnsi="Times New Roman"/>
        </w:rPr>
        <w:t xml:space="preserve"> performed nanoindentation in elastic regime on a Zr-based MG and revealed </w:t>
      </w:r>
      <w:r w:rsidR="006F305E">
        <w:rPr>
          <w:rFonts w:ascii="Times New Roman" w:hAnsi="Times New Roman"/>
        </w:rPr>
        <w:t>what</w:t>
      </w:r>
      <w:r w:rsidR="006F305E" w:rsidRPr="0017738E">
        <w:rPr>
          <w:rFonts w:ascii="Times New Roman" w:hAnsi="Times New Roman"/>
        </w:rPr>
        <w:t xml:space="preserve"> </w:t>
      </w:r>
      <w:r w:rsidRPr="0017738E">
        <w:rPr>
          <w:rFonts w:ascii="Times New Roman" w:hAnsi="Times New Roman"/>
        </w:rPr>
        <w:t xml:space="preserve">triggers local inelastic atomic shuffling using ECR. It was inferred from the results obtained that deformation events take place cooperatively and exhibit a self-organized behavior. Singh </w:t>
      </w:r>
      <w:r w:rsidRPr="00432ED1">
        <w:rPr>
          <w:rFonts w:ascii="Times New Roman" w:hAnsi="Times New Roman"/>
          <w:i/>
          <w:iCs/>
        </w:rPr>
        <w:t>et al.</w:t>
      </w:r>
      <w:r w:rsidRPr="0017738E">
        <w:rPr>
          <w:rFonts w:ascii="Times New Roman" w:hAnsi="Times New Roman"/>
        </w:rPr>
        <w:t xml:space="preserve"> </w:t>
      </w:r>
      <w:r w:rsidR="00FF5950">
        <w:rPr>
          <w:rFonts w:ascii="Times New Roman" w:hAnsi="Times New Roman"/>
        </w:rPr>
        <w:fldChar w:fldCharType="begin" w:fldLock="1"/>
      </w:r>
      <w:r w:rsidR="0047357B">
        <w:rPr>
          <w:rFonts w:ascii="Times New Roman" w:hAnsi="Times New Roman"/>
        </w:rPr>
        <w:instrText>ADDIN CSL_CITATION {"citationItems":[{"id":"ITEM-1","itemData":{"DOI":"10.1063/1.4948540","ISSN":"0003-6951","abstract":"Simultaneous measurement of the electrical contact resistance (ECR) during nanoindentation of a Pd-based bulk metallic glass (BMG) shows discontinuities in the current during the loading segment. Through an analysis of the effective change in the contact area that occurs due to the plastic flow via shear banding, we show that the current surges, which are synchronous with the displacement bursts, are associated with shear band nucleation and/or propagation. The potential of nano-ECR measurements for monitoring plastic events in BMGs is discussed.","author":[{"dropping-particle":"","family":"Singh","given":"Gaurav","non-dropping-particle":"","parse-names":false,"suffix":""},{"dropping-particle":"","family":"Narayan","given":"R. L.","non-dropping-particle":"","parse-names":false,"suffix":""},{"dropping-particle":"","family":"Asiri","given":"A. M.","non-dropping-particle":"","parse-names":false,"suffix":""},{"dropping-particle":"","family":"Ramamurty","given":"U.","non-dropping-particle":"","parse-names":false,"suffix":""}],"container-title":"Applied Physics Letters","id":"ITEM-1","issue":"18","issued":{"date-parts":[["2016","5","2"]]},"page":"181903","title":"Discrete drops in the electrical contact resistance during nanoindentation of a bulk metallic glass","type":"article-journal","volume":"108"},"uris":["http://www.mendeley.com/documents/?uuid=794f4969-599b-4ddd-a8f5-457731785973"]}],"mendeley":{"formattedCitation":"[192]","plainTextFormattedCitation":"[192]","previouslyFormattedCitation":"[192]"},"properties":{"noteIndex":0},"schema":"https://github.com/citation-style-language/schema/raw/master/csl-citation.json"}</w:instrText>
      </w:r>
      <w:r w:rsidR="00FF5950">
        <w:rPr>
          <w:rFonts w:ascii="Times New Roman" w:hAnsi="Times New Roman"/>
        </w:rPr>
        <w:fldChar w:fldCharType="separate"/>
      </w:r>
      <w:r w:rsidR="00ED71F8" w:rsidRPr="00ED71F8">
        <w:rPr>
          <w:rFonts w:ascii="Times New Roman" w:hAnsi="Times New Roman"/>
          <w:noProof/>
        </w:rPr>
        <w:t>[192]</w:t>
      </w:r>
      <w:r w:rsidR="00FF5950">
        <w:rPr>
          <w:rFonts w:ascii="Times New Roman" w:hAnsi="Times New Roman"/>
        </w:rPr>
        <w:fldChar w:fldCharType="end"/>
      </w:r>
      <w:r w:rsidRPr="0017738E">
        <w:rPr>
          <w:rFonts w:ascii="Times New Roman" w:hAnsi="Times New Roman"/>
        </w:rPr>
        <w:t xml:space="preserve"> investigated further the relationship between plastic deformation and current output in a Pd-based MG using ECR, and reported that the pop-in behavior in the </w:t>
      </w:r>
      <w:r w:rsidRPr="0017738E">
        <w:rPr>
          <w:rFonts w:ascii="Times New Roman" w:hAnsi="Times New Roman"/>
          <w:i/>
        </w:rPr>
        <w:t>P</w:t>
      </w:r>
      <w:r w:rsidR="00BC774C">
        <w:rPr>
          <w:rFonts w:ascii="Times New Roman" w:hAnsi="Times New Roman" w:cs="Times New Roman"/>
          <w:i/>
        </w:rPr>
        <w:t>–</w:t>
      </w:r>
      <w:r w:rsidRPr="0017738E">
        <w:rPr>
          <w:rFonts w:ascii="Times New Roman" w:hAnsi="Times New Roman"/>
          <w:i/>
        </w:rPr>
        <w:t>h</w:t>
      </w:r>
      <w:r w:rsidRPr="0017738E">
        <w:rPr>
          <w:rFonts w:ascii="Times New Roman" w:hAnsi="Times New Roman"/>
        </w:rPr>
        <w:t xml:space="preserve"> curve can be directly linked to the discrete surges in current measurement, implying the current excursions may be attributed to the formation of shear band offsets.</w:t>
      </w:r>
    </w:p>
    <w:p w14:paraId="7919D6A7" w14:textId="256BED4E" w:rsidR="0084345B" w:rsidRPr="0017738E" w:rsidRDefault="0084345B" w:rsidP="0084345B">
      <w:pPr>
        <w:spacing w:line="360" w:lineRule="auto"/>
        <w:jc w:val="both"/>
        <w:rPr>
          <w:rFonts w:ascii="Times New Roman" w:eastAsia="SimSun" w:hAnsi="Times New Roman"/>
          <w:lang w:eastAsia="zh-CN"/>
        </w:rPr>
      </w:pPr>
    </w:p>
    <w:p w14:paraId="6F4CB475" w14:textId="203A5CF4" w:rsidR="0084345B" w:rsidRPr="0017738E" w:rsidRDefault="0084345B" w:rsidP="0084345B">
      <w:pPr>
        <w:tabs>
          <w:tab w:val="left" w:pos="0"/>
        </w:tabs>
        <w:spacing w:line="360" w:lineRule="auto"/>
        <w:jc w:val="both"/>
        <w:rPr>
          <w:rFonts w:ascii="Times New Roman" w:hAnsi="Times New Roman" w:cs="Times New Roman"/>
          <w:i/>
        </w:rPr>
      </w:pPr>
      <w:r w:rsidRPr="0017738E">
        <w:rPr>
          <w:rFonts w:ascii="Times New Roman" w:hAnsi="Times New Roman" w:cs="Times New Roman"/>
          <w:i/>
        </w:rPr>
        <w:t>3.1.</w:t>
      </w:r>
      <w:r w:rsidR="00B2797C" w:rsidRPr="0017738E">
        <w:rPr>
          <w:rFonts w:ascii="Times New Roman" w:hAnsi="Times New Roman" w:cs="Times New Roman"/>
          <w:i/>
        </w:rPr>
        <w:t>3</w:t>
      </w:r>
      <w:r w:rsidRPr="0017738E">
        <w:rPr>
          <w:rFonts w:ascii="Times New Roman" w:hAnsi="Times New Roman" w:cs="Times New Roman"/>
          <w:i/>
        </w:rPr>
        <w:t xml:space="preserve">.  Plasticity evolution </w:t>
      </w:r>
      <w:r w:rsidR="001D6A54" w:rsidRPr="0017738E">
        <w:rPr>
          <w:rFonts w:ascii="Times New Roman" w:hAnsi="Times New Roman" w:cs="Times New Roman"/>
          <w:i/>
        </w:rPr>
        <w:t>and pressure sensitivity</w:t>
      </w:r>
    </w:p>
    <w:p w14:paraId="6CB3ED01" w14:textId="2C1985DB" w:rsidR="0084345B" w:rsidRPr="0017738E" w:rsidRDefault="0084345B" w:rsidP="0084345B">
      <w:pPr>
        <w:tabs>
          <w:tab w:val="left" w:pos="0"/>
        </w:tabs>
        <w:spacing w:line="360" w:lineRule="auto"/>
        <w:jc w:val="both"/>
        <w:rPr>
          <w:rFonts w:ascii="Times New Roman" w:hAnsi="Times New Roman"/>
        </w:rPr>
      </w:pPr>
      <w:r w:rsidRPr="0017738E">
        <w:rPr>
          <w:rFonts w:ascii="Times New Roman" w:hAnsi="Times New Roman" w:cs="Times New Roman"/>
        </w:rPr>
        <w:t xml:space="preserve">It is relatively straightforward to find the evidence </w:t>
      </w:r>
      <w:r w:rsidR="00F346BF" w:rsidRPr="0017738E">
        <w:rPr>
          <w:rFonts w:ascii="Times New Roman" w:hAnsi="Times New Roman" w:cs="Times New Roman"/>
        </w:rPr>
        <w:t>that</w:t>
      </w:r>
      <w:r w:rsidRPr="0017738E">
        <w:rPr>
          <w:rFonts w:ascii="Times New Roman" w:hAnsi="Times New Roman" w:cs="Times New Roman"/>
        </w:rPr>
        <w:t xml:space="preserve"> </w:t>
      </w:r>
      <w:r w:rsidR="000F564C" w:rsidRPr="0017738E">
        <w:rPr>
          <w:rFonts w:ascii="Times New Roman" w:hAnsi="Times New Roman" w:cs="Times New Roman"/>
        </w:rPr>
        <w:t>'</w:t>
      </w:r>
      <w:r w:rsidRPr="0017738E">
        <w:rPr>
          <w:rFonts w:ascii="Times New Roman" w:hAnsi="Times New Roman" w:cs="Times New Roman"/>
        </w:rPr>
        <w:t>shear banding</w:t>
      </w:r>
      <w:r w:rsidR="000F564C" w:rsidRPr="0017738E">
        <w:rPr>
          <w:rFonts w:ascii="Times New Roman" w:hAnsi="Times New Roman" w:cs="Times New Roman"/>
        </w:rPr>
        <w:t>'</w:t>
      </w:r>
      <w:r w:rsidRPr="0017738E">
        <w:rPr>
          <w:rFonts w:ascii="Times New Roman" w:hAnsi="Times New Roman" w:cs="Times New Roman"/>
        </w:rPr>
        <w:t xml:space="preserve"> </w:t>
      </w:r>
      <w:r w:rsidR="00870CF1" w:rsidRPr="0017738E">
        <w:rPr>
          <w:rFonts w:ascii="Times New Roman" w:hAnsi="Times New Roman" w:cs="Times New Roman"/>
        </w:rPr>
        <w:t xml:space="preserve">is </w:t>
      </w:r>
      <w:r w:rsidRPr="0017738E">
        <w:rPr>
          <w:rFonts w:ascii="Times New Roman" w:hAnsi="Times New Roman"/>
        </w:rPr>
        <w:t xml:space="preserve">responsible for the serrations in the loading segments of the </w:t>
      </w:r>
      <w:r w:rsidRPr="0017738E">
        <w:rPr>
          <w:rFonts w:ascii="Times New Roman" w:hAnsi="Times New Roman"/>
          <w:i/>
        </w:rPr>
        <w:t>P</w:t>
      </w:r>
      <w:r w:rsidR="00BC774C">
        <w:rPr>
          <w:rFonts w:ascii="Times New Roman" w:hAnsi="Times New Roman" w:cs="Times New Roman"/>
        </w:rPr>
        <w:t>–</w:t>
      </w:r>
      <w:r w:rsidRPr="0017738E">
        <w:rPr>
          <w:rFonts w:ascii="Times New Roman" w:hAnsi="Times New Roman"/>
          <w:i/>
        </w:rPr>
        <w:t>h</w:t>
      </w:r>
      <w:r w:rsidRPr="0017738E">
        <w:rPr>
          <w:rFonts w:ascii="Times New Roman" w:hAnsi="Times New Roman"/>
        </w:rPr>
        <w:t xml:space="preserve"> responses</w:t>
      </w:r>
      <w:r w:rsidR="00870CF1" w:rsidRPr="0017738E">
        <w:rPr>
          <w:rFonts w:ascii="Times New Roman" w:hAnsi="Times New Roman" w:cs="Times New Roman"/>
        </w:rPr>
        <w:t>. For example,</w:t>
      </w:r>
      <w:r w:rsidRPr="0017738E">
        <w:rPr>
          <w:rFonts w:ascii="Times New Roman" w:hAnsi="Times New Roman" w:cs="Times New Roman"/>
        </w:rPr>
        <w:t xml:space="preserve"> shear bands can be observed on the surface around hardness impression, which is clearer when indentations are made with a sharper indenter </w:t>
      </w:r>
      <w:r w:rsidR="00FF5950">
        <w:rPr>
          <w:rFonts w:ascii="Times New Roman" w:hAnsi="Times New Roman" w:cs="Times New Roman"/>
        </w:rPr>
        <w:fldChar w:fldCharType="begin" w:fldLock="1"/>
      </w:r>
      <w:r w:rsidR="00124A14">
        <w:rPr>
          <w:rFonts w:ascii="Times New Roman" w:hAnsi="Times New Roman" w:cs="Times New Roman"/>
        </w:rPr>
        <w:instrText>ADDIN CSL_CITATION {"citationItems":[{"id":"ITEM-1","itemData":{"DOI":"10.1063/1.2742286","ISSN":"0003-6951","abstract":"There has been considerable controversy over the \"apparent\" rate-dependent transition from inhomogeneous-to-homogeneous flow during nanoindentation of bulk metallic glasses (BMGs) at room temperature: whether it arises from the existence of homogeneous-flow regime in BMG deformation map or is an artifact due to the instrumental blurring at high rates. To provide a clue to address this dispute, the authors performed nanoindentation experiments on a Zr-based BMG with two geometrically self-similar indenters. The results are discussed in terms of the discrete plasticity ratio, which is a useful parameter in analyzing the contribution of inhomogeneous plasticity to the total plastic deformation. © 2007 American Institute of Physics.","author":[{"dropping-particle":"","family":"Jang","given":"Jae-il","non-dropping-particle":"","parse-names":false,"suffix":""},{"dropping-particle":"","family":"Yoo","given":"Byung-Gil","non-dropping-particle":"","parse-names":false,"suffix":""},{"dropping-particle":"","family":"Kim","given":"Ju-Young","non-dropping-particle":"","parse-names":false,"suffix":""}],"container-title":"Applied Physics Letters","id":"ITEM-1","issue":"21","issued":{"date-parts":[["2007","5","21"]]},"page":"211906","title":"Rate-dependent inhomogeneous-to-homogeneous transition of plastic flows during nanoindentation of bulk metallic glasses: Fact or artifact?","type":"article-journal","volume":"90"},"uris":["http://www.mendeley.com/documents/?uuid=bd08f807-5c5a-46b5-ba5b-a0d3505e6803"]}],"mendeley":{"formattedCitation":"[181]","plainTextFormattedCitation":"[181]","previouslyFormattedCitation":"[181]"},"properties":{"noteIndex":0},"schema":"https://github.com/citation-style-language/schema/raw/master/csl-citation.json"}</w:instrText>
      </w:r>
      <w:r w:rsidR="00FF5950">
        <w:rPr>
          <w:rFonts w:ascii="Times New Roman" w:hAnsi="Times New Roman" w:cs="Times New Roman"/>
        </w:rPr>
        <w:fldChar w:fldCharType="separate"/>
      </w:r>
      <w:r w:rsidR="00ED71F8" w:rsidRPr="00ED71F8">
        <w:rPr>
          <w:rFonts w:ascii="Times New Roman" w:hAnsi="Times New Roman" w:cs="Times New Roman"/>
          <w:noProof/>
        </w:rPr>
        <w:t>[181]</w:t>
      </w:r>
      <w:r w:rsidR="00FF5950">
        <w:rPr>
          <w:rFonts w:ascii="Times New Roman" w:hAnsi="Times New Roman" w:cs="Times New Roman"/>
        </w:rPr>
        <w:fldChar w:fldCharType="end"/>
      </w:r>
      <w:r w:rsidRPr="0017738E">
        <w:rPr>
          <w:rFonts w:ascii="Times New Roman" w:hAnsi="Times New Roman" w:cs="Times New Roman"/>
        </w:rPr>
        <w:t xml:space="preserve">. </w:t>
      </w:r>
      <w:r w:rsidRPr="0017738E">
        <w:rPr>
          <w:rFonts w:ascii="Times New Roman" w:hAnsi="Times New Roman"/>
        </w:rPr>
        <w:t xml:space="preserve">However, imaging the entire shape of shear bands development, </w:t>
      </w:r>
      <w:r w:rsidR="00870CF1" w:rsidRPr="0017738E">
        <w:rPr>
          <w:rFonts w:ascii="Times New Roman" w:hAnsi="Times New Roman"/>
        </w:rPr>
        <w:t>to</w:t>
      </w:r>
      <w:r w:rsidRPr="0017738E">
        <w:rPr>
          <w:rFonts w:ascii="Times New Roman" w:hAnsi="Times New Roman"/>
        </w:rPr>
        <w:t xml:space="preserve"> develop 'structure</w:t>
      </w:r>
      <w:r w:rsidR="006312E7">
        <w:rPr>
          <w:rFonts w:ascii="Times New Roman" w:hAnsi="Times New Roman" w:cs="Times New Roman"/>
        </w:rPr>
        <w:t>–</w:t>
      </w:r>
      <w:r w:rsidRPr="0017738E">
        <w:rPr>
          <w:rFonts w:ascii="Times New Roman" w:hAnsi="Times New Roman"/>
        </w:rPr>
        <w:t xml:space="preserve">property' correlations, is difficult since most of the shear bands usually form underneath the indenter and do not manifest often on to the free surface </w:t>
      </w:r>
      <w:r w:rsidR="00FF5950">
        <w:rPr>
          <w:rFonts w:ascii="Times New Roman" w:hAnsi="Times New Roman"/>
        </w:rPr>
        <w:fldChar w:fldCharType="begin" w:fldLock="1"/>
      </w:r>
      <w:r w:rsidR="004653DB">
        <w:rPr>
          <w:rFonts w:ascii="Times New Roman" w:hAnsi="Times New Roman"/>
        </w:rPr>
        <w:instrText>ADDIN CSL_CITATION {"citationItems":[{"id":"ITEM-1","itemData":{"DOI":"10.2320/matertrans.MJ200752","ISSN":"1345-9678","abstract":"As a first step in examining a new aspect of inhomogeneous plastic flow in bulk metallic glasses (BMGs) during nanoindentation, a series of nanoindentation experiments were performed on Zr60Cu30Al10 BMG with two pyramidal indenters (Berkovich and cube-comer indenters) having different centreline-to-face angle. It was revealed that the indenter angle can be a new controllable factor affecting the serrated flow behaviour of the BMG during nanoindentation, since a sharper cube-corner indenter induces different stress field under the contact from Berkovich indenter typically used. Results are discussed in terms of preliminary ideas for improving analysis of the shear-band-ruled deformation behaviours in the BMG during nanoindentation. © 2007 The Japan Institute of Metals.","author":[{"dropping-particle":"","family":"Yoo","given":"Byung-Gil","non-dropping-particle":"","parse-names":false,"suffix":""},{"dropping-particle":"","family":"Kim","given":"Ju-Young","non-dropping-particle":"","parse-names":false,"suffix":""},{"dropping-particle":"","family":"Jang","given":"Jae-il","non-dropping-particle":"","parse-names":false,"suffix":""}],"container-title":"MATERIALS TRANSACTIONS","id":"ITEM-1","issue":"7","issued":{"date-parts":[["2007"]]},"page":"1765-1769","title":"Influence of Indenter Geometry on the Deformation Behavior of Zr60Cu30Al10 Bulk Metallic Glass during Nanoindentation","type":"article-journal","volume":"48"},"uris":["http://www.mendeley.com/documents/?uuid=d6e56d56-05a4-4209-9829-cfd621146e1e"]}],"mendeley":{"formattedCitation":"[184]","plainTextFormattedCitation":"[184]","previouslyFormattedCitation":"[184]"},"properties":{"noteIndex":0},"schema":"https://github.com/citation-style-language/schema/raw/master/csl-citation.json"}</w:instrText>
      </w:r>
      <w:r w:rsidR="00FF5950">
        <w:rPr>
          <w:rFonts w:ascii="Times New Roman" w:hAnsi="Times New Roman"/>
        </w:rPr>
        <w:fldChar w:fldCharType="separate"/>
      </w:r>
      <w:r w:rsidR="00ED71F8" w:rsidRPr="00ED71F8">
        <w:rPr>
          <w:rFonts w:ascii="Times New Roman" w:hAnsi="Times New Roman"/>
          <w:noProof/>
        </w:rPr>
        <w:t>[184]</w:t>
      </w:r>
      <w:r w:rsidR="00FF5950">
        <w:rPr>
          <w:rFonts w:ascii="Times New Roman" w:hAnsi="Times New Roman"/>
        </w:rPr>
        <w:fldChar w:fldCharType="end"/>
      </w:r>
      <w:r w:rsidRPr="0017738E">
        <w:rPr>
          <w:rFonts w:ascii="Times New Roman" w:hAnsi="Times New Roman"/>
        </w:rPr>
        <w:t xml:space="preserve">. To overcome this, the </w:t>
      </w:r>
      <w:r w:rsidR="00BE6CC2" w:rsidRPr="0017738E">
        <w:rPr>
          <w:rFonts w:ascii="Times New Roman" w:hAnsi="Times New Roman"/>
        </w:rPr>
        <w:t>'</w:t>
      </w:r>
      <w:r w:rsidRPr="0017738E">
        <w:rPr>
          <w:rFonts w:ascii="Times New Roman" w:hAnsi="Times New Roman"/>
        </w:rPr>
        <w:t>bonded interface</w:t>
      </w:r>
      <w:r w:rsidR="006312E7" w:rsidRPr="0017738E">
        <w:rPr>
          <w:rFonts w:ascii="Times New Roman" w:hAnsi="Times New Roman"/>
        </w:rPr>
        <w:t>'</w:t>
      </w:r>
      <w:r w:rsidRPr="0017738E">
        <w:rPr>
          <w:rFonts w:ascii="Times New Roman" w:hAnsi="Times New Roman"/>
        </w:rPr>
        <w:t xml:space="preserve"> </w:t>
      </w:r>
      <w:r w:rsidRPr="006C16E7">
        <w:rPr>
          <w:rFonts w:ascii="Times New Roman" w:hAnsi="Times New Roman"/>
          <w:highlight w:val="yellow"/>
        </w:rPr>
        <w:t>technique</w:t>
      </w:r>
      <w:r w:rsidR="00217B13">
        <w:rPr>
          <w:rFonts w:ascii="Times New Roman" w:hAnsi="Times New Roman"/>
          <w:highlight w:val="yellow"/>
        </w:rPr>
        <w:t xml:space="preserve">, which was pioneered by </w:t>
      </w:r>
      <w:proofErr w:type="spellStart"/>
      <w:r w:rsidR="00217B13">
        <w:rPr>
          <w:rFonts w:ascii="Times New Roman" w:hAnsi="Times New Roman"/>
          <w:highlight w:val="yellow"/>
        </w:rPr>
        <w:t>Mulhearn</w:t>
      </w:r>
      <w:proofErr w:type="spellEnd"/>
      <w:r w:rsidR="00217B13">
        <w:rPr>
          <w:rFonts w:ascii="Times New Roman" w:hAnsi="Times New Roman"/>
          <w:highlight w:val="yellow"/>
        </w:rPr>
        <w:t xml:space="preserve"> and </w:t>
      </w:r>
      <w:r w:rsidR="00217B13" w:rsidRPr="007B7059">
        <w:rPr>
          <w:rFonts w:ascii="Times New Roman" w:hAnsi="Times New Roman" w:cs="Times New Roman"/>
          <w:noProof/>
        </w:rPr>
        <w:t>Van Der Zwaag</w:t>
      </w:r>
      <w:r w:rsidR="00217B13">
        <w:rPr>
          <w:rFonts w:ascii="Times New Roman" w:hAnsi="Times New Roman" w:cs="Times New Roman"/>
          <w:noProof/>
        </w:rPr>
        <w:t xml:space="preserve"> et al.</w:t>
      </w:r>
      <w:r w:rsidRPr="006C16E7">
        <w:rPr>
          <w:rFonts w:ascii="Times New Roman" w:hAnsi="Times New Roman"/>
          <w:highlight w:val="yellow"/>
        </w:rPr>
        <w:t xml:space="preserve"> </w:t>
      </w:r>
      <w:r w:rsidR="00217B13">
        <w:rPr>
          <w:rFonts w:ascii="Times New Roman" w:hAnsi="Times New Roman"/>
          <w:highlight w:val="yellow"/>
        </w:rPr>
        <w:t xml:space="preserve">for metals and brittle materials, respectively </w:t>
      </w:r>
      <w:r w:rsidR="00A0778F" w:rsidRPr="006C16E7">
        <w:rPr>
          <w:rFonts w:ascii="Times New Roman" w:hAnsi="Times New Roman"/>
          <w:highlight w:val="yellow"/>
        </w:rPr>
        <w:fldChar w:fldCharType="begin" w:fldLock="1"/>
      </w:r>
      <w:r w:rsidR="0047357B">
        <w:rPr>
          <w:rFonts w:ascii="Times New Roman" w:hAnsi="Times New Roman"/>
          <w:highlight w:val="yellow"/>
        </w:rPr>
        <w:instrText>ADDIN CSL_CITATION {"citationItems":[{"id":"ITEM-1","itemData":{"DOI":"10.1016/0022-5096(59)90013-4","ISSN":"00225096","abstract":"It has been confirmed that the mechanism of identation proposed by Hillet al. (1947), for the indentation of a plane surface by a wedge, operates when the wedge semi-angle is less than about 30°. If the wedge angle is greater than 30° a different mechanism appears and becomes progressively more important with increasing wedge angle. This mechanism approximates to a radial compression centred close to the line of first contact of the wedge. Indentation by conical and pyramidal indenters having an apex semi-angle of 68° also approxmates to a radial compression which produces hemispherical surfaces of constant strain centred close to the first point of contact between the indenter and the specimen. With blunt indenters, variations in the indenter shape cause very little difference in the deformation mechanism except, perhaps, in a highly deformed region close to the indenter.","author":[{"dropping-particle":"","family":"MULHEARN","given":"T","non-dropping-particle":"","parse-names":false,"suffix":""}],"container-title":"Journal of the Mechanics and Physics of Solids","id":"ITEM-1","issue":"2","issued":{"date-parts":[["1959","3"]]},"page":"85-88","title":"The deformation of metals by vickers-type pyramidal indenters","type":"article-journal","volume":"7"},"uris":["http://www.mendeley.com/documents/?uuid=f7801d07-fa32-44a3-9a89-2f513b0589e9"]},{"id":"ITEM-2","itemData":{"DOI":"10.1007/BF00550362","ISSN":"0022-2461","abstract":"Deformation processes within the grains and grain-boundary sliding are responsible for the formation of the porous zone and the various crack systems around plastic indentations in chemically vapour deposited (CVD) zinc sulphide. The porous zone is formed by gross grain-boundary displacements in the region directly beneath the indenter and all the cracks emanate from around the porous zone and are contained within an extensive plastic zone. For the particular grain orientation used, the material behaves in an ideal elastic/plastic manner with the development of shear flow lines within the porous zone; the interaction of the flow lines with each other or continued slip along the flow lines lead to preferential void nucleation. The porous zone forms at an average representative strain of about 2.5% and a corresponding pressure of 1.5GPa which is twice the yield stress.","author":[{"dropping-particle":"","family":"Zwaag","given":"S","non-dropping-particle":"Van Der","parse-names":false,"suffix":""},{"dropping-particle":"","family":"Hagan","given":"J T","non-dropping-particle":"","parse-names":false,"suffix":""},{"dropping-particle":"","family":"Field","given":"J E","non-dropping-particle":"","parse-names":false,"suffix":""}],"container-title":"Journal of Materials Science","id":"ITEM-2","issue":"12","issued":{"date-parts":[["1980","12"]]},"page":"2965-2972","title":"Studies of contact damage in polycrystalline zinc sulphide","type":"article-journal","volume":"15"},"uris":["http://www.mendeley.com/documents/?uuid=c22ae293-2e18-48ce-886b-0044595da1f6"]}],"mendeley":{"formattedCitation":"[193,194]","plainTextFormattedCitation":"[193,194]","previouslyFormattedCitation":"[193,194]"},"properties":{"noteIndex":0},"schema":"https://github.com/citation-style-language/schema/raw/master/csl-citation.json"}</w:instrText>
      </w:r>
      <w:r w:rsidR="00A0778F" w:rsidRPr="006C16E7">
        <w:rPr>
          <w:rFonts w:ascii="Times New Roman" w:hAnsi="Times New Roman"/>
          <w:highlight w:val="yellow"/>
        </w:rPr>
        <w:fldChar w:fldCharType="separate"/>
      </w:r>
      <w:r w:rsidR="00ED71F8" w:rsidRPr="00ED71F8">
        <w:rPr>
          <w:rFonts w:ascii="Times New Roman" w:hAnsi="Times New Roman"/>
          <w:noProof/>
          <w:highlight w:val="yellow"/>
        </w:rPr>
        <w:t>[193,194]</w:t>
      </w:r>
      <w:r w:rsidR="00A0778F" w:rsidRPr="006C16E7">
        <w:rPr>
          <w:rFonts w:ascii="Times New Roman" w:hAnsi="Times New Roman"/>
          <w:highlight w:val="yellow"/>
        </w:rPr>
        <w:fldChar w:fldCharType="end"/>
      </w:r>
      <w:r w:rsidR="00217B13">
        <w:rPr>
          <w:rFonts w:ascii="Times New Roman" w:hAnsi="Times New Roman"/>
        </w:rPr>
        <w:t>,</w:t>
      </w:r>
      <w:r w:rsidR="006C16E7">
        <w:rPr>
          <w:rFonts w:ascii="Times New Roman" w:hAnsi="Times New Roman"/>
        </w:rPr>
        <w:t xml:space="preserve"> </w:t>
      </w:r>
      <w:r w:rsidRPr="0017738E">
        <w:rPr>
          <w:rFonts w:ascii="Times New Roman" w:hAnsi="Times New Roman"/>
        </w:rPr>
        <w:t xml:space="preserve">was utilized to study the subsurface deformation characteristics (especially, the shear band patterns) in a plane along the indentation axis </w:t>
      </w:r>
      <w:r w:rsidR="00FF5950">
        <w:rPr>
          <w:rFonts w:ascii="Times New Roman" w:hAnsi="Times New Roman"/>
        </w:rPr>
        <w:fldChar w:fldCharType="begin" w:fldLock="1"/>
      </w:r>
      <w:r w:rsidR="00124A14">
        <w:rPr>
          <w:rFonts w:ascii="Times New Roman" w:hAnsi="Times New Roman"/>
        </w:rPr>
        <w:instrText>ADDIN CSL_CITATION {"citationItems":[{"id":"ITEM-1","itemData":{"DOI":"10.1016/j.msea.2003.10.068","ISSN":"09215093","abstract":"Bonded interface technique was employed to examine the nature of subsurface deformation during Vickers indentation in two kinds of bulk metallic glasses (BMGs), Pd42.1Ni39.77P18.13, and Zr56.69Cu26.96Al10.95Ni5.4. Quantitative information such as the shear band spacing, pile-up length, subsurface deformation zone size etc. was recorded for indentation loads ranging from 50 to 5000g. Experimental results show that both the BMGs have an average hardness value of ~550 VHN with slightly higher hardness at low loads. Observations of deformation zones indicate that they deform appreciably through the shear band mechanism. For both bulk indentation, as well as the interface indentation, the normalized size of the deformation zone was found to be independent of the applied load. Two types of shear bands, radial, and semi-circular in nature, have been observed. These results are compared with similar studies made on ductile metals and silicate glasses. © 2003 Elsevier B.V.","author":[{"dropping-particle":"","family":"Jana","given":"S.","non-dropping-particle":"","parse-names":false,"suffix":""},{"dropping-particle":"","family":"Ramamurty","given":"U.","non-dropping-particle":"","parse-names":false,"suffix":""},{"dropping-particle":"","family":"Chattopadhyay","given":"K.","non-dropping-particle":"","parse-names":false,"suffix":""},{"dropping-particle":"","family":"Kawamura","given":"Y.","non-dropping-particle":"","parse-names":false,"suffix":""}],"container-title":"Materials Science and Engineering: A","id":"ITEM-1","issued":{"date-parts":[["2004","7"]]},"page":"1191-1195","title":"Subsurface deformation during Vickers indentation of bulk metallic glasses","type":"article-journal","volume":"375-377"},"uris":["http://www.mendeley.com/documents/?uuid=86174653-4049-4387-bdfd-39ca5a2ea2b1"]},{"id":"ITEM-2","itemData":{"DOI":"10.1016/j.intermet.2004.04.018","ISSN":"09669795","abstract":"Hardness and plastic deformation during Vickers indentation in as-cast, annealed, and fully crystallized Zr57Cu27Al 11Ni5 bulk metallic glass was examined. Subsurface deformation morphology under the indenter tip was studied at various loads and for different annealing time. Appreciable plastic deformation, through shear banding, occurs in the as-cast and annealed alloys. Two different types of shear bands are observed. Their occurrence depends upon the amount of annealing and hence on the extent of crystallization. The fully crystallized alloy exhibits extensive cracking. Trends in the deformation zone size with load are consistent with the expanding cavity model, while the shear band morphology, particularly for the as-cast sample, attests the qualitative applicability of the slip line field theory. © 2004 Elsevier Ltd. All rights reserved.","author":[{"dropping-particle":"","family":"Jana","given":"S.","non-dropping-particle":"","parse-names":false,"suffix":""},{"dropping-particle":"","family":"Bhowmick","given":"R.","non-dropping-particle":"","parse-names":false,"suffix":""},{"dropping-particle":"","family":"Kawamura","given":"Y.","non-dropping-particle":"","parse-names":false,"suffix":""},{"dropping-particle":"","family":"Chattopadhyay","given":"K.","non-dropping-particle":"","parse-names":false,"suffix":""},{"dropping-particle":"","family":"Ramamurty","given":"U.","non-dropping-particle":"","parse-names":false,"suffix":""}],"container-title":"Intermetallics","id":"ITEM-2","issue":"10-11","issued":{"date-parts":[["2004","10"]]},"page":"1097-1102","title":"Deformation morphology underneath the Vickers indent in a Zr-based bulk metallic glass","type":"article-journal","volume":"12"},"uris":["http://www.mendeley.com/documents/?uuid=218e412a-d1cf-412a-97e9-8a95f158ba27"]},{"id":"ITEM-3","itemData":{"DOI":"10.1016/j.actamat.2004.10.023","ISSN":"13596454","abstract":"An experimental investigation into the Vickers hardness and associated plastic deformation in as-cast and annealed Pd42Ni40P 18 bulk metallic glass was conducted. In addition to the bulk indentation behavior, the deformation morphology underneath the indenter and its variation with annealing time was examined by employing the bonded interface technique. For both the bulk and the interface indentations, the trends in the shear band induced plastic deformation zone sizes with the indentation load agree well with those predicted from the expanding cavity model. However, the yield strength extracted from the indentation data is higher than that measured in uniaxial compression, indicating pressure sensitive plasticity. Results show that the as-cast as well as the partially crystallized alloys deform appreciably through the shear band mechanism. with semi-circular and radial shear band morphologies. The latter gets increasingly prominent with increasing annealing time. Atomic force microscopy of the deformation region reveals increasing shear band heights with load, consistent with nanoindentation results. Whereas the spacing between semicircular shear bands was found to be independent of their distance from the tip of the indenter for the as-cast alloy, it was found to increase linearly, after a small zone of constant spacing, in the annealed alloys. Implications of this study in understanding the mechanical behavior of metallic glasses and their derivatives are discussed. © 2004 Acta Materialia Inc. Published by Elsevier Ltd. All rights reserved.","author":[{"dropping-particle":"","family":"Ramamurty","given":"U.","non-dropping-particle":"","parse-names":false,"suffix":""},{"dropping-particle":"","family":"Jana","given":"S.","non-dropping-particle":"","parse-names":false,"suffix":""},{"dropping-particle":"","family":"Kawamura","given":"Y.","non-dropping-particle":"","parse-names":false,"suffix":""},{"dropping-particle":"","family":"Chattopadhyay","given":"K.","non-dropping-particle":"","parse-names":false,"suffix":""}],"container-title":"Acta Materialia","id":"ITEM-3","issue":"3","issued":{"date-parts":[["2005"]]},"page":"705-717","title":"Hardness and plastic deformation in a bulk metallic glass","type":"article-journal","volume":"53"},"uris":["http://www.mendeley.com/documents/?uuid=85d6192b-d823-4d11-a31a-9bd525f92972"]},{"id":"ITEM-4","itemData":{"DOI":"10.1016/j.actamat.2006.05.011","ISSN":"13596454","abstract":"An experimental investigation into the role of the excess free volume that is created during plastic deformation in strain softening of amorphous metals was conducted. A well-defined and large plastic zone was created through the spherical indentation of a bonded interface of a Zr-based bulk metallic glass (BMG). Elastic modulus and hardness mapping of the deformation zone was conducted through nanoindentation. Experimental observations show that the load, P, vs. depth of penetration, h, curves obtained from the deformation zone are decorated with discrete displacement jumps, which are otherwise absent in the undeformed material. The prior-deformed zone underneath the large indenter was also found to be softer than that far away from the indenter. A simple and approximate analysis shows that the strain softening of the BMG is related to the excess free volume that is created during prior deformation. Contrary to general expectation, differential scanning calorimetry of the deformed material indicates a reduced free volume. These results can be explained by postulating the formation of nanovoids due to the coalescence of the excess free volume. These nanovoids, in turn, lower the stress required for plastic deformation through shear bands, which leads to the observation of reduced hardness. © 2006 Acta Materialia Inc.","author":[{"dropping-particle":"","family":"Bhowmick","given":"R.","non-dropping-particle":"","parse-names":false,"suffix":""},{"dropping-particle":"","family":"Raghavan","given":"R.","non-dropping-particle":"","parse-names":false,"suffix":""},{"dropping-particle":"","family":"Chattopadhyay","given":"K.","non-dropping-particle":"","parse-names":false,"suffix":""},{"dropping-particle":"","family":"Ramamurty","given":"U.","non-dropping-particle":"","parse-names":false,"suffix":""}],"container-title":"Acta Materialia","id":"ITEM-4","issue":"16","issued":{"date-parts":[["2006"]]},"page":"4221-4228","title":"Plastic flow softening in a bulk metallic glass","type":"article-journal","volume":"54"},"uris":["http://www.mendeley.com/documents/?uuid=ff3f8e41-d8e7-4857-b48c-d27dfc695846"]},{"id":"ITEM-5","itemData":{"DOI":"10.1016/j.msea.2011.12.040","ISSN":"09215093","abstract":"High temperature bonded interface indentation experiments are carried out on a Zr based bulk metallic glass (BMG) to examine the plastic deformation characteristics in subsurface deformation zone under a Vickers indenter. The results show that the shear bands are semi-circular in shape and propagate in radial direction. At all temperatures the inter-band spacing along the indentation axis is found to increase with increasing distance from the indenter tip. The average shear band spacing monotonically increases with temperature whereas the shear band induced plastic deformation zone is invariant with temperature. These observations are able to explain the increase in pressure sensitive plastic flow of BMGs with temperature. © 2011 Elsevier B.V.","author":[{"dropping-particle":"","family":"Eswar Prasad","given":"K.","non-dropping-particle":"","parse-names":false,"suffix":""},{"dropping-particle":"","family":"Ramamurty","given":"U.","non-dropping-particle":"","parse-names":false,"suffix":""}],"container-title":"Materials Science and Engineering A","id":"ITEM-5","issued":{"date-parts":[["2012"]]},"page":"48-52","publisher":"Elsevier B.V.","title":"Effect of temperature on the plastic zone size and the shear band density in a bulk metallic glass","type":"article-journal","volume":"535"},"uris":["http://www.mendeley.com/documents/?uuid=5d840ed4-68f4-4a7e-95d3-9bdb56344167"]},{"id":"ITEM-6","itemData":{"DOI":"10.1016/j.actamat.2005.04.036","ISSN":"13596454","abstract":"Shear band formation has been known to be the dominant deformation mechanism at room temperature in bulk metallic glasses. However, many indentation studies have revealed only a few shear bands surrounding the indent on the top surface of the specimen. This small number of shear bands cannot account for the large plastic deformation beneath the indentations. Therefore, a bonded interface technique has been used to observe the slip-steps due to shear bands evolution. Vickers indentations were performed along the interface at increasing loads. At small indentation loads, the plastic deformation was primarily accommodated by semi-circular primary shear bands surrounding the indentation. At higher loads, secondary and tertiary shear bands were formed inside this plastic zone. A modified expanding cavity model was used to predict the plastic zone size characterized by the shear bands and to identify the stress components responsible for the evolution of various types of shear bands. © 2005 Acta Materialia Inc. Published by Elsevier Ltd. All rights reserved.","author":[{"dropping-particle":"","family":"Zhang","given":"Hongwen","non-dropping-particle":"","parse-names":false,"suffix":""},{"dropping-particle":"","family":"Jing","given":"Xiaoning","non-dropping-particle":"","parse-names":false,"suffix":""},{"dropping-particle":"","family":"Subhash","given":"Ghatu","non-dropping-particle":"","parse-names":false,"suffix":""},{"dropping-particle":"","family":"Kecskes","given":"Laszlo J.","non-dropping-particle":"","parse-names":false,"suffix":""},{"dropping-particle":"","family":"Dowding","given":"Robert J.","non-dropping-particle":"","parse-names":false,"suffix":""}],"container-title":"Acta Materialia","id":"ITEM-6","issue":"14","issued":{"date-parts":[["2005","8"]]},"page":"3849-3859","title":"Investigation of shear band evolution in amorphous alloys beneath a Vickers indentation","type":"article-journal","volume":"53"},"uris":["http://www.mendeley.com/documents/?uuid=3217f786-3d2b-4f6d-a44b-58519f438986"]},{"id":"ITEM-7","itemData":{"DOI":"10.1557/jmr.2006.0037","ISSN":"0884-2914","abstract":"Mechanical properties and micro-plastic deformation behavior of five bulk metallic glasses (BMGs) were studied by instrumented indentation. These materials included La 60 Al 10 Ni 10 Cu 20 , Mg 65 Cu 25 Gd 10 , Zr 52.5 Al 10 Ni 10 Cu 15 Be 12.5 , Cu 60 Zr 20 Hf 10 Ti 10 , and Ni 60 Nb 37 Sn 3 alloys. Remarkable difference in deformation behavior was found in the load–displacement curves of nanoindentation and pileup morphologies around the indents. Serrated plastic deformation depended on the loading rate was found in Mg-, Zr-, and Cu-based BMGs. The subsurface plastic deformation zone of typical alloys was investigated through bonded interface technique using depth-sensing microindentation. Large and widely spaced shear bands were observed in Mg-based BMG. The effect of loading rate on the indentation deformation behaviors in different BMGs was elucidated by the change of shear band pattern.","author":[{"dropping-particle":"","family":"Li","given":"W.H.","non-dropping-particle":"","parse-names":false,"suffix":""},{"dropping-particle":"","family":"Zhang","given":"T.H.","non-dropping-particle":"","parse-names":false,"suffix":""},{"dropping-particle":"","family":"Xing","given":"D.M.","non-dropping-particle":"","parse-names":false,"suffix":""},{"dropping-particle":"","family":"Wei","given":"B.C.","non-dropping-particle":"","parse-names":false,"suffix":""},{"dropping-particle":"","family":"Wang","given":"Y.R.","non-dropping-particle":"","parse-names":false,"suffix":""},{"dropping-particle":"","family":"Dong","given":"Y.D.","non-dropping-particle":"","parse-names":false,"suffix":""}],"container-title":"Journal of Materials Research","id":"ITEM-7","issue":"1","issued":{"date-parts":[["2006","1","1"]]},"page":"75-81","title":"Instrumented indentation study of plastic deformation in bulk metallic glasses","type":"article-journal","volume":"21"},"uris":["http://www.mendeley.com/documents/?uuid=534dc65c-652b-4991-a997-3f1ee8887bbd"]},{"id":"ITEM-8","itemData":{"DOI":"10.1088/0022-3727/41/7/074017","ISSN":"0022-3727","abstract":"Due to its several advantages, including a simple testing procedure and the use of a small volume of material, the instrumented indentation technique has been widely performed to elucidate the characteristics of plasticity in bulk metallic glasses (BMGs) which typically show very different deformation behaviour from that of crystalline counterparts. As an effort to shed additional light on the topics, here we examined the inhomogeneous plastic deformation of a Zr-Cu-Ni-Al-Ti BMG by performing both macroscopic instrumented indentation (with a spherical indenter) and nanoindentation (with a three-sided pyramidal Berkovich indenter) on the interface-bonded sample as well as on a bulk sample. Especially, we put emphasis on analysing the evolution of shear-band-ruled deformation generated underneath the indenter during spherical indentation. It was revealed that the inter-band spacing and the shear band density are independent of indentation load and thus stress level. Furthermore, subsequent performance of nanoindentation showed that the subsurface region under the indenter was indeed softened and had quite different deformation characteristics from that of the un-deformed region. © 2008 IOP Publishing Ltd.","author":[{"dropping-particle":"","family":"Yoo","given":"Byung-Gil","non-dropping-particle":"","parse-names":false,"suffix":""},{"dropping-particle":"","family":"Jang","given":"Jae-il","non-dropping-particle":"","parse-names":false,"suffix":""}],"container-title":"Journal of Physics D: Applied Physics","id":"ITEM-8","issue":"7","issued":{"date-parts":[["2008","4","7"]]},"page":"074017","title":"A study on the evolution of subsurface deformation in a Zr-based bulk metallic glass during spherical indentation","type":"article-journal","volume":"41"},"uris":["http://www.mendeley.com/documents/?uuid=a4736aee-de00-4366-aa49-9ef98eac2c0b"]},{"id":"ITEM-9","itemData":{"DOI":"10.1016/j.scriptamat.2009.07.037","ISSN":"13596462","abstract":"The nanoindentation hardness of individual shear bands in a Zr-based metallic glass was investigated in order to obtain a better understanding of how shear band plasticity is influenced by non-crystalline defects. The results clearly showed that the shear band hardness in both as-cast and structurally relaxed samples is much lower than the respective hardness of undeformed region. Interestingly, inter-band matrix also exhibited lower hardness than undeformed region. The results are discussed in terms of the influence of structural state and the prevailing mechanism of plastic deformation. © 2009 Acta Materialia Inc.","author":[{"dropping-particle":"","family":"Yoo","given":"Byung-Gil","non-dropping-particle":"","parse-names":false,"suffix":""},{"dropping-particle":"","family":"Kim","given":"Yong-Jae","non-dropping-particle":"","parse-names":false,"suffix":""},{"dropping-particle":"","family":"Oh","given":"Jun-Hak","non-dropping-particle":"","parse-names":false,"suffix":""},{"dropping-particle":"","family":"Ramamurty","given":"U.","non-dropping-particle":"","parse-names":false,"suffix":""},{"dropping-particle":"","family":"Jang","given":"Jae-il","non-dropping-particle":"","parse-names":false,"suffix":""}],"container-title":"Scripta Materialia","id":"ITEM-9","issue":"10","issued":{"date-parts":[["2009","11"]]},"page":"951-954","publisher":"Acta Materialia Inc.","title":"On the hardness of shear bands in amorphous alloys","type":"article-journal","volume":"61"},"uris":["http://www.mendeley.com/documents/?uuid=482b403b-f6f8-4969-8603-f545f1b148fc"]}],"mendeley":{"formattedCitation":"[195–203]","plainTextFormattedCitation":"[195–203]","previouslyFormattedCitation":"[195–203]"},"properties":{"noteIndex":0},"schema":"https://github.com/citation-style-language/schema/raw/master/csl-citation.json"}</w:instrText>
      </w:r>
      <w:r w:rsidR="00FF5950">
        <w:rPr>
          <w:rFonts w:ascii="Times New Roman" w:hAnsi="Times New Roman"/>
        </w:rPr>
        <w:fldChar w:fldCharType="separate"/>
      </w:r>
      <w:r w:rsidR="00ED71F8" w:rsidRPr="00ED71F8">
        <w:rPr>
          <w:rFonts w:ascii="Times New Roman" w:hAnsi="Times New Roman"/>
          <w:noProof/>
        </w:rPr>
        <w:t>[195–203]</w:t>
      </w:r>
      <w:r w:rsidR="00FF5950">
        <w:rPr>
          <w:rFonts w:ascii="Times New Roman" w:hAnsi="Times New Roman"/>
        </w:rPr>
        <w:fldChar w:fldCharType="end"/>
      </w:r>
      <w:r w:rsidRPr="0017738E">
        <w:rPr>
          <w:rFonts w:ascii="Times New Roman" w:hAnsi="Times New Roman"/>
        </w:rPr>
        <w:t xml:space="preserve">. In it, macroscopic indentation imprint is made on the bonded interface such that a </w:t>
      </w:r>
      <w:r w:rsidR="00AE085F" w:rsidRPr="0017738E">
        <w:rPr>
          <w:rFonts w:ascii="Times New Roman" w:hAnsi="Times New Roman"/>
        </w:rPr>
        <w:t>well-defined</w:t>
      </w:r>
      <w:r w:rsidRPr="0017738E">
        <w:rPr>
          <w:rFonts w:ascii="Times New Roman" w:hAnsi="Times New Roman"/>
        </w:rPr>
        <w:t xml:space="preserve"> plastic flow zone is generated on a cross-section underneath the indenter, which can later be probed for deformation morphology as well as for performing nanoindentation tests on the shear bands. Although the flow constraint is somewhat relaxed in the interface-bonded samples, and hence the stress and strain fields differ from those during indentation on samples without interface, </w:t>
      </w:r>
      <w:r w:rsidR="006F305E">
        <w:rPr>
          <w:rFonts w:ascii="Times New Roman" w:hAnsi="Times New Roman"/>
        </w:rPr>
        <w:t>it provides a rather unique opportunity to</w:t>
      </w:r>
      <w:r w:rsidRPr="0017738E">
        <w:rPr>
          <w:rFonts w:ascii="Times New Roman" w:hAnsi="Times New Roman"/>
        </w:rPr>
        <w:t xml:space="preserve"> gain insights </w:t>
      </w:r>
      <w:r w:rsidR="006F305E">
        <w:rPr>
          <w:rFonts w:ascii="Times New Roman" w:hAnsi="Times New Roman"/>
        </w:rPr>
        <w:t>into</w:t>
      </w:r>
      <w:r w:rsidRPr="0017738E">
        <w:rPr>
          <w:rFonts w:ascii="Times New Roman" w:hAnsi="Times New Roman"/>
        </w:rPr>
        <w:t xml:space="preserve"> the governing deformation mechanism during indentation</w:t>
      </w:r>
      <w:r w:rsidR="006F305E">
        <w:rPr>
          <w:rFonts w:ascii="Times New Roman" w:hAnsi="Times New Roman"/>
        </w:rPr>
        <w:t>, especially in the case of opaque materials</w:t>
      </w:r>
      <w:r w:rsidRPr="0017738E">
        <w:rPr>
          <w:rFonts w:ascii="Times New Roman" w:hAnsi="Times New Roman"/>
        </w:rPr>
        <w:t xml:space="preserve"> </w:t>
      </w:r>
      <w:r w:rsidR="00FF5950">
        <w:rPr>
          <w:rFonts w:ascii="Times New Roman" w:hAnsi="Times New Roman"/>
        </w:rPr>
        <w:fldChar w:fldCharType="begin" w:fldLock="1"/>
      </w:r>
      <w:r w:rsidR="0047357B">
        <w:rPr>
          <w:rFonts w:ascii="Times New Roman" w:hAnsi="Times New Roman"/>
        </w:rPr>
        <w:instrText>ADDIN CSL_CITATION {"citationItems":[{"id":"ITEM-1","itemData":{"DOI":"10.1016/j.msea.2003.10.068","ISSN":"09215093","abstract":"Bonded interface technique was employed to examine the nature of subsurface deformation during Vickers indentation in two kinds of bulk metallic glasses (BMGs), Pd42.1Ni39.77P18.13, and Zr56.69Cu26.96Al10.95Ni5.4. Quantitative information such as the shear band spacing, pile-up length, subsurface deformation zone size etc. was recorded for indentation loads ranging from 50 to 5000g. Experimental results show that both the BMGs have an average hardness value of ~550 VHN with slightly higher hardness at low loads. Observations of deformation zones indicate that they deform appreciably through the shear band mechanism. For both bulk indentation, as well as the interface indentation, the normalized size of the deformation zone was found to be independent of the applied load. Two types of shear bands, radial, and semi-circular in nature, have been observed. These results are compared with similar studies made on ductile metals and silicate glasses. © 2003 Elsevier B.V.","author":[{"dropping-particle":"","family":"Jana","given":"S.","non-dropping-particle":"","parse-names":false,"suffix":""},{"dropping-particle":"","family":"Ramamurty","given":"U.","non-dropping-particle":"","parse-names":false,"suffix":""},{"dropping-particle":"","family":"Chattopadhyay","given":"K.","non-dropping-particle":"","parse-names":false,"suffix":""},{"dropping-particle":"","family":"Kawamura","given":"Y.","non-dropping-particle":"","parse-names":false,"suffix":""}],"container-title":"Materials Science and Engineering: A","id":"ITEM-1","issued":{"date-parts":[["2004","7"]]},"page":"1191-1195","title":"Subsurface deformation during Vickers indentation of bulk metallic glasses","type":"article-journal","volume":"375-377"},"uris":["http://www.mendeley.com/documents/?uuid=86174653-4049-4387-bdfd-39ca5a2ea2b1"]}],"mendeley":{"formattedCitation":"[195]","plainTextFormattedCitation":"[195]","previouslyFormattedCitation":"[195]"},"properties":{"noteIndex":0},"schema":"https://github.com/citation-style-language/schema/raw/master/csl-citation.json"}</w:instrText>
      </w:r>
      <w:r w:rsidR="00FF5950">
        <w:rPr>
          <w:rFonts w:ascii="Times New Roman" w:hAnsi="Times New Roman"/>
        </w:rPr>
        <w:fldChar w:fldCharType="separate"/>
      </w:r>
      <w:r w:rsidR="00ED71F8" w:rsidRPr="00ED71F8">
        <w:rPr>
          <w:rFonts w:ascii="Times New Roman" w:hAnsi="Times New Roman"/>
          <w:noProof/>
        </w:rPr>
        <w:t>[195]</w:t>
      </w:r>
      <w:r w:rsidR="00FF5950">
        <w:rPr>
          <w:rFonts w:ascii="Times New Roman" w:hAnsi="Times New Roman"/>
        </w:rPr>
        <w:fldChar w:fldCharType="end"/>
      </w:r>
      <w:r w:rsidRPr="0017738E">
        <w:rPr>
          <w:rFonts w:ascii="Times New Roman" w:hAnsi="Times New Roman"/>
        </w:rPr>
        <w:t>.</w:t>
      </w:r>
    </w:p>
    <w:p w14:paraId="09F8683E" w14:textId="15127DB9" w:rsidR="00CB05D1" w:rsidRPr="0017738E" w:rsidRDefault="00CB05D1" w:rsidP="00CB05D1">
      <w:pPr>
        <w:spacing w:line="360" w:lineRule="auto"/>
        <w:ind w:firstLineChars="300" w:firstLine="720"/>
        <w:jc w:val="both"/>
        <w:rPr>
          <w:rFonts w:ascii="Times New Roman" w:hAnsi="Times New Roman"/>
        </w:rPr>
      </w:pPr>
      <w:r w:rsidRPr="0017738E">
        <w:rPr>
          <w:rFonts w:ascii="Times New Roman" w:hAnsi="Times New Roman"/>
        </w:rPr>
        <w:t>One of the important features that have been successfully captured through interface-bonded technique</w:t>
      </w:r>
      <w:r>
        <w:rPr>
          <w:rFonts w:ascii="Times New Roman" w:hAnsi="Times New Roman"/>
        </w:rPr>
        <w:t xml:space="preserve"> and</w:t>
      </w:r>
      <w:r w:rsidRPr="0017738E">
        <w:rPr>
          <w:rFonts w:ascii="Times New Roman" w:hAnsi="Times New Roman"/>
        </w:rPr>
        <w:t xml:space="preserve"> which was </w:t>
      </w:r>
      <w:r>
        <w:rPr>
          <w:rFonts w:ascii="Times New Roman" w:hAnsi="Times New Roman"/>
        </w:rPr>
        <w:t xml:space="preserve">investigated </w:t>
      </w:r>
      <w:r w:rsidRPr="0017738E">
        <w:rPr>
          <w:rFonts w:ascii="Times New Roman" w:hAnsi="Times New Roman"/>
        </w:rPr>
        <w:t xml:space="preserve">by </w:t>
      </w:r>
      <w:r>
        <w:rPr>
          <w:rFonts w:ascii="Times New Roman" w:hAnsi="Times New Roman"/>
        </w:rPr>
        <w:t xml:space="preserve">means of </w:t>
      </w:r>
      <w:r w:rsidRPr="0017738E">
        <w:rPr>
          <w:rFonts w:ascii="Times New Roman" w:hAnsi="Times New Roman"/>
        </w:rPr>
        <w:t xml:space="preserve">nanoindentation </w:t>
      </w:r>
      <w:r>
        <w:rPr>
          <w:rFonts w:ascii="Times New Roman" w:hAnsi="Times New Roman"/>
        </w:rPr>
        <w:t>experiments</w:t>
      </w:r>
      <w:r w:rsidRPr="0017738E">
        <w:rPr>
          <w:rFonts w:ascii="Times New Roman" w:hAnsi="Times New Roman"/>
        </w:rPr>
        <w:t xml:space="preserve"> on the shear banded region, is the strain softening behavior of </w:t>
      </w:r>
      <w:proofErr w:type="spellStart"/>
      <w:r w:rsidRPr="0017738E">
        <w:rPr>
          <w:rFonts w:ascii="Times New Roman" w:hAnsi="Times New Roman"/>
        </w:rPr>
        <w:t>MGs.</w:t>
      </w:r>
      <w:proofErr w:type="spellEnd"/>
      <w:r w:rsidRPr="0017738E">
        <w:rPr>
          <w:rFonts w:ascii="Times New Roman" w:hAnsi="Times New Roman"/>
        </w:rPr>
        <w:t xml:space="preserve"> Such softening is a consequence of the large local </w:t>
      </w:r>
      <w:r>
        <w:rPr>
          <w:rFonts w:ascii="Times New Roman" w:hAnsi="Times New Roman"/>
        </w:rPr>
        <w:t xml:space="preserve">and transient </w:t>
      </w:r>
      <w:r w:rsidRPr="0017738E">
        <w:rPr>
          <w:rFonts w:ascii="Times New Roman" w:hAnsi="Times New Roman"/>
        </w:rPr>
        <w:t>dilatation of the surrounding matrix (required for the activation of STZs), which, in turn, enhances the structural disorder within the amorphous packing and</w:t>
      </w:r>
      <w:r>
        <w:rPr>
          <w:rFonts w:ascii="Times New Roman" w:hAnsi="Times New Roman"/>
        </w:rPr>
        <w:t>,</w:t>
      </w:r>
      <w:r w:rsidRPr="0017738E">
        <w:rPr>
          <w:rFonts w:ascii="Times New Roman" w:hAnsi="Times New Roman"/>
        </w:rPr>
        <w:t xml:space="preserve"> consequently, makes the structure more readily amenable for subsequent plastic flow </w:t>
      </w:r>
      <w:r>
        <w:rPr>
          <w:rFonts w:ascii="Times New Roman" w:hAnsi="Times New Roman"/>
        </w:rPr>
        <w:fldChar w:fldCharType="begin" w:fldLock="1"/>
      </w:r>
      <w:r w:rsidR="0047357B">
        <w:rPr>
          <w:rFonts w:ascii="Times New Roman" w:hAnsi="Times New Roman"/>
        </w:rPr>
        <w:instrText>ADDIN CSL_CITATION {"citationItems":[{"id":"ITEM-1","itemData":{"DOI":"10.1016/j.actamat.2007.01.052","ISSN":"13596454","abstract":"The mechanical properties of amorphous alloys have proven both scientifically unique and of potential practical interest, although the underlying deformation physics of these materials remain less firmly established as compared with crystalline alloys. In this article, we review recent advances in understanding the mechanical behavior of metallic glasses, with particular emphasis on the deformation and fracture mechanisms. Atomistic as well as continuum modeling and experimental work on elasticity, plastic flow and localization, fracture and fatigue are all discussed, and theoretical developments are connected, where possible, with macroscopic experimental responses. The role of glass structure on mechanical properties, and conversely, the effect of deformation upon glass structure, are also described. The mechanical properties of metallic glass-derivative materials - including in situ and ex situ composites, foams and nanocrystal-reinforced glasses - are reviewed as well. Finally, we identify a number of important unresolved issues for the field. © 2007 Acta Materialia Inc.","author":[{"dropping-particle":"","family":"Schuh","given":"C.A.","non-dropping-particle":"","parse-names":false,"suffix":""},{"dropping-particle":"","family":"Hufnagel","given":"T.C.","non-dropping-particle":"","parse-names":false,"suffix":""},{"dropping-particle":"","family":"Ramamurty","given":"U","non-dropping-particle":"","parse-names":false,"suffix":""}],"container-title":"Acta Materialia","id":"ITEM-1","issue":"12","issued":{"date-parts":[["2007","7"]]},"page":"4067-4109","title":"Mechanical behavior of amorphous alloys","type":"article-journal","volume":"55"},"uris":["http://www.mendeley.com/documents/?uuid=5c50ef74-03c2-403b-a3e6-bd572d51d2d0"]}],"mendeley":{"formattedCitation":"[160]","plainTextFormattedCitation":"[160]","previouslyFormattedCitation":"[160]"},"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[160]</w:t>
      </w:r>
      <w:r>
        <w:rPr>
          <w:rFonts w:ascii="Times New Roman" w:hAnsi="Times New Roman"/>
        </w:rPr>
        <w:fldChar w:fldCharType="end"/>
      </w:r>
      <w:r w:rsidRPr="0017738E">
        <w:rPr>
          <w:rFonts w:ascii="Times New Roman" w:hAnsi="Times New Roman"/>
        </w:rPr>
        <w:t xml:space="preserve">. This was demonstrated by </w:t>
      </w:r>
      <w:proofErr w:type="spellStart"/>
      <w:r w:rsidRPr="0017738E">
        <w:rPr>
          <w:rFonts w:ascii="Times New Roman" w:hAnsi="Times New Roman"/>
        </w:rPr>
        <w:t>Bhowmick</w:t>
      </w:r>
      <w:proofErr w:type="spellEnd"/>
      <w:r w:rsidRPr="0017738E">
        <w:rPr>
          <w:rFonts w:ascii="Times New Roman" w:hAnsi="Times New Roman"/>
        </w:rPr>
        <w:t xml:space="preserve"> </w:t>
      </w:r>
      <w:r w:rsidRPr="00432ED1">
        <w:rPr>
          <w:rFonts w:ascii="Times New Roman" w:hAnsi="Times New Roman"/>
          <w:i/>
        </w:rPr>
        <w:t>et al.</w:t>
      </w:r>
      <w:r w:rsidRPr="0017738E">
        <w:rPr>
          <w:rFonts w:ascii="Times New Roman" w:hAnsi="Times New Roman"/>
        </w:rPr>
        <w:t xml:space="preserve"> </w:t>
      </w:r>
      <w:r>
        <w:rPr>
          <w:rFonts w:ascii="Times New Roman" w:hAnsi="Times New Roman"/>
        </w:rPr>
        <w:fldChar w:fldCharType="begin" w:fldLock="1"/>
      </w:r>
      <w:r w:rsidR="0047357B">
        <w:rPr>
          <w:rFonts w:ascii="Times New Roman" w:hAnsi="Times New Roman"/>
        </w:rPr>
        <w:instrText>ADDIN CSL_CITATION {"citationItems":[{"id":"ITEM-1","itemData":{"DOI":"10.1016/j.actamat.2006.05.011","ISSN":"13596454","abstract":"An experimental investigation into the role of the excess free volume that is created during plastic deformation in strain softening of amorphous metals was conducted. A well-defined and large plastic zone was created through the spherical indentation of a bonded interface of a Zr-based bulk metallic glass (BMG). Elastic modulus and hardness mapping of the deformation zone was conducted through nanoindentation. Experimental observations show that the load, P, vs. depth of penetration, h, curves obtained from the deformation zone are decorated with discrete displacement jumps, which are otherwise absent in the undeformed material. The prior-deformed zone underneath the large indenter was also found to be softer than that far away from the indenter. A simple and approximate analysis shows that the strain softening of the BMG is related to the excess free volume that is created during prior deformation. Contrary to general expectation, differential scanning calorimetry of the deformed material indicates a reduced free volume. These results can be explained by postulating the formation of nanovoids due to the coalescence of the excess free volume. These nanovoids, in turn, lower the stress required for plastic deformation through shear bands, which leads to the observation of reduced hardness. © 2006 Acta Materialia Inc.","author":[{"dropping-particle":"","family":"Bhowmick","given":"R.","non-dropping-particle":"","parse-names":false,"suffix":""},{"dropping-particle":"","family":"Raghavan","given":"R.","non-dropping-particle":"","parse-names":false,"suffix":""},{"dropping-particle":"","family":"Chattopadhyay","given":"K.","non-dropping-particle":"","parse-names":false,"suffix":""},{"dropping-particle":"","family":"Ramamurty","given":"U.","non-dropping-particle":"","parse-names":false,"suffix":""}],"container-title":"Acta Materialia","id":"ITEM-1","issue":"16","issued":{"date-parts":[["2006"]]},"page":"4221-4228","title":"Plastic flow softening in a bulk metallic glass","type":"article-journal","volume":"54"},"uris":["http://www.mendeley.com/documents/?uuid=ff3f8e41-d8e7-4857-b48c-d27dfc695846"]}],"mendeley":{"formattedCitation":"[198]","plainTextFormattedCitation":"[198]","previouslyFormattedCitation":"[198]"},"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[198]</w:t>
      </w:r>
      <w:r>
        <w:rPr>
          <w:rFonts w:ascii="Times New Roman" w:hAnsi="Times New Roman"/>
        </w:rPr>
        <w:fldChar w:fldCharType="end"/>
      </w:r>
      <w:r w:rsidRPr="0017738E">
        <w:rPr>
          <w:rFonts w:ascii="Times New Roman" w:hAnsi="Times New Roman"/>
        </w:rPr>
        <w:t xml:space="preserve">, who employed the bonded interface technique to generate a large and well-defined plastic zone decorated with profuse shear bands, as shown in </w:t>
      </w:r>
      <w:r w:rsidRPr="00D61C82">
        <w:rPr>
          <w:rFonts w:ascii="Times New Roman" w:hAnsi="Times New Roman"/>
          <w:color w:val="FF0000"/>
        </w:rPr>
        <w:t>Fig. 14(a)</w:t>
      </w:r>
      <w:r w:rsidRPr="0017738E">
        <w:rPr>
          <w:rFonts w:ascii="Times New Roman" w:hAnsi="Times New Roman"/>
        </w:rPr>
        <w:t xml:space="preserve">, which was subsequently probed by nanoindentation. Analyses of the nanohardness data obtained from an extensively deformed regions </w:t>
      </w:r>
      <w:r>
        <w:rPr>
          <w:rFonts w:ascii="Times New Roman" w:hAnsi="Times New Roman"/>
        </w:rPr>
        <w:fldChar w:fldCharType="begin" w:fldLock="1"/>
      </w:r>
      <w:r w:rsidR="00124A14">
        <w:rPr>
          <w:rFonts w:ascii="Times New Roman" w:hAnsi="Times New Roman"/>
        </w:rPr>
        <w:instrText xml:space="preserve">ADDIN CSL_CITATION {"citationItems":[{"id":"ITEM-1","itemData":{"DOI":"10.1557/jmr.2009.0167","ISSN":"0884-2914","abstract":"Plasticity in amorphous alloys is associated with strain softening, induced by the creation of additional free volume during deformation. In this paper, the role of free volume, which was a priori in the material, on work softening was investigated. For this, an as-cast Zr-based bulk metallic glass (BMG) was systematically annealed below its glass transition temperature, so as to reduce the free volume content. The bonded-interface indentation technique is used to generate extensively deformed and well defined plastic zones. Nanoindentation was utilized to estimate the hardness of the deformed as well as undeformed regions. The results show that the structural relaxation annealing enhances the hardness and that both the subsurface shear band number density and the plastic zone size decrease with annealing time. The serrations in the nanoindentation load-displacement curves become smoother with structural relaxation. Regardless of the annealing condition, the nanohardness of the deformed regions is </w:instrText>
      </w:r>
      <w:r w:rsidR="00124A14">
        <w:rPr>
          <w:rFonts w:ascii="Cambria Math" w:hAnsi="Cambria Math" w:cs="Cambria Math"/>
        </w:rPr>
        <w:instrText>∼</w:instrText>
      </w:r>
      <w:r w:rsidR="00124A14">
        <w:rPr>
          <w:rFonts w:ascii="Times New Roman" w:hAnsi="Times New Roman"/>
        </w:rPr>
        <w:instrText>12</w:instrText>
      </w:r>
      <w:r w:rsidR="00124A14">
        <w:rPr>
          <w:rFonts w:ascii="Times New Roman" w:hAnsi="Times New Roman" w:cs="Times New Roman"/>
        </w:rPr>
        <w:instrText>–</w:instrText>
      </w:r>
      <w:r w:rsidR="00124A14">
        <w:rPr>
          <w:rFonts w:ascii="Times New Roman" w:hAnsi="Times New Roman"/>
        </w:rPr>
        <w:instrText>15% lower, implying that the prior free volume only changes the yield stress (or hardness) but not the relative flow stress (or the extent of strain softening). Statistical distributions of the nanohardness obtained from deformed and undeformed regions have no overlap, suggesting that shear band number density has no influence on the plastic characteristics of the deformed region.","author":[{"dropping-particle":"","family":"Yoo","given":"Byung-Gil","non-dropping-particle":"","parse-names":false,"suffix":""},{"dropping-particle":"","family":"Park","given":"Kyoung-Won","non-dropping-particle":"","parse-names":false,"suffix":""},{"dropping-particle":"","family":"Lee","given":"Jae-Chul","non-dropping-particle":"","parse-names":false,"suffix":""},{"dropping-particle":"","family":"Ramamurty","given":"U.","non-dropping-particle":"","parse-names":false,"suffix":""},{"dropping-particle":"","family":"Jang","given":"Jae-il","non-dropping-particle":"","parse-names":false,"suffix":""}],"container-title":"Journal of Materials Research","id":"ITEM-1","issue":"4","issued":{"date-parts":[["2009","4"]]},"page":"1405-1416","title":"Role of free volume in strain softening of as-cast and annealed bulk metallic glass","type":"article-journal","volume":"24"},"uris":["http://www.mendeley.com/documents/?uuid=9df70973-e3cd-4563-8124-fce2ff95960f"]}],"mendeley":{"formattedCitation":"[185]","plainTextFormattedCitation":"[185]","previouslyFormattedCitation":"[185]"},"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[185]</w:t>
      </w:r>
      <w:r>
        <w:rPr>
          <w:rFonts w:ascii="Times New Roman" w:hAnsi="Times New Roman"/>
        </w:rPr>
        <w:fldChar w:fldCharType="end"/>
      </w:r>
      <w:r w:rsidRPr="0017738E">
        <w:rPr>
          <w:rFonts w:ascii="Times New Roman" w:hAnsi="Times New Roman"/>
        </w:rPr>
        <w:t xml:space="preserve">, as illustrated in </w:t>
      </w:r>
      <w:r w:rsidRPr="00D61C82">
        <w:rPr>
          <w:rFonts w:ascii="Times New Roman" w:hAnsi="Times New Roman"/>
          <w:color w:val="FF0000"/>
        </w:rPr>
        <w:t>Fig. 14(b)</w:t>
      </w:r>
      <w:r w:rsidRPr="0017738E">
        <w:rPr>
          <w:rFonts w:ascii="Times New Roman" w:hAnsi="Times New Roman"/>
        </w:rPr>
        <w:t xml:space="preserve">, showed that the deformed region is always softer than the undeformed region. </w:t>
      </w:r>
    </w:p>
    <w:p w14:paraId="00E5EB3F" w14:textId="77777777" w:rsidR="0053266F" w:rsidRDefault="0053266F" w:rsidP="0053266F">
      <w:pPr>
        <w:tabs>
          <w:tab w:val="left" w:pos="0"/>
        </w:tabs>
        <w:spacing w:line="360" w:lineRule="auto"/>
        <w:ind w:firstLine="720"/>
        <w:jc w:val="both"/>
        <w:rPr>
          <w:rFonts w:ascii="Times New Roman" w:hAnsi="Times New Roman" w:cs="Times New Roman"/>
        </w:rPr>
      </w:pPr>
    </w:p>
    <w:p w14:paraId="0F7E9161" w14:textId="495F15D3" w:rsidR="0053266F" w:rsidRDefault="00C0219E" w:rsidP="0053266F">
      <w:pPr>
        <w:tabs>
          <w:tab w:val="left" w:pos="0"/>
        </w:tabs>
        <w:spacing w:line="360" w:lineRule="auto"/>
        <w:jc w:val="center"/>
        <w:rPr>
          <w:rFonts w:ascii="Times New Roman" w:hAnsi="Times New Roman" w:cs="Times New Roman"/>
        </w:rPr>
      </w:pPr>
      <w:r w:rsidRPr="00C0219E">
        <w:rPr>
          <w:rFonts w:ascii="Times New Roman" w:hAnsi="Times New Roman" w:cs="Times New Roman"/>
          <w:noProof/>
          <w:lang w:val="fr-FR"/>
        </w:rPr>
        <w:lastRenderedPageBreak/>
        <w:drawing>
          <wp:inline distT="0" distB="0" distL="0" distR="0" wp14:anchorId="2C34C1B7" wp14:editId="6CED2881">
            <wp:extent cx="3034800" cy="2160000"/>
            <wp:effectExtent l="0" t="0" r="0" b="0"/>
            <wp:docPr id="14" name="그림 15" descr="사진, 하얀색, 평야, 남자이(가) 표시된 사진&#10;&#10;자동 생성된 설명">
              <a:extLst xmlns:a="http://schemas.openxmlformats.org/drawingml/2006/main">
                <a:ext uri="{FF2B5EF4-FFF2-40B4-BE49-F238E27FC236}">
                  <a16:creationId xmlns:a16="http://schemas.microsoft.com/office/drawing/2014/main" id="{5B20E571-09E8-4FEF-97EE-80717DE982D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5" descr="사진, 하얀색, 평야, 남자이(가) 표시된 사진&#10;&#10;자동 생성된 설명">
                      <a:extLst>
                        <a:ext uri="{FF2B5EF4-FFF2-40B4-BE49-F238E27FC236}">
                          <a16:creationId xmlns:a16="http://schemas.microsoft.com/office/drawing/2014/main" id="{5B20E571-09E8-4FEF-97EE-80717DE982D2}"/>
                        </a:ext>
                      </a:extLst>
                    </pic:cNvPr>
                    <pic:cNvPicPr/>
                  </pic:nvPicPr>
                  <pic:blipFill>
                    <a:blip r:embed="rId23"/>
                    <a:stretch>
                      <a:fillRect/>
                    </a:stretch>
                  </pic:blipFill>
                  <pic:spPr>
                    <a:xfrm>
                      <a:off x="0" y="0"/>
                      <a:ext cx="3034800" cy="2160000"/>
                    </a:xfrm>
                    <a:prstGeom prst="rect">
                      <a:avLst/>
                    </a:prstGeom>
                  </pic:spPr>
                </pic:pic>
              </a:graphicData>
            </a:graphic>
          </wp:inline>
        </w:drawing>
      </w:r>
      <w:r w:rsidRPr="00C0219E">
        <w:rPr>
          <w:rFonts w:ascii="Times New Roman" w:hAnsi="Times New Roman" w:cs="Times New Roman"/>
          <w:noProof/>
          <w:lang w:val="fr-FR"/>
        </w:rPr>
        <w:drawing>
          <wp:inline distT="0" distB="0" distL="0" distR="0" wp14:anchorId="5FD5148B" wp14:editId="36932DA6">
            <wp:extent cx="3034800" cy="2160000"/>
            <wp:effectExtent l="0" t="0" r="0" b="0"/>
            <wp:docPr id="15" name="그림 16" descr="사진, 하얀색, 앉아있는, 검은색이(가) 표시된 사진&#10;&#10;자동 생성된 설명">
              <a:extLst xmlns:a="http://schemas.openxmlformats.org/drawingml/2006/main">
                <a:ext uri="{FF2B5EF4-FFF2-40B4-BE49-F238E27FC236}">
                  <a16:creationId xmlns:a16="http://schemas.microsoft.com/office/drawing/2014/main" id="{6F5A4AAF-FE21-4EB0-88C1-08B70E262F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그림 16" descr="사진, 하얀색, 앉아있는, 검은색이(가) 표시된 사진&#10;&#10;자동 생성된 설명">
                      <a:extLst>
                        <a:ext uri="{FF2B5EF4-FFF2-40B4-BE49-F238E27FC236}">
                          <a16:creationId xmlns:a16="http://schemas.microsoft.com/office/drawing/2014/main" id="{6F5A4AAF-FE21-4EB0-88C1-08B70E262F94}"/>
                        </a:ext>
                      </a:extLst>
                    </pic:cNvPr>
                    <pic:cNvPicPr/>
                  </pic:nvPicPr>
                  <pic:blipFill>
                    <a:blip r:embed="rId24"/>
                    <a:stretch>
                      <a:fillRect/>
                    </a:stretch>
                  </pic:blipFill>
                  <pic:spPr>
                    <a:xfrm>
                      <a:off x="0" y="0"/>
                      <a:ext cx="3034800" cy="2160000"/>
                    </a:xfrm>
                    <a:prstGeom prst="rect">
                      <a:avLst/>
                    </a:prstGeom>
                  </pic:spPr>
                </pic:pic>
              </a:graphicData>
            </a:graphic>
          </wp:inline>
        </w:drawing>
      </w:r>
    </w:p>
    <w:p w14:paraId="059BE047" w14:textId="5C60F649" w:rsidR="0053266F" w:rsidRDefault="0053266F" w:rsidP="0053266F">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14</w:t>
      </w:r>
      <w:r w:rsidRPr="00A86454">
        <w:rPr>
          <w:rFonts w:ascii="Times New Roman" w:hAnsi="Times New Roman" w:cs="Times New Roman"/>
          <w:b/>
          <w:bCs/>
        </w:rPr>
        <w:t>.</w:t>
      </w:r>
      <w:r w:rsidRPr="00A86454">
        <w:rPr>
          <w:rFonts w:ascii="Times New Roman" w:hAnsi="Times New Roman" w:cs="Times New Roman"/>
        </w:rPr>
        <w:t xml:space="preserve"> </w:t>
      </w:r>
      <w:r w:rsidR="00C0219E" w:rsidRPr="00C0219E">
        <w:rPr>
          <w:rFonts w:ascii="Times New Roman" w:hAnsi="Times New Roman" w:cs="Times New Roman"/>
        </w:rPr>
        <w:t>Indentation-induced subsurface deformation of BMGs. (a) The subsurface deformation morphology of Zr</w:t>
      </w:r>
      <w:r w:rsidR="00C0219E" w:rsidRPr="00C0219E">
        <w:rPr>
          <w:rFonts w:ascii="Times New Roman" w:hAnsi="Times New Roman" w:cs="Times New Roman"/>
          <w:vertAlign w:val="subscript"/>
        </w:rPr>
        <w:t>41</w:t>
      </w:r>
      <w:r w:rsidR="00C0219E" w:rsidRPr="00C0219E">
        <w:rPr>
          <w:rFonts w:ascii="Times New Roman" w:hAnsi="Times New Roman" w:cs="Times New Roman"/>
        </w:rPr>
        <w:t>Cu</w:t>
      </w:r>
      <w:r w:rsidR="00C0219E" w:rsidRPr="00C0219E">
        <w:rPr>
          <w:rFonts w:ascii="Times New Roman" w:hAnsi="Times New Roman" w:cs="Times New Roman"/>
          <w:vertAlign w:val="subscript"/>
        </w:rPr>
        <w:t>14</w:t>
      </w:r>
      <w:r w:rsidR="00C0219E" w:rsidRPr="00C0219E">
        <w:rPr>
          <w:rFonts w:ascii="Times New Roman" w:hAnsi="Times New Roman" w:cs="Times New Roman"/>
        </w:rPr>
        <w:t>Ti</w:t>
      </w:r>
      <w:r w:rsidR="00C0219E" w:rsidRPr="00C0219E">
        <w:rPr>
          <w:rFonts w:ascii="Times New Roman" w:hAnsi="Times New Roman" w:cs="Times New Roman"/>
          <w:vertAlign w:val="subscript"/>
        </w:rPr>
        <w:t>12</w:t>
      </w:r>
      <w:r w:rsidR="00C0219E" w:rsidRPr="00C0219E">
        <w:rPr>
          <w:rFonts w:ascii="Times New Roman" w:hAnsi="Times New Roman" w:cs="Times New Roman"/>
        </w:rPr>
        <w:t>Ni</w:t>
      </w:r>
      <w:r w:rsidR="00C0219E" w:rsidRPr="00C0219E">
        <w:rPr>
          <w:rFonts w:ascii="Times New Roman" w:hAnsi="Times New Roman" w:cs="Times New Roman"/>
          <w:vertAlign w:val="subscript"/>
        </w:rPr>
        <w:t>10</w:t>
      </w:r>
      <w:r w:rsidR="00C0219E" w:rsidRPr="00C0219E">
        <w:rPr>
          <w:rFonts w:ascii="Times New Roman" w:hAnsi="Times New Roman" w:cs="Times New Roman"/>
        </w:rPr>
        <w:t>Be</w:t>
      </w:r>
      <w:r w:rsidR="00C0219E" w:rsidRPr="00C0219E">
        <w:rPr>
          <w:rFonts w:ascii="Times New Roman" w:hAnsi="Times New Roman" w:cs="Times New Roman"/>
          <w:vertAlign w:val="subscript"/>
        </w:rPr>
        <w:t>23</w:t>
      </w:r>
      <w:r w:rsidR="00C0219E" w:rsidRPr="00C0219E">
        <w:rPr>
          <w:rFonts w:ascii="Times New Roman" w:hAnsi="Times New Roman" w:cs="Times New Roman"/>
        </w:rPr>
        <w:t xml:space="preserve"> BMG under a spherical indenter with the inset showing elastic zone immediately beneath the indenter (Reprinted with permission from </w:t>
      </w:r>
      <w:proofErr w:type="spellStart"/>
      <w:r w:rsidR="00C0219E" w:rsidRPr="00C0219E">
        <w:rPr>
          <w:rFonts w:ascii="Times New Roman" w:hAnsi="Times New Roman" w:cs="Times New Roman"/>
        </w:rPr>
        <w:t>Bhowmick</w:t>
      </w:r>
      <w:proofErr w:type="spellEnd"/>
      <w:r w:rsidR="00C0219E" w:rsidRPr="00C0219E">
        <w:rPr>
          <w:rFonts w:ascii="Times New Roman" w:hAnsi="Times New Roman" w:cs="Times New Roman"/>
        </w:rPr>
        <w:t xml:space="preserve"> </w:t>
      </w:r>
      <w:r w:rsidR="00C0219E" w:rsidRPr="006D2CF3">
        <w:rPr>
          <w:rFonts w:ascii="Times New Roman" w:hAnsi="Times New Roman" w:cs="Times New Roman"/>
          <w:i/>
          <w:iCs/>
        </w:rPr>
        <w:t>et al.</w:t>
      </w:r>
      <w:r w:rsidR="00C0219E" w:rsidRPr="00C0219E">
        <w:rPr>
          <w:rFonts w:ascii="Times New Roman" w:hAnsi="Times New Roman" w:cs="Times New Roman"/>
        </w:rPr>
        <w:t xml:space="preserve"> </w:t>
      </w:r>
      <w:r w:rsidR="006D2CF3">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{"citationItems":[{"id":"ITEM-1","itemData":{"DOI":"10.1016/j.actamat.2006.05.011","ISSN":"13596454","abstract":"An experimental investigation into the role of the excess free volume that is created during plastic deformation in strain softening of amorphous metals was conducted. A well-defined and large plastic zone was created through the spherical indentation of a bonded interface of a Zr-based bulk metallic glass (BMG). Elastic modulus and hardness mapping of the deformation zone was conducted through nanoindentation. Experimental observations show that the load, P, vs. depth of penetration, h, curves obtained from the deformation zone are decorated with discrete displacement jumps, which are otherwise absent in the undeformed material. The prior-deformed zone underneath the large indenter was also found to be softer than that far away from the indenter. A simple and approximate analysis shows that the strain softening of the BMG is related to the excess free volume that is created during prior deformation. Contrary to general expectation, differential scanning calorimetry of the deformed material indicates a reduced free volume. These results can be explained by postulating the formation of nanovoids due to the coalescence of the excess free volume. These nanovoids, in turn, lower the stress required for plastic deformation through shear bands, which leads to the observation of reduced hardness. © 2006 Acta Materialia Inc.","author":[{"dropping-particle":"","family":"Bhowmick","given":"R.","non-dropping-particle":"","parse-names":false,"suffix":""},{"dropping-particle":"","family":"Raghavan","given":"R.","non-dropping-particle":"","parse-names":false,"suffix":""},{"dropping-particle":"","family":"Chattopadhyay","given":"K.","non-dropping-particle":"","parse-names":false,"suffix":""},{"dropping-particle":"","family":"Ramamurty","given":"U.","non-dropping-particle":"","parse-names":false,"suffix":""}],"container-title":"Acta Materialia","id":"ITEM-1","issue":"16","issued":{"date-parts":[["2006"]]},"page":"4221-4228","title":"Plastic flow softening in a bulk metallic glass","type":"article-journal","volume":"54"},"uris":["http://www.mendeley.com/documents/?uuid=ff3f8e41-d8e7-4857-b48c-d27dfc695846"]}],"mendeley":{"formattedCitation":"[198]","plainTextFormattedCitation":"[198]","previouslyFormattedCitation":"[198]"},"properties":{"noteIndex":0},"schema":"https://github.com/citation-style-language/schema/raw/master/csl-citation.json"}</w:instrText>
      </w:r>
      <w:r w:rsidR="006D2CF3">
        <w:rPr>
          <w:rFonts w:ascii="Times New Roman" w:hAnsi="Times New Roman" w:cs="Times New Roman"/>
        </w:rPr>
        <w:fldChar w:fldCharType="separate"/>
      </w:r>
      <w:r w:rsidR="00ED71F8" w:rsidRPr="00ED71F8">
        <w:rPr>
          <w:rFonts w:ascii="Times New Roman" w:hAnsi="Times New Roman" w:cs="Times New Roman"/>
          <w:noProof/>
        </w:rPr>
        <w:t>[198]</w:t>
      </w:r>
      <w:r w:rsidR="006D2CF3">
        <w:rPr>
          <w:rFonts w:ascii="Times New Roman" w:hAnsi="Times New Roman" w:cs="Times New Roman"/>
        </w:rPr>
        <w:fldChar w:fldCharType="end"/>
      </w:r>
      <w:r w:rsidR="00C0219E" w:rsidRPr="00C0219E">
        <w:rPr>
          <w:rFonts w:ascii="Times New Roman" w:hAnsi="Times New Roman" w:cs="Times New Roman"/>
        </w:rPr>
        <w:t>. Copyright (2006) Elsevier): (b) The hardness distribution underneath a spherical indenter made on Zr</w:t>
      </w:r>
      <w:r w:rsidR="00C0219E" w:rsidRPr="00C0219E">
        <w:rPr>
          <w:rFonts w:ascii="Times New Roman" w:hAnsi="Times New Roman" w:cs="Times New Roman"/>
          <w:vertAlign w:val="subscript"/>
        </w:rPr>
        <w:t>52.5</w:t>
      </w:r>
      <w:r w:rsidR="00C0219E" w:rsidRPr="00C0219E">
        <w:rPr>
          <w:rFonts w:ascii="Times New Roman" w:hAnsi="Times New Roman" w:cs="Times New Roman"/>
        </w:rPr>
        <w:t>Cu</w:t>
      </w:r>
      <w:r w:rsidR="00C0219E" w:rsidRPr="00C0219E">
        <w:rPr>
          <w:rFonts w:ascii="Times New Roman" w:hAnsi="Times New Roman" w:cs="Times New Roman"/>
          <w:vertAlign w:val="subscript"/>
        </w:rPr>
        <w:t>17.9</w:t>
      </w:r>
      <w:r w:rsidR="00C0219E" w:rsidRPr="00C0219E">
        <w:rPr>
          <w:rFonts w:ascii="Times New Roman" w:hAnsi="Times New Roman" w:cs="Times New Roman"/>
        </w:rPr>
        <w:t>Ni</w:t>
      </w:r>
      <w:r w:rsidR="00C0219E" w:rsidRPr="00C0219E">
        <w:rPr>
          <w:rFonts w:ascii="Times New Roman" w:hAnsi="Times New Roman" w:cs="Times New Roman"/>
          <w:vertAlign w:val="subscript"/>
        </w:rPr>
        <w:t>14.6</w:t>
      </w:r>
      <w:r w:rsidR="00C0219E" w:rsidRPr="00C0219E">
        <w:rPr>
          <w:rFonts w:ascii="Times New Roman" w:hAnsi="Times New Roman" w:cs="Times New Roman"/>
        </w:rPr>
        <w:t>Al</w:t>
      </w:r>
      <w:r w:rsidR="00C0219E" w:rsidRPr="00C0219E">
        <w:rPr>
          <w:rFonts w:ascii="Times New Roman" w:hAnsi="Times New Roman" w:cs="Times New Roman"/>
          <w:vertAlign w:val="subscript"/>
        </w:rPr>
        <w:t>10</w:t>
      </w:r>
      <w:r w:rsidR="00C0219E" w:rsidRPr="00C0219E">
        <w:rPr>
          <w:rFonts w:ascii="Times New Roman" w:hAnsi="Times New Roman" w:cs="Times New Roman"/>
        </w:rPr>
        <w:t>Ti</w:t>
      </w:r>
      <w:r w:rsidR="00C0219E" w:rsidRPr="00C0219E">
        <w:rPr>
          <w:rFonts w:ascii="Times New Roman" w:hAnsi="Times New Roman" w:cs="Times New Roman"/>
          <w:vertAlign w:val="subscript"/>
        </w:rPr>
        <w:t>5</w:t>
      </w:r>
      <w:r w:rsidR="00C0219E" w:rsidRPr="00C0219E">
        <w:rPr>
          <w:rFonts w:ascii="Times New Roman" w:hAnsi="Times New Roman" w:cs="Times New Roman"/>
        </w:rPr>
        <w:t xml:space="preserve"> BMG. (Reprinted with permission from </w:t>
      </w:r>
      <w:proofErr w:type="spellStart"/>
      <w:r w:rsidR="00C0219E" w:rsidRPr="00C0219E">
        <w:rPr>
          <w:rFonts w:ascii="Times New Roman" w:hAnsi="Times New Roman" w:cs="Times New Roman"/>
        </w:rPr>
        <w:t>Yoo</w:t>
      </w:r>
      <w:proofErr w:type="spellEnd"/>
      <w:r w:rsidR="00C0219E" w:rsidRPr="00C0219E">
        <w:rPr>
          <w:rFonts w:ascii="Times New Roman" w:hAnsi="Times New Roman" w:cs="Times New Roman"/>
        </w:rPr>
        <w:t xml:space="preserve"> </w:t>
      </w:r>
      <w:r w:rsidR="00C0219E" w:rsidRPr="006D2CF3">
        <w:rPr>
          <w:rFonts w:ascii="Times New Roman" w:hAnsi="Times New Roman" w:cs="Times New Roman"/>
          <w:i/>
          <w:iCs/>
        </w:rPr>
        <w:t>et al.</w:t>
      </w:r>
      <w:r w:rsidR="00C0219E" w:rsidRPr="00C0219E">
        <w:rPr>
          <w:rFonts w:ascii="Times New Roman" w:hAnsi="Times New Roman" w:cs="Times New Roman"/>
        </w:rPr>
        <w:t xml:space="preserve"> </w:t>
      </w:r>
      <w:r w:rsidR="006D2CF3">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{"citationItems":[{"id":"ITEM-1","itemData":{"DOI":"10.1088/0022-3727/41/7/074017","ISSN":"0022-3727","abstract":"Due to its several advantages, including a simple testing procedure and the use of a small volume of material, the instrumented indentation technique has been widely performed to elucidate the characteristics of plasticity in bulk metallic glasses (BMGs) which typically show very different deformation behaviour from that of crystalline counterparts. As an effort to shed additional light on the topics, here we examined the inhomogeneous plastic deformation of a Zr-Cu-Ni-Al-Ti BMG by performing both macroscopic instrumented indentation (with a spherical indenter) and nanoindentation (with a three-sided pyramidal Berkovich indenter) on the interface-bonded sample as well as on a bulk sample. Especially, we put emphasis on analysing the evolution of shear-band-ruled deformation generated underneath the indenter during spherical indentation. It was revealed that the inter-band spacing and the shear band density are independent of indentation load and thus stress level. Furthermore, subsequent performance of nanoindentation showed that the subsurface region under the indenter was indeed softened and had quite different deformation characteristics from that of the un-deformed region. © 2008 IOP Publishing Ltd.","author":[{"dropping-particle":"","family":"Yoo","given":"Byung-Gil","non-dropping-particle":"","parse-names":false,"suffix":""},{"dropping-particle":"","family":"Jang","given":"Jae-il","non-dropping-particle":"","parse-names":false,"suffix":""}],"container-title":"Journal of Physics D: Applied Physics","id":"ITEM-1","issue":"7","issued":{"date-parts":[["2008","4","7"]]},"page":"074017","title":"A study on the evolution of subsurface deformation in a Zr-based bulk metallic glass during spherical indentation","type":"article-journal","volume":"41"},"uris":["http://www.mendeley.com/documents/?uuid=a4736aee-de00-4366-aa49-9ef98eac2c0b"]}],"mendeley":{"formattedCitation":"[202]","plainTextFormattedCitation":"[202]","previouslyFormattedCitation":"[202]"},"properties":{"noteIndex":0},"schema":"https://github.com/citation-style-language/schema/raw/master/csl-citation.json"}</w:instrText>
      </w:r>
      <w:r w:rsidR="006D2CF3">
        <w:rPr>
          <w:rFonts w:ascii="Times New Roman" w:hAnsi="Times New Roman" w:cs="Times New Roman"/>
        </w:rPr>
        <w:fldChar w:fldCharType="separate"/>
      </w:r>
      <w:r w:rsidR="00ED71F8" w:rsidRPr="00ED71F8">
        <w:rPr>
          <w:rFonts w:ascii="Times New Roman" w:hAnsi="Times New Roman" w:cs="Times New Roman"/>
          <w:noProof/>
        </w:rPr>
        <w:t>[202]</w:t>
      </w:r>
      <w:r w:rsidR="006D2CF3">
        <w:rPr>
          <w:rFonts w:ascii="Times New Roman" w:hAnsi="Times New Roman" w:cs="Times New Roman"/>
        </w:rPr>
        <w:fldChar w:fldCharType="end"/>
      </w:r>
      <w:r w:rsidR="00C0219E" w:rsidRPr="00C0219E">
        <w:rPr>
          <w:rFonts w:ascii="Times New Roman" w:hAnsi="Times New Roman" w:cs="Times New Roman"/>
        </w:rPr>
        <w:t>. Copyright (2008) IOP)</w:t>
      </w:r>
    </w:p>
    <w:p w14:paraId="47F7BEF3" w14:textId="77777777" w:rsidR="0053266F" w:rsidRPr="0017738E" w:rsidRDefault="0053266F" w:rsidP="0053266F">
      <w:pPr>
        <w:tabs>
          <w:tab w:val="left" w:pos="0"/>
        </w:tabs>
        <w:spacing w:line="360" w:lineRule="auto"/>
        <w:ind w:firstLine="720"/>
        <w:jc w:val="both"/>
        <w:rPr>
          <w:rFonts w:ascii="Times New Roman" w:hAnsi="Times New Roman" w:cs="Times New Roman"/>
        </w:rPr>
      </w:pPr>
    </w:p>
    <w:p w14:paraId="593070AF" w14:textId="00E133BC" w:rsidR="00CB05D1" w:rsidRPr="0017738E" w:rsidRDefault="00CB05D1" w:rsidP="00CB05D1">
      <w:pPr>
        <w:spacing w:line="360" w:lineRule="auto"/>
        <w:ind w:firstLine="708"/>
        <w:jc w:val="both"/>
        <w:rPr>
          <w:rFonts w:ascii="Times New Roman" w:eastAsia="AdvEPSTIM" w:hAnsi="Times New Roman" w:cs="Times New Roman"/>
        </w:rPr>
      </w:pPr>
      <w:r w:rsidRPr="0017738E">
        <w:rPr>
          <w:rFonts w:ascii="Times New Roman" w:hAnsi="Times New Roman"/>
        </w:rPr>
        <w:t xml:space="preserve">Although plasticity in MGs is volume conserving at the macroscopic scale, the yield condition was found to be sensitive to the normal stress or pressure </w:t>
      </w:r>
      <w:r>
        <w:rPr>
          <w:rFonts w:ascii="Times New Roman" w:hAnsi="Times New Roman"/>
        </w:rPr>
        <w:fldChar w:fldCharType="begin" w:fldLock="1"/>
      </w:r>
      <w:r w:rsidR="0047357B">
        <w:rPr>
          <w:rFonts w:ascii="Times New Roman" w:hAnsi="Times New Roman"/>
        </w:rPr>
        <w:instrText>ADDIN CSL_CITATION {"citationItems":[{"id":"ITEM-1","itemData":{"DOI":"10.1016/j.actamat.2004.09.005","ISSN":"13596454","abstract":"The character of plastic deformation in metallic glasses is investigated through instrumented nanoindentation experiments on amorphous Pd 40Ni40P20 and Mg65Cu 25Gd10. Using a customized experimental apparatus, nanoindentation experiments have been conducted over four decades of indentation strain rate and from ambient temperature up to the glass transition, allowing rapid evaluation of an extensive deformation map with only small volumes of experimental material. At low rates and temperatures, inhomogeneous or serrated flow is observed, owing to the discrete operation of individual shear bands. Two distinct regimes of homogeneous flow can be identified. The first, expected, regime of homogeneous flow corresponds to the onset of viscous deformation at high temperatures and low rates, and is well described by existing mechanistic models. The second homogeneous regime occurs at high deformation rates even well below the glass transition, and arises when deformation rates exceed the characteristic rate for shear band nucleation, kinetically forcing strain distribution. By extending an existing model for glass deformation to explore shear band nucleation kinetics, this second regime is quantitatively rationalized and the natural frequency for shear band nucleation is extracted from the data. From this analysis the critical radius of a shear band as it transitions from nucleation to propagation is estimated to be in the submicron range. © 2004 Acta Materialia Inc. Published by Elsevier Ltd. All rights reserved.","author":[{"dropping-particle":"","family":"Schuh","given":"Christopher A.","non-dropping-particle":"","parse-names":false,"suffix":""},{"dropping-particle":"","family":"Lund","given":"Alan C.","non-dropping-particle":"","parse-names":false,"suffix":""},{"dropping-particle":"","family":"Nieh","given":"T.G.","non-dropping-particle":"","parse-names":false,"suffix":""}],"container-title":"Acta Materialia","id":"ITEM-1","issue":"20","issued":{"date-parts":[["2004","12"]]},"page":"5879-5891","title":"New regime of homogeneous flow in the deformation map of metallic glasses: elevated temperature nanoindentation experiments and mechanistic modeling","type":"article-journal","volume":"52"},"uris":["http://www.mendeley.com/documents/?uuid=f69946df-f7fe-443a-a979-5891e2649f7b"]},{"id":"ITEM-2","itemData":{"DOI":"10.1016/j.intermet.2004.07.001","ISSN":"09669795","abstract":"The experimental and simulation-based evidence for asymmetric plastic yielding of metallic glasses is reviewed, and discussed within the framework of the Mohr-Coulomb criterion. The weight of evidence is supportive of normal stress-dependent yielding, although it is difficult to ascribe the origin of this effect to a particular mechanism given the myriad of complex physical processes that occur during plastic flow of metallic glasses. Using simple unit models of four- or nine-atom 'shear transformation zones', we show that Mohr-Coulomb yielding arises even at this very fine scale. Furthermore, by considering the topological difference between the four- and nine-atom models, we illustrate why the degree of the yield asymmetry in metallic glasses can vary over an appreciable range. We also discuss a potential breakdown of the Mohr-Coulomb criterion for states of high tensile stress in light of these unit models. © 2004 Elsevier Ltd. All rights reserved.","author":[{"dropping-particle":"","family":"Lund","given":"A.C.","non-dropping-particle":"","parse-names":false,"suffix":""},{"dropping-particle":"","family":"Schuh","given":"C.A.","non-dropping-particle":"","parse-names":false,"suffix":""}],"container-title":"Intermetallics","id":"ITEM-2","issue":"10-11","issued":{"date-parts":[["2004","10"]]},"page":"1159-1165","title":"The Mohr–Coulomb criterion from unit shear processes in metallic glass","type":"article-journal","volume":"12"},"uris":["http://www.mendeley.com/documents/?uuid=fbde92a6-f6ef-4f41-9617-8f6999ec224b"]},{"id":"ITEM-3","itemData":{"DOI":"10.1557/jmr.2009.0304","ISSN":"08842914","abstract":"Instrumented indentation experiments on a Zr-based bulk metallic glass (BMG) in as-cast, shot-peened and structurally relaxed conditions were conducted to examine the dependence of plastic deformation on its structural state. Results show significant differences in hardness, H, with structural relaxation increasing it and shot peening markedly reducing it, and slightly changed morphology of shear bands around the indents. This is in contrast to uniaxial compressive yield strength, σy, which remains invariant with the change in the structural state of the alloys investigated. The plastic constraint factor, C = H/σy, of the relaxed BMG increases compared with that of the as-cast glass, indicating enhanced pressure sensitivity upon annealing. In contrast, C of the shot-peened layer was found to be similar to that observed in crystalline metals, indicating that severe plastic deformation could eliminate pressure sensitivity. Microscopic origins for this result, in terms of shear transformation zones and free volume, are discussed. © 2009 Materials Research Society.","author":[{"dropping-particle":"","family":"Dubach","given":"Alban","non-dropping-particle":"","parse-names":false,"suffix":""},{"dropping-particle":"","family":"Prasad","given":"K. Eswar","non-dropping-particle":"","parse-names":false,"suffix":""},{"dropping-particle":"","family":"Raghavan","given":"Rejin","non-dropping-particle":"","parse-names":false,"suffix":""},{"dropping-particle":"","family":"Löffler","given":"Jörg F.","non-dropping-particle":"","parse-names":false,"suffix":""},{"dropping-particle":"","family":"Michler","given":"Johann","non-dropping-particle":"","parse-names":false,"suffix":""},{"dropping-particle":"","family":"Ramamurty","given":"Upadrasta","non-dropping-particle":"","parse-names":false,"suffix":""}],"container-title":"Journal of Materials Research","id":"ITEM-3","issue":"8","issued":{"date-parts":[["2009"]]},"page":"2697-2704","title":"Free-volume dependent pressure sensitivity of Zr-based bulk metallic glass","type":"article-journal","volume":"24"},"uris":["http://www.mendeley.com/documents/?uuid=acf5c475-8e5e-49ee-b7a6-261cfbbbb499"]}],"mendeley":{"formattedCitation":"[183,186,204]","plainTextFormattedCitation":"[183,186,204]","previouslyFormattedCitation":"[183,186,204]"},"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[183,186,204]</w:t>
      </w:r>
      <w:r>
        <w:rPr>
          <w:rFonts w:ascii="Times New Roman" w:hAnsi="Times New Roman"/>
        </w:rPr>
        <w:fldChar w:fldCharType="end"/>
      </w:r>
      <w:r w:rsidRPr="0017738E">
        <w:rPr>
          <w:rFonts w:ascii="Times New Roman" w:hAnsi="Times New Roman"/>
        </w:rPr>
        <w:t xml:space="preserve">. This sensitivity stems from the requirement of dilatation associated with STZ </w:t>
      </w:r>
      <w:r w:rsidR="00D11A89" w:rsidRPr="006C16E7">
        <w:rPr>
          <w:rFonts w:ascii="Times New Roman" w:hAnsi="Times New Roman"/>
          <w:highlight w:val="yellow"/>
        </w:rPr>
        <w:t>activation</w:t>
      </w:r>
      <w:r w:rsidR="00D11A89" w:rsidRPr="0017738E">
        <w:rPr>
          <w:rFonts w:ascii="Times New Roman" w:hAnsi="Times New Roman"/>
        </w:rPr>
        <w:t xml:space="preserve"> </w:t>
      </w:r>
      <w:r>
        <w:rPr>
          <w:rFonts w:ascii="Times New Roman" w:hAnsi="Times New Roman"/>
        </w:rPr>
        <w:fldChar w:fldCharType="begin" w:fldLock="1"/>
      </w:r>
      <w:r w:rsidR="0047357B">
        <w:rPr>
          <w:rFonts w:ascii="Times New Roman" w:hAnsi="Times New Roman"/>
        </w:rPr>
        <w:instrText>ADDIN CSL_CITATION {"citationItems":[{"id":"ITEM-1","itemData":{"DOI":"10.1038/nmat918","ISSN":"1476-1122","PMID":"12792648","author":[{"dropping-particle":"","family":"Schuh","given":"Christopher A.","non-dropping-particle":"","parse-names":false,"suffix":""},{"dropping-particle":"","family":"Lund","given":"Alan C.","non-dropping-particle":"","parse-names":false,"suffix":""}],"container-title":"Nature Materials","id":"ITEM-1","issue":"7","issued":{"date-parts":[["2003","7","8"]]},"page":"449-452","title":"Atomistic basis for the plastic yield criterion of metallic glass","type":"article-journal","volume":"2"},"uris":["http://www.mendeley.com/documents/?uuid=949e6814-eb8e-462b-ab80-2e5fdbae7cad"]}],"mendeley":{"formattedCitation":"[205]","plainTextFormattedCitation":"[205]","previouslyFormattedCitation":"[205]"},"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[205]</w:t>
      </w:r>
      <w:r>
        <w:rPr>
          <w:rFonts w:ascii="Times New Roman" w:hAnsi="Times New Roman"/>
        </w:rPr>
        <w:fldChar w:fldCharType="end"/>
      </w:r>
      <w:r w:rsidRPr="0017738E">
        <w:rPr>
          <w:rFonts w:ascii="Times New Roman" w:hAnsi="Times New Roman"/>
        </w:rPr>
        <w:t xml:space="preserve">. To account for this, instead of </w:t>
      </w:r>
      <w:proofErr w:type="spellStart"/>
      <w:r w:rsidRPr="0017738E">
        <w:rPr>
          <w:rFonts w:ascii="Times New Roman" w:hAnsi="Times New Roman"/>
        </w:rPr>
        <w:t>Tresca</w:t>
      </w:r>
      <w:proofErr w:type="spellEnd"/>
      <w:r w:rsidRPr="0017738E">
        <w:rPr>
          <w:rFonts w:ascii="Times New Roman" w:hAnsi="Times New Roman"/>
        </w:rPr>
        <w:t xml:space="preserve"> or Von Mises yield criteria that are routinely used for describing the yield loci in crystalline alloys, pressure-modified criteria such as Mohr–Coulomb </w:t>
      </w:r>
      <w:r>
        <w:rPr>
          <w:rFonts w:ascii="Times New Roman" w:hAnsi="Times New Roman"/>
        </w:rPr>
        <w:fldChar w:fldCharType="begin" w:fldLock="1"/>
      </w:r>
      <w:r w:rsidR="0047357B">
        <w:rPr>
          <w:rFonts w:ascii="Times New Roman" w:hAnsi="Times New Roman"/>
        </w:rPr>
        <w:instrText>ADDIN CSL_CITATION {"citationItems":[{"id":"ITEM-1","itemData":{"DOI":"10.1038/nmat918","ISSN":"1476-1122","PMID":"12792648","author":[{"dropping-particle":"","family":"Schuh","given":"Christopher A.","non-dropping-particle":"","parse-names":false,"suffix":""},{"dropping-particle":"","family":"Lund","given":"Alan C.","non-dropping-particle":"","parse-names":false,"suffix":""}],"container-title":"Nature Materials","id":"ITEM-1","issue":"7","issued":{"date-parts":[["2003","7","8"]]},"page":"449-452","title":"Atomistic basis for the plastic yield criterion of metallic glass","type":"article-journal","volume":"2"},"uris":["http://www.mendeley.com/documents/?uuid=949e6814-eb8e-462b-ab80-2e5fdbae7cad"]},{"id":"ITEM-2","itemData":{"DOI":"10.1016/S1359-6454(01)00263-4","ISBN":"1617253332","ISSN":"13596454","abstract":"Instrumented sharp indentation experiments at the nano- and micro-length scales were carried out in an attempt to quantify the deformation characteristics of Vitreloy 1™ bulk metallic glass. The experiments were accompanied by detailed three-dimensional finite element simulations of instrumented indentation to formulate an overall constitutive response. By matching the experimentally observed continuous indentation results with the finite element predictions, a general Mohr-Coulomb type constitutive description was extracted to capture the dependence of multiaxial deformation on both shear stresses and normal stresses. This constitutive response is able to provide accurate predictions of the evolution of shear bands seen in uniaxial compression tests. Constrained deformation of the material around the indenter results in incomplete circular patterns of shear bands whose location, shape and size are also captured well by the numerical simulations. The analysis is also able to predict the extent of material pile-up observed around the indenter. The surface deformation features are also consistent with mechanisms such as localized shear flow, serrated yielding and adiabatic heating, which are observed during macroscopic mechanical tests. © 2001 Acta Materialia Inc. Published by Elsevier Science Ltd. All rights reserved.","author":[{"dropping-particle":"","family":"Vaidyanathan","given":"R.","non-dropping-particle":"","parse-names":false,"suffix":""},{"dropping-particle":"","family":"Dao","given":"M.","non-dropping-particle":"","parse-names":false,"suffix":""},{"dropping-particle":"","family":"Ravichandran","given":"G.","non-dropping-particle":"","parse-names":false,"suffix":""},{"dropping-particle":"","family":"Suresh","given":"S.","non-dropping-particle":"","parse-names":false,"suffix":""}],"container-title":"Acta Materialia","id":"ITEM-2","issue":"18","issued":{"date-parts":[["2001","10"]]},"page":"3781-3789","title":"Study of mechanical deformation in bulk metallic glass through instrumented indentation","type":"article-journal","volume":"49"},"uris":["http://www.mendeley.com/documents/?uuid=7ef88be6-9d7a-4320-9d97-2434d5b94341"]}],"mendeley":{"formattedCitation":"[205,206]","plainTextFormattedCitation":"[205,206]","previouslyFormattedCitation":"[205,206]"},"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[205,206]</w:t>
      </w:r>
      <w:r>
        <w:rPr>
          <w:rFonts w:ascii="Times New Roman" w:hAnsi="Times New Roman"/>
        </w:rPr>
        <w:fldChar w:fldCharType="end"/>
      </w:r>
      <w:r w:rsidRPr="0017738E">
        <w:rPr>
          <w:rFonts w:ascii="Times New Roman" w:hAnsi="Times New Roman"/>
        </w:rPr>
        <w:t xml:space="preserve">, Drucker–Prager </w:t>
      </w:r>
      <w:r>
        <w:rPr>
          <w:rFonts w:ascii="Times New Roman" w:hAnsi="Times New Roman"/>
        </w:rPr>
        <w:fldChar w:fldCharType="begin" w:fldLock="1"/>
      </w:r>
      <w:r w:rsidR="0047357B">
        <w:rPr>
          <w:rFonts w:ascii="Times New Roman" w:hAnsi="Times New Roman"/>
        </w:rPr>
        <w:instrText>ADDIN CSL_CITATION {"citationItems":[{"id":"ITEM-1","itemData":{"DOI":"10.1016/j.actamat.2004.03.028","ISSN":"13596454","abstract":"Metallic glasses exhibit high hardness values, typified by a plastic constraint factor (the ratio of hardness to compressive yield strength) that is considerably larger than that seen in ductile crystalline metals. The reason for this behaviour is investigated in this paper, by conducting a combined experimental and numerical study on the spherical indentation response of a Zr-based bulk metallic glass (Vitreloy-1). An extended Drucker-Prager constitutive theory with different levels of pressure sensitivity is employed in the numerical simulations. In addition, a modified version of the expanding cavity model, which incorporates pressure sensitivity of yielding, is used to interpret the trends exhibited by the experimental and computational results. Attention is focused on the development of plastic flow beneath the indenter as well as the variation of hardness with indentation strain. It is shown that the high plastic constraint factor exhibited by metallic glasses at large indentation strains is an outcome of their pressure sensitive plastic deformation. These observations are discussed in the context of an appropriate constitutive model for yielding of metallic glasses. © 2004 Acta Materialia Inc. Published by Elsevier Ltd. All rights reserved.","author":[{"dropping-particle":"","family":"Patnaik","given":"M. N.M.","non-dropping-particle":"","parse-names":false,"suffix":""},{"dropping-particle":"","family":"Narasimhan","given":"R.","non-dropping-particle":"","parse-names":false,"suffix":""},{"dropping-particle":"","family":"Ramamurty","given":"U.","non-dropping-particle":"","parse-names":false,"suffix":""}],"container-title":"Acta Materialia","id":"ITEM-1","issue":"11","issued":{"date-parts":[["2004"]]},"page":"3335-3345","title":"Spherical indentation response of metallic glasses","type":"article-journal","volume":"52"},"uris":["http://www.mendeley.com/documents/?uuid=616dcddb-b891-4cf6-b2a0-7377ceddb88d"]},{"id":"ITEM-2","itemData":{"DOI":"10.1080/09500830600788935","ISSN":"0950-0839","abstract":"The applicability of various hardness-yield strength ( H - y ) relationships currently available in the literature for bulk metallic glasses (BMGs) is investigated. Experimental data generated on ZrHf-based BMGs in this study and those available elsewhere on other BMG compositions are used to validate the models. A modified expanding-cavity model, proposed earlier by the authors, is extended to propose a new H - y relationship. Unlike previous models, the proposed model takes into account, not only the indenter geometry and the material properties, but also the pressure sensitivity index of the BMGs. The influence of various model parameters is systematically analyzed. It is shown that there is a good correlation between the model predictions and experimental data for a wide range of BMG compositions.","author":[{"dropping-particle":"","family":"Zhang","given":"H. W.","non-dropping-particle":"","parse-names":false,"suffix":""},{"dropping-particle":"","family":"Subhash","given":"G.","non-dropping-particle":"","parse-names":false,"suffix":""},{"dropping-particle":"","family":"Jing","given":"X. N.","non-dropping-particle":"","parse-names":false,"suffix":""},{"dropping-particle":"","family":"Kecskes","given":"L. J.","non-dropping-particle":"","parse-names":false,"suffix":""},{"dropping-particle":"","family":"Dowding","given":"R. J.","non-dropping-particle":"","parse-names":false,"suffix":""}],"container-title":"Philosophical Magazine Letters","id":"ITEM-2","issue":"5","issued":{"date-parts":[["2006","5"]]},"page":"333-345","title":"Evaluation of hardness–yield strength relationships for bulk metallic glasses","type":"article-journal","volume":"86"},"uris":["http://www.mendeley.com/documents/?uuid=b18379f0-9c68-4736-a4c2-1ab20585e107"]},{"id":"ITEM-3","itemData":{"DOI":"10.1016/j.scriptamat.2007.01.017","ISSN":"13596462","abstract":"Spherical nanoindentation tests were performed on Zr41.2Ti13.8Cu12.5Ni10Be22.5 bulk metallic glass and pile-ups were observed around the indenter. A new modified expanding cavity model was developed to characterize the indentation deformation behavior of strain-hardening and pressure-dependent materials. By using this model, the representative stress-strain response of this bulk metallic glass to hardness and indentation in the elastic-plastic regime were obtained taking into consideration the effect of pile-up. © 2007 Acta Materialia Inc.","author":[{"dropping-particle":"","family":"Ai","given":"K.","non-dropping-particle":"","parse-names":false,"suffix":""},{"dropping-particle":"","family":"Dai","given":"L.H.","non-dropping-particle":"","parse-names":false,"suffix":""}],"container-title":"Scripta Materialia","id":"ITEM-3","issue":"9","issued":{"date-parts":[["2007","5"]]},"page":"761-764","title":"A new modified expanding cavity model for characterizing the spherical indentation behavior of bulk metallic glass with pile-up","type":"article-journal","volume":"56"},"uris":["http://www.mendeley.com/documents/?uuid=f526cf08-18c1-4218-9991-e672122bda2d"]}],"mendeley":{"formattedCitation":"[207–209]","plainTextFormattedCitation":"[207–209]","previouslyFormattedCitation":"[207–209]"},"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[207–209]</w:t>
      </w:r>
      <w:r>
        <w:rPr>
          <w:rFonts w:ascii="Times New Roman" w:hAnsi="Times New Roman"/>
        </w:rPr>
        <w:fldChar w:fldCharType="end"/>
      </w:r>
      <w:r w:rsidRPr="0017738E">
        <w:rPr>
          <w:rFonts w:ascii="Times New Roman" w:hAnsi="Times New Roman"/>
        </w:rPr>
        <w:t xml:space="preserve">, modified </w:t>
      </w:r>
      <w:proofErr w:type="spellStart"/>
      <w:r w:rsidRPr="0017738E">
        <w:rPr>
          <w:rFonts w:ascii="Times New Roman" w:hAnsi="Times New Roman"/>
        </w:rPr>
        <w:t>Tresca</w:t>
      </w:r>
      <w:proofErr w:type="spellEnd"/>
      <w:r w:rsidRPr="0017738E">
        <w:rPr>
          <w:rFonts w:ascii="Times New Roman" w:hAnsi="Times New Roman"/>
        </w:rPr>
        <w:t xml:space="preserve"> </w:t>
      </w:r>
      <w:r>
        <w:rPr>
          <w:rFonts w:ascii="Times New Roman" w:hAnsi="Times New Roman"/>
        </w:rPr>
        <w:fldChar w:fldCharType="begin" w:fldLock="1"/>
      </w:r>
      <w:r w:rsidR="0047357B">
        <w:rPr>
          <w:rFonts w:ascii="Times New Roman" w:hAnsi="Times New Roman"/>
        </w:rPr>
        <w:instrText>ADDIN CSL_CITATION {"citationItems":[{"id":"ITEM-1","itemData":{"DOI":"10.1557/JMR.2003.0287","ISSN":"0884-2914","abstract":"An experimental study of the inelastic deformation of bulk metallic glass Zr 41.2 Ti 13.8 Cu 12.5 Ni 10 Be 22.5 under multiaxial compression using a confining sleeve technique is presented. In contrast to the catastrophic shear failure (brittle) in uniaxial compression, the metallic glass exhibited large inelastic deformation of more than 10% under confinement, demonstrating the nature of ductile deformation under constrained conditions in spite of the long-range disordered characteristic of the material. It was found that the metallic glass followed a pressure ( p ) dependent Tresca criterion τ = τ 0 + β p , and the coefficient of the pressure dependence β was 0.17. Multiple parallel shear bands oriented at 45° to the loading direction were observed on the surfaces of the deformed specimens and were responsible for the overall inelastic deformation.","author":[{"dropping-particle":"","family":"Lu","given":"Jun","non-dropping-particle":"","parse-names":false,"suffix":""},{"dropping-particle":"","family":"Ravichandran","given":"Guruswami","non-dropping-particle":"","parse-names":false,"suffix":""}],"container-title":"Journal of Materials Research","id":"ITEM-1","issue":"9","issued":{"date-parts":[["2003","9"]]},"page":"2039-2049","title":"Pressure-dependent flow behavior of Zr 41.2 Ti 13.8 Cu 12.5 Ni 10 Be 22.5 bulk metallic glass","type":"article-journal","volume":"18"},"uris":["http://www.mendeley.com/documents/?uuid=e4e857ec-5f28-40dd-82e2-0642324845f5"]}],"mendeley":{"formattedCitation":"[210]","plainTextFormattedCitation":"[210]","previouslyFormattedCitation":"[210]"},"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[210]</w:t>
      </w:r>
      <w:r>
        <w:rPr>
          <w:rFonts w:ascii="Times New Roman" w:hAnsi="Times New Roman"/>
        </w:rPr>
        <w:fldChar w:fldCharType="end"/>
      </w:r>
      <w:r w:rsidRPr="0017738E">
        <w:rPr>
          <w:rFonts w:ascii="Times New Roman" w:hAnsi="Times New Roman"/>
        </w:rPr>
        <w:t xml:space="preserve">, and a cooperative-shear process based shear plane criteria </w:t>
      </w:r>
      <w:r>
        <w:rPr>
          <w:rFonts w:ascii="Times New Roman" w:hAnsi="Times New Roman"/>
        </w:rPr>
        <w:fldChar w:fldCharType="begin" w:fldLock="1"/>
      </w:r>
      <w:r w:rsidR="0047357B">
        <w:rPr>
          <w:rFonts w:ascii="Times New Roman" w:hAnsi="Times New Roman"/>
        </w:rPr>
        <w:instrText>ADDIN CSL_CITATION {"citationItems":[{"id":"ITEM-1","itemData":{"DOI":"10.1016/j.actamat.2007.05.054","ISSN":"13596454","abstract":"Instrumented contact experiments are performed on three metallic glasses to systematically study shear band formation near a stress concentration. The results suggest that high local stresses at a point in the glass are insufficient to initiate a shear band. Rather, the yield strength must be exceeded along the entire length of a viable shear path in order for a shear band to form. Because of this, conventional analyses to extract shear yield stresses from Hertzian contact experiments overestimate the glass strength by a factor of three or more. In contrast, the interpretation of shear band initiation as yield on a plane agrees with recent experimental observations on metallic glasses that pertain to the slip-line field, and can rationalize the experimental contact load measurements as well as the shear band path. © 2007 Acta Materialia Inc.","author":[{"dropping-particle":"","family":"Packard","given":"C.E.","non-dropping-particle":"","parse-names":false,"suffix":""},{"dropping-particle":"","family":"Schuh","given":"C.A.","non-dropping-particle":"","parse-names":false,"suffix":""}],"container-title":"Acta Materialia","id":"ITEM-1","issue":"16","issued":{"date-parts":[["2007","9"]]},"page":"5348-5358","title":"Initiation of shear bands near a stress concentration in metallic glass","type":"article-journal","volume":"55"},"uris":["http://www.mendeley.com/documents/?uuid=5b9ac1a9-4615-4bc7-88ea-2fd2a8c342f1"]}],"mendeley":{"formattedCitation":"[211]","plainTextFormattedCitation":"[211]","previouslyFormattedCitation":"[211]"},"properties":{"noteIndex":0},"schema":"https://github.com/citation-style-language/schema/raw/master/csl-citation.json"}</w:instrText>
      </w:r>
      <w:r>
        <w:rPr>
          <w:rFonts w:ascii="Times New Roman" w:hAnsi="Times New Roman"/>
        </w:rPr>
        <w:fldChar w:fldCharType="separate"/>
      </w:r>
      <w:r w:rsidR="00ED71F8" w:rsidRPr="00ED71F8">
        <w:rPr>
          <w:rFonts w:ascii="Times New Roman" w:hAnsi="Times New Roman"/>
          <w:noProof/>
        </w:rPr>
        <w:t>[211]</w:t>
      </w:r>
      <w:r>
        <w:rPr>
          <w:rFonts w:ascii="Times New Roman" w:hAnsi="Times New Roman"/>
        </w:rPr>
        <w:fldChar w:fldCharType="end"/>
      </w:r>
      <w:r w:rsidRPr="0017738E">
        <w:rPr>
          <w:rFonts w:ascii="Times New Roman" w:hAnsi="Times New Roman"/>
        </w:rPr>
        <w:t xml:space="preserve"> have been proposed in the literature and have been validated to varying </w:t>
      </w:r>
      <w:r w:rsidRPr="006C16E7">
        <w:rPr>
          <w:rFonts w:ascii="Times New Roman" w:hAnsi="Times New Roman"/>
          <w:highlight w:val="yellow"/>
        </w:rPr>
        <w:t>extent</w:t>
      </w:r>
      <w:r w:rsidRPr="0017738E">
        <w:rPr>
          <w:rFonts w:ascii="Times New Roman" w:hAnsi="Times New Roman"/>
        </w:rPr>
        <w:t xml:space="preserve">. </w:t>
      </w:r>
      <w:r w:rsidRPr="0017738E">
        <w:rPr>
          <w:rFonts w:ascii="Times New Roman" w:eastAsia="AdvEPSTIM" w:hAnsi="Times New Roman" w:cs="Times New Roman"/>
        </w:rPr>
        <w:t xml:space="preserve">Indentation can be also used to examine the pressure sensitivity of plastic flow in </w:t>
      </w:r>
      <w:proofErr w:type="spellStart"/>
      <w:r w:rsidRPr="0017738E">
        <w:rPr>
          <w:rFonts w:ascii="Times New Roman" w:eastAsia="AdvEPSTIM" w:hAnsi="Times New Roman" w:cs="Times New Roman"/>
        </w:rPr>
        <w:t>MGs.</w:t>
      </w:r>
      <w:proofErr w:type="spellEnd"/>
      <w:r w:rsidRPr="0017738E">
        <w:rPr>
          <w:rFonts w:ascii="Times New Roman" w:eastAsia="AdvEPSTIM" w:hAnsi="Times New Roman" w:cs="Times New Roman"/>
        </w:rPr>
        <w:t xml:space="preserve"> Vaidyanathan </w:t>
      </w:r>
      <w:r w:rsidRPr="00432ED1">
        <w:rPr>
          <w:rFonts w:ascii="Times New Roman" w:eastAsia="AdvEPSTIM" w:hAnsi="Times New Roman" w:cs="Times New Roman"/>
          <w:i/>
          <w:iCs/>
        </w:rPr>
        <w:t>et al.</w:t>
      </w:r>
      <w:r w:rsidRPr="0017738E">
        <w:rPr>
          <w:rFonts w:ascii="Times New Roman" w:eastAsia="AdvEPSTIM" w:hAnsi="Times New Roman" w:cs="Times New Roman"/>
        </w:rPr>
        <w:t xml:space="preserve"> </w:t>
      </w:r>
      <w:r>
        <w:rPr>
          <w:rFonts w:ascii="Times New Roman" w:eastAsia="AdvEPSTIM" w:hAnsi="Times New Roman" w:cs="Times New Roman"/>
        </w:rPr>
        <w:fldChar w:fldCharType="begin" w:fldLock="1"/>
      </w:r>
      <w:r w:rsidR="0047357B">
        <w:rPr>
          <w:rFonts w:ascii="Times New Roman" w:eastAsia="AdvEPSTIM" w:hAnsi="Times New Roman" w:cs="Times New Roman"/>
        </w:rPr>
        <w:instrText>ADDIN CSL_CITATION {"citationItems":[{"id":"ITEM-1","itemData":{"DOI":"10.1016/S1359-6454(01)00263-4","ISBN":"1617253332","ISSN":"13596454","abstract":"Instrumented sharp indentation experiments at the nano- and micro-length scales were carried out in an attempt to quantify the deformation characteristics of Vitreloy 1™ bulk metallic glass. The experiments were accompanied by detailed three-dimensional finite element simulations of instrumented indentation to formulate an overall constitutive response. By matching the experimentally observed continuous indentation results with the finite element predictions, a general Mohr-Coulomb type constitutive description was extracted to capture the dependence of multiaxial deformation on both shear stresses and normal stresses. This constitutive response is able to provide accurate predictions of the evolution of shear bands seen in uniaxial compression tests. Constrained deformation of the material around the indenter results in incomplete circular patterns of shear bands whose location, shape and size are also captured well by the numerical simulations. The analysis is also able to predict the extent of material pile-up observed around the indenter. The surface deformation features are also consistent with mechanisms such as localized shear flow, serrated yielding and adiabatic heating, which are observed during macroscopic mechanical tests. © 2001 Acta Materialia Inc. Published by Elsevier Science Ltd. All rights reserved.","author":[{"dropping-particle":"","family":"Vaidyanathan","given":"R.","non-dropping-particle":"","parse-names":false,"suffix":""},{"dropping-particle":"","family":"Dao","given":"M.","non-dropping-particle":"","parse-names":false,"suffix":""},{"dropping-particle":"","family":"Ravichandran","given":"G.","non-dropping-particle":"","parse-names":false,"suffix":""},{"dropping-particle":"","family":"Suresh","given":"S.","non-dropping-particle":"","parse-names":false,"suffix":""}],"container-title":"Acta Materialia","id":"ITEM-1","issue":"18","issued":{"date-parts":[["2001","10"]]},"page":"3781-3789","title":"Study of mechanical deformation in bulk metallic glass through instrumented indentation","type":"article-journal","volume":"49"},"uris":["http://www.mendeley.com/documents/?uuid=7ef88be6-9d7a-4320-9d97-2434d5b94341"]}],"mendeley":{"formattedCitation":"[206]","plainTextFormattedCitation":"[206]","previouslyFormattedCitation":"[206]"},"properties":{"noteIndex":0},"schema":"https://github.com/citation-style-language/schema/raw/master/csl-citation.json"}</w:instrText>
      </w:r>
      <w:r>
        <w:rPr>
          <w:rFonts w:ascii="Times New Roman" w:eastAsia="AdvEPSTIM" w:hAnsi="Times New Roman" w:cs="Times New Roman"/>
        </w:rPr>
        <w:fldChar w:fldCharType="separate"/>
      </w:r>
      <w:r w:rsidR="00ED71F8" w:rsidRPr="00ED71F8">
        <w:rPr>
          <w:rFonts w:ascii="Times New Roman" w:eastAsia="AdvEPSTIM" w:hAnsi="Times New Roman" w:cs="Times New Roman"/>
          <w:noProof/>
        </w:rPr>
        <w:t>[206]</w:t>
      </w:r>
      <w:r>
        <w:rPr>
          <w:rFonts w:ascii="Times New Roman" w:eastAsia="AdvEPSTIM" w:hAnsi="Times New Roman" w:cs="Times New Roman"/>
        </w:rPr>
        <w:fldChar w:fldCharType="end"/>
      </w:r>
      <w:r w:rsidRPr="0017738E">
        <w:rPr>
          <w:rFonts w:ascii="Times New Roman" w:eastAsia="AdvEPSTIM" w:hAnsi="Times New Roman" w:cs="Times New Roman"/>
        </w:rPr>
        <w:t xml:space="preserve">, who employed both Berkovich nanoindentation experiments and their 3-dimensional FE simulations, reported that the experimental </w:t>
      </w:r>
      <w:r w:rsidRPr="0017738E">
        <w:rPr>
          <w:rFonts w:ascii="Times New Roman" w:eastAsia="AdvEPSTIM" w:hAnsi="Times New Roman" w:cs="Times New Roman"/>
          <w:i/>
          <w:iCs/>
        </w:rPr>
        <w:t>P</w:t>
      </w:r>
      <w:r>
        <w:rPr>
          <w:rFonts w:ascii="Times New Roman" w:eastAsia="AdvEPSTIM" w:hAnsi="Times New Roman" w:cs="Times New Roman"/>
          <w:i/>
          <w:iCs/>
        </w:rPr>
        <w:t>–</w:t>
      </w:r>
      <w:r w:rsidRPr="0017738E">
        <w:rPr>
          <w:rFonts w:ascii="Times New Roman" w:eastAsia="AdvEPSTIM" w:hAnsi="Times New Roman" w:cs="Times New Roman"/>
          <w:i/>
          <w:iCs/>
        </w:rPr>
        <w:t>h</w:t>
      </w:r>
      <w:r w:rsidRPr="0017738E">
        <w:rPr>
          <w:rFonts w:ascii="Times New Roman" w:eastAsia="AdvEPSTIM" w:hAnsi="Times New Roman" w:cs="Times New Roman"/>
        </w:rPr>
        <w:t xml:space="preserve"> curves are consistent with FE simulations when the Mohr–Coulomb criterion (instead of von Mises criterion) was used, and that the shear band traces around the hardness impression follow the contours of effective Mohr–Coulomb stress </w:t>
      </w:r>
      <w:r w:rsidRPr="0017738E">
        <w:rPr>
          <w:rFonts w:ascii="Times New Roman" w:hAnsi="Times New Roman"/>
        </w:rPr>
        <w:t xml:space="preserve">(as illustrated in </w:t>
      </w:r>
      <w:r w:rsidRPr="00D61C82">
        <w:rPr>
          <w:rFonts w:ascii="Times New Roman" w:hAnsi="Times New Roman"/>
          <w:color w:val="FF0000"/>
        </w:rPr>
        <w:t>Fig. 15</w:t>
      </w:r>
      <w:r w:rsidRPr="0017738E">
        <w:rPr>
          <w:rFonts w:ascii="Times New Roman" w:hAnsi="Times New Roman"/>
        </w:rPr>
        <w:t>)</w:t>
      </w:r>
      <w:r w:rsidRPr="0017738E">
        <w:rPr>
          <w:rFonts w:ascii="Times New Roman" w:eastAsia="AdvEPSTIM" w:hAnsi="Times New Roman" w:cs="Times New Roman"/>
        </w:rPr>
        <w:t xml:space="preserve">. </w:t>
      </w:r>
    </w:p>
    <w:p w14:paraId="579C6F15" w14:textId="77777777" w:rsidR="0053266F" w:rsidRDefault="0053266F" w:rsidP="0053266F">
      <w:pPr>
        <w:tabs>
          <w:tab w:val="left" w:pos="0"/>
        </w:tabs>
        <w:spacing w:line="360" w:lineRule="auto"/>
        <w:ind w:firstLine="720"/>
        <w:jc w:val="both"/>
        <w:rPr>
          <w:rFonts w:ascii="Times New Roman" w:hAnsi="Times New Roman" w:cs="Times New Roman"/>
        </w:rPr>
      </w:pPr>
    </w:p>
    <w:p w14:paraId="275E4C53" w14:textId="1E5BA3D2" w:rsidR="0053266F" w:rsidRDefault="00C0219E" w:rsidP="0053266F">
      <w:pPr>
        <w:tabs>
          <w:tab w:val="left" w:pos="0"/>
        </w:tabs>
        <w:spacing w:line="360" w:lineRule="auto"/>
        <w:jc w:val="center"/>
        <w:rPr>
          <w:rFonts w:ascii="Times New Roman" w:hAnsi="Times New Roman" w:cs="Times New Roman"/>
        </w:rPr>
      </w:pPr>
      <w:r w:rsidRPr="00C0219E">
        <w:rPr>
          <w:rFonts w:ascii="Times New Roman" w:hAnsi="Times New Roman" w:cs="Times New Roman"/>
          <w:noProof/>
          <w:lang w:val="fr-FR"/>
        </w:rPr>
        <w:lastRenderedPageBreak/>
        <w:drawing>
          <wp:inline distT="0" distB="0" distL="0" distR="0" wp14:anchorId="3CA87D24" wp14:editId="036CCB71">
            <wp:extent cx="4712400" cy="3240000"/>
            <wp:effectExtent l="0" t="0" r="0" b="0"/>
            <wp:docPr id="16" name="그림 8">
              <a:extLst xmlns:a="http://schemas.openxmlformats.org/drawingml/2006/main">
                <a:ext uri="{FF2B5EF4-FFF2-40B4-BE49-F238E27FC236}">
                  <a16:creationId xmlns:a16="http://schemas.microsoft.com/office/drawing/2014/main" id="{34540E53-D0F7-45A3-9F94-C31666D6F6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8">
                      <a:extLst>
                        <a:ext uri="{FF2B5EF4-FFF2-40B4-BE49-F238E27FC236}">
                          <a16:creationId xmlns:a16="http://schemas.microsoft.com/office/drawing/2014/main" id="{34540E53-D0F7-45A3-9F94-C31666D6F6D5}"/>
                        </a:ext>
                      </a:extLst>
                    </pic:cNvPr>
                    <pic:cNvPicPr/>
                  </pic:nvPicPr>
                  <pic:blipFill>
                    <a:blip r:embed="rId25"/>
                    <a:stretch>
                      <a:fillRect/>
                    </a:stretch>
                  </pic:blipFill>
                  <pic:spPr>
                    <a:xfrm>
                      <a:off x="0" y="0"/>
                      <a:ext cx="4712400" cy="3240000"/>
                    </a:xfrm>
                    <a:prstGeom prst="rect">
                      <a:avLst/>
                    </a:prstGeom>
                  </pic:spPr>
                </pic:pic>
              </a:graphicData>
            </a:graphic>
          </wp:inline>
        </w:drawing>
      </w:r>
    </w:p>
    <w:p w14:paraId="67A2E1DE" w14:textId="614EF0EA" w:rsidR="0053266F" w:rsidRDefault="0053266F" w:rsidP="0053266F">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15</w:t>
      </w:r>
      <w:r w:rsidRPr="00A86454">
        <w:rPr>
          <w:rFonts w:ascii="Times New Roman" w:hAnsi="Times New Roman" w:cs="Times New Roman"/>
          <w:b/>
          <w:bCs/>
        </w:rPr>
        <w:t>.</w:t>
      </w:r>
      <w:r w:rsidRPr="00A86454">
        <w:rPr>
          <w:rFonts w:ascii="Times New Roman" w:hAnsi="Times New Roman" w:cs="Times New Roman"/>
        </w:rPr>
        <w:t xml:space="preserve"> </w:t>
      </w:r>
      <w:r w:rsidR="00C0219E" w:rsidRPr="00C0219E">
        <w:rPr>
          <w:rFonts w:ascii="Times New Roman" w:hAnsi="Times New Roman" w:cs="Times New Roman"/>
        </w:rPr>
        <w:t>Plain view of contours indicating the Mises equivalent stress (</w:t>
      </w:r>
      <w:r w:rsidR="00773E2B" w:rsidRPr="006C16E7">
        <w:rPr>
          <w:rFonts w:ascii="Times New Roman" w:hAnsi="Times New Roman" w:cs="Times New Roman"/>
          <w:highlight w:val="yellow"/>
        </w:rPr>
        <w:t xml:space="preserve">top </w:t>
      </w:r>
      <w:r w:rsidR="00C0219E" w:rsidRPr="006C16E7">
        <w:rPr>
          <w:rFonts w:ascii="Times New Roman" w:hAnsi="Times New Roman" w:cs="Times New Roman"/>
          <w:highlight w:val="yellow"/>
        </w:rPr>
        <w:t>left</w:t>
      </w:r>
      <w:r w:rsidR="00C0219E" w:rsidRPr="00C0219E">
        <w:rPr>
          <w:rFonts w:ascii="Times New Roman" w:hAnsi="Times New Roman" w:cs="Times New Roman"/>
        </w:rPr>
        <w:t>) and the Mohr-Coulomb effective stress where the part with dark orange represents the areas of greatest stress</w:t>
      </w:r>
      <w:r w:rsidR="00773E2B">
        <w:rPr>
          <w:rFonts w:ascii="Times New Roman" w:hAnsi="Times New Roman" w:cs="Times New Roman"/>
        </w:rPr>
        <w:t xml:space="preserve">, </w:t>
      </w:r>
      <w:r w:rsidR="00773E2B" w:rsidRPr="006C16E7">
        <w:rPr>
          <w:rFonts w:ascii="Times New Roman" w:hAnsi="Times New Roman" w:cs="Times New Roman"/>
          <w:highlight w:val="yellow"/>
        </w:rPr>
        <w:t>obtained from the finite element analyses using two different constitutive responses</w:t>
      </w:r>
      <w:r w:rsidR="00C0219E" w:rsidRPr="00C0219E">
        <w:rPr>
          <w:rFonts w:ascii="Times New Roman" w:hAnsi="Times New Roman" w:cs="Times New Roman"/>
        </w:rPr>
        <w:t xml:space="preserve">. </w:t>
      </w:r>
      <w:r w:rsidR="00C0219E" w:rsidRPr="006C16E7">
        <w:rPr>
          <w:rFonts w:ascii="Times New Roman" w:hAnsi="Times New Roman" w:cs="Times New Roman"/>
          <w:highlight w:val="yellow"/>
        </w:rPr>
        <w:t>A</w:t>
      </w:r>
      <w:r w:rsidR="00773E2B" w:rsidRPr="006C16E7">
        <w:rPr>
          <w:rFonts w:ascii="Times New Roman" w:hAnsi="Times New Roman" w:cs="Times New Roman"/>
          <w:highlight w:val="yellow"/>
        </w:rPr>
        <w:t>n experimentally obtained image of the Berkovich indent made on a Zr-based BMG,</w:t>
      </w:r>
      <w:r w:rsidR="006C16E7">
        <w:rPr>
          <w:rFonts w:ascii="Times New Roman" w:hAnsi="Times New Roman" w:cs="Times New Roman"/>
        </w:rPr>
        <w:t xml:space="preserve"> </w:t>
      </w:r>
      <w:r w:rsidR="00C0219E" w:rsidRPr="00C0219E">
        <w:rPr>
          <w:rFonts w:ascii="Times New Roman" w:hAnsi="Times New Roman" w:cs="Times New Roman"/>
        </w:rPr>
        <w:t>scaled to the size of the simulation</w:t>
      </w:r>
      <w:r w:rsidR="00773E2B" w:rsidRPr="006C16E7">
        <w:rPr>
          <w:rFonts w:ascii="Times New Roman" w:hAnsi="Times New Roman" w:cs="Times New Roman"/>
          <w:highlight w:val="yellow"/>
        </w:rPr>
        <w:t>,</w:t>
      </w:r>
      <w:r w:rsidR="00C0219E" w:rsidRPr="006C16E7">
        <w:rPr>
          <w:rFonts w:ascii="Times New Roman" w:hAnsi="Times New Roman" w:cs="Times New Roman"/>
          <w:highlight w:val="yellow"/>
        </w:rPr>
        <w:t xml:space="preserve"> is shown</w:t>
      </w:r>
      <w:r w:rsidR="00773E2B" w:rsidRPr="006C16E7">
        <w:rPr>
          <w:rFonts w:ascii="Times New Roman" w:hAnsi="Times New Roman" w:cs="Times New Roman"/>
          <w:highlight w:val="yellow"/>
        </w:rPr>
        <w:t xml:space="preserve"> below; it agrees well with the simulated result obtained with the Mohr-Coulomb yield criterion, implying pressure sensitivity of plastic flow</w:t>
      </w:r>
      <w:r w:rsidR="00C0219E" w:rsidRPr="00C0219E">
        <w:rPr>
          <w:rFonts w:ascii="Times New Roman" w:hAnsi="Times New Roman" w:cs="Times New Roman"/>
        </w:rPr>
        <w:t xml:space="preserve">. (Reprinted with permission from Vaidyanathan </w:t>
      </w:r>
      <w:r w:rsidR="00C0219E" w:rsidRPr="006D2CF3">
        <w:rPr>
          <w:rFonts w:ascii="Times New Roman" w:hAnsi="Times New Roman" w:cs="Times New Roman"/>
          <w:i/>
          <w:iCs/>
        </w:rPr>
        <w:t>et al.</w:t>
      </w:r>
      <w:r w:rsidR="00C0219E" w:rsidRPr="00C0219E">
        <w:rPr>
          <w:rFonts w:ascii="Times New Roman" w:hAnsi="Times New Roman" w:cs="Times New Roman"/>
        </w:rPr>
        <w:t xml:space="preserve"> </w:t>
      </w:r>
      <w:r w:rsidR="006D2CF3">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{"citationItems":[{"id":"ITEM-1","itemData":{"DOI":"10.1016/S1359-6454(01)00263-4","ISBN":"1617253332","ISSN":"13596454","abstract":"Instrumented sharp indentation experiments at the nano- and micro-length scales were carried out in an attempt to quantify the deformation characteristics of Vitreloy 1™ bulk metallic glass. The experiments were accompanied by detailed three-dimensional finite element simulations of instrumented indentation to formulate an overall constitutive response. By matching the experimentally observed continuous indentation results with the finite element predictions, a general Mohr-Coulomb type constitutive description was extracted to capture the dependence of multiaxial deformation on both shear stresses and normal stresses. This constitutive response is able to provide accurate predictions of the evolution of shear bands seen in uniaxial compression tests. Constrained deformation of the material around the indenter results in incomplete circular patterns of shear bands whose location, shape and size are also captured well by the numerical simulations. The analysis is also able to predict the extent of material pile-up observed around the indenter. The surface deformation features are also consistent with mechanisms such as localized shear flow, serrated yielding and adiabatic heating, which are observed during macroscopic mechanical tests. © 2001 Acta Materialia Inc. Published by Elsevier Science Ltd. All rights reserved.","author":[{"dropping-particle":"","family":"Vaidyanathan","given":"R.","non-dropping-particle":"","parse-names":false,"suffix":""},{"dropping-particle":"","family":"Dao","given":"M.","non-dropping-particle":"","parse-names":false,"suffix":""},{"dropping-particle":"","family":"Ravichandran","given":"G.","non-dropping-particle":"","parse-names":false,"suffix":""},{"dropping-particle":"","family":"Suresh","given":"S.","non-dropping-particle":"","parse-names":false,"suffix":""}],"container-title":"Acta Materialia","id":"ITEM-1","issue":"18","issued":{"date-parts":[["2001","10"]]},"page":"3781-3789","title":"Study of mechanical deformation in bulk metallic glass through instrumented indentation","type":"article-journal","volume":"49"},"uris":["http://www.mendeley.com/documents/?uuid=7ef88be6-9d7a-4320-9d97-2434d5b94341"]}],"mendeley":{"formattedCitation":"[206]","plainTextFormattedCitation":"[206]","previouslyFormattedCitation":"[206]"},"properties":{"noteIndex":0},"schema":"https://github.com/citation-style-language/schema/raw/master/csl-citation.json"}</w:instrText>
      </w:r>
      <w:r w:rsidR="006D2CF3">
        <w:rPr>
          <w:rFonts w:ascii="Times New Roman" w:hAnsi="Times New Roman" w:cs="Times New Roman"/>
        </w:rPr>
        <w:fldChar w:fldCharType="separate"/>
      </w:r>
      <w:r w:rsidR="00ED71F8" w:rsidRPr="00ED71F8">
        <w:rPr>
          <w:rFonts w:ascii="Times New Roman" w:hAnsi="Times New Roman" w:cs="Times New Roman"/>
          <w:noProof/>
        </w:rPr>
        <w:t>[206]</w:t>
      </w:r>
      <w:r w:rsidR="006D2CF3">
        <w:rPr>
          <w:rFonts w:ascii="Times New Roman" w:hAnsi="Times New Roman" w:cs="Times New Roman"/>
        </w:rPr>
        <w:fldChar w:fldCharType="end"/>
      </w:r>
      <w:r w:rsidR="00C0219E" w:rsidRPr="00C0219E">
        <w:rPr>
          <w:rFonts w:ascii="Times New Roman" w:hAnsi="Times New Roman" w:cs="Times New Roman"/>
        </w:rPr>
        <w:t>. Copyright (2001) Elsevier)</w:t>
      </w:r>
    </w:p>
    <w:p w14:paraId="6EBFFA0E" w14:textId="77777777" w:rsidR="0053266F" w:rsidRPr="0017738E" w:rsidRDefault="0053266F" w:rsidP="0053266F">
      <w:pPr>
        <w:tabs>
          <w:tab w:val="left" w:pos="0"/>
        </w:tabs>
        <w:spacing w:line="360" w:lineRule="auto"/>
        <w:ind w:firstLine="720"/>
        <w:jc w:val="both"/>
        <w:rPr>
          <w:rFonts w:ascii="Times New Roman" w:hAnsi="Times New Roman" w:cs="Times New Roman"/>
        </w:rPr>
      </w:pPr>
    </w:p>
    <w:p w14:paraId="2136825D" w14:textId="4277C544" w:rsidR="00CB05D1" w:rsidRPr="0017738E" w:rsidRDefault="00CB05D1" w:rsidP="00CB05D1">
      <w:pPr>
        <w:spacing w:line="360" w:lineRule="auto"/>
        <w:ind w:firstLine="708"/>
        <w:jc w:val="both"/>
        <w:rPr>
          <w:rFonts w:ascii="Times New Roman" w:eastAsia="AdvEPSTIM" w:hAnsi="Times New Roman" w:cs="Times New Roman"/>
        </w:rPr>
      </w:pPr>
      <w:r w:rsidRPr="0017738E">
        <w:rPr>
          <w:rFonts w:ascii="Times New Roman" w:eastAsia="AdvEPSTIM" w:hAnsi="Times New Roman" w:cs="Times New Roman"/>
        </w:rPr>
        <w:t xml:space="preserve">The shear bands </w:t>
      </w:r>
      <w:r w:rsidRPr="0017738E">
        <w:rPr>
          <w:rFonts w:ascii="Times New Roman" w:hAnsi="Times New Roman" w:cs="Times New Roman"/>
        </w:rPr>
        <w:t>emanating from the edge of the spherical indentation impression resemble the slip lines around circular holes under pressure. The intersection angle between the shear bands can be utilized to infer the friction angle associated with the Mohr</w:t>
      </w:r>
      <w:r>
        <w:rPr>
          <w:rFonts w:ascii="Times New Roman" w:hAnsi="Times New Roman" w:cs="Times New Roman"/>
        </w:rPr>
        <w:t>–</w:t>
      </w:r>
      <w:r w:rsidRPr="0017738E">
        <w:rPr>
          <w:rFonts w:ascii="Times New Roman" w:hAnsi="Times New Roman" w:cs="Times New Roman"/>
        </w:rPr>
        <w:t xml:space="preserve">Coulomb yield condition and hence examine the pressure sensitivity of plastic flow </w:t>
      </w:r>
      <w:r>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{"citationItems":[{"id":"ITEM-1","itemData":{"DOI":"10.1016/j.actamat.2004.03.028","ISSN":"13596454","abstract":"Metallic glasses exhibit high hardness values, typified by a plastic constraint factor (the ratio of hardness to compressive yield strength) that is considerably larger than that seen in ductile crystalline metals. The reason for this behaviour is investigated in this paper, by conducting a combined experimental and numerical study on the spherical indentation response of a Zr-based bulk metallic glass (Vitreloy-1). An extended Drucker-Prager constitutive theory with different levels of pressure sensitivity is employed in the numerical simulations. In addition, a modified version of the expanding cavity model, which incorporates pressure sensitivity of yielding, is used to interpret the trends exhibited by the experimental and computational results. Attention is focused on the development of plastic flow beneath the indenter as well as the variation of hardness with indentation strain. It is shown that the high plastic constraint factor exhibited by metallic glasses at large indentation strains is an outcome of their pressure sensitive plastic deformation. These observations are discussed in the context of an appropriate constitutive model for yielding of metallic glasses. © 2004 Acta Materialia Inc. Published by Elsevier Ltd. All rights reserved.","author":[{"dropping-particle":"","family":"Patnaik","given":"M. N.M.","non-dropping-particle":"","parse-names":false,"suffix":""},{"dropping-particle":"","family":"Narasimhan","given":"R.","non-dropping-particle":"","parse-names":false,"suffix":""},{"dropping-particle":"","family":"Ramamurty","given":"U.","non-dropping-particle":"","parse-names":false,"suffix":""}],"container-title":"Acta Materialia","id":"ITEM-1","issue":"11","issued":{"date-parts":[["2004"]]},"page":"3335-3345","title":"Spherical indentation response of metallic glasses","type":"article-journal","volume":"52"},"uris":["http://www.mendeley.com/documents/?uuid=616dcddb-b891-4cf6-b2a0-7377ceddb88d"]},{"id":"ITEM-2","itemData":{"DOI":"10.1016/j.scriptamat.2005.08.010","ISSN":"13596462","abstract":"Zr52.5Ti5Cu17.9Ni14.6Al 10 bulk metallic glass was characterized using ball indentation tests. Comparison of the data with the expanding cavity model revealed that the deformation is pressure insensitive for compressive loading. The plastic flow curves obtained from indentation tests showed perfectly plastic response and no strain rate sensitivity up to 15% strain. © 2005 Acta Materialia Inc. Published by Elsevier Ltd. All rights reserved.","author":[{"dropping-particle":"","family":"Trichy","given":"G. R.","non-dropping-particle":"","parse-names":false,"suffix":""},{"dropping-particle":"","family":"Scattergood","given":"R. O.","non-dropping-particle":"","parse-names":false,"suffix":""},{"dropping-particle":"","family":"Koch","given":"C. C.","non-dropping-particle":"","parse-names":false,"suffix":""},{"dropping-particle":"","family":"Murty","given":"K. L.","non-dropping-particle":"","parse-names":false,"suffix":""}],"container-title":"Scripta Materialia","id":"ITEM-2","issue":"12","issued":{"date-parts":[["2005"]]},"page":"1461-1465","title":"Ball indentation tests for a Zr-based bulk metallic glass","type":"article-journal","volume":"53"},"uris":["http://www.mendeley.com/documents/?uuid=7115f250-cda7-4378-921f-fae8c3407960"]},{"id":"ITEM-3","itemData":{"DOI":"10.1557/jmr.2009.0304","ISSN":"08842914","abstract":"Instrumented indentation experiments on a Zr-based bulk metallic glass (BMG) in as-cast, shot-peened and structurally relaxed conditions were conducted to examine the dependence of plastic deformation on its structural state. Results show significant differences in hardness, H, with structural relaxation increasing it and shot peening markedly reducing it, and slightly changed morphology of shear bands around the indents. This is in contrast to uniaxial compressive yield strength, σy, which remains invariant with the change in the structural state of the alloys investigated. The plastic constraint factor, C = H/σy, of the relaxed BMG increases compared with that of the as-cast glass, indicating enhanced pressure sensitivity upon annealing. In contrast, C of the shot-peened layer was found to be similar to that observed in crystalline metals, indicating that severe plastic deformation could eliminate pressure sensitivity. Microscopic origins for this result, in terms of shear transformation zones and free volume, are discussed. © 2009 Materials Research Society.","author":[{"dropping-particle":"","family":"Dubach","given":"Alban","non-dropping-particle":"","parse-names":false,"suffix":""},{"dropping-particle":"","family":"Prasad","given":"K. Eswar","non-dropping-particle":"","parse-names":false,"suffix":""},{"dropping-particle":"","family":"Raghavan","given":"Rejin","non-dropping-particle":"","parse-names":false,"suffix":""},{"dropping-particle":"","family":"Löffler","given":"Jörg F.","non-dropping-particle":"","parse-names":false,"suffix":""},{"dropping-particle":"","family":"Michler","given":"Johann","non-dropping-particle":"","parse-names":false,"suffix":""},{"dropping-particle":"","family":"Ramamurty","given":"Upadrasta","non-dropping-particle":"","parse-names":false,"suffix":""}],"container-title":"Journal of Materials Research","id":"ITEM-3","issue":"8","issued":{"date-parts":[["2009"]]},"page":"2697-2704","title":"Free-volume dependent pressure sensitivity of Zr-based bulk metallic glass","type":"article-journal","volume":"24"},"uris":["http://www.mendeley.com/documents/?uuid=acf5c475-8e5e-49ee-b7a6-261cfbbbb499"]}],"mendeley":{"formattedCitation":"[186,207,212]","plainTextFormattedCitation":"[186,207,212]","previouslyFormattedCitation":"[186,207,212]"},"properties":{"noteIndex":0},"schema":"https://github.com/citation-style-language/schema/raw/master/csl-citation.json"}</w:instrText>
      </w:r>
      <w:r>
        <w:rPr>
          <w:rFonts w:ascii="Times New Roman" w:hAnsi="Times New Roman" w:cs="Times New Roman"/>
        </w:rPr>
        <w:fldChar w:fldCharType="separate"/>
      </w:r>
      <w:r w:rsidR="00ED71F8" w:rsidRPr="00ED71F8">
        <w:rPr>
          <w:rFonts w:ascii="Times New Roman" w:hAnsi="Times New Roman" w:cs="Times New Roman"/>
          <w:noProof/>
        </w:rPr>
        <w:t>[186,207,212]</w:t>
      </w:r>
      <w:r>
        <w:rPr>
          <w:rFonts w:ascii="Times New Roman" w:hAnsi="Times New Roman" w:cs="Times New Roman"/>
        </w:rPr>
        <w:fldChar w:fldCharType="end"/>
      </w:r>
      <w:r w:rsidRPr="0017738E">
        <w:rPr>
          <w:rFonts w:ascii="Times New Roman" w:hAnsi="Times New Roman" w:cs="Times New Roman"/>
        </w:rPr>
        <w:t xml:space="preserve">. An included angle of 90˚ means the flow is pressure-insensitive; a deviation from it implies pressure-sensitivity. For example, Dubach </w:t>
      </w:r>
      <w:r w:rsidRPr="00432ED1">
        <w:rPr>
          <w:rFonts w:ascii="Times New Roman" w:hAnsi="Times New Roman" w:cs="Times New Roman"/>
          <w:i/>
          <w:iCs/>
        </w:rPr>
        <w:t>et al.</w:t>
      </w:r>
      <w:r w:rsidRPr="0017738E">
        <w:rPr>
          <w:rFonts w:ascii="Times New Roman" w:hAnsi="Times New Roman" w:cs="Times New Roman"/>
        </w:rPr>
        <w:t xml:space="preserve"> </w:t>
      </w:r>
      <w:r>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{"citationItems":[{"id":"ITEM-1","itemData":{"DOI":"10.1557/jmr.2009.0304","ISSN":"08842914","abstract":"Instrumented indentation experiments on a Zr-based bulk metallic glass (BMG) in as-cast, shot-peened and structurally relaxed conditions were conducted to examine the dependence of plastic deformation on its structural state. Results show significant differences in hardness, H, with structural relaxation increasing it and shot peening markedly reducing it, and slightly changed morphology of shear bands around the indents. This is in contrast to uniaxial compressive yield strength, σy, which remains invariant with the change in the structural state of the alloys investigated. The plastic constraint factor, C = H/σy, of the relaxed BMG increases compared with that of the as-cast glass, indicating enhanced pressure sensitivity upon annealing. In contrast, C of the shot-peened layer was found to be similar to that observed in crystalline metals, indicating that severe plastic deformation could eliminate pressure sensitivity. Microscopic origins for this result, in terms of shear transformation zones and free volume, are discussed. © 2009 Materials Research Society.","author":[{"dropping-particle":"","family":"Dubach","given":"Alban","non-dropping-particle":"","parse-names":false,"suffix":""},{"dropping-particle":"","family":"Prasad","given":"K. Eswar","non-dropping-particle":"","parse-names":false,"suffix":""},{"dropping-particle":"","family":"Raghavan","given":"Rejin","non-dropping-particle":"","parse-names":false,"suffix":""},{"dropping-particle":"","family":"Löffler","given":"Jörg F.","non-dropping-particle":"","parse-names":false,"suffix":""},{"dropping-particle":"","family":"Michler","given":"Johann","non-dropping-particle":"","parse-names":false,"suffix":""},{"dropping-particle":"","family":"Ramamurty","given":"Upadrasta","non-dropping-particle":"","parse-names":false,"suffix":""}],"container-title":"Journal of Materials Research","id":"ITEM-1","issue":"8","issued":{"date-parts":[["2009"]]},"page":"2697-2704","title":"Free-volume dependent pressure sensitivity of Zr-based bulk metallic glass","type":"article-journal","volume":"24"},"uris":["http://www.mendeley.com/documents/?uuid=acf5c475-8e5e-49ee-b7a6-261cfbbbb499"]}],"mendeley":{"formattedCitation":"[186]","plainTextFormattedCitation":"[186]","previouslyFormattedCitation":"[186]"},"properties":{"noteIndex":0},"schema":"https://github.com/citation-style-language/schema/raw/master/csl-citation.json"}</w:instrText>
      </w:r>
      <w:r>
        <w:rPr>
          <w:rFonts w:ascii="Times New Roman" w:hAnsi="Times New Roman" w:cs="Times New Roman"/>
        </w:rPr>
        <w:fldChar w:fldCharType="separate"/>
      </w:r>
      <w:r w:rsidR="00ED71F8" w:rsidRPr="00ED71F8">
        <w:rPr>
          <w:rFonts w:ascii="Times New Roman" w:hAnsi="Times New Roman" w:cs="Times New Roman"/>
          <w:noProof/>
        </w:rPr>
        <w:t>[186]</w:t>
      </w:r>
      <w:r>
        <w:rPr>
          <w:rFonts w:ascii="Times New Roman" w:hAnsi="Times New Roman" w:cs="Times New Roman"/>
        </w:rPr>
        <w:fldChar w:fldCharType="end"/>
      </w:r>
      <w:r w:rsidRPr="0017738E">
        <w:rPr>
          <w:rFonts w:ascii="Times New Roman" w:hAnsi="Times New Roman" w:cs="Times New Roman"/>
        </w:rPr>
        <w:t xml:space="preserve"> examined the effect of structural state, and in turn, the free volume content in the MG on the pressure sensitivity of plastic flow in MGs through experiments on a Zr</w:t>
      </w:r>
      <w:r w:rsidRPr="0017738E">
        <w:rPr>
          <w:rFonts w:ascii="Times New Roman" w:hAnsi="Times New Roman" w:cs="Times New Roman"/>
          <w:vertAlign w:val="subscript"/>
        </w:rPr>
        <w:t>41.2</w:t>
      </w:r>
      <w:r w:rsidRPr="0017738E">
        <w:rPr>
          <w:rFonts w:ascii="Times New Roman" w:hAnsi="Times New Roman" w:cs="Times New Roman"/>
        </w:rPr>
        <w:t>Ti</w:t>
      </w:r>
      <w:r w:rsidRPr="0017738E">
        <w:rPr>
          <w:rFonts w:ascii="Times New Roman" w:hAnsi="Times New Roman" w:cs="Times New Roman"/>
          <w:vertAlign w:val="subscript"/>
        </w:rPr>
        <w:t>13.8</w:t>
      </w:r>
      <w:r w:rsidRPr="0017738E">
        <w:rPr>
          <w:rFonts w:ascii="Times New Roman" w:hAnsi="Times New Roman" w:cs="Times New Roman"/>
        </w:rPr>
        <w:t>Cu</w:t>
      </w:r>
      <w:r w:rsidRPr="0017738E">
        <w:rPr>
          <w:rFonts w:ascii="Times New Roman" w:hAnsi="Times New Roman" w:cs="Times New Roman"/>
          <w:vertAlign w:val="subscript"/>
        </w:rPr>
        <w:t>12.5</w:t>
      </w:r>
      <w:r w:rsidRPr="0017738E">
        <w:rPr>
          <w:rFonts w:ascii="Times New Roman" w:hAnsi="Times New Roman" w:cs="Times New Roman"/>
        </w:rPr>
        <w:t>Ni</w:t>
      </w:r>
      <w:r w:rsidRPr="0017738E">
        <w:rPr>
          <w:rFonts w:ascii="Times New Roman" w:hAnsi="Times New Roman" w:cs="Times New Roman"/>
          <w:vertAlign w:val="subscript"/>
        </w:rPr>
        <w:t>10</w:t>
      </w:r>
      <w:r w:rsidRPr="0017738E">
        <w:rPr>
          <w:rFonts w:ascii="Times New Roman" w:hAnsi="Times New Roman" w:cs="Times New Roman"/>
        </w:rPr>
        <w:t>Be</w:t>
      </w:r>
      <w:r w:rsidRPr="0017738E">
        <w:rPr>
          <w:rFonts w:ascii="Times New Roman" w:hAnsi="Times New Roman" w:cs="Times New Roman"/>
          <w:vertAlign w:val="subscript"/>
        </w:rPr>
        <w:t>22.5</w:t>
      </w:r>
      <w:r w:rsidRPr="0017738E">
        <w:rPr>
          <w:rFonts w:ascii="Times New Roman" w:hAnsi="Times New Roman" w:cs="Times New Roman"/>
        </w:rPr>
        <w:t xml:space="preserve"> (composition in at.%) MG in the as-cast, shot-peened and structurally relaxed conditions. Their results show </w:t>
      </w:r>
      <w:r w:rsidRPr="0017738E">
        <w:rPr>
          <w:rFonts w:ascii="Times New Roman" w:hAnsi="Times New Roman" w:cs="Times New Roman"/>
          <w:i/>
          <w:iCs/>
        </w:rPr>
        <w:t>H</w:t>
      </w:r>
      <w:r w:rsidRPr="0017738E">
        <w:rPr>
          <w:rFonts w:ascii="Times New Roman" w:hAnsi="Times New Roman" w:cs="Times New Roman"/>
        </w:rPr>
        <w:t xml:space="preserve"> to be highly sensitive to the structural state whereas the uniaxial compressive </w:t>
      </w:r>
      <w:r w:rsidRPr="00995F83">
        <w:rPr>
          <w:rFonts w:ascii="Symbol" w:hAnsi="Symbol" w:cs="Times New Roman"/>
          <w:i/>
          <w:iCs/>
        </w:rPr>
        <w:t></w:t>
      </w:r>
      <w:r w:rsidRPr="00995F83">
        <w:rPr>
          <w:rFonts w:ascii="Times New Roman" w:hAnsi="Times New Roman" w:cs="Times New Roman"/>
          <w:i/>
          <w:iCs/>
          <w:vertAlign w:val="subscript"/>
        </w:rPr>
        <w:t>y</w:t>
      </w:r>
      <w:r w:rsidRPr="0017738E">
        <w:rPr>
          <w:rFonts w:ascii="Times New Roman" w:hAnsi="Times New Roman" w:cs="Times New Roman"/>
        </w:rPr>
        <w:t xml:space="preserve"> remains invariant. Significant variations in the shear band morphology around the indenter impressions was noted as well (see the left panel on </w:t>
      </w:r>
      <w:r w:rsidRPr="00D61C82">
        <w:rPr>
          <w:rFonts w:ascii="Times New Roman" w:hAnsi="Times New Roman" w:cs="Times New Roman"/>
          <w:color w:val="FF0000"/>
        </w:rPr>
        <w:t>Fig. 16</w:t>
      </w:r>
      <w:r w:rsidRPr="0017738E">
        <w:rPr>
          <w:rFonts w:ascii="Times New Roman" w:hAnsi="Times New Roman" w:cs="Times New Roman"/>
        </w:rPr>
        <w:t xml:space="preserve">). The observed variations in the intersection angles of the slip lines emanating from the periphery of the conical indents (right panel on </w:t>
      </w:r>
      <w:r w:rsidRPr="00D61C82">
        <w:rPr>
          <w:rFonts w:ascii="Times New Roman" w:hAnsi="Times New Roman" w:cs="Times New Roman"/>
          <w:color w:val="FF0000"/>
        </w:rPr>
        <w:t>Fig. 16</w:t>
      </w:r>
      <w:r w:rsidRPr="0017738E">
        <w:rPr>
          <w:rFonts w:ascii="Times New Roman" w:hAnsi="Times New Roman" w:cs="Times New Roman"/>
        </w:rPr>
        <w:t xml:space="preserve">) indicate that while structural relaxation, which reduces the free volume content in the glass, leads to a marginal reduction in the friction angle (compared with the </w:t>
      </w:r>
      <w:r w:rsidRPr="0017738E">
        <w:rPr>
          <w:rFonts w:ascii="Times New Roman" w:hAnsi="Times New Roman" w:cs="Times New Roman"/>
        </w:rPr>
        <w:lastRenderedPageBreak/>
        <w:t xml:space="preserve">as-cast state) and hence an enhanced pressure sensitivity. In comparison, prior-plastic deformation via shot peening makes the MG pressure-insensitive. </w:t>
      </w:r>
    </w:p>
    <w:p w14:paraId="0F49DD15" w14:textId="77777777" w:rsidR="0053266F" w:rsidRDefault="0053266F" w:rsidP="0053266F">
      <w:pPr>
        <w:tabs>
          <w:tab w:val="left" w:pos="0"/>
        </w:tabs>
        <w:spacing w:line="360" w:lineRule="auto"/>
        <w:ind w:firstLine="720"/>
        <w:jc w:val="both"/>
        <w:rPr>
          <w:rFonts w:ascii="Times New Roman" w:hAnsi="Times New Roman" w:cs="Times New Roman"/>
        </w:rPr>
      </w:pPr>
    </w:p>
    <w:p w14:paraId="1FB335F7" w14:textId="7E31F68E" w:rsidR="0053266F" w:rsidRDefault="00C0219E" w:rsidP="0053266F">
      <w:pPr>
        <w:tabs>
          <w:tab w:val="left" w:pos="0"/>
        </w:tabs>
        <w:spacing w:line="360" w:lineRule="auto"/>
        <w:jc w:val="center"/>
        <w:rPr>
          <w:rFonts w:ascii="Times New Roman" w:hAnsi="Times New Roman" w:cs="Times New Roman"/>
        </w:rPr>
      </w:pPr>
      <w:r>
        <w:rPr>
          <w:noProof/>
          <w:lang w:val="fr-FR"/>
        </w:rPr>
        <w:drawing>
          <wp:inline distT="0" distB="0" distL="0" distR="0" wp14:anchorId="31FDA349" wp14:editId="1C6C34CA">
            <wp:extent cx="4410075" cy="46958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10075" cy="4695825"/>
                    </a:xfrm>
                    <a:prstGeom prst="rect">
                      <a:avLst/>
                    </a:prstGeom>
                    <a:noFill/>
                    <a:ln>
                      <a:noFill/>
                    </a:ln>
                  </pic:spPr>
                </pic:pic>
              </a:graphicData>
            </a:graphic>
          </wp:inline>
        </w:drawing>
      </w:r>
    </w:p>
    <w:p w14:paraId="3929F536" w14:textId="5B412FAF" w:rsidR="0053266F" w:rsidRPr="00C0219E" w:rsidRDefault="0053266F" w:rsidP="0053266F">
      <w:pPr>
        <w:tabs>
          <w:tab w:val="left" w:pos="0"/>
        </w:tabs>
        <w:spacing w:line="360" w:lineRule="auto"/>
        <w:jc w:val="both"/>
        <w:rPr>
          <w:rFonts w:ascii="Times New Roman" w:hAnsi="Times New Roman" w:cs="Times New Roman"/>
          <w:b/>
          <w:bCs/>
        </w:rPr>
      </w:pPr>
      <w:r w:rsidRPr="00A86454">
        <w:rPr>
          <w:rFonts w:ascii="Times New Roman" w:hAnsi="Times New Roman" w:cs="Times New Roman"/>
          <w:b/>
          <w:bCs/>
        </w:rPr>
        <w:t xml:space="preserve">Fig. </w:t>
      </w:r>
      <w:r>
        <w:rPr>
          <w:rFonts w:ascii="Times New Roman" w:hAnsi="Times New Roman" w:cs="Times New Roman"/>
          <w:b/>
          <w:bCs/>
        </w:rPr>
        <w:t>16</w:t>
      </w:r>
      <w:r w:rsidRPr="00A86454">
        <w:rPr>
          <w:rFonts w:ascii="Times New Roman" w:hAnsi="Times New Roman" w:cs="Times New Roman"/>
          <w:b/>
          <w:bCs/>
        </w:rPr>
        <w:t>.</w:t>
      </w:r>
      <w:r w:rsidRPr="00C0219E">
        <w:rPr>
          <w:rFonts w:ascii="Times New Roman" w:hAnsi="Times New Roman" w:cs="Times New Roman"/>
          <w:b/>
          <w:bCs/>
        </w:rPr>
        <w:t xml:space="preserve"> </w:t>
      </w:r>
      <w:r w:rsidR="00C0219E" w:rsidRPr="00C0219E">
        <w:rPr>
          <w:rFonts w:ascii="Times New Roman" w:hAnsi="Times New Roman" w:cs="Times New Roman"/>
        </w:rPr>
        <w:t xml:space="preserve">[Left column] Scanning electron micrographs of the cube corner indents showing the appearance of shear bands in the form of surface steps for the (a) as-cast, (b) structurally relaxed, and (c) shot-peened Zr-based bulk metallic glass. [Right column] Optical micrographs and SEM image, respectively, showing the intersecting slip lines (with the intersection angle a) emanating from the edge of a conical indent, performed on the (d) as-cast and (e) structurally-relaxed material, and (f) on the cross-section of the shot-peened layer. (Reprinted with permission from Dubach </w:t>
      </w:r>
      <w:r w:rsidR="00C0219E" w:rsidRPr="006D2CF3">
        <w:rPr>
          <w:rFonts w:ascii="Times New Roman" w:hAnsi="Times New Roman" w:cs="Times New Roman"/>
          <w:i/>
          <w:iCs/>
        </w:rPr>
        <w:t>et al.</w:t>
      </w:r>
      <w:r w:rsidR="00C0219E" w:rsidRPr="00C0219E">
        <w:rPr>
          <w:rFonts w:ascii="Times New Roman" w:hAnsi="Times New Roman" w:cs="Times New Roman"/>
        </w:rPr>
        <w:t xml:space="preserve"> </w:t>
      </w:r>
      <w:r w:rsidR="006D2CF3">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{"citationItems":[{"id":"ITEM-1","itemData":{"DOI":"10.1557/jmr.2009.0304","ISSN":"08842914","abstract":"Instrumented indentation experiments on a Zr-based bulk metallic glass (BMG) in as-cast, shot-peened and structurally relaxed conditions were conducted to examine the dependence of plastic deformation on its structural state. Results show significant differences in hardness, H, with structural relaxation increasing it and shot peening markedly reducing it, and slightly changed morphology of shear bands around the indents. This is in contrast to uniaxial compressive yield strength, σy, which remains invariant with the change in the structural state of the alloys investigated. The plastic constraint factor, C = H/σy, of the relaxed BMG increases compared with that of the as-cast glass, indicating enhanced pressure sensitivity upon annealing. In contrast, C of the shot-peened layer was found to be similar to that observed in crystalline metals, indicating that severe plastic deformation could eliminate pressure sensitivity. Microscopic origins for this result, in terms of shear transformation zones and free volume, are discussed. © 2009 Materials Research Society.","author":[{"dropping-particle":"","family":"Dubach","given":"Alban","non-dropping-particle":"","parse-names":false,"suffix":""},{"dropping-particle":"","family":"Prasad","given":"K. Eswar","non-dropping-particle":"","parse-names":false,"suffix":""},{"dropping-particle":"","family":"Raghavan","given":"Rejin","non-dropping-particle":"","parse-names":false,"suffix":""},{"dropping-particle":"","family":"Löffler","given":"Jörg F.","non-dropping-particle":"","parse-names":false,"suffix":""},{"dropping-particle":"","family":"Michler","given":"Johann","non-dropping-particle":"","parse-names":false,"suffix":""},{"dropping-particle":"","family":"Ramamurty","given":"Upadrasta","non-dropping-particle":"","parse-names":false,"suffix":""}],"container-title":"Journal of Materials Research","id":"ITEM-1","issue":"8","issued":{"date-parts":[["2009"]]},"page":"2697-2704","title":"Free-volume dependent pressure sensitivity of Zr-based bulk metallic glass","type":"article-journal","volume":"24"},"uris":["http://www.mendeley.com/documents/?uuid=acf5c475-8e5e-49ee-b7a6-261cfbbbb499"]}],"mendeley":{"formattedCitation":"[186]","plainTextFormattedCitation":"[186]","previouslyFormattedCitation":"[186]"},"properties":{"noteIndex":0},"schema":"https://github.com/citation-style-language/schema/raw/master/csl-citation.json"}</w:instrText>
      </w:r>
      <w:r w:rsidR="006D2CF3">
        <w:rPr>
          <w:rFonts w:ascii="Times New Roman" w:hAnsi="Times New Roman" w:cs="Times New Roman"/>
        </w:rPr>
        <w:fldChar w:fldCharType="separate"/>
      </w:r>
      <w:r w:rsidR="00ED71F8" w:rsidRPr="00ED71F8">
        <w:rPr>
          <w:rFonts w:ascii="Times New Roman" w:hAnsi="Times New Roman" w:cs="Times New Roman"/>
          <w:noProof/>
        </w:rPr>
        <w:t>[186]</w:t>
      </w:r>
      <w:r w:rsidR="006D2CF3">
        <w:rPr>
          <w:rFonts w:ascii="Times New Roman" w:hAnsi="Times New Roman" w:cs="Times New Roman"/>
        </w:rPr>
        <w:fldChar w:fldCharType="end"/>
      </w:r>
      <w:r w:rsidR="00C0219E" w:rsidRPr="00C0219E">
        <w:rPr>
          <w:rFonts w:ascii="Times New Roman" w:hAnsi="Times New Roman" w:cs="Times New Roman"/>
        </w:rPr>
        <w:t>. Copyright</w:t>
      </w:r>
      <w:r w:rsidR="00C0219E">
        <w:rPr>
          <w:rFonts w:ascii="Times New Roman" w:hAnsi="Times New Roman" w:cs="Times New Roman"/>
        </w:rPr>
        <w:t xml:space="preserve"> </w:t>
      </w:r>
      <w:r w:rsidR="00C0219E" w:rsidRPr="00C0219E">
        <w:rPr>
          <w:rFonts w:ascii="Times New Roman" w:hAnsi="Times New Roman" w:cs="Times New Roman"/>
        </w:rPr>
        <w:t>(2011)</w:t>
      </w:r>
      <w:r w:rsidR="00C0219E">
        <w:rPr>
          <w:rFonts w:ascii="Times New Roman" w:hAnsi="Times New Roman" w:cs="Times New Roman"/>
        </w:rPr>
        <w:t xml:space="preserve"> </w:t>
      </w:r>
      <w:r w:rsidR="00C0219E" w:rsidRPr="00C0219E">
        <w:rPr>
          <w:rFonts w:ascii="Times New Roman" w:hAnsi="Times New Roman" w:cs="Times New Roman"/>
        </w:rPr>
        <w:t>Materials Research Society)</w:t>
      </w:r>
    </w:p>
    <w:p w14:paraId="19B0E01A" w14:textId="77777777" w:rsidR="0053266F" w:rsidRPr="0017738E" w:rsidRDefault="0053266F" w:rsidP="0053266F">
      <w:pPr>
        <w:tabs>
          <w:tab w:val="left" w:pos="0"/>
        </w:tabs>
        <w:spacing w:line="360" w:lineRule="auto"/>
        <w:ind w:firstLine="720"/>
        <w:jc w:val="both"/>
        <w:rPr>
          <w:rFonts w:ascii="Times New Roman" w:hAnsi="Times New Roman" w:cs="Times New Roman"/>
        </w:rPr>
      </w:pPr>
    </w:p>
    <w:p w14:paraId="0DBF43D9" w14:textId="111DBBA8" w:rsidR="003A5776" w:rsidRPr="0017738E" w:rsidRDefault="0084345B" w:rsidP="00C931FC">
      <w:pPr>
        <w:spacing w:line="360" w:lineRule="auto"/>
        <w:ind w:firstLine="720"/>
        <w:jc w:val="both"/>
        <w:rPr>
          <w:rFonts w:ascii="Times New Roman" w:eastAsia="Times New Roman" w:hAnsi="Times New Roman" w:cs="Times New Roman"/>
        </w:rPr>
      </w:pPr>
      <w:r w:rsidRPr="0017738E">
        <w:rPr>
          <w:rFonts w:ascii="Times New Roman" w:hAnsi="Times New Roman"/>
        </w:rPr>
        <w:t>A major consequence of the pressure sensitivity, in the context of indentation</w:t>
      </w:r>
      <w:r w:rsidR="00870CF1" w:rsidRPr="0017738E">
        <w:rPr>
          <w:rFonts w:ascii="Times New Roman" w:hAnsi="Times New Roman"/>
        </w:rPr>
        <w:t xml:space="preserve"> </w:t>
      </w:r>
      <w:r w:rsidRPr="0017738E">
        <w:rPr>
          <w:rFonts w:ascii="Times New Roman" w:hAnsi="Times New Roman"/>
        </w:rPr>
        <w:t xml:space="preserve">is an enhancement in </w:t>
      </w:r>
      <w:r w:rsidRPr="0017738E">
        <w:rPr>
          <w:rFonts w:ascii="Times New Roman" w:hAnsi="Times New Roman"/>
          <w:i/>
        </w:rPr>
        <w:t>H</w:t>
      </w:r>
      <w:r w:rsidR="00870CF1" w:rsidRPr="0017738E">
        <w:rPr>
          <w:rFonts w:ascii="Times New Roman" w:hAnsi="Times New Roman"/>
        </w:rPr>
        <w:t xml:space="preserve"> since the deforming volume of material underneath the indenter experiences a large hydrostatic compression.</w:t>
      </w:r>
      <w:r w:rsidRPr="0017738E">
        <w:rPr>
          <w:rFonts w:ascii="Times New Roman" w:hAnsi="Times New Roman"/>
        </w:rPr>
        <w:t xml:space="preserve"> This is captured through the constraint factor, </w:t>
      </w:r>
      <w:r w:rsidRPr="0017738E">
        <w:rPr>
          <w:rFonts w:ascii="Times New Roman" w:hAnsi="Times New Roman"/>
          <w:i/>
        </w:rPr>
        <w:t>Y</w:t>
      </w:r>
      <w:r w:rsidRPr="0017738E">
        <w:rPr>
          <w:rFonts w:ascii="Times New Roman" w:hAnsi="Times New Roman"/>
        </w:rPr>
        <w:t xml:space="preserve">, which is given by the ratio of </w:t>
      </w:r>
      <w:r w:rsidRPr="0017738E">
        <w:rPr>
          <w:rFonts w:ascii="Times New Roman" w:hAnsi="Times New Roman"/>
          <w:i/>
        </w:rPr>
        <w:t>H</w:t>
      </w:r>
      <w:r w:rsidRPr="0017738E">
        <w:rPr>
          <w:rFonts w:ascii="Times New Roman" w:hAnsi="Times New Roman"/>
        </w:rPr>
        <w:t xml:space="preserve"> </w:t>
      </w:r>
      <w:proofErr w:type="spellStart"/>
      <w:r w:rsidRPr="0017738E">
        <w:rPr>
          <w:rFonts w:ascii="Times New Roman" w:hAnsi="Times New Roman"/>
        </w:rPr>
        <w:t xml:space="preserve">to </w:t>
      </w:r>
      <w:r w:rsidRPr="009105AD">
        <w:rPr>
          <w:rFonts w:ascii="Symbol" w:hAnsi="Symbol"/>
          <w:i/>
          <w:iCs/>
        </w:rPr>
        <w:t></w:t>
      </w:r>
      <w:r w:rsidRPr="009105AD">
        <w:rPr>
          <w:rFonts w:ascii="Times New Roman" w:hAnsi="Times New Roman"/>
          <w:i/>
          <w:iCs/>
          <w:vertAlign w:val="subscript"/>
        </w:rPr>
        <w:t>y</w:t>
      </w:r>
      <w:proofErr w:type="spellEnd"/>
      <w:r w:rsidRPr="0017738E">
        <w:rPr>
          <w:rFonts w:ascii="Times New Roman" w:hAnsi="Times New Roman"/>
        </w:rPr>
        <w:t xml:space="preserve">, </w:t>
      </w:r>
      <w:r w:rsidRPr="0017738E">
        <w:rPr>
          <w:rFonts w:ascii="Times New Roman" w:hAnsi="Times New Roman" w:cs="Times New Roman"/>
        </w:rPr>
        <w:t xml:space="preserve">measured in uniaxial compression. </w:t>
      </w:r>
      <w:r w:rsidRPr="0017738E">
        <w:rPr>
          <w:rFonts w:ascii="Times New Roman" w:eastAsia="Times New Roman" w:hAnsi="Times New Roman" w:cs="Times New Roman"/>
        </w:rPr>
        <w:t xml:space="preserve">The value of </w:t>
      </w:r>
      <w:r w:rsidRPr="0017738E">
        <w:rPr>
          <w:rFonts w:ascii="Times New Roman" w:hAnsi="Times New Roman" w:cs="Times New Roman"/>
          <w:i/>
        </w:rPr>
        <w:t>Y</w:t>
      </w:r>
      <w:r w:rsidRPr="0017738E">
        <w:rPr>
          <w:rFonts w:ascii="Times New Roman" w:eastAsia="Times New Roman" w:hAnsi="Times New Roman" w:cs="Times New Roman"/>
        </w:rPr>
        <w:t xml:space="preserve"> depends on the geometry of the indenter as well as the mechanical properties of the material being </w:t>
      </w:r>
      <w:r w:rsidR="00132277" w:rsidRPr="0017738E">
        <w:rPr>
          <w:rFonts w:ascii="Times New Roman" w:eastAsia="Times New Roman" w:hAnsi="Times New Roman" w:cs="Times New Roman"/>
        </w:rPr>
        <w:t>indented</w:t>
      </w:r>
      <w:r w:rsidRPr="0017738E">
        <w:rPr>
          <w:rFonts w:ascii="Times New Roman" w:eastAsia="Times New Roman" w:hAnsi="Times New Roman" w:cs="Times New Roman"/>
        </w:rPr>
        <w:t>.</w:t>
      </w:r>
      <w:r w:rsidRPr="0017738E">
        <w:rPr>
          <w:rFonts w:ascii="Times New Roman" w:hAnsi="Times New Roman" w:cs="Times New Roman"/>
        </w:rPr>
        <w:t xml:space="preserve"> </w:t>
      </w:r>
      <w:r w:rsidR="00AE085F" w:rsidRPr="0017738E">
        <w:rPr>
          <w:rFonts w:ascii="Times New Roman" w:hAnsi="Times New Roman" w:cs="Times New Roman"/>
        </w:rPr>
        <w:t>Based on</w:t>
      </w:r>
      <w:r w:rsidRPr="0017738E">
        <w:rPr>
          <w:rFonts w:ascii="Times New Roman" w:eastAsia="Times New Roman" w:hAnsi="Times New Roman" w:cs="Times New Roman"/>
        </w:rPr>
        <w:t xml:space="preserve"> the modified of expanding cavity model developed by Narasimhan </w:t>
      </w:r>
      <w:r w:rsidR="005E2A81">
        <w:rPr>
          <w:rFonts w:ascii="Times New Roman" w:eastAsia="Times New Roman" w:hAnsi="Times New Roman" w:cs="Times New Roman"/>
        </w:rPr>
        <w:fldChar w:fldCharType="begin" w:fldLock="1"/>
      </w:r>
      <w:r w:rsidR="0047357B">
        <w:rPr>
          <w:rFonts w:ascii="Times New Roman" w:eastAsia="Times New Roman" w:hAnsi="Times New Roman" w:cs="Times New Roman"/>
        </w:rPr>
        <w:instrText>ADDIN CSL_CITATION {"citationItems":[{"id":"ITEM-1","itemData":{"DOI":"10.1016/S0167-6636(03)00075-9","ISSN":"01676636","abstract":"The objective of this paper is to apply the expanding cavity model to study the conical or spherical indentation response of hydrostatic pressure dependent plastic solids. To this end, the elastic-perfectly plastic stress and displacement fields in a hollow sphere subjected to internal pressure are first obtained by assuming that the material obeys the Drucker-Prager yield criterion. Attention is focussed on the influence of the pressure sensitivity index of the material on the above fields as well as the development of plastic flow in the sphere. These results are then employed to extend the expanding cavity model of indentation to pressure dependent plastic solids. It is found that the size of the plastically deformed region surrounding the indented zone enhances significantly with the pressure sensitivity index of the material. Also, the mean contact pressure normalized by the compressive yield stress increases strongly when the material exhibits a pressure dependent plastic behaviour. © 2003 Elsevier Ltd. All rights reserved.","author":[{"dropping-particle":"","family":"Narasimhan","given":"R.","non-dropping-particle":"","parse-names":false,"suffix":""}],"container-title":"Mechanics of Materials","id":"ITEM-1","issue":"7","issued":{"date-parts":[["2004","7"]]},"page":"633-645","title":"Analysis of indentation of pressure sensitive plastic solids using the expanding cavity model","type":"article-journal","volume":"36"},"uris":["http://www.mendeley.com/documents/?uuid=3b4d9fcc-511a-452d-8995-bbe6ed17365c"]}],"mendeley":{"formattedCitation":"[213]","plainTextFormattedCitation":"[213]","previouslyFormattedCitation":"[213]"},"properties":{"noteIndex":0},"schema":"https://github.com/citation-style-language/schema/raw/master/csl-citation.json"}</w:instrText>
      </w:r>
      <w:r w:rsidR="005E2A81">
        <w:rPr>
          <w:rFonts w:ascii="Times New Roman" w:eastAsia="Times New Roman" w:hAnsi="Times New Roman" w:cs="Times New Roman"/>
        </w:rPr>
        <w:fldChar w:fldCharType="separate"/>
      </w:r>
      <w:r w:rsidR="00ED71F8" w:rsidRPr="00ED71F8">
        <w:rPr>
          <w:rFonts w:ascii="Times New Roman" w:eastAsia="Times New Roman" w:hAnsi="Times New Roman" w:cs="Times New Roman"/>
          <w:noProof/>
        </w:rPr>
        <w:t>[213]</w:t>
      </w:r>
      <w:r w:rsidR="005E2A81">
        <w:rPr>
          <w:rFonts w:ascii="Times New Roman" w:eastAsia="Times New Roman" w:hAnsi="Times New Roman" w:cs="Times New Roman"/>
        </w:rPr>
        <w:fldChar w:fldCharType="end"/>
      </w:r>
      <w:r w:rsidRPr="0017738E">
        <w:rPr>
          <w:rFonts w:ascii="Times New Roman" w:hAnsi="Times New Roman" w:cs="Times New Roman"/>
        </w:rPr>
        <w:t>,</w:t>
      </w:r>
      <w:r w:rsidRPr="0017738E">
        <w:rPr>
          <w:rFonts w:ascii="Times New Roman" w:eastAsia="Times New Roman" w:hAnsi="Times New Roman" w:cs="Times New Roman"/>
        </w:rPr>
        <w:t xml:space="preserve"> </w:t>
      </w:r>
      <w:r w:rsidRPr="0017738E">
        <w:rPr>
          <w:rFonts w:ascii="Times New Roman" w:hAnsi="Times New Roman" w:cs="Times New Roman"/>
        </w:rPr>
        <w:t xml:space="preserve">it was first shown by </w:t>
      </w:r>
      <w:r w:rsidRPr="0017738E">
        <w:rPr>
          <w:rFonts w:ascii="Times New Roman" w:eastAsia="Times New Roman" w:hAnsi="Times New Roman" w:cs="Times New Roman"/>
        </w:rPr>
        <w:t xml:space="preserve">Patnaik </w:t>
      </w:r>
      <w:r w:rsidRPr="00432ED1">
        <w:rPr>
          <w:rFonts w:ascii="Times New Roman" w:eastAsia="Times New Roman" w:hAnsi="Times New Roman" w:cs="Times New Roman"/>
          <w:i/>
          <w:iCs/>
        </w:rPr>
        <w:lastRenderedPageBreak/>
        <w:t>et al</w:t>
      </w:r>
      <w:r w:rsidR="00432ED1" w:rsidRPr="00432ED1">
        <w:rPr>
          <w:rFonts w:ascii="Times New Roman" w:eastAsia="Times New Roman" w:hAnsi="Times New Roman" w:cs="Times New Roman"/>
          <w:i/>
          <w:iCs/>
        </w:rPr>
        <w:t>.</w:t>
      </w:r>
      <w:r w:rsidRPr="0017738E">
        <w:rPr>
          <w:rFonts w:ascii="Times New Roman" w:eastAsia="Times New Roman" w:hAnsi="Times New Roman" w:cs="Times New Roman"/>
        </w:rPr>
        <w:t xml:space="preserve"> </w:t>
      </w:r>
      <w:r w:rsidR="005E2A81">
        <w:rPr>
          <w:rFonts w:ascii="Times New Roman" w:eastAsia="Times New Roman" w:hAnsi="Times New Roman" w:cs="Times New Roman"/>
        </w:rPr>
        <w:fldChar w:fldCharType="begin" w:fldLock="1"/>
      </w:r>
      <w:r w:rsidR="0047357B">
        <w:rPr>
          <w:rFonts w:ascii="Times New Roman" w:eastAsia="Times New Roman" w:hAnsi="Times New Roman" w:cs="Times New Roman"/>
        </w:rPr>
        <w:instrText>ADDIN CSL_CITATION {"citationItems":[{"id":"ITEM-1","itemData":{"DOI":"10.1016/j.actamat.2004.03.028","ISSN":"13596454","abstract":"Metallic glasses exhibit high hardness values, typified by a plastic constraint factor (the ratio of hardness to compressive yield strength) that is considerably larger than that seen in ductile crystalline metals. The reason for this behaviour is investigated in this paper, by conducting a combined experimental and numerical study on the spherical indentation response of a Zr-based bulk metallic glass (Vitreloy-1). An extended Drucker-Prager constitutive theory with different levels of pressure sensitivity is employed in the numerical simulations. In addition, a modified version of the expanding cavity model, which incorporates pressure sensitivity of yielding, is used to interpret the trends exhibited by the experimental and computational results. Attention is focused on the development of plastic flow beneath the indenter as well as the variation of hardness with indentation strain. It is shown that the high plastic constraint factor exhibited by metallic glasses at large indentation strains is an outcome of their pressure sensitive plastic deformation. These observations are discussed in the context of an appropriate constitutive model for yielding of metallic glasses. © 2004 Acta Materialia Inc. Published by Elsevier Ltd. All rights reserved.","author":[{"dropping-particle":"","family":"Patnaik","given":"M. N.M.","non-dropping-particle":"","parse-names":false,"suffix":""},{"dropping-particle":"","family":"Narasimhan","given":"R.","non-dropping-particle":"","parse-names":false,"suffix":""},{"dropping-particle":"","family":"Ramamurty","given":"U.","non-dropping-particle":"","parse-names":false,"suffix":""}],"container-title":"Acta Materialia","id":"ITEM-1","issue":"11","issued":{"date-parts":[["2004"]]},"page":"3335-3345","title":"Spherical indentation response of metallic glasses","type":"article-journal","volume":"52"},"uris":["http://www.mendeley.com/documents/?uuid=616dcddb-b891-4cf6-b2a0-7377ceddb88d"]}],"mendeley":{"formattedCitation":"[207]","plainTextFormattedCitation":"[207]","previouslyFormattedCitation":"[207]"},"properties":{"noteIndex":0},"schema":"https://github.com/citation-style-language/schema/raw/master/csl-citation.json"}</w:instrText>
      </w:r>
      <w:r w:rsidR="005E2A81">
        <w:rPr>
          <w:rFonts w:ascii="Times New Roman" w:eastAsia="Times New Roman" w:hAnsi="Times New Roman" w:cs="Times New Roman"/>
        </w:rPr>
        <w:fldChar w:fldCharType="separate"/>
      </w:r>
      <w:r w:rsidR="00ED71F8" w:rsidRPr="00ED71F8">
        <w:rPr>
          <w:rFonts w:ascii="Times New Roman" w:eastAsia="Times New Roman" w:hAnsi="Times New Roman" w:cs="Times New Roman"/>
          <w:noProof/>
        </w:rPr>
        <w:t>[207]</w:t>
      </w:r>
      <w:r w:rsidR="005E2A81">
        <w:rPr>
          <w:rFonts w:ascii="Times New Roman" w:eastAsia="Times New Roman" w:hAnsi="Times New Roman" w:cs="Times New Roman"/>
        </w:rPr>
        <w:fldChar w:fldCharType="end"/>
      </w:r>
      <w:r w:rsidRPr="0017738E">
        <w:rPr>
          <w:rFonts w:ascii="Times New Roman" w:eastAsia="Times New Roman" w:hAnsi="Times New Roman" w:cs="Times New Roman"/>
        </w:rPr>
        <w:t xml:space="preserve"> that </w:t>
      </w:r>
      <w:r w:rsidRPr="0017738E">
        <w:rPr>
          <w:rFonts w:ascii="Times New Roman" w:hAnsi="Times New Roman" w:cs="Times New Roman"/>
        </w:rPr>
        <w:t>the pressure sensitivity of</w:t>
      </w:r>
      <w:r w:rsidRPr="0017738E">
        <w:rPr>
          <w:rFonts w:ascii="Times New Roman" w:eastAsia="Times New Roman" w:hAnsi="Times New Roman" w:cs="Times New Roman"/>
        </w:rPr>
        <w:t xml:space="preserve"> plastic flow in </w:t>
      </w:r>
      <w:r w:rsidRPr="0017738E">
        <w:rPr>
          <w:rFonts w:ascii="Times New Roman" w:hAnsi="Times New Roman" w:cs="Times New Roman"/>
        </w:rPr>
        <w:t>MGs</w:t>
      </w:r>
      <w:r w:rsidRPr="0017738E">
        <w:rPr>
          <w:rFonts w:ascii="Times New Roman" w:eastAsia="Times New Roman" w:hAnsi="Times New Roman" w:cs="Times New Roman"/>
        </w:rPr>
        <w:t xml:space="preserve"> leads to high </w:t>
      </w:r>
      <w:r w:rsidRPr="0017738E">
        <w:rPr>
          <w:rFonts w:ascii="Times New Roman" w:hAnsi="Times New Roman" w:cs="Times New Roman"/>
          <w:i/>
        </w:rPr>
        <w:t>Y</w:t>
      </w:r>
      <w:r w:rsidRPr="0017738E">
        <w:rPr>
          <w:rFonts w:ascii="Times New Roman" w:hAnsi="Times New Roman" w:cs="Times New Roman"/>
        </w:rPr>
        <w:t>, which</w:t>
      </w:r>
      <w:r w:rsidRPr="0017738E">
        <w:rPr>
          <w:rFonts w:ascii="Times New Roman" w:eastAsia="Times New Roman" w:hAnsi="Times New Roman" w:cs="Times New Roman"/>
        </w:rPr>
        <w:t xml:space="preserve"> ranges between 3 and 4.5 </w:t>
      </w:r>
      <w:r w:rsidRPr="0017738E">
        <w:rPr>
          <w:rFonts w:ascii="Times New Roman" w:hAnsi="Times New Roman" w:cs="Times New Roman"/>
        </w:rPr>
        <w:t>in th</w:t>
      </w:r>
      <w:r w:rsidRPr="0017738E">
        <w:rPr>
          <w:rFonts w:ascii="Times New Roman" w:eastAsia="Times New Roman" w:hAnsi="Times New Roman" w:cs="Times New Roman"/>
        </w:rPr>
        <w:t xml:space="preserve">e </w:t>
      </w:r>
      <w:r w:rsidRPr="0017738E">
        <w:rPr>
          <w:rFonts w:ascii="Times New Roman" w:hAnsi="Times New Roman" w:cs="Times New Roman"/>
        </w:rPr>
        <w:t>fully plastic r</w:t>
      </w:r>
      <w:r w:rsidRPr="0017738E">
        <w:rPr>
          <w:rFonts w:ascii="Times New Roman" w:eastAsia="Times New Roman" w:hAnsi="Times New Roman" w:cs="Times New Roman"/>
        </w:rPr>
        <w:t>e</w:t>
      </w:r>
      <w:r w:rsidRPr="0017738E">
        <w:rPr>
          <w:rFonts w:ascii="Times New Roman" w:hAnsi="Times New Roman" w:cs="Times New Roman"/>
        </w:rPr>
        <w:t>gim</w:t>
      </w:r>
      <w:r w:rsidRPr="0017738E">
        <w:rPr>
          <w:rFonts w:ascii="Times New Roman" w:eastAsia="Times New Roman" w:hAnsi="Times New Roman" w:cs="Times New Roman"/>
        </w:rPr>
        <w:t>e</w:t>
      </w:r>
      <w:r w:rsidRPr="0017738E">
        <w:rPr>
          <w:rFonts w:ascii="Times New Roman" w:hAnsi="Times New Roman" w:cs="Times New Roman"/>
        </w:rPr>
        <w:t xml:space="preserve"> of ind</w:t>
      </w:r>
      <w:r w:rsidRPr="0017738E">
        <w:rPr>
          <w:rFonts w:ascii="Times New Roman" w:eastAsia="Times New Roman" w:hAnsi="Times New Roman" w:cs="Times New Roman"/>
        </w:rPr>
        <w:t>e</w:t>
      </w:r>
      <w:r w:rsidRPr="0017738E">
        <w:rPr>
          <w:rFonts w:ascii="Times New Roman" w:hAnsi="Times New Roman" w:cs="Times New Roman"/>
        </w:rPr>
        <w:t xml:space="preserve">ntation, </w:t>
      </w:r>
      <w:r w:rsidRPr="0017738E">
        <w:rPr>
          <w:rFonts w:ascii="Times New Roman" w:eastAsia="Times New Roman" w:hAnsi="Times New Roman" w:cs="Times New Roman"/>
        </w:rPr>
        <w:t xml:space="preserve">whereas it </w:t>
      </w:r>
      <w:r w:rsidR="00C361DA" w:rsidRPr="00CA1F7F">
        <w:rPr>
          <w:rFonts w:ascii="Times New Roman" w:eastAsia="Times New Roman" w:hAnsi="Times New Roman" w:cs="Times New Roman"/>
          <w:highlight w:val="yellow"/>
        </w:rPr>
        <w:t>is</w:t>
      </w:r>
      <w:r w:rsidR="00C361DA">
        <w:rPr>
          <w:rFonts w:ascii="Times New Roman" w:eastAsia="Times New Roman" w:hAnsi="Times New Roman" w:cs="Times New Roman"/>
        </w:rPr>
        <w:t xml:space="preserve"> </w:t>
      </w:r>
      <w:r w:rsidRPr="0017738E">
        <w:rPr>
          <w:rFonts w:ascii="Times New Roman" w:eastAsia="Times New Roman" w:hAnsi="Times New Roman" w:cs="Times New Roman"/>
        </w:rPr>
        <w:t>always below 3 for crystalline metals</w:t>
      </w:r>
      <w:r w:rsidR="003A5776" w:rsidRPr="0017738E">
        <w:rPr>
          <w:rFonts w:ascii="Times New Roman" w:eastAsia="Times New Roman" w:hAnsi="Times New Roman" w:cs="Times New Roman"/>
        </w:rPr>
        <w:t xml:space="preserve">; see </w:t>
      </w:r>
      <w:r w:rsidR="003A5776" w:rsidRPr="00D61C82">
        <w:rPr>
          <w:rFonts w:ascii="Times New Roman" w:eastAsia="Times New Roman" w:hAnsi="Times New Roman" w:cs="Times New Roman"/>
          <w:color w:val="FF0000"/>
        </w:rPr>
        <w:t xml:space="preserve">Fig. </w:t>
      </w:r>
      <w:r w:rsidR="00600D28" w:rsidRPr="00D61C82">
        <w:rPr>
          <w:rFonts w:ascii="Times New Roman" w:eastAsia="Times New Roman" w:hAnsi="Times New Roman" w:cs="Times New Roman"/>
          <w:color w:val="FF0000"/>
        </w:rPr>
        <w:t>17</w:t>
      </w:r>
      <w:r w:rsidR="003C5182" w:rsidRPr="00D61C82">
        <w:rPr>
          <w:rFonts w:ascii="Times New Roman" w:eastAsia="Times New Roman" w:hAnsi="Times New Roman" w:cs="Times New Roman"/>
          <w:color w:val="FF0000"/>
        </w:rPr>
        <w:t>(</w:t>
      </w:r>
      <w:r w:rsidR="00E61AB7" w:rsidRPr="00D61C82">
        <w:rPr>
          <w:rFonts w:ascii="Times New Roman" w:eastAsia="Times New Roman" w:hAnsi="Times New Roman" w:cs="Times New Roman"/>
          <w:color w:val="FF0000"/>
        </w:rPr>
        <w:t>a</w:t>
      </w:r>
      <w:r w:rsidR="003C5182" w:rsidRPr="00D61C82">
        <w:rPr>
          <w:rFonts w:ascii="Times New Roman" w:eastAsia="Times New Roman" w:hAnsi="Times New Roman" w:cs="Times New Roman"/>
          <w:color w:val="FF0000"/>
        </w:rPr>
        <w:t>)</w:t>
      </w:r>
      <w:r w:rsidRPr="0017738E">
        <w:rPr>
          <w:rFonts w:ascii="Times New Roman" w:eastAsia="Times New Roman" w:hAnsi="Times New Roman" w:cs="Times New Roman"/>
        </w:rPr>
        <w:t xml:space="preserve"> </w:t>
      </w:r>
      <w:r w:rsidR="005E2A81">
        <w:rPr>
          <w:rFonts w:ascii="Times New Roman" w:eastAsia="Times New Roman" w:hAnsi="Times New Roman" w:cs="Times New Roman"/>
        </w:rPr>
        <w:fldChar w:fldCharType="begin" w:fldLock="1"/>
      </w:r>
      <w:r w:rsidR="0047357B">
        <w:rPr>
          <w:rFonts w:ascii="Times New Roman" w:eastAsia="Times New Roman" w:hAnsi="Times New Roman" w:cs="Times New Roman"/>
        </w:rPr>
        <w:instrText>ADDIN CSL_CITATION {"citationItems":[{"id":"ITEM-1","itemData":{"DOI":"10.1017/CBO9781139171731","ISBN":"9780521255769","author":[{"dropping-particle":"","family":"Johnson","given":"K. L.","non-dropping-particle":"","parse-names":false,"suffix":""}],"id":"ITEM-1","issued":{"date-parts":[["1985","5","16"]]},"publisher":"Cambridge University Press","publisher-place":"Cambridge","title":"Contact Mechanics","type":"book"},"uris":["http://www.mendeley.com/documents/?uuid=b77e5cc1-33cd-4e4a-a3da-591c436d9cc2"]}],"mendeley":{"formattedCitation":"[145]","plainTextFormattedCitation":"[145]","previouslyFormattedCitation":"[145]"},"properties":{"noteIndex":0},"schema":"https://github.com/citation-style-language/schema/raw/master/csl-citation.json"}</w:instrText>
      </w:r>
      <w:r w:rsidR="005E2A81">
        <w:rPr>
          <w:rFonts w:ascii="Times New Roman" w:eastAsia="Times New Roman" w:hAnsi="Times New Roman" w:cs="Times New Roman"/>
        </w:rPr>
        <w:fldChar w:fldCharType="separate"/>
      </w:r>
      <w:r w:rsidR="00ED71F8" w:rsidRPr="00ED71F8">
        <w:rPr>
          <w:rFonts w:ascii="Times New Roman" w:eastAsia="Times New Roman" w:hAnsi="Times New Roman" w:cs="Times New Roman"/>
          <w:noProof/>
        </w:rPr>
        <w:t>[145]</w:t>
      </w:r>
      <w:r w:rsidR="005E2A81">
        <w:rPr>
          <w:rFonts w:ascii="Times New Roman" w:eastAsia="Times New Roman" w:hAnsi="Times New Roman" w:cs="Times New Roman"/>
        </w:rPr>
        <w:fldChar w:fldCharType="end"/>
      </w:r>
      <w:r w:rsidRPr="0017738E">
        <w:rPr>
          <w:rFonts w:ascii="Times New Roman" w:eastAsia="Times New Roman" w:hAnsi="Times New Roman" w:cs="Times New Roman"/>
        </w:rPr>
        <w:t xml:space="preserve">. </w:t>
      </w:r>
    </w:p>
    <w:p w14:paraId="254F37C5" w14:textId="5695FA24" w:rsidR="0084345B" w:rsidRPr="0017738E" w:rsidRDefault="00856090" w:rsidP="00011FE0">
      <w:pPr>
        <w:autoSpaceDE w:val="0"/>
        <w:autoSpaceDN w:val="0"/>
        <w:adjustRightInd w:val="0"/>
        <w:spacing w:line="360" w:lineRule="auto"/>
        <w:ind w:firstLine="720"/>
        <w:jc w:val="both"/>
        <w:rPr>
          <w:rFonts w:ascii="Times New Roman" w:eastAsia="Times New Roman" w:hAnsi="Times New Roman" w:cs="Times New Roman"/>
        </w:rPr>
      </w:pPr>
      <w:r w:rsidRPr="0017738E">
        <w:rPr>
          <w:rFonts w:ascii="TimesNewRoman" w:eastAsia="MS Mincho" w:hAnsi="TimesNewRoman" w:cs="TimesNewRoman"/>
          <w:lang w:eastAsia="ja-JP"/>
        </w:rPr>
        <w:t>B</w:t>
      </w:r>
      <w:r w:rsidR="00420504" w:rsidRPr="0017738E">
        <w:rPr>
          <w:rFonts w:ascii="TimesNewRoman" w:eastAsia="MS Mincho" w:hAnsi="TimesNewRoman" w:cs="TimesNewRoman"/>
          <w:lang w:eastAsia="ja-JP"/>
        </w:rPr>
        <w:t xml:space="preserve">elow </w:t>
      </w:r>
      <w:proofErr w:type="spellStart"/>
      <w:r w:rsidR="00420504" w:rsidRPr="003917B7">
        <w:rPr>
          <w:rFonts w:ascii="TimesNewRoman" w:eastAsia="MS Mincho" w:hAnsi="TimesNewRoman" w:cs="TimesNewRoman"/>
          <w:i/>
          <w:iCs/>
          <w:lang w:eastAsia="ja-JP"/>
        </w:rPr>
        <w:t>T</w:t>
      </w:r>
      <w:r w:rsidR="00420504" w:rsidRPr="003917B7">
        <w:rPr>
          <w:rFonts w:ascii="TimesNewRoman" w:eastAsia="MS Mincho" w:hAnsi="TimesNewRoman" w:cs="TimesNewRoman"/>
          <w:i/>
          <w:iCs/>
          <w:vertAlign w:val="subscript"/>
          <w:lang w:eastAsia="ja-JP"/>
        </w:rPr>
        <w:t>g</w:t>
      </w:r>
      <w:proofErr w:type="spellEnd"/>
      <w:r w:rsidR="00420504" w:rsidRPr="0017738E">
        <w:rPr>
          <w:rFonts w:ascii="TimesNewRoman" w:eastAsia="MS Mincho" w:hAnsi="TimesNewRoman" w:cs="TimesNewRoman"/>
          <w:lang w:eastAsia="ja-JP"/>
        </w:rPr>
        <w:t xml:space="preserve">, the plastic flow characteristics, in terms of </w:t>
      </w:r>
      <w:r w:rsidRPr="0017738E">
        <w:rPr>
          <w:rFonts w:ascii="TimesNewRoman" w:eastAsia="MS Mincho" w:hAnsi="TimesNewRoman" w:cs="TimesNewRoman"/>
          <w:lang w:eastAsia="ja-JP"/>
        </w:rPr>
        <w:t>shear band nucleation rate and the amount of strain each of them carries</w:t>
      </w:r>
      <w:r w:rsidR="00420504" w:rsidRPr="0017738E">
        <w:rPr>
          <w:rFonts w:ascii="TimesNewRoman" w:eastAsia="MS Mincho" w:hAnsi="TimesNewRoman" w:cs="TimesNewRoman"/>
          <w:lang w:eastAsia="ja-JP"/>
        </w:rPr>
        <w:t>, vary significantly</w:t>
      </w:r>
      <w:r w:rsidR="008C4E31" w:rsidRPr="0017738E">
        <w:rPr>
          <w:rFonts w:ascii="TimesNewRoman" w:eastAsia="MS Mincho" w:hAnsi="TimesNewRoman" w:cs="TimesNewRoman"/>
          <w:lang w:eastAsia="ja-JP"/>
        </w:rPr>
        <w:t xml:space="preserve"> with </w:t>
      </w:r>
      <w:r w:rsidR="007831AD" w:rsidRPr="00A3640B">
        <w:rPr>
          <w:rFonts w:ascii="Times New Roman" w:hAnsi="Times New Roman" w:cs="Times New Roman"/>
          <w:i/>
          <w:iCs/>
        </w:rPr>
        <w:t>T</w:t>
      </w:r>
      <w:r w:rsidR="008C4E31" w:rsidRPr="0017738E">
        <w:rPr>
          <w:rFonts w:ascii="TimesNewRoman" w:eastAsia="MS Mincho" w:hAnsi="TimesNewRoman" w:cs="TimesNewRoman"/>
          <w:lang w:eastAsia="ja-JP"/>
        </w:rPr>
        <w:t xml:space="preserve"> even though the strength of a MG is only weakly </w:t>
      </w:r>
      <w:r w:rsidR="007831AD" w:rsidRPr="00A3640B">
        <w:rPr>
          <w:rFonts w:ascii="Times New Roman" w:hAnsi="Times New Roman" w:cs="Times New Roman"/>
          <w:i/>
          <w:iCs/>
        </w:rPr>
        <w:t>T</w:t>
      </w:r>
      <w:r w:rsidR="007831AD" w:rsidRPr="0017738E">
        <w:rPr>
          <w:rFonts w:ascii="TimesNewRoman" w:eastAsia="MS Mincho" w:hAnsi="TimesNewRoman" w:cs="TimesNewRoman"/>
          <w:lang w:eastAsia="ja-JP"/>
        </w:rPr>
        <w:t xml:space="preserve"> </w:t>
      </w:r>
      <w:r w:rsidR="00132277" w:rsidRPr="0017738E">
        <w:rPr>
          <w:rFonts w:ascii="TimesNewRoman" w:eastAsia="MS Mincho" w:hAnsi="TimesNewRoman" w:cs="TimesNewRoman"/>
        </w:rPr>
        <w:t>dependent</w:t>
      </w:r>
      <w:r w:rsidRPr="0017738E">
        <w:rPr>
          <w:rFonts w:ascii="TimesNewRoman" w:eastAsia="MS Mincho" w:hAnsi="TimesNewRoman" w:cs="TimesNewRoman"/>
          <w:lang w:eastAsia="ja-JP"/>
        </w:rPr>
        <w:t xml:space="preserve">. </w:t>
      </w:r>
      <w:r w:rsidR="00420504" w:rsidRPr="0017738E">
        <w:rPr>
          <w:rFonts w:ascii="TimesNewRoman" w:eastAsia="MS Mincho" w:hAnsi="TimesNewRoman" w:cs="TimesNewRoman"/>
          <w:lang w:eastAsia="ja-JP"/>
        </w:rPr>
        <w:t xml:space="preserve">Through nanoindentation experiments on the </w:t>
      </w:r>
      <w:r w:rsidR="00420504" w:rsidRPr="0017738E">
        <w:rPr>
          <w:rFonts w:ascii="Times New Roman" w:hAnsi="Times New Roman" w:cs="Times New Roman"/>
        </w:rPr>
        <w:t>Pd</w:t>
      </w:r>
      <w:r w:rsidR="00420504" w:rsidRPr="005E2A81">
        <w:rPr>
          <w:rFonts w:ascii="Times New Roman" w:hAnsi="Times New Roman" w:cs="Times New Roman"/>
          <w:vertAlign w:val="subscript"/>
        </w:rPr>
        <w:t>40</w:t>
      </w:r>
      <w:r w:rsidR="00420504" w:rsidRPr="0017738E">
        <w:rPr>
          <w:rFonts w:ascii="Times New Roman" w:hAnsi="Times New Roman" w:cs="Times New Roman"/>
        </w:rPr>
        <w:t>Ni</w:t>
      </w:r>
      <w:r w:rsidR="00420504" w:rsidRPr="00814D1D">
        <w:rPr>
          <w:rFonts w:ascii="Times New Roman" w:hAnsi="Times New Roman" w:cs="Times New Roman"/>
          <w:vertAlign w:val="subscript"/>
        </w:rPr>
        <w:t>40</w:t>
      </w:r>
      <w:r w:rsidR="00420504" w:rsidRPr="0017738E">
        <w:rPr>
          <w:rFonts w:ascii="Times New Roman" w:hAnsi="Times New Roman" w:cs="Times New Roman"/>
        </w:rPr>
        <w:t>P</w:t>
      </w:r>
      <w:r w:rsidR="00420504" w:rsidRPr="00814D1D">
        <w:rPr>
          <w:rFonts w:ascii="Times New Roman" w:hAnsi="Times New Roman" w:cs="Times New Roman"/>
          <w:vertAlign w:val="subscript"/>
        </w:rPr>
        <w:t>20</w:t>
      </w:r>
      <w:r w:rsidR="00420504" w:rsidRPr="0017738E">
        <w:rPr>
          <w:rFonts w:ascii="Times New Roman" w:hAnsi="Times New Roman" w:cs="Times New Roman"/>
        </w:rPr>
        <w:t xml:space="preserve"> </w:t>
      </w:r>
      <w:r w:rsidR="00132277">
        <w:rPr>
          <w:rFonts w:ascii="Times New Roman" w:hAnsi="Times New Roman" w:cs="Times New Roman"/>
        </w:rPr>
        <w:t xml:space="preserve">(in at.%) </w:t>
      </w:r>
      <w:r w:rsidR="00420504" w:rsidRPr="0017738E">
        <w:rPr>
          <w:rFonts w:ascii="Times New Roman" w:hAnsi="Times New Roman" w:cs="Times New Roman"/>
        </w:rPr>
        <w:t xml:space="preserve">BMG at 20, 100, and 150 ˚C coupled with analytical modeling, </w:t>
      </w:r>
      <w:r w:rsidRPr="0017738E">
        <w:rPr>
          <w:rFonts w:ascii="Times New Roman" w:eastAsia="MS Mincho" w:hAnsi="Times New Roman" w:cs="Times New Roman"/>
          <w:lang w:eastAsia="ja-JP"/>
        </w:rPr>
        <w:t xml:space="preserve">Schuh </w:t>
      </w:r>
      <w:r w:rsidRPr="00432ED1">
        <w:rPr>
          <w:rFonts w:ascii="Times New Roman" w:eastAsia="MS Mincho" w:hAnsi="Times New Roman" w:cs="Times New Roman"/>
          <w:i/>
          <w:iCs/>
          <w:lang w:eastAsia="ja-JP"/>
        </w:rPr>
        <w:t>et al.</w:t>
      </w:r>
      <w:r w:rsidRPr="0017738E">
        <w:rPr>
          <w:rFonts w:ascii="Times New Roman" w:eastAsia="MS Mincho" w:hAnsi="Times New Roman" w:cs="Times New Roman"/>
          <w:lang w:eastAsia="ja-JP"/>
        </w:rPr>
        <w:t xml:space="preserve"> </w:t>
      </w:r>
      <w:r w:rsidR="005E2A81">
        <w:rPr>
          <w:rFonts w:ascii="Times New Roman" w:eastAsia="MS Mincho" w:hAnsi="Times New Roman" w:cs="Times New Roman"/>
          <w:lang w:eastAsia="ja-JP"/>
        </w:rPr>
        <w:fldChar w:fldCharType="begin" w:fldLock="1"/>
      </w:r>
      <w:r w:rsidR="0047357B">
        <w:rPr>
          <w:rFonts w:ascii="Times New Roman" w:eastAsia="MS Mincho" w:hAnsi="Times New Roman" w:cs="Times New Roman"/>
          <w:lang w:eastAsia="ja-JP"/>
        </w:rPr>
        <w:instrText>ADDIN CSL_CITATION {"citationItems":[{"id":"ITEM-1","itemData":{"DOI":"10.1016/j.actamat.2004.09.005","ISSN":"13596454","abstract":"The character of plastic deformation in metallic glasses is investigated through instrumented nanoindentation experiments on amorphous Pd 40Ni40P20 and Mg65Cu 25Gd10. Using a customized experimental apparatus, nanoindentation experiments have been conducted over four decades of indentation strain rate and from ambient temperature up to the glass transition, allowing rapid evaluation of an extensive deformation map with only small volumes of experimental material. At low rates and temperatures, inhomogeneous or serrated flow is observed, owing to the discrete operation of individual shear bands. Two distinct regimes of homogeneous flow can be identified. The first, expected, regime of homogeneous flow corresponds to the onset of viscous deformation at high temperatures and low rates, and is well described by existing mechanistic models. The second homogeneous regime occurs at high deformation rates even well below the glass transition, and arises when deformation rates exceed the characteristic rate for shear band nucleation, kinetically forcing strain distribution. By extending an existing model for glass deformation to explore shear band nucleation kinetics, this second regime is quantitatively rationalized and the natural frequency for shear band nucleation is extracted from the data. From this analysis the critical radius of a shear band as it transitions from nucleation to propagation is estimated to be in the submicron range. © 2004 Acta Materialia Inc. Published by Elsevier Ltd. All rights reserved.","author":[{"dropping-particle":"","family":"Schuh","given":"Christopher A.","non-dropping-particle":"","parse-names":false,"suffix":""},{"dropping-particle":"","family":"Lund","given":"Alan C.","non-dropping-particle":"","parse-names":false,"suffix":""},{"dropping-particle":"","family":"Nieh","given":"T.G.","non-dropping-particle":"","parse-names":false,"suffix":""}],"container-title":"Acta Materialia","id":"ITEM-1","issue":"20","issued":{"date-parts":[["2004","12"]]},"page":"5879-5891","title":"New regime of homogeneous flow in the deformation map of metallic glasses: elevated temperature nanoindentation experiments and mechanistic modeling","type":"article-journal","volume":"52"},"uris":["http://www.mendeley.com/documents/?uuid=f69946df-f7fe-443a-a979-5891e2649f7b"]}],"mendeley":{"formattedCitation":"[183]","plainTextFormattedCitation":"[183]","previouslyFormattedCitation":"[183]"},"properties":{"noteIndex":0},"schema":"https://github.com/citation-style-language/schema/raw/master/csl-citation.json"}</w:instrText>
      </w:r>
      <w:r w:rsidR="005E2A81">
        <w:rPr>
          <w:rFonts w:ascii="Times New Roman" w:eastAsia="MS Mincho" w:hAnsi="Times New Roman" w:cs="Times New Roman"/>
          <w:lang w:eastAsia="ja-JP"/>
        </w:rPr>
        <w:fldChar w:fldCharType="separate"/>
      </w:r>
      <w:r w:rsidR="00ED71F8" w:rsidRPr="00ED71F8">
        <w:rPr>
          <w:rFonts w:ascii="Times New Roman" w:eastAsia="MS Mincho" w:hAnsi="Times New Roman" w:cs="Times New Roman"/>
          <w:noProof/>
          <w:lang w:eastAsia="ja-JP"/>
        </w:rPr>
        <w:t>[183]</w:t>
      </w:r>
      <w:r w:rsidR="005E2A81">
        <w:rPr>
          <w:rFonts w:ascii="Times New Roman" w:eastAsia="MS Mincho" w:hAnsi="Times New Roman" w:cs="Times New Roman"/>
          <w:lang w:eastAsia="ja-JP"/>
        </w:rPr>
        <w:fldChar w:fldCharType="end"/>
      </w:r>
      <w:r w:rsidRPr="0017738E">
        <w:rPr>
          <w:rFonts w:ascii="Times New Roman" w:eastAsia="MS Mincho" w:hAnsi="Times New Roman" w:cs="Times New Roman"/>
          <w:lang w:eastAsia="ja-JP"/>
        </w:rPr>
        <w:t xml:space="preserve"> </w:t>
      </w:r>
      <w:r w:rsidR="00420504" w:rsidRPr="0017738E">
        <w:rPr>
          <w:rFonts w:ascii="Times New Roman" w:eastAsia="MS Mincho" w:hAnsi="Times New Roman" w:cs="Times New Roman"/>
          <w:lang w:eastAsia="ja-JP"/>
        </w:rPr>
        <w:t>showed that the pressure sensitivity increases with</w:t>
      </w:r>
      <w:r w:rsidRPr="0017738E">
        <w:rPr>
          <w:rFonts w:ascii="TimesNewRoman" w:eastAsia="MS Mincho" w:hAnsi="TimesNewRoman" w:cs="TimesNewRoman"/>
          <w:lang w:eastAsia="ja-JP"/>
        </w:rPr>
        <w:t xml:space="preserve"> increasing </w:t>
      </w:r>
      <w:r w:rsidR="007831AD" w:rsidRPr="00A3640B">
        <w:rPr>
          <w:rFonts w:ascii="Times New Roman" w:hAnsi="Times New Roman" w:cs="Times New Roman"/>
          <w:i/>
          <w:iCs/>
        </w:rPr>
        <w:t>T</w:t>
      </w:r>
      <w:r w:rsidR="00011FE0" w:rsidRPr="0017738E">
        <w:rPr>
          <w:rFonts w:ascii="TimesNewRoman" w:eastAsia="MS Mincho" w:hAnsi="TimesNewRoman" w:cs="TimesNewRoman"/>
          <w:lang w:eastAsia="ja-JP"/>
        </w:rPr>
        <w:t xml:space="preserve"> as diffusive activation of the </w:t>
      </w:r>
      <w:r w:rsidRPr="0017738E">
        <w:rPr>
          <w:rFonts w:ascii="TimesNewRoman" w:eastAsia="MS Mincho" w:hAnsi="TimesNewRoman" w:cs="TimesNewRoman"/>
          <w:lang w:eastAsia="ja-JP"/>
        </w:rPr>
        <w:t xml:space="preserve">STZs </w:t>
      </w:r>
      <w:r w:rsidR="00011FE0" w:rsidRPr="0017738E">
        <w:rPr>
          <w:rFonts w:ascii="TimesNewRoman" w:eastAsia="MS Mincho" w:hAnsi="TimesNewRoman" w:cs="TimesNewRoman"/>
          <w:lang w:eastAsia="ja-JP"/>
        </w:rPr>
        <w:t>prevents easy</w:t>
      </w:r>
      <w:r w:rsidRPr="0017738E">
        <w:rPr>
          <w:rFonts w:ascii="TimesNewRoman" w:eastAsia="MS Mincho" w:hAnsi="TimesNewRoman" w:cs="TimesNewRoman"/>
          <w:lang w:eastAsia="ja-JP"/>
        </w:rPr>
        <w:t xml:space="preserve"> shear localization</w:t>
      </w:r>
      <w:r w:rsidR="00011FE0" w:rsidRPr="0017738E">
        <w:rPr>
          <w:rFonts w:ascii="TimesNewRoman" w:eastAsia="MS Mincho" w:hAnsi="TimesNewRoman" w:cs="TimesNewRoman"/>
          <w:lang w:eastAsia="ja-JP"/>
        </w:rPr>
        <w:t>. Since</w:t>
      </w:r>
      <w:r w:rsidRPr="0017738E">
        <w:t xml:space="preserve"> shear band initiation is </w:t>
      </w:r>
      <w:r w:rsidR="00011FE0" w:rsidRPr="0017738E">
        <w:t xml:space="preserve">relatively </w:t>
      </w:r>
      <w:r w:rsidRPr="0017738E">
        <w:t xml:space="preserve">more </w:t>
      </w:r>
      <w:r w:rsidR="00011FE0" w:rsidRPr="0017738E">
        <w:t>pressure-</w:t>
      </w:r>
      <w:r w:rsidRPr="0017738E">
        <w:t>sensitive</w:t>
      </w:r>
      <w:r w:rsidR="00011FE0" w:rsidRPr="0017738E">
        <w:t>,</w:t>
      </w:r>
      <w:r w:rsidRPr="0017738E">
        <w:t xml:space="preserve"> </w:t>
      </w:r>
      <w:r w:rsidR="0084345B" w:rsidRPr="0017738E">
        <w:rPr>
          <w:rFonts w:ascii="Times New Roman" w:eastAsia="Times New Roman" w:hAnsi="Times New Roman" w:cs="Times New Roman"/>
        </w:rPr>
        <w:t xml:space="preserve">Prasad </w:t>
      </w:r>
      <w:r w:rsidR="0084345B" w:rsidRPr="00432ED1">
        <w:rPr>
          <w:rFonts w:ascii="Times New Roman" w:eastAsia="Times New Roman" w:hAnsi="Times New Roman" w:cs="Times New Roman"/>
          <w:i/>
          <w:iCs/>
        </w:rPr>
        <w:t>et al.</w:t>
      </w:r>
      <w:r w:rsidR="0084345B" w:rsidRPr="0017738E">
        <w:rPr>
          <w:rFonts w:ascii="Times New Roman" w:eastAsia="Times New Roman" w:hAnsi="Times New Roman" w:cs="Times New Roman"/>
        </w:rPr>
        <w:t xml:space="preserve"> </w:t>
      </w:r>
      <w:r w:rsidR="005E2A81">
        <w:rPr>
          <w:rFonts w:ascii="Times New Roman" w:eastAsia="Times New Roman" w:hAnsi="Times New Roman" w:cs="Times New Roman"/>
        </w:rPr>
        <w:fldChar w:fldCharType="begin" w:fldLock="1"/>
      </w:r>
      <w:r w:rsidR="0047357B">
        <w:rPr>
          <w:rFonts w:ascii="Times New Roman" w:eastAsia="Times New Roman" w:hAnsi="Times New Roman" w:cs="Times New Roman"/>
        </w:rPr>
        <w:instrText>ADDIN CSL_CITATION {"citationItems":[{"id":"ITEM-1","itemData":{"DOI":"10.1016/j.msea.2011.12.040","ISSN":"09215093","abstract":"High temperature bonded interface indentation experiments are carried out on a Zr based bulk metallic glass (BMG) to examine the plastic deformation characteristics in subsurface deformation zone under a Vickers indenter. The results show that the shear bands are semi-circular in shape and propagate in radial direction. At all temperatures the inter-band spacing along the indentation axis is found to increase with increasing distance from the indenter tip. The average shear band spacing monotonically increases with temperature whereas the shear band induced plastic deformation zone is invariant with temperature. These observations are able to explain the increase in pressure sensitive plastic flow of BMGs with temperature. © 2011 Elsevier B.V.","author":[{"dropping-particle":"","family":"Eswar Prasad","given":"K.","non-dropping-particle":"","parse-names":false,"suffix":""},{"dropping-particle":"","family":"Ramamurty","given":"U.","non-dropping-particle":"","parse-names":false,"suffix":""}],"container-title":"Materials Science and Engineering A","id":"ITEM-1","issued":{"date-parts":[["2012"]]},"page":"48-52","publisher":"Elsevier B.V.","title":"Effect of temperature on the plastic zone size and the shear band density in a bulk metallic glass","type":"article-journal","volume":"535"},"uris":["http://www.mendeley.com/documents/?uuid=5d840ed4-68f4-4a7e-95d3-9bdb56344167"]}],"mendeley":{"formattedCitation":"[199]","plainTextFormattedCitation":"[199]","previouslyFormattedCitation":"[199]"},"properties":{"noteIndex":0},"schema":"https://github.com/citation-style-language/schema/raw/master/csl-citation.json"}</w:instrText>
      </w:r>
      <w:r w:rsidR="005E2A81">
        <w:rPr>
          <w:rFonts w:ascii="Times New Roman" w:eastAsia="Times New Roman" w:hAnsi="Times New Roman" w:cs="Times New Roman"/>
        </w:rPr>
        <w:fldChar w:fldCharType="separate"/>
      </w:r>
      <w:r w:rsidR="00ED71F8" w:rsidRPr="00ED71F8">
        <w:rPr>
          <w:rFonts w:ascii="Times New Roman" w:eastAsia="Times New Roman" w:hAnsi="Times New Roman" w:cs="Times New Roman"/>
          <w:noProof/>
        </w:rPr>
        <w:t>[199]</w:t>
      </w:r>
      <w:r w:rsidR="005E2A81">
        <w:rPr>
          <w:rFonts w:ascii="Times New Roman" w:eastAsia="Times New Roman" w:hAnsi="Times New Roman" w:cs="Times New Roman"/>
        </w:rPr>
        <w:fldChar w:fldCharType="end"/>
      </w:r>
      <w:r w:rsidR="005E2A81">
        <w:rPr>
          <w:rFonts w:ascii="Times New Roman" w:eastAsia="Times New Roman" w:hAnsi="Times New Roman" w:cs="Times New Roman"/>
        </w:rPr>
        <w:t xml:space="preserve"> </w:t>
      </w:r>
      <w:r w:rsidR="0084345B" w:rsidRPr="0017738E">
        <w:rPr>
          <w:rFonts w:ascii="Times New Roman" w:eastAsia="Times New Roman" w:hAnsi="Times New Roman" w:cs="Times New Roman"/>
        </w:rPr>
        <w:t xml:space="preserve">and </w:t>
      </w:r>
      <w:r w:rsidR="00E61AB7" w:rsidRPr="0017738E">
        <w:rPr>
          <w:rFonts w:ascii="Times New Roman" w:eastAsia="Times New Roman" w:hAnsi="Times New Roman" w:cs="Times New Roman"/>
        </w:rPr>
        <w:t xml:space="preserve">(then) </w:t>
      </w:r>
      <w:proofErr w:type="spellStart"/>
      <w:r w:rsidR="0084345B" w:rsidRPr="0017738E">
        <w:rPr>
          <w:rFonts w:ascii="Times New Roman" w:eastAsia="Times New Roman" w:hAnsi="Times New Roman" w:cs="Times New Roman"/>
        </w:rPr>
        <w:t>Keryvin</w:t>
      </w:r>
      <w:proofErr w:type="spellEnd"/>
      <w:r w:rsidR="0084345B" w:rsidRPr="0017738E">
        <w:rPr>
          <w:rFonts w:ascii="Times New Roman" w:eastAsia="Times New Roman" w:hAnsi="Times New Roman" w:cs="Times New Roman"/>
        </w:rPr>
        <w:t xml:space="preserve"> </w:t>
      </w:r>
      <w:r w:rsidR="0084345B" w:rsidRPr="00432ED1">
        <w:rPr>
          <w:rFonts w:ascii="Times New Roman" w:eastAsia="Times New Roman" w:hAnsi="Times New Roman" w:cs="Times New Roman"/>
          <w:i/>
          <w:iCs/>
        </w:rPr>
        <w:t>et al.</w:t>
      </w:r>
      <w:r w:rsidR="0084345B" w:rsidRPr="0017738E">
        <w:rPr>
          <w:rFonts w:ascii="Times New Roman" w:eastAsia="Times New Roman" w:hAnsi="Times New Roman" w:cs="Times New Roman"/>
        </w:rPr>
        <w:t xml:space="preserve"> </w:t>
      </w:r>
      <w:r w:rsidR="005E2A81">
        <w:rPr>
          <w:rFonts w:ascii="Times New Roman" w:eastAsia="Times New Roman" w:hAnsi="Times New Roman" w:cs="Times New Roman"/>
        </w:rPr>
        <w:fldChar w:fldCharType="begin" w:fldLock="1"/>
      </w:r>
      <w:r w:rsidR="0047357B">
        <w:rPr>
          <w:rFonts w:ascii="Times New Roman" w:eastAsia="Times New Roman" w:hAnsi="Times New Roman" w:cs="Times New Roman"/>
        </w:rPr>
        <w:instrText>ADDIN CSL_CITATION {"citationItems":[{"id":"ITEM-1","itemData":{"DOI":"10.1080/14786430802286971","ISSN":"1478-6435","abstract":"An experimental investigation into the variation of the mechanical properties (yield stress, yield strain, elastic moduli, hardness) from sub-ambient temperature (77 K) to that just below the glass transition temperature, of different bulk metallic glasses was conducted. Particular emphasis was on the constraint factor, the ratio of hardness to compressive yield stress, which is taken to be the proxy for the temperature dependence of pressure sensitive plastic flow. All the mechanical properties, except the constraint factor, decrease linearly, throughout the temperature range examined, with temperature and when normalized exhibit certain universal tendencies. The constraint factor was found to increase, monotonically but not necessarily linearly, with temperature. Finite element analyses, with pressure dependent constitutive behaviour, were performed in order to extract pressure sensitivity from the indentation load-displacement curves reported by Schuh et al. in 2004. This, in turn, was used to predict the variation of constraint factor with temperature. A good correlation suggests that the increase in constraint factor with temperature is indeed associated with enhanced pressure sensitivity.","author":[{"dropping-particle":"","family":"Keryvin","given":"V.","non-dropping-particle":"","parse-names":false,"suffix":""},{"dropping-particle":"","family":"Eswar Prasad","given":"K.","non-dropping-particle":"","parse-names":false,"suffix":""},{"dropping-particle":"","family":"Gueguen","given":"Y.","non-dropping-particle":"","parse-names":false,"suffix":""},{"dropping-particle":"","family":"Sanglebœuf","given":"J.-C.","non-dropping-particle":"","parse-names":false,"suffix":""},{"dropping-particle":"","family":"Ramamurty","given":"U.","non-dropping-particle":"","parse-names":false,"suffix":""}],"container-title":"Philosophical Magazine","id":"ITEM-1","issue":"12","issued":{"date-parts":[["2008","4","21"]]},"page":"1773-1790","title":"Temperature dependence of mechanical properties and pressure sensitivity in metallic glasses below glass transition","type":"article-journal","volume":"88"},"uris":["http://www.mendeley.com/documents/?uuid=aae4a3ba-4385-464f-9cfa-673500360290"]}],"mendeley":{"formattedCitation":"[214]","plainTextFormattedCitation":"[214]","previouslyFormattedCitation":"[214]"},"properties":{"noteIndex":0},"schema":"https://github.com/citation-style-language/schema/raw/master/csl-citation.json"}</w:instrText>
      </w:r>
      <w:r w:rsidR="005E2A81">
        <w:rPr>
          <w:rFonts w:ascii="Times New Roman" w:eastAsia="Times New Roman" w:hAnsi="Times New Roman" w:cs="Times New Roman"/>
        </w:rPr>
        <w:fldChar w:fldCharType="separate"/>
      </w:r>
      <w:r w:rsidR="00ED71F8" w:rsidRPr="00ED71F8">
        <w:rPr>
          <w:rFonts w:ascii="Times New Roman" w:eastAsia="Times New Roman" w:hAnsi="Times New Roman" w:cs="Times New Roman"/>
          <w:noProof/>
        </w:rPr>
        <w:t>[214]</w:t>
      </w:r>
      <w:r w:rsidR="005E2A81">
        <w:rPr>
          <w:rFonts w:ascii="Times New Roman" w:eastAsia="Times New Roman" w:hAnsi="Times New Roman" w:cs="Times New Roman"/>
        </w:rPr>
        <w:fldChar w:fldCharType="end"/>
      </w:r>
      <w:r w:rsidR="0084345B" w:rsidRPr="0017738E">
        <w:rPr>
          <w:rFonts w:ascii="Times New Roman" w:eastAsia="Times New Roman" w:hAnsi="Times New Roman" w:cs="Times New Roman"/>
        </w:rPr>
        <w:t xml:space="preserve"> have shown that </w:t>
      </w:r>
      <w:r w:rsidR="0084345B" w:rsidRPr="0017738E">
        <w:rPr>
          <w:rFonts w:ascii="Times New Roman" w:eastAsia="Times New Roman" w:hAnsi="Times New Roman" w:cs="Times New Roman"/>
          <w:i/>
        </w:rPr>
        <w:t>Y</w:t>
      </w:r>
      <w:r w:rsidR="0084345B" w:rsidRPr="0017738E">
        <w:rPr>
          <w:rFonts w:ascii="Times New Roman" w:eastAsia="Times New Roman" w:hAnsi="Times New Roman" w:cs="Times New Roman"/>
        </w:rPr>
        <w:t xml:space="preserve"> increases </w:t>
      </w:r>
      <w:r w:rsidR="0084345B" w:rsidRPr="0017738E">
        <w:rPr>
          <w:rFonts w:ascii="Times New Roman" w:hAnsi="Times New Roman" w:cs="Times New Roman"/>
        </w:rPr>
        <w:t xml:space="preserve">monotonically with </w:t>
      </w:r>
      <w:r w:rsidR="0084345B" w:rsidRPr="0017738E">
        <w:rPr>
          <w:rFonts w:ascii="Times New Roman" w:hAnsi="Times New Roman" w:cs="Times New Roman"/>
          <w:i/>
        </w:rPr>
        <w:t>T</w:t>
      </w:r>
      <w:r w:rsidR="0084345B" w:rsidRPr="0017738E">
        <w:rPr>
          <w:rFonts w:ascii="Times New Roman" w:hAnsi="Times New Roman" w:cs="Times New Roman"/>
        </w:rPr>
        <w:t xml:space="preserve">, </w:t>
      </w:r>
      <w:r w:rsidR="00011FE0" w:rsidRPr="0017738E">
        <w:rPr>
          <w:rFonts w:ascii="Times New Roman" w:hAnsi="Times New Roman" w:cs="Times New Roman"/>
        </w:rPr>
        <w:t>confirming</w:t>
      </w:r>
      <w:r w:rsidR="0084345B" w:rsidRPr="0017738E">
        <w:rPr>
          <w:rFonts w:ascii="Times New Roman" w:hAnsi="Times New Roman" w:cs="Times New Roman"/>
        </w:rPr>
        <w:t xml:space="preserve"> </w:t>
      </w:r>
      <w:r w:rsidR="0084345B" w:rsidRPr="0017738E">
        <w:rPr>
          <w:rFonts w:ascii="Times New Roman" w:eastAsia="Times New Roman" w:hAnsi="Times New Roman" w:cs="Times New Roman"/>
        </w:rPr>
        <w:t>e</w:t>
      </w:r>
      <w:r w:rsidR="0084345B" w:rsidRPr="0017738E">
        <w:rPr>
          <w:rFonts w:ascii="Times New Roman" w:hAnsi="Times New Roman" w:cs="Times New Roman"/>
        </w:rPr>
        <w:t>nhanc</w:t>
      </w:r>
      <w:r w:rsidR="0084345B" w:rsidRPr="0017738E">
        <w:rPr>
          <w:rFonts w:ascii="Times New Roman" w:eastAsia="Times New Roman" w:hAnsi="Times New Roman" w:cs="Times New Roman"/>
        </w:rPr>
        <w:t>e</w:t>
      </w:r>
      <w:r w:rsidR="0084345B" w:rsidRPr="0017738E">
        <w:rPr>
          <w:rFonts w:ascii="Times New Roman" w:hAnsi="Times New Roman" w:cs="Times New Roman"/>
        </w:rPr>
        <w:t>d pr</w:t>
      </w:r>
      <w:r w:rsidR="0084345B" w:rsidRPr="0017738E">
        <w:rPr>
          <w:rFonts w:ascii="Times New Roman" w:eastAsia="Times New Roman" w:hAnsi="Times New Roman" w:cs="Times New Roman"/>
        </w:rPr>
        <w:t>e</w:t>
      </w:r>
      <w:r w:rsidR="0084345B" w:rsidRPr="0017738E">
        <w:rPr>
          <w:rFonts w:ascii="Times New Roman" w:hAnsi="Times New Roman" w:cs="Times New Roman"/>
        </w:rPr>
        <w:t>ssur</w:t>
      </w:r>
      <w:r w:rsidR="0084345B" w:rsidRPr="0017738E">
        <w:rPr>
          <w:rFonts w:ascii="Times New Roman" w:eastAsia="Times New Roman" w:hAnsi="Times New Roman" w:cs="Times New Roman"/>
        </w:rPr>
        <w:t>e</w:t>
      </w:r>
      <w:r w:rsidR="0084345B" w:rsidRPr="0017738E">
        <w:rPr>
          <w:rFonts w:ascii="Times New Roman" w:hAnsi="Times New Roman" w:cs="Times New Roman"/>
        </w:rPr>
        <w:t xml:space="preserve"> s</w:t>
      </w:r>
      <w:r w:rsidR="0084345B" w:rsidRPr="0017738E">
        <w:rPr>
          <w:rFonts w:ascii="Times New Roman" w:eastAsia="Times New Roman" w:hAnsi="Times New Roman" w:cs="Times New Roman"/>
        </w:rPr>
        <w:t>e</w:t>
      </w:r>
      <w:r w:rsidR="0084345B" w:rsidRPr="0017738E">
        <w:rPr>
          <w:rFonts w:ascii="Times New Roman" w:hAnsi="Times New Roman" w:cs="Times New Roman"/>
        </w:rPr>
        <w:t xml:space="preserve">nsitivity with </w:t>
      </w:r>
      <w:r w:rsidR="0084345B" w:rsidRPr="0017738E">
        <w:rPr>
          <w:rFonts w:ascii="Times New Roman" w:hAnsi="Times New Roman" w:cs="Times New Roman"/>
          <w:i/>
        </w:rPr>
        <w:t>T</w:t>
      </w:r>
      <w:r w:rsidR="003C5182" w:rsidRPr="0017738E">
        <w:rPr>
          <w:rFonts w:ascii="Times New Roman" w:hAnsi="Times New Roman" w:cs="Times New Roman"/>
          <w:iCs/>
        </w:rPr>
        <w:t>;</w:t>
      </w:r>
      <w:r w:rsidR="003C5182" w:rsidRPr="0017738E">
        <w:rPr>
          <w:rFonts w:ascii="Times New Roman" w:hAnsi="Times New Roman" w:cs="Times New Roman"/>
          <w:i/>
        </w:rPr>
        <w:t xml:space="preserve"> </w:t>
      </w:r>
      <w:r w:rsidR="0084345B" w:rsidRPr="0017738E">
        <w:rPr>
          <w:rFonts w:ascii="Times New Roman" w:hAnsi="Times New Roman" w:cs="Times New Roman"/>
        </w:rPr>
        <w:t xml:space="preserve">see </w:t>
      </w:r>
      <w:r w:rsidR="0084345B" w:rsidRPr="00D61C82">
        <w:rPr>
          <w:rFonts w:ascii="Times New Roman" w:hAnsi="Times New Roman" w:cs="Times New Roman"/>
          <w:color w:val="FF0000"/>
        </w:rPr>
        <w:t>Fig.</w:t>
      </w:r>
      <w:r w:rsidR="003C5182" w:rsidRPr="00D61C82">
        <w:rPr>
          <w:rFonts w:ascii="Times New Roman" w:hAnsi="Times New Roman" w:cs="Times New Roman"/>
          <w:color w:val="FF0000"/>
        </w:rPr>
        <w:t xml:space="preserve"> </w:t>
      </w:r>
      <w:r w:rsidR="00AF5E48" w:rsidRPr="00D61C82">
        <w:rPr>
          <w:rFonts w:ascii="Times New Roman" w:hAnsi="Times New Roman" w:cs="Times New Roman"/>
          <w:color w:val="FF0000"/>
        </w:rPr>
        <w:t>17</w:t>
      </w:r>
      <w:r w:rsidR="003C5182" w:rsidRPr="00D61C82">
        <w:rPr>
          <w:rFonts w:ascii="Times New Roman" w:hAnsi="Times New Roman" w:cs="Times New Roman"/>
          <w:color w:val="FF0000"/>
        </w:rPr>
        <w:t>(b)</w:t>
      </w:r>
      <w:r w:rsidR="0084345B" w:rsidRPr="00D61C82">
        <w:rPr>
          <w:rFonts w:ascii="Times New Roman" w:hAnsi="Times New Roman" w:cs="Times New Roman"/>
        </w:rPr>
        <w:t>.</w:t>
      </w:r>
      <w:r w:rsidR="0084345B" w:rsidRPr="0017738E">
        <w:rPr>
          <w:rFonts w:ascii="Times New Roman" w:hAnsi="Times New Roman" w:cs="Times New Roman"/>
        </w:rPr>
        <w:t xml:space="preserve"> Surprisingly, similar </w:t>
      </w:r>
      <w:r w:rsidR="0084345B" w:rsidRPr="0017738E">
        <w:rPr>
          <w:rFonts w:ascii="Times New Roman" w:hAnsi="Times New Roman" w:cs="Times New Roman"/>
          <w:i/>
          <w:iCs/>
        </w:rPr>
        <w:t>T</w:t>
      </w:r>
      <w:r w:rsidR="0084345B" w:rsidRPr="0017738E">
        <w:rPr>
          <w:rFonts w:ascii="Times New Roman" w:hAnsi="Times New Roman" w:cs="Times New Roman"/>
        </w:rPr>
        <w:t xml:space="preserve"> d</w:t>
      </w:r>
      <w:r w:rsidR="0084345B" w:rsidRPr="0017738E">
        <w:rPr>
          <w:rFonts w:ascii="Times New Roman" w:eastAsia="Times New Roman" w:hAnsi="Times New Roman" w:cs="Times New Roman"/>
        </w:rPr>
        <w:t>e</w:t>
      </w:r>
      <w:r w:rsidR="0084345B" w:rsidRPr="0017738E">
        <w:rPr>
          <w:rFonts w:ascii="Times New Roman" w:hAnsi="Times New Roman" w:cs="Times New Roman"/>
        </w:rPr>
        <w:t>p</w:t>
      </w:r>
      <w:r w:rsidR="0084345B" w:rsidRPr="0017738E">
        <w:rPr>
          <w:rFonts w:ascii="Times New Roman" w:eastAsia="Times New Roman" w:hAnsi="Times New Roman" w:cs="Times New Roman"/>
        </w:rPr>
        <w:t>e</w:t>
      </w:r>
      <w:r w:rsidR="0084345B" w:rsidRPr="0017738E">
        <w:rPr>
          <w:rFonts w:ascii="Times New Roman" w:hAnsi="Times New Roman" w:cs="Times New Roman"/>
        </w:rPr>
        <w:t>nd</w:t>
      </w:r>
      <w:r w:rsidR="0084345B" w:rsidRPr="0017738E">
        <w:rPr>
          <w:rFonts w:ascii="Times New Roman" w:eastAsia="Times New Roman" w:hAnsi="Times New Roman" w:cs="Times New Roman"/>
        </w:rPr>
        <w:t>e</w:t>
      </w:r>
      <w:r w:rsidR="0084345B" w:rsidRPr="0017738E">
        <w:rPr>
          <w:rFonts w:ascii="Times New Roman" w:hAnsi="Times New Roman" w:cs="Times New Roman"/>
        </w:rPr>
        <w:t>nc</w:t>
      </w:r>
      <w:r w:rsidR="0084345B" w:rsidRPr="0017738E">
        <w:rPr>
          <w:rFonts w:ascii="Times New Roman" w:eastAsia="Times New Roman" w:hAnsi="Times New Roman" w:cs="Times New Roman"/>
        </w:rPr>
        <w:t>e</w:t>
      </w:r>
      <w:r w:rsidR="0084345B" w:rsidRPr="0017738E">
        <w:rPr>
          <w:rFonts w:ascii="Times New Roman" w:hAnsi="Times New Roman" w:cs="Times New Roman"/>
        </w:rPr>
        <w:t xml:space="preserve"> of </w:t>
      </w:r>
      <w:r w:rsidR="0084345B" w:rsidRPr="0017738E">
        <w:rPr>
          <w:rFonts w:ascii="Times New Roman" w:hAnsi="Times New Roman" w:cs="Times New Roman"/>
          <w:i/>
          <w:iCs/>
        </w:rPr>
        <w:t>Y</w:t>
      </w:r>
      <w:r w:rsidR="0084345B" w:rsidRPr="0017738E">
        <w:rPr>
          <w:rFonts w:ascii="Times New Roman" w:hAnsi="Times New Roman" w:cs="Times New Roman"/>
        </w:rPr>
        <w:t xml:space="preserve"> was also r</w:t>
      </w:r>
      <w:r w:rsidR="0084345B" w:rsidRPr="0017738E">
        <w:rPr>
          <w:rFonts w:ascii="Times New Roman" w:eastAsia="Times New Roman" w:hAnsi="Times New Roman" w:cs="Times New Roman"/>
        </w:rPr>
        <w:t>e</w:t>
      </w:r>
      <w:r w:rsidR="0084345B" w:rsidRPr="0017738E">
        <w:rPr>
          <w:rFonts w:ascii="Times New Roman" w:hAnsi="Times New Roman" w:cs="Times New Roman"/>
        </w:rPr>
        <w:t>port</w:t>
      </w:r>
      <w:r w:rsidR="0084345B" w:rsidRPr="0017738E">
        <w:rPr>
          <w:rFonts w:ascii="Times New Roman" w:eastAsia="Times New Roman" w:hAnsi="Times New Roman" w:cs="Times New Roman"/>
        </w:rPr>
        <w:t>e</w:t>
      </w:r>
      <w:r w:rsidR="0084345B" w:rsidRPr="0017738E">
        <w:rPr>
          <w:rFonts w:ascii="Times New Roman" w:hAnsi="Times New Roman" w:cs="Times New Roman"/>
        </w:rPr>
        <w:t>d for an amorphous polymer, poly(methyl methacrylate), suggesting an univ</w:t>
      </w:r>
      <w:r w:rsidR="0084345B" w:rsidRPr="0017738E">
        <w:rPr>
          <w:rFonts w:ascii="Times New Roman" w:eastAsia="Times New Roman" w:hAnsi="Times New Roman" w:cs="Times New Roman"/>
        </w:rPr>
        <w:t>e</w:t>
      </w:r>
      <w:r w:rsidR="0084345B" w:rsidRPr="0017738E">
        <w:rPr>
          <w:rFonts w:ascii="Times New Roman" w:hAnsi="Times New Roman" w:cs="Times New Roman"/>
        </w:rPr>
        <w:t xml:space="preserve">rsal </w:t>
      </w:r>
      <w:r w:rsidR="00132277">
        <w:rPr>
          <w:rFonts w:ascii="Times New Roman" w:hAnsi="Times New Roman" w:cs="Times New Roman"/>
        </w:rPr>
        <w:t>trend</w:t>
      </w:r>
      <w:r w:rsidR="0084345B" w:rsidRPr="0017738E">
        <w:rPr>
          <w:rFonts w:ascii="Times New Roman" w:hAnsi="Times New Roman" w:cs="Times New Roman"/>
        </w:rPr>
        <w:t xml:space="preserve"> </w:t>
      </w:r>
      <w:r w:rsidR="005E2A81">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{"citationItems":[{"id":"ITEM-1","itemData":{"DOI":"10.1557/jmr.2009.0113","ISSN":"0884-2914","abstract":"The constraint factor, C (given by the hardness-yield strength ratio H / Y in the fully plastic regime of indentation), in metallic glasses, is greater than three, a reflection of the sensitivity of their plastic flow to pressure. Furthermore, C increases with increasing temperature. In this work, we examine if this is true in amorphous polymers as well, through experiments on amorphous poly(methyl methacrylate) (PMMA). Uniaxial compression as well as spherical indentation tests were conducted in the 248–348 K range to construct H / Y versus indentation strain plots at each temperature and obtain the C -values. Results show that C increases with temperature in PMMA as well. Good correlation between the loss factors, measured using a dynamic mechanical analyzer, and C , suggest that the enhanced sensitivity to pressure is possibly due to β-relaxation. We offer possible mechanistic reasons for the observed trends in amorphous materials in terms of relaxation processes.","author":[{"dropping-particle":"","family":"Prasad","given":"K. Eswar","non-dropping-particle":"","parse-names":false,"suffix":""},{"dropping-particle":"","family":"Keryvin","given":"V.","non-dropping-particle":"","parse-names":false,"suffix":""},{"dropping-particle":"","family":"Ramamurty","given":"U.","non-dropping-particle":"","parse-names":false,"suffix":""}],"container-title":"Journal of Materials Research","id":"ITEM-1","issue":"3","issued":{"date-parts":[["2009","3","31"]]},"page":"890-897","title":"Pressure sensitive flow and constraint factor in amorphous materials below glass transition","type":"article-journal","volume":"24"},"uris":["http://www.mendeley.com/documents/?uuid=5eb26369-991a-4e63-bb91-ef84962269b6"]}],"mendeley":{"formattedCitation":"[215]","plainTextFormattedCitation":"[215]","previouslyFormattedCitation":"[215]"},"properties":{"noteIndex":0},"schema":"https://github.com/citation-style-language/schema/raw/master/csl-citation.json"}</w:instrText>
      </w:r>
      <w:r w:rsidR="005E2A81">
        <w:rPr>
          <w:rFonts w:ascii="Times New Roman" w:hAnsi="Times New Roman" w:cs="Times New Roman"/>
        </w:rPr>
        <w:fldChar w:fldCharType="separate"/>
      </w:r>
      <w:r w:rsidR="00ED71F8" w:rsidRPr="00ED71F8">
        <w:rPr>
          <w:rFonts w:ascii="Times New Roman" w:hAnsi="Times New Roman" w:cs="Times New Roman"/>
          <w:noProof/>
        </w:rPr>
        <w:t>[215]</w:t>
      </w:r>
      <w:r w:rsidR="005E2A81">
        <w:rPr>
          <w:rFonts w:ascii="Times New Roman" w:hAnsi="Times New Roman" w:cs="Times New Roman"/>
        </w:rPr>
        <w:fldChar w:fldCharType="end"/>
      </w:r>
      <w:r w:rsidR="0084345B" w:rsidRPr="0017738E">
        <w:rPr>
          <w:rFonts w:ascii="Times New Roman" w:hAnsi="Times New Roman" w:cs="Times New Roman"/>
        </w:rPr>
        <w:t>.</w:t>
      </w:r>
    </w:p>
    <w:p w14:paraId="402A7BB3" w14:textId="77777777" w:rsidR="00CB05D1" w:rsidRDefault="00CB05D1" w:rsidP="00CB05D1">
      <w:pPr>
        <w:tabs>
          <w:tab w:val="left" w:pos="0"/>
        </w:tabs>
        <w:spacing w:line="360" w:lineRule="auto"/>
        <w:ind w:firstLine="720"/>
        <w:jc w:val="both"/>
        <w:rPr>
          <w:rFonts w:ascii="Times New Roman" w:hAnsi="Times New Roman" w:cs="Times New Roman"/>
        </w:rPr>
      </w:pPr>
    </w:p>
    <w:p w14:paraId="38D8502E" w14:textId="77777777" w:rsidR="00CB05D1" w:rsidRDefault="00CB05D1" w:rsidP="00CB05D1">
      <w:pPr>
        <w:tabs>
          <w:tab w:val="left" w:pos="0"/>
        </w:tabs>
        <w:spacing w:line="360" w:lineRule="auto"/>
        <w:jc w:val="center"/>
        <w:rPr>
          <w:rFonts w:ascii="Times New Roman" w:hAnsi="Times New Roman" w:cs="Times New Roman"/>
        </w:rPr>
      </w:pPr>
      <w:r>
        <w:rPr>
          <w:noProof/>
          <w:lang w:val="fr-FR"/>
        </w:rPr>
        <w:drawing>
          <wp:inline distT="0" distB="0" distL="0" distR="0" wp14:anchorId="17A5974F" wp14:editId="46AA6360">
            <wp:extent cx="3097422" cy="1980000"/>
            <wp:effectExtent l="0" t="0" r="8255"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97422" cy="1980000"/>
                    </a:xfrm>
                    <a:prstGeom prst="rect">
                      <a:avLst/>
                    </a:prstGeom>
                    <a:noFill/>
                    <a:ln>
                      <a:noFill/>
                    </a:ln>
                  </pic:spPr>
                </pic:pic>
              </a:graphicData>
            </a:graphic>
          </wp:inline>
        </w:drawing>
      </w:r>
      <w:r>
        <w:rPr>
          <w:noProof/>
          <w:lang w:val="fr-FR"/>
        </w:rPr>
        <w:drawing>
          <wp:inline distT="0" distB="0" distL="0" distR="0" wp14:anchorId="11B34420" wp14:editId="254948D5">
            <wp:extent cx="2921628" cy="1980000"/>
            <wp:effectExtent l="0" t="0" r="0" b="127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21628" cy="1980000"/>
                    </a:xfrm>
                    <a:prstGeom prst="rect">
                      <a:avLst/>
                    </a:prstGeom>
                    <a:noFill/>
                    <a:ln>
                      <a:noFill/>
                    </a:ln>
                  </pic:spPr>
                </pic:pic>
              </a:graphicData>
            </a:graphic>
          </wp:inline>
        </w:drawing>
      </w:r>
    </w:p>
    <w:p w14:paraId="5D88B97E" w14:textId="01F33F16" w:rsidR="00CB05D1" w:rsidRDefault="00CB05D1" w:rsidP="00CB05D1">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17</w:t>
      </w:r>
      <w:r w:rsidRPr="00A86454">
        <w:rPr>
          <w:rFonts w:ascii="Times New Roman" w:hAnsi="Times New Roman" w:cs="Times New Roman"/>
          <w:b/>
          <w:bCs/>
        </w:rPr>
        <w:t>.</w:t>
      </w:r>
      <w:r w:rsidRPr="00A86454">
        <w:rPr>
          <w:rFonts w:ascii="Times New Roman" w:hAnsi="Times New Roman" w:cs="Times New Roman"/>
        </w:rPr>
        <w:t xml:space="preserve"> </w:t>
      </w:r>
      <w:r w:rsidRPr="00C0219E">
        <w:rPr>
          <w:rFonts w:ascii="Times New Roman" w:hAnsi="Times New Roman" w:cs="Times New Roman"/>
        </w:rPr>
        <w:t xml:space="preserve">Variation of the constraint factor, given by the ratio of the hardness to the yield strength in compression, in various BMGs (a) as a function of the indentation strain </w:t>
      </w:r>
      <w:r w:rsidR="00C361DA" w:rsidRPr="00CA1F7F">
        <w:rPr>
          <w:rFonts w:ascii="Times New Roman" w:hAnsi="Times New Roman" w:cs="Times New Roman"/>
          <w:highlight w:val="yellow"/>
        </w:rPr>
        <w:t>(normalized with the respective yield strains)</w:t>
      </w:r>
      <w:r w:rsidR="00C361DA">
        <w:rPr>
          <w:rFonts w:ascii="Times New Roman" w:hAnsi="Times New Roman" w:cs="Times New Roman"/>
        </w:rPr>
        <w:t xml:space="preserve"> </w:t>
      </w:r>
      <w:r w:rsidRPr="00C0219E">
        <w:rPr>
          <w:rFonts w:ascii="Times New Roman" w:hAnsi="Times New Roman" w:cs="Times New Roman"/>
        </w:rPr>
        <w:t xml:space="preserve">at room temperature (Reprinted with permission from Schuh </w:t>
      </w:r>
      <w:r w:rsidRPr="00F74B16">
        <w:rPr>
          <w:rFonts w:ascii="Times New Roman" w:hAnsi="Times New Roman" w:cs="Times New Roman"/>
          <w:i/>
          <w:iCs/>
        </w:rPr>
        <w:t>et al.</w:t>
      </w:r>
      <w:r w:rsidRPr="00C0219E">
        <w:rPr>
          <w:rFonts w:ascii="Times New Roman" w:hAnsi="Times New Roman" w:cs="Times New Roman"/>
        </w:rPr>
        <w:t xml:space="preserve"> </w:t>
      </w:r>
      <w:r w:rsidR="00F74B16">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{"citationItems":[{"id":"ITEM-1","itemData":{"DOI":"10.1016/j.actamat.2007.01.052","ISSN":"13596454","abstract":"The mechanical properties of amorphous alloys have proven both scientifically unique and of potential practical interest, although the underlying deformation physics of these materials remain less firmly established as compared with crystalline alloys. In this article, we review recent advances in understanding the mechanical behavior of metallic glasses, with particular emphasis on the deformation and fracture mechanisms. Atomistic as well as continuum modeling and experimental work on elasticity, plastic flow and localization, fracture and fatigue are all discussed, and theoretical developments are connected, where possible, with macroscopic experimental responses. The role of glass structure on mechanical properties, and conversely, the effect of deformation upon glass structure, are also described. The mechanical properties of metallic glass-derivative materials - including in situ and ex situ composites, foams and nanocrystal-reinforced glasses - are reviewed as well. Finally, we identify a number of important unresolved issues for the field. © 2007 Acta Materialia Inc.","author":[{"dropping-particle":"","family":"Schuh","given":"C.A.","non-dropping-particle":"","parse-names":false,"suffix":""},{"dropping-particle":"","family":"Hufnagel","given":"T.C.","non-dropping-particle":"","parse-names":false,"suffix":""},{"dropping-particle":"","family":"Ramamurty","given":"U","non-dropping-particle":"","parse-names":false,"suffix":""}],"container-title":"Acta Materialia","id":"ITEM-1","issue":"12","issued":{"date-parts":[["2007","7"]]},"page":"4067-4109","title":"Mechanical behavior of amorphous alloys","type":"article-journal","volume":"55"},"uris":["http://www.mendeley.com/documents/?uuid=5c50ef74-03c2-403b-a3e6-bd572d51d2d0"]}],"mendeley":{"formattedCitation":"[160]","plainTextFormattedCitation":"[160]","previouslyFormattedCitation":"[160]"},"properties":{"noteIndex":0},"schema":"https://github.com/citation-style-language/schema/raw/master/csl-citation.json"}</w:instrText>
      </w:r>
      <w:r w:rsidR="00F74B16">
        <w:rPr>
          <w:rFonts w:ascii="Times New Roman" w:hAnsi="Times New Roman" w:cs="Times New Roman"/>
        </w:rPr>
        <w:fldChar w:fldCharType="separate"/>
      </w:r>
      <w:r w:rsidR="00ED71F8" w:rsidRPr="00ED71F8">
        <w:rPr>
          <w:rFonts w:ascii="Times New Roman" w:hAnsi="Times New Roman" w:cs="Times New Roman"/>
          <w:noProof/>
        </w:rPr>
        <w:t>[160]</w:t>
      </w:r>
      <w:r w:rsidR="00F74B16">
        <w:rPr>
          <w:rFonts w:ascii="Times New Roman" w:hAnsi="Times New Roman" w:cs="Times New Roman"/>
        </w:rPr>
        <w:fldChar w:fldCharType="end"/>
      </w:r>
      <w:r w:rsidRPr="00C0219E">
        <w:rPr>
          <w:rFonts w:ascii="Times New Roman" w:hAnsi="Times New Roman" w:cs="Times New Roman"/>
        </w:rPr>
        <w:t xml:space="preserve">. Copyright (2007) Elsevier), and (b) as a function of homologous temperature </w:t>
      </w:r>
      <w:r w:rsidRPr="00F74B16">
        <w:rPr>
          <w:rFonts w:ascii="Times New Roman" w:hAnsi="Times New Roman" w:cs="Times New Roman"/>
          <w:i/>
          <w:iCs/>
        </w:rPr>
        <w:t>T</w:t>
      </w:r>
      <w:r w:rsidRPr="00C0219E">
        <w:rPr>
          <w:rFonts w:ascii="Times New Roman" w:hAnsi="Times New Roman" w:cs="Times New Roman"/>
        </w:rPr>
        <w:t>/</w:t>
      </w:r>
      <w:proofErr w:type="spellStart"/>
      <w:r w:rsidRPr="00F74B16">
        <w:rPr>
          <w:rFonts w:ascii="Times New Roman" w:hAnsi="Times New Roman" w:cs="Times New Roman"/>
          <w:i/>
          <w:iCs/>
        </w:rPr>
        <w:t>T</w:t>
      </w:r>
      <w:r w:rsidRPr="00F74B16">
        <w:rPr>
          <w:rFonts w:ascii="Times New Roman" w:hAnsi="Times New Roman" w:cs="Times New Roman"/>
          <w:i/>
          <w:iCs/>
          <w:vertAlign w:val="subscript"/>
        </w:rPr>
        <w:t>g</w:t>
      </w:r>
      <w:proofErr w:type="spellEnd"/>
      <w:r w:rsidRPr="00C0219E">
        <w:rPr>
          <w:rFonts w:ascii="Times New Roman" w:hAnsi="Times New Roman" w:cs="Times New Roman"/>
        </w:rPr>
        <w:t xml:space="preserve"> (Reprinted with permission from </w:t>
      </w:r>
      <w:proofErr w:type="spellStart"/>
      <w:r w:rsidRPr="00C0219E">
        <w:rPr>
          <w:rFonts w:ascii="Times New Roman" w:hAnsi="Times New Roman" w:cs="Times New Roman"/>
        </w:rPr>
        <w:t>Keryvin</w:t>
      </w:r>
      <w:proofErr w:type="spellEnd"/>
      <w:r w:rsidRPr="00C0219E">
        <w:rPr>
          <w:rFonts w:ascii="Times New Roman" w:hAnsi="Times New Roman" w:cs="Times New Roman"/>
        </w:rPr>
        <w:t xml:space="preserve"> </w:t>
      </w:r>
      <w:r w:rsidRPr="00F74B16">
        <w:rPr>
          <w:rFonts w:ascii="Times New Roman" w:hAnsi="Times New Roman" w:cs="Times New Roman"/>
          <w:i/>
          <w:iCs/>
        </w:rPr>
        <w:t>et al.</w:t>
      </w:r>
      <w:r w:rsidRPr="00C0219E">
        <w:rPr>
          <w:rFonts w:ascii="Times New Roman" w:hAnsi="Times New Roman" w:cs="Times New Roman"/>
        </w:rPr>
        <w:t xml:space="preserve"> </w:t>
      </w:r>
      <w:r w:rsidR="00F74B16">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{"citationItems":[{"id":"ITEM-1","itemData":{"DOI":"10.1080/14786430802286971","ISSN":"1478-6435","abstract":"An experimental investigation into the variation of the mechanical properties (yield stress, yield strain, elastic moduli, hardness) from sub-ambient temperature (77 K) to that just below the glass transition temperature, of different bulk metallic glasses was conducted. Particular emphasis was on the constraint factor, the ratio of hardness to compressive yield stress, which is taken to be the proxy for the temperature dependence of pressure sensitive plastic flow. All the mechanical properties, except the constraint factor, decrease linearly, throughout the temperature range examined, with temperature and when normalized exhibit certain universal tendencies. The constraint factor was found to increase, monotonically but not necessarily linearly, with temperature. Finite element analyses, with pressure dependent constitutive behaviour, were performed in order to extract pressure sensitivity from the indentation load-displacement curves reported by Schuh et al. in 2004. This, in turn, was used to predict the variation of constraint factor with temperature. A good correlation suggests that the increase in constraint factor with temperature is indeed associated with enhanced pressure sensitivity.","author":[{"dropping-particle":"","family":"Keryvin","given":"V.","non-dropping-particle":"","parse-names":false,"suffix":""},{"dropping-particle":"","family":"Eswar Prasad","given":"K.","non-dropping-particle":"","parse-names":false,"suffix":""},{"dropping-particle":"","family":"Gueguen","given":"Y.","non-dropping-particle":"","parse-names":false,"suffix":""},{"dropping-particle":"","family":"Sanglebœuf","given":"J.-C.","non-dropping-particle":"","parse-names":false,"suffix":""},{"dropping-particle":"","family":"Ramamurty","given":"U.","non-dropping-particle":"","parse-names":false,"suffix":""}],"container-title":"Philosophical Magazine","id":"ITEM-1","issue":"12","issued":{"date-parts":[["2008","4","21"]]},"page":"1773-1790","title":"Temperature dependence of mechanical properties and pressure sensitivity in metallic glasses below glass transition","type":"article-journal","volume":"88"},"uris":["http://www.mendeley.com/documents/?uuid=aae4a3ba-4385-464f-9cfa-673500360290"]}],"mendeley":{"formattedCitation":"[214]","plainTextFormattedCitation":"[214]","previouslyFormattedCitation":"[214]"},"properties":{"noteIndex":0},"schema":"https://github.com/citation-style-language/schema/raw/master/csl-citation.json"}</w:instrText>
      </w:r>
      <w:r w:rsidR="00F74B16">
        <w:rPr>
          <w:rFonts w:ascii="Times New Roman" w:hAnsi="Times New Roman" w:cs="Times New Roman"/>
        </w:rPr>
        <w:fldChar w:fldCharType="separate"/>
      </w:r>
      <w:r w:rsidR="00ED71F8" w:rsidRPr="00ED71F8">
        <w:rPr>
          <w:rFonts w:ascii="Times New Roman" w:hAnsi="Times New Roman" w:cs="Times New Roman"/>
          <w:noProof/>
        </w:rPr>
        <w:t>[214]</w:t>
      </w:r>
      <w:r w:rsidR="00F74B16">
        <w:rPr>
          <w:rFonts w:ascii="Times New Roman" w:hAnsi="Times New Roman" w:cs="Times New Roman"/>
        </w:rPr>
        <w:fldChar w:fldCharType="end"/>
      </w:r>
      <w:r w:rsidRPr="00C0219E">
        <w:rPr>
          <w:rFonts w:ascii="Times New Roman" w:hAnsi="Times New Roman" w:cs="Times New Roman"/>
        </w:rPr>
        <w:t>. Copyright (2008) Taylor &amp; Francis)</w:t>
      </w:r>
    </w:p>
    <w:p w14:paraId="6F122BA2" w14:textId="77777777" w:rsidR="00651989" w:rsidRPr="0017738E" w:rsidRDefault="00651989" w:rsidP="0084345B">
      <w:pPr>
        <w:spacing w:line="360" w:lineRule="auto"/>
        <w:jc w:val="both"/>
        <w:rPr>
          <w:rFonts w:ascii="Georgia" w:hAnsi="Georgia"/>
          <w:sz w:val="27"/>
          <w:szCs w:val="27"/>
        </w:rPr>
      </w:pPr>
    </w:p>
    <w:p w14:paraId="11F82A03" w14:textId="5C421AFC" w:rsidR="0084345B" w:rsidRPr="0017738E" w:rsidRDefault="0084345B" w:rsidP="0084345B">
      <w:pPr>
        <w:spacing w:line="360" w:lineRule="auto"/>
        <w:jc w:val="both"/>
        <w:rPr>
          <w:rFonts w:ascii="Times New Roman" w:hAnsi="Times New Roman"/>
        </w:rPr>
      </w:pPr>
      <w:r w:rsidRPr="0017738E">
        <w:rPr>
          <w:rFonts w:ascii="Times New Roman" w:hAnsi="Times New Roman" w:cs="Times New Roman"/>
          <w:i/>
        </w:rPr>
        <w:t>3.1.4.  Time-dependent deformation</w:t>
      </w:r>
    </w:p>
    <w:p w14:paraId="09ECE56C" w14:textId="6124D4D6" w:rsidR="0084345B" w:rsidRPr="0017738E" w:rsidRDefault="0084345B" w:rsidP="0084345B">
      <w:pPr>
        <w:spacing w:line="360" w:lineRule="auto"/>
        <w:jc w:val="both"/>
        <w:rPr>
          <w:rFonts w:ascii="Times New Roman" w:hAnsi="Times New Roman"/>
        </w:rPr>
      </w:pPr>
      <w:r w:rsidRPr="0017738E">
        <w:rPr>
          <w:rFonts w:ascii="Times New Roman" w:hAnsi="Times New Roman"/>
          <w:lang w:eastAsia="ko-KR"/>
        </w:rPr>
        <w:t>Although</w:t>
      </w:r>
      <w:r w:rsidRPr="0017738E">
        <w:rPr>
          <w:rFonts w:ascii="Times New Roman" w:hAnsi="Times New Roman"/>
        </w:rPr>
        <w:t xml:space="preserve"> localized plastic flow </w:t>
      </w:r>
      <w:r w:rsidR="00B1662D" w:rsidRPr="0017738E">
        <w:rPr>
          <w:rFonts w:ascii="Times New Roman" w:hAnsi="Times New Roman"/>
        </w:rPr>
        <w:t xml:space="preserve">mediated by shear bands </w:t>
      </w:r>
      <w:r w:rsidRPr="0017738E">
        <w:rPr>
          <w:rFonts w:ascii="Times New Roman" w:hAnsi="Times New Roman"/>
        </w:rPr>
        <w:t xml:space="preserve">dominates the deformation of MGs at relatively low </w:t>
      </w:r>
      <w:r w:rsidR="007831AD" w:rsidRPr="00A3640B">
        <w:rPr>
          <w:rFonts w:ascii="Times New Roman" w:hAnsi="Times New Roman" w:cs="Times New Roman"/>
          <w:i/>
          <w:iCs/>
        </w:rPr>
        <w:t>T</w:t>
      </w:r>
      <w:r w:rsidR="007831AD" w:rsidRPr="0017738E">
        <w:rPr>
          <w:rFonts w:ascii="Times New Roman" w:hAnsi="Times New Roman"/>
        </w:rPr>
        <w:t xml:space="preserve"> </w:t>
      </w:r>
      <w:r w:rsidRPr="0017738E">
        <w:rPr>
          <w:rFonts w:ascii="Times New Roman" w:hAnsi="Times New Roman"/>
        </w:rPr>
        <w:t xml:space="preserve">and sufficiently high stresses, it was demonstrated that at sufficiently long loading periods, homogeneous deformation can be observed even when the applied stresses are well below the nominal yield strength at </w:t>
      </w:r>
      <w:r w:rsidR="007831AD">
        <w:rPr>
          <w:rFonts w:ascii="Times New Roman" w:hAnsi="Times New Roman"/>
        </w:rPr>
        <w:t>RT</w:t>
      </w:r>
      <w:r w:rsidRPr="0017738E">
        <w:rPr>
          <w:rFonts w:ascii="Times New Roman" w:hAnsi="Times New Roman"/>
        </w:rPr>
        <w:t xml:space="preserve"> </w:t>
      </w:r>
      <w:r w:rsidR="005E2A81">
        <w:rPr>
          <w:rFonts w:ascii="Times New Roman" w:hAnsi="Times New Roman"/>
        </w:rPr>
        <w:fldChar w:fldCharType="begin" w:fldLock="1"/>
      </w:r>
      <w:r w:rsidR="0047357B">
        <w:rPr>
          <w:rFonts w:ascii="Times New Roman" w:hAnsi="Times New Roman"/>
        </w:rPr>
        <w:instrText>ADDIN CSL_CITATION {"citationItems":[{"id":"ITEM-1","itemData":{"DOI":"10.1063/1.1885000","ISSN":"0021-9606","abstract":"Three-dimensional model binary glasses produced by quenching from a range of liquid temperatures were tested in shear over a range of strain rates using molecular-dynamics techniques. Tests were performed under constant volume and constant pressure constraints. The simulations revealed a systematic change in short-range order as a function of the thermal and strain history of the glass. While subtle signs of differences in short-range order were evident in the pair distribution function, three-body correlations were observed to be markedly more sensitive to the changes in structure. One particular structural parameter, the number of aligned three-atom clusters, was analyzed as a function of the degree of supercooling, the strain and the strain rate. The glasses quenched from the supercooled liquid regime were observed to contain an initally higher number of such clusters, and this number decreased under shear. Those quenched from high-temperature equilibrium liquids contained lower numbers of such clusters and these increased or remained constant under shear. The glasses quenched from the supercooled liquid regime showed higher strength, more marked shear softening, and an increased propensity toward shear localization. The evolution of this structural parameter depended both on its initial value and on the imposed shear rate. These results were observed to hold for simulations performed under both constant density and constant pressure boundary conditions. © 2005 American Institute of Physics.","author":[{"dropping-particle":"","family":"Albano","given":"Fabio","non-dropping-particle":"","parse-names":false,"suffix":""},{"dropping-particle":"","family":"Falk","given":"Michael L.","non-dropping-particle":"","parse-names":false,"suffix":""}],"container-title":"The Journal of Chemical Physics","id":"ITEM-1","issue":"15","issued":{"date-parts":[["2005","4","15"]]},"page":"154508","title":"Shear softening and structure in a simulated three-dimensional binary glass","type":"article-journal","volume":"122"},"uris":["http://www.mendeley.com/documents/?uuid=32843951-d911-461b-a1d6-d6f8c7dad0ef"]},{"id":"ITEM-2","itemData":{"DOI":"10.1016/j.actamat.2008.07.033","ISSN":"13596454","abstract":"This study demonstrates that elastostatic compression imposed on amorphous alloys at room temperature induces irreversible structural disordering. The rate of disordering depends on the atomic packing density as determined by the fraction of the material in short-range ordered (SRO) atomic environments. The structural disordering, measured experimentally by differential scanning calorimetry, in turn alters the mechanical properties of the material. A combination of experiments and molecular dynamics simulations are used to explore fundamental issues related to shear-induced disordering during elastostatic compression. © 2008 Acta Materialia Inc.","author":[{"dropping-particle":"","family":"Park","given":"Kyoung-Won","non-dropping-particle":"","parse-names":false,"suffix":""},{"dropping-particle":"","family":"Lee","given":"Chang-Myeon","non-dropping-particle":"","parse-names":false,"suffix":""},{"dropping-particle":"","family":"Wakeda","given":"Masato","non-dropping-particle":"","parse-names":false,"suffix":""},{"dropping-particle":"","family":"Shibutani","given":"Yoji","non-dropping-particle":"","parse-names":false,"suffix":""},{"dropping-particle":"","family":"Falk","given":"Michael L.","non-dropping-particle":"","parse-names":false,"suffix":""},{"dropping-particle":"","family":"Lee","given":"Jae-Chul","non-dropping-particle":"","parse-names":false,"suffix":""}],"container-title":"Acta Materialia","id":"ITEM-2","issue":"19","issued":{"date-parts":[["2008","11"]]},"page":"5440-5450","title":"Elastostatically induced structural disordering in amorphous alloys","type":"article-journal","volume":"56"},"uris":["http://www.mendeley.com/documents/?uuid=b7ec40bf-3095-40e0-9448-d70ff465c54e"]}],"mendeley":{"formattedCitation":"[216,217]","plainTextFormattedCitation":"[216,217]","previouslyFormattedCitation":"[216,217]"},"properties":{"noteIndex":0},"schema":"https://github.com/citation-style-language/schema/raw/master/csl-citation.json"}</w:instrText>
      </w:r>
      <w:r w:rsidR="005E2A81">
        <w:rPr>
          <w:rFonts w:ascii="Times New Roman" w:hAnsi="Times New Roman"/>
        </w:rPr>
        <w:fldChar w:fldCharType="separate"/>
      </w:r>
      <w:r w:rsidR="00ED71F8" w:rsidRPr="00ED71F8">
        <w:rPr>
          <w:rFonts w:ascii="Times New Roman" w:hAnsi="Times New Roman"/>
          <w:noProof/>
        </w:rPr>
        <w:t>[216,217]</w:t>
      </w:r>
      <w:r w:rsidR="005E2A81">
        <w:rPr>
          <w:rFonts w:ascii="Times New Roman" w:hAnsi="Times New Roman"/>
        </w:rPr>
        <w:fldChar w:fldCharType="end"/>
      </w:r>
      <w:r w:rsidRPr="0017738E">
        <w:rPr>
          <w:rFonts w:ascii="Times New Roman" w:hAnsi="Times New Roman"/>
        </w:rPr>
        <w:t xml:space="preserve">. While atomistic simulations have suggested that such loads can produce irreversible changes in the glass structure </w:t>
      </w:r>
      <w:r w:rsidR="005E2A81">
        <w:rPr>
          <w:rFonts w:ascii="Times New Roman" w:hAnsi="Times New Roman"/>
        </w:rPr>
        <w:fldChar w:fldCharType="begin" w:fldLock="1"/>
      </w:r>
      <w:r w:rsidR="0047357B">
        <w:rPr>
          <w:rFonts w:ascii="Times New Roman" w:hAnsi="Times New Roman"/>
        </w:rPr>
        <w:instrText>ADDIN CSL_CITATION {"citationItems":[{"id":"ITEM-1","itemData":{"DOI":"10.1063/1.1885000","ISSN":"0021-9606","abstract":"Three-dimensional model binary glasses produced by quenching from a range of liquid temperatures were tested in shear over a range of strain rates using molecular-dynamics techniques. Tests were performed under constant volume and constant pressure constraints. The simulations revealed a systematic change in short-range order as a function of the thermal and strain history of the glass. While subtle signs of differences in short-range order were evident in the pair distribution function, three-body correlations were observed to be markedly more sensitive to the changes in structure. One particular structural parameter, the number of aligned three-atom clusters, was analyzed as a function of the degree of supercooling, the strain and the strain rate. The glasses quenched from the supercooled liquid regime were observed to contain an initally higher number of such clusters, and this number decreased under shear. Those quenched from high-temperature equilibrium liquids contained lower numbers of such clusters and these increased or remained constant under shear. The glasses quenched from the supercooled liquid regime showed higher strength, more marked shear softening, and an increased propensity toward shear localization. The evolution of this structural parameter depended both on its initial value and on the imposed shear rate. These results were observed to hold for simulations performed under both constant density and constant pressure boundary conditions. © 2005 American Institute of Physics.","author":[{"dropping-particle":"","family":"Albano","given":"Fabio","non-dropping-particle":"","parse-names":false,"suffix":""},{"dropping-particle":"","family":"Falk","given":"Michael L.","non-dropping-particle":"","parse-names":false,"suffix":""}],"container-title":"The Journal of Chemical Physics","id":"ITEM-1","issue":"15","issued":{"date-parts":[["2005","4","15"]]},"page":"154508","title":"Shear softening and structure in a simulated three-dimensional binary glass","type":"article-journal","volume":"122"},"uris":["http://www.mendeley.com/documents/?uuid=32843951-d911-461b-a1d6-d6f8c7dad0ef"]}],"mendeley":{"formattedCitation":"[216]","plainTextFormattedCitation":"[216]","previouslyFormattedCitation":"[216]"},"properties":{"noteIndex":0},"schema":"https://github.com/citation-style-language/schema/raw/master/csl-citation.json"}</w:instrText>
      </w:r>
      <w:r w:rsidR="005E2A81">
        <w:rPr>
          <w:rFonts w:ascii="Times New Roman" w:hAnsi="Times New Roman"/>
        </w:rPr>
        <w:fldChar w:fldCharType="separate"/>
      </w:r>
      <w:r w:rsidR="00ED71F8" w:rsidRPr="00ED71F8">
        <w:rPr>
          <w:rFonts w:ascii="Times New Roman" w:hAnsi="Times New Roman"/>
          <w:noProof/>
        </w:rPr>
        <w:t>[216]</w:t>
      </w:r>
      <w:r w:rsidR="005E2A81">
        <w:rPr>
          <w:rFonts w:ascii="Times New Roman" w:hAnsi="Times New Roman"/>
        </w:rPr>
        <w:fldChar w:fldCharType="end"/>
      </w:r>
      <w:r w:rsidRPr="0017738E">
        <w:rPr>
          <w:rFonts w:ascii="Times New Roman" w:hAnsi="Times New Roman"/>
        </w:rPr>
        <w:t xml:space="preserve">, creep-like behavior at RT was experimentally observed through </w:t>
      </w:r>
      <w:r w:rsidRPr="00CA1F7F">
        <w:rPr>
          <w:rFonts w:ascii="Times New Roman" w:hAnsi="Times New Roman"/>
          <w:highlight w:val="yellow"/>
        </w:rPr>
        <w:t>uniaxial</w:t>
      </w:r>
      <w:r w:rsidRPr="0017738E">
        <w:rPr>
          <w:rFonts w:ascii="Times New Roman" w:hAnsi="Times New Roman"/>
        </w:rPr>
        <w:t xml:space="preserve"> elastostatic compression tests in mm-sized MG samples </w:t>
      </w:r>
      <w:r w:rsidR="005E2A81">
        <w:rPr>
          <w:rFonts w:ascii="Times New Roman" w:hAnsi="Times New Roman"/>
        </w:rPr>
        <w:lastRenderedPageBreak/>
        <w:fldChar w:fldCharType="begin" w:fldLock="1"/>
      </w:r>
      <w:r w:rsidR="0047357B">
        <w:rPr>
          <w:rFonts w:ascii="Times New Roman" w:hAnsi="Times New Roman"/>
        </w:rPr>
        <w:instrText>ADDIN CSL_CITATION {"citationItems":[{"id":"ITEM-1","itemData":{"DOI":"10.1016/j.actamat.2008.07.033","ISSN":"13596454","abstract":"This study demonstrates that elastostatic compression imposed on amorphous alloys at room temperature induces irreversible structural disordering. The rate of disordering depends on the atomic packing density as determined by the fraction of the material in short-range ordered (SRO) atomic environments. The structural disordering, measured experimentally by differential scanning calorimetry, in turn alters the mechanical properties of the material. A combination of experiments and molecular dynamics simulations are used to explore fundamental issues related to shear-induced disordering during elastostatic compression. © 2008 Acta Materialia Inc.","author":[{"dropping-particle":"","family":"Park","given":"Kyoung-Won","non-dropping-particle":"","parse-names":false,"suffix":""},{"dropping-particle":"","family":"Lee","given":"Chang-Myeon","non-dropping-particle":"","parse-names":false,"suffix":""},{"dropping-particle":"","family":"Wakeda","given":"Masato","non-dropping-particle":"","parse-names":false,"suffix":""},{"dropping-particle":"","family":"Shibutani","given":"Yoji","non-dropping-particle":"","parse-names":false,"suffix":""},{"dropping-particle":"","family":"Falk","given":"Michael L.","non-dropping-particle":"","parse-names":false,"suffix":""},{"dropping-particle":"","family":"Lee","given":"Jae-Chul","non-dropping-particle":"","parse-names":false,"suffix":""}],"container-title":"Acta Materialia","id":"ITEM-1","issue":"19","issued":{"date-parts":[["2008","11"]]},"page":"5440-5450","title":"Elastostatically induced structural disordering in amorphous alloys","type":"article-journal","volume":"56"},"uris":["http://www.mendeley.com/documents/?uuid=b7ec40bf-3095-40e0-9448-d70ff465c54e"]},{"id":"ITEM-2","itemData":{"DOI":"10.1016/j.scriptamat.2011.01.047","ISSN":"13596462","abstract":"Room-temperature uniaxial compression of Zr46.75Ti 8.25Cu7.5Ni10Be27.5 bulk metallic glass at 80% of the yield stress leads to homogeneous viscous flow. The flow in this apparently elastic regime reveals large increases in volume associated with local shearing events in the glass. The extent of this dilatation is masked in more usual tests by significant relaxation of the glass structure during and after shear. The dilatation in deformed metallic glasses can no longer be attributed only to free-volume generation at shear bands. © 2011 Acta Materialia Inc. Published by Elsevier Ltd. All rights reserved.","author":[{"dropping-particle":"","family":"Ke","given":"H.B.","non-dropping-particle":"","parse-names":false,"suffix":""},{"dropping-particle":"","family":"Wen","given":"P.","non-dropping-particle":"","parse-names":false,"suffix":""},{"dropping-particle":"","family":"Peng","given":"H.L.","non-dropping-particle":"","parse-names":false,"suffix":""},{"dropping-particle":"","family":"Wang","given":"W.H.","non-dropping-particle":"","parse-names":false,"suffix":""},{"dropping-particle":"","family":"Greer","given":"A.L.","non-dropping-particle":"","parse-names":false,"suffix":""}],"container-title":"Scripta Materialia","id":"ITEM-2","issue":"10","issued":{"date-parts":[["2011","5"]]},"page":"966-969","title":"Homogeneous deformation of metallic glass at room temperature reveals large dilatation","type":"article-journal","volume":"64"},"uris":["http://www.mendeley.com/documents/?uuid=c58e4deb-367a-4f74-a8f4-5d248a2de9dd"]}],"mendeley":{"formattedCitation":"[217,218]","plainTextFormattedCitation":"[217,218]","previouslyFormattedCitation":"[217,218]"},"properties":{"noteIndex":0},"schema":"https://github.com/citation-style-language/schema/raw/master/csl-citation.json"}</w:instrText>
      </w:r>
      <w:r w:rsidR="005E2A81">
        <w:rPr>
          <w:rFonts w:ascii="Times New Roman" w:hAnsi="Times New Roman"/>
        </w:rPr>
        <w:fldChar w:fldCharType="separate"/>
      </w:r>
      <w:r w:rsidR="00ED71F8" w:rsidRPr="00ED71F8">
        <w:rPr>
          <w:rFonts w:ascii="Times New Roman" w:hAnsi="Times New Roman"/>
          <w:noProof/>
        </w:rPr>
        <w:t>[217,218]</w:t>
      </w:r>
      <w:r w:rsidR="005E2A81">
        <w:rPr>
          <w:rFonts w:ascii="Times New Roman" w:hAnsi="Times New Roman"/>
        </w:rPr>
        <w:fldChar w:fldCharType="end"/>
      </w:r>
      <w:r w:rsidRPr="0017738E">
        <w:rPr>
          <w:rFonts w:ascii="Times New Roman" w:hAnsi="Times New Roman"/>
        </w:rPr>
        <w:t xml:space="preserve">. </w:t>
      </w:r>
      <w:r w:rsidR="00B1662D" w:rsidRPr="0017738E">
        <w:rPr>
          <w:rFonts w:ascii="Times New Roman"/>
        </w:rPr>
        <w:t>Hence</w:t>
      </w:r>
      <w:r w:rsidRPr="0017738E">
        <w:rPr>
          <w:rFonts w:ascii="Times New Roman"/>
        </w:rPr>
        <w:t xml:space="preserve">, </w:t>
      </w:r>
      <w:r w:rsidRPr="0017738E">
        <w:rPr>
          <w:rFonts w:ascii="Times New Roman" w:hAnsi="Times New Roman"/>
        </w:rPr>
        <w:t xml:space="preserve">time-dependent plastic deformation, or creep, at </w:t>
      </w:r>
      <w:r w:rsidR="007831AD">
        <w:rPr>
          <w:rFonts w:ascii="Times New Roman" w:hAnsi="Times New Roman"/>
        </w:rPr>
        <w:t>RT</w:t>
      </w:r>
      <w:r w:rsidRPr="0017738E">
        <w:rPr>
          <w:rFonts w:ascii="Times New Roman" w:hAnsi="Times New Roman"/>
        </w:rPr>
        <w:t xml:space="preserve"> in a wide variety of MGs has been investigated using nanoindentation </w:t>
      </w:r>
      <w:r w:rsidR="005E2A81">
        <w:rPr>
          <w:rFonts w:ascii="Times New Roman" w:hAnsi="Times New Roman"/>
        </w:rPr>
        <w:fldChar w:fldCharType="begin" w:fldLock="1"/>
      </w:r>
      <w:r w:rsidR="00124A14">
        <w:rPr>
          <w:rFonts w:ascii="Times New Roman" w:hAnsi="Times New Roman"/>
        </w:rPr>
        <w:instrText>ADDIN CSL_CITATION {"citationItems":[{"id":"ITEM-1","itemData":{"DOI":"10.1557/jmr.2011.213","ISSN":"0884-2914","author":[{"dropping-particle":"","family":"Choi","given":"In-Chul","non-dropping-particle":"","parse-names":false,"suffix":""},{"dropping-particle":"","family":"Yoo","given":"Byung-Gil","non-dropping-particle":"","parse-names":false,"suffix":""},{"dropping-particle":"","family":"Kim","given":"Yong-Jae","non-dropping-particle":"","parse-names":false,"suffix":""},{"dropping-particle":"","family":"Jang","given":"Jae-il","non-dropping-particle":"","parse-names":false,"suffix":""}],"container-title":"Journal of Materials Research","id":"ITEM-1","issue":"1","issued":{"date-parts":[["2012","1","14"]]},"page":"3-11","title":"Indentation creep revisited","type":"article-journal","volume":"27"},"uris":["http://www.mendeley.com/documents/?uuid=b2e2d461-11bd-4539-b889-aa8f7e4a7901"]},{"id":"ITEM-2","itemData":{"DOI":"10.1016/j.msea.2007.06.015","ISSN":"09215093","abstract":"Viscoelastic deformation and creep behavior of La- and Ce-based bulk metallic glasses (BMGs) with low glass transition temperature are investigated through nanoindentation at room temperature. Creep compliance and retardation spectra are derived to study the creep mechanism. The time-dependent displacement can be well described by a generalized Kelvin model. A modification is proposed to determine the elastic modulus from the generalized Kelvin model. The results are in excellent agreement with the elastic modulus determined by uniaxial compression tests. © 2007.","author":[{"dropping-particle":"","family":"Li","given":"W.H.","non-dropping-particle":"","parse-names":false,"suffix":""},{"dropping-particle":"","family":"Shin","given":"Keesam","non-dropping-particle":"","parse-names":false,"suffix":""},{"dropping-particle":"","family":"Lee","given":"C.G.","non-dropping-particle":"","parse-names":false,"suffix":""},{"dropping-particle":"","family":"Wei","given":"B.C.","non-dropping-particle":"","parse-names":false,"suffix":""},{"dropping-particle":"","family":"Zhang","given":"T.H.","non-dropping-particle":"","parse-names":false,"suffix":""},{"dropping-particle":"","family":"He","given":"Y.Z.","non-dropping-particle":"","parse-names":false,"suffix":""}],"container-title":"Materials Science and Engineering: A","id":"ITEM-2","issue":"1-2","issued":{"date-parts":[["2008","4"]]},"page":"371-375","title":"The characterization of creep and time-dependent properties of bulk metallic glasses using nanoindentation","type":"article-journal","volume":"478"},"uris":["http://www.mendeley.com/documents/?uuid=721a8f15-80d2-4692-80fc-92909b19d768"]},{"id":"ITEM-3","itemData":{"DOI":"10.1016/j.actamat.2008.04.021","ISSN":"13596454","abstract":"Structural relaxation of Mg-Cu-Y metallic glasses occurs at room-temperature (</w:instrText>
      </w:r>
      <w:r w:rsidR="00124A14">
        <w:rPr>
          <w:rFonts w:ascii="Cambria Math" w:hAnsi="Cambria Math" w:cs="Cambria Math"/>
        </w:rPr>
        <w:instrText>∼</w:instrText>
      </w:r>
      <w:r w:rsidR="00124A14">
        <w:rPr>
          <w:rFonts w:ascii="Times New Roman" w:hAnsi="Times New Roman"/>
        </w:rPr>
        <w:instrText>0.7 Tg) and induces an abrupt embrittlement after periods of time that depend on the relative proportions of Cu and Mg. Internal friction measurements of as-quenched samples show that Mg65Cu25Y10 is in a more relaxed state than Mg85Cu5Y10, suggesting a more compact structure for the alloy with a larger amount of Cu, which is the smallest atom in the system. Relaxation spectra, calculated from the anelastic component of nanoindentation creep curves, show that the two alloys are in a similar relaxed state, when they become brittle. The results are discussed in terms of the defects characterizing the disordered structure of the metallic glass. © 2008 Acta Materialia Inc.","author":[{"dropping-particle":"","family":"Castellero","given":"A.","non-dropping-particle":"","parse-names":false,"suffix":""},{"dropping-particle":"","family":"Moser","given":"B.","non-dropping-particle":"","parse-names":false,"suffix":""},{"dropping-particle":"","family":"Uhlenhaut","given":"D.I.","non-dropping-particle":"","parse-names":false,"suffix":""},{"dropping-particle":"","family":"Torre","given":"F.H. Dalla","non-dropping-particle":"","parse-names":false,"suffix":""},{"dropping-particle":"","family":"Löffler","given":"J.F.","non-dropping-particle":"","parse-names":false,"suffix":""}],"container-title":"Acta Materialia","id":"ITEM-3","issue":"15","issued":{"date-parts":[["2008","9"]]},"page":"3777-3785","title":"Room-temperature creep and structural relaxation of Mg–Cu–Y metallic glasses","type":"article-journal","volume":"56"},"uris":["http://www.mendeley.com/documents/?uuid=db4f0063-3a7c-4b91-8c75-ae01722d0c57"]},{"id":"ITEM-4","itemData":{"DOI":"10.1016/j.scriptamat.2010.08.034","ISSN":"13596462","abstract":"The role of imposed strain on the room temperature time-dependent deformation behavior of bulk metallic glasses (BMGs) was systematically investigated through spherical nanoindentation creep experiments. The results show that creep occurred even at very low strains within elastic regimes and, interestingly, a precipitous increase in creep rate was found in plastic regimes, with BMG that had a higher free volume exhibiting greater creep rates. The results are discussed in terms of prevailing mechanisms of elastic/plastic deformation of amorphous alloys. © 2010 Acta Materialia Inc. Published by Elsevier Ltd. All rights reserved.","author":[{"dropping-particle":"","family":"Yoo","given":"Byung-Gil","non-dropping-particle":"","parse-names":false,"suffix":""},{"dropping-particle":"","family":"Kim","given":"Kyu-Sik","non-dropping-particle":"","parse-names":false,"suffix":""},{"dropping-particle":"","family":"Oh","given":"Jun-Hak","non-dropping-particle":"","parse-names":false,"suffix":""},{"dropping-particle":"","family":"Ramamurty","given":"U.","non-dropping-particle":"","parse-names":false,"suffix":""},{"dropping-particle":"","family":"Jang","given":"Jae-il","non-dropping-particle":"","parse-names":false,"suffix":""}],"container-title":"Scripta Materialia","id":"ITEM-4","issue":"12","issued":{"date-parts":[["2010","12"]]},"page":"1205-1208","publisher":"Acta Materialia Inc.","title":"Room temperature creep in amorphous alloys: Influence of initial strain and free volume","type":"article-journal","volume":"63"},"uris":["http://www.mendeley.com/documents/?uuid=50a1de89-57e9-496d-a255-06d8b7c6ecb5"]},{"id":"ITEM-5","itemData":{"DOI":"10.1016/j.msea.2013.04.031","ISSN":"09215093","abstract":"Anelastic and viscoplastic characteristics of Cu50Zr50 and Cu65Zr35 binary bulk metallic glasses at room temperature were examined through nanoindentation creep experiments. Results show that both the deformations are relatively more pronounced in Cu50Zr50 than in Cu65Zr35, and their amount increases with the loading rate. The results are analyzed in terms of the influences of structural defects and loading rate on the room temperature indentation creep. © 2013 Elsevier B.V.","author":[{"dropping-particle":"","family":"Yoo","given":"Byung-Gil","non-dropping-particle":"","parse-names":false,"suffix":""},{"dropping-particle":"","family":"Choi","given":"In-Chul","non-dropping-particle":"","parse-names":false,"suffix":""},{"dropping-particle":"","family":"Kim","given":"Yong-Jae","non-dropping-particle":"","parse-names":false,"suffix":""},{"dropping-particle":"","family":"Ramamurty","given":"Upadrasta","non-dropping-particle":"","parse-names":false,"suffix":""},{"dropping-particle":"","family":"Jang","given":"Jae-il","non-dropping-particle":"","parse-names":false,"suffix":""}],"container-title":"Materials Science and Engineering: A","id":"ITEM-5","issued":{"date-parts":[["2013","8"]]},"page":"101-104","publisher":"Elsevier","title":"Room-temperature anelasticity and viscoplasticity of Cu–Zr bulk metallic glasses evaluated using nanoindentation","type":"article-journal","volume":"577"},"uris":["http://www.mendeley.com/documents/?uuid=f7ff99dc-9335-4090-87e3-e0ac01c30e5e"]},{"id":"ITEM-6","itemData":{"DOI":"10.1016/j.scriptamat.2014.07.013","ISSN":"13596462","abstract":"The room-temperature creep resistance of the Co56Ta9B35 metallic glass was determined by a nanoindentation technique. Results showed that the creep curves were described by a generalized Kelvin model. The low creep strain-rate sensitivity parameter and creep rate derived from the displacement-holding time curves demonstrated the high creep resistance of the Co56Ta9B35 metallic glass. The deformation mechanism causing the nanoindentation creep was discussed based on the \"shear transformation zone\" concept, which gave an explanation for the creep behavior in metallic glasses.","author":[{"dropping-particle":"","family":"Yu","given":"P.F.","non-dropping-particle":"","parse-names":false,"suffix":""},{"dropping-particle":"","family":"Feng","given":"S.D.","non-dropping-particle":"","parse-names":false,"suffix":""},{"dropping-particle":"","family":"Xu","given":"G.S.","non-dropping-particle":"","parse-names":false,"suffix":""},{"dropping-particle":"","family":"Guo","given":"X.L.","non-dropping-particle":"","parse-names":false,"suffix":""},{"dropping-particle":"","family":"Wang","given":"Y.Y.","non-dropping-particle":"","parse-names":false,"suffix":""},{"dropping-particle":"","family":"Zhao","given":"W.","non-dropping-particle":"","parse-names":false,"suffix":""},{"dropping-particle":"","family":"Qi","given":"L.","non-dropping-particle":"","parse-names":false,"suffix":""},{"dropping-particle":"","family":"Li","given":"G.","non-dropping-particle":"","parse-names":false,"suffix":""},{"dropping-particle":"","family":"Liaw","given":"P.K.","non-dropping-particle":"","parse-names":false,"suffix":""},{"dropping-particle":"","family":"Liu","given":"R.P.","non-dropping-particle":"","parse-names":false,"suffix":""}],"container-title":"Scripta Materialia","id":"ITEM-6","issued":{"date-parts":[["2014","11"]]},"page":"45-48","title":"Room-temperature creep resistance of Co-based metallic glasses","type":"article-journal","volume":"90-91"},"uris":["http://www.mendeley.com/documents/?uuid=cf986198-f9f5-4f52-9933-75c8e7c51182"]},{"id":"ITEM-7","itemData":{"DOI":"10.1016/j.intermet.2010.02.032","ISSN":"09669795","abstract":"The room-temperature time-dependent deformation of a Cu-Zr binary bulk metallic glass was investigated by performing nanoindentation creep experiments. Experimental results show that creep is much more pronounced in the as-cast sample than in the annealed sample. In both cases, the amount of creep displacement was found to increase with the loading rate. From the results, the influence of structural state and indentation rate on the creep behavior is discussed. Additionally, the stress exponent for the steady-state creep is estimated from the curve of creep displacement vs. holding time. © 2010 Elsevier Ltd. All rights reserved.","author":[{"dropping-particle":"","family":"Yoo","given":"Byung-Gil","non-dropping-particle":"","parse-names":false,"suffix":""},{"dropping-particle":"","family":"Oh","given":"Jun-Hak","non-dropping-particle":"","parse-names":false,"suffix":""},{"dropping-particle":"","family":"Kim","given":"Yong-Jae","non-dropping-particle":"","parse-names":false,"suffix":""},{"dropping-particle":"","family":"Park","given":"Kyoung-Won","non-dropping-particle":"","parse-names":false,"suffix":""},{"dropping-particle":"","family":"Lee","given":"Jae-Chul","non-dropping-particle":"","parse-names":false,"suffix":""},{"dropping-particle":"","family":"Jang","given":"Jae-il","non-dropping-particle":"","parse-names":false,"suffix":""}],"container-title":"Intermetallics","id":"ITEM-7","issue":"10","issued":{"date-parts":[["2010","10"]]},"page":"1898-1901","publisher":"Elsevier Ltd","title":"Nanoindentation analysis of time-dependent deformation in as-cast and annealed Cu–Zr bulk metallic glass","type":"article-journal","volume":"18"},"uris":["http://www.mendeley.com/documents/?uuid=ecab3745-0f09-4d59-9eb4-acda36e0629e"]},{"id":"ITEM-8","itemData":{"DOI":"10.1557/jmr.2009.0106","ISSN":"0884-2914","abstract":"In this work, the time-dependent plastic deformation behavior of Ti 40 Zr 25 Ni 3 Cu 12 Be 20 bulk and ribbon metallic glass alloys was investigated using a nanoindentation technique at room temperature with the applied load ranging from 5 to 100 mN. The stress exponent n , defined as, has been derived as a measure of the creep resistance. It was found that the measured stress exponent increases rapidly with increasing indentation size, exhibiting a positive size effect. The size effect on the stress exponent n obtained from the bulk sample is more pronounced than that obtained from the ribbon sample. The deformation mechanism involved will be discussed.","author":[{"dropping-particle":"","family":"Huang","given":"Y.J.","non-dropping-particle":"","parse-names":false,"suffix":""},{"dropping-particle":"","family":"Chiu","given":"Y.L.","non-dropping-particle":"","parse-names":false,"suffix":""},{"dropping-particle":"","family":"Shen","given":"J.","non-dropping-particle":"","parse-names":false,"suffix":""},{"dropping-particle":"","family":"Chen","given":"J.J.J.","non-dropping-particle":"","parse-names":false,"suffix":""},{"dropping-particle":"","family":"Sun","given":"J.F.","non-dropping-particle":"","parse-names":false,"suffix":""}],"container-title":"Journal of Materials Research","id":"ITEM-8","issue":"3","issued":{"date-parts":[["2009","3","31"]]},"page":"993-997","title":"Indentation creep of a Ti-based metallic glass","type":"article-journal","volume":"24"},"uris":["http://www.mendeley.com/documents/?uuid=7f8862c9-b58a-443f-8f66-b8fb31a73ead"]},{"id":"ITEM-9","itemData":{"DOI":"10.1016/j.intermet.2008.09.014","ISSN":"09669795","abstract":"In this study, the room temperature creep behavior of Fe41Co7Cr15Mo14C15B6Y2 bulk metallic glass was investigated using nanoindentation technique with the maximum applied load ranging from 1 mN to 100 mN under different loading rates (0.01-2.5 mN s-1). The creep stress exponent was derived from the recorded displacement-holding time curve. It was found that the stress exponent increases rapidly from 2.87 to 6.37 with increasing indentation size, i.e. exhibiting a positive indentation size dependence. Furthermore, as the indentation loading rate increases from 0.01 mN s-1 to 2.5 mN s-1, the stress exponent decreases gradually from 4.93 to 0.94. The deformation mechanism causing the nanoindentation creep is discussed in the light of the \"shear transformation zone\" (STZ) which provides qualitative explanation for the observed plasticity in amorphous alloy. © 2008 Elsevier Ltd. All rights reserved.","author":[{"dropping-particle":"","family":"Huang","given":"Y.J.","non-dropping-particle":"","parse-names":false,"suffix":""},{"dropping-particle":"","family":"Shen","given":"J.","non-dropping-particle":"","parse-names":false,"suffix":""},{"dropping-particle":"","family":"Chiu","given":"Y.L.","non-dropping-particle":"","parse-names":false,"suffix":""},{"dropping-particle":"","family":"Chen","given":"J.J.J.","non-dropping-particle":"","parse-names":false,"suffix":""},{"dropping-particle":"","family":"Sun","given":"J.F.","non-dropping-particle":"","parse-names":false,"suffix":""}],"container-title":"Intermetallics","id":"ITEM-9","issue":"4","issued":{"date-parts":[["2009","4"]]},"page":"190-194","title":"Indentation creep of an Fe-based bulk metallic glass","type":"article-journal","volume":"17"},"uris":["http://www.mendeley.com/documents/?uuid=8f32519c-c281-457a-85a2-f5de66979854"]}],"mendeley":{"formattedCitation":"[219–227]","plainTextFormattedCitation":"[219–227]","previouslyFormattedCitation":"[219–227]"},"properties":{"noteIndex":0},"schema":"https://github.com/citation-style-language/schema/raw/master/csl-citation.json"}</w:instrText>
      </w:r>
      <w:r w:rsidR="005E2A81">
        <w:rPr>
          <w:rFonts w:ascii="Times New Roman" w:hAnsi="Times New Roman"/>
        </w:rPr>
        <w:fldChar w:fldCharType="separate"/>
      </w:r>
      <w:r w:rsidR="00ED71F8" w:rsidRPr="00ED71F8">
        <w:rPr>
          <w:rFonts w:ascii="Times New Roman" w:hAnsi="Times New Roman"/>
          <w:noProof/>
        </w:rPr>
        <w:t>[219–227]</w:t>
      </w:r>
      <w:r w:rsidR="005E2A81">
        <w:rPr>
          <w:rFonts w:ascii="Times New Roman" w:hAnsi="Times New Roman"/>
        </w:rPr>
        <w:fldChar w:fldCharType="end"/>
      </w:r>
      <w:r w:rsidRPr="0017738E">
        <w:rPr>
          <w:rFonts w:ascii="Times New Roman" w:hAnsi="Times New Roman"/>
        </w:rPr>
        <w:t xml:space="preserve">. Results show that </w:t>
      </w:r>
      <w:r w:rsidRPr="00CA1F7F">
        <w:rPr>
          <w:rFonts w:ascii="Times New Roman" w:hAnsi="Times New Roman"/>
          <w:highlight w:val="yellow"/>
        </w:rPr>
        <w:t>creep</w:t>
      </w:r>
      <w:r w:rsidRPr="0017738E">
        <w:rPr>
          <w:rFonts w:ascii="Times New Roman" w:hAnsi="Times New Roman"/>
        </w:rPr>
        <w:t xml:space="preserve"> occurs at RT irrespective of whether </w:t>
      </w:r>
      <w:proofErr w:type="spellStart"/>
      <w:r w:rsidRPr="006350C0">
        <w:rPr>
          <w:rFonts w:ascii="Times New Roman" w:hAnsi="Times New Roman"/>
          <w:i/>
          <w:iCs/>
        </w:rPr>
        <w:t>T</w:t>
      </w:r>
      <w:r w:rsidRPr="006350C0">
        <w:rPr>
          <w:rFonts w:ascii="Times New Roman" w:hAnsi="Times New Roman"/>
          <w:i/>
          <w:iCs/>
          <w:vertAlign w:val="subscript"/>
        </w:rPr>
        <w:t>g</w:t>
      </w:r>
      <w:proofErr w:type="spellEnd"/>
      <w:r w:rsidRPr="0017738E">
        <w:rPr>
          <w:rFonts w:ascii="Times New Roman" w:hAnsi="Times New Roman"/>
        </w:rPr>
        <w:t xml:space="preserve"> is low or high, and the measured response is sensitive to both intrinsic material features </w:t>
      </w:r>
      <w:r w:rsidR="00B1662D" w:rsidRPr="0017738E">
        <w:rPr>
          <w:rFonts w:ascii="Times New Roman" w:hAnsi="Times New Roman"/>
        </w:rPr>
        <w:t>such as</w:t>
      </w:r>
      <w:r w:rsidRPr="0017738E">
        <w:rPr>
          <w:rFonts w:ascii="Times New Roman" w:hAnsi="Times New Roman"/>
        </w:rPr>
        <w:t xml:space="preserve"> </w:t>
      </w:r>
      <w:r w:rsidR="00B1662D" w:rsidRPr="0017738E">
        <w:rPr>
          <w:rFonts w:ascii="Times New Roman" w:hAnsi="Times New Roman"/>
        </w:rPr>
        <w:t xml:space="preserve">the </w:t>
      </w:r>
      <w:r w:rsidRPr="0017738E">
        <w:rPr>
          <w:rFonts w:ascii="Times New Roman" w:hAnsi="Times New Roman"/>
        </w:rPr>
        <w:t xml:space="preserve">chemical composition </w:t>
      </w:r>
      <w:r w:rsidR="005E2A81">
        <w:rPr>
          <w:rFonts w:ascii="Times New Roman" w:hAnsi="Times New Roman"/>
        </w:rPr>
        <w:fldChar w:fldCharType="begin" w:fldLock="1"/>
      </w:r>
      <w:r w:rsidR="0047357B">
        <w:rPr>
          <w:rFonts w:ascii="Times New Roman" w:hAnsi="Times New Roman"/>
        </w:rPr>
        <w:instrText>ADDIN CSL_CITATION {"citationItems":[{"id":"ITEM-1","itemData":{"DOI":"10.1016/j.jnoncrysol.2016.05.022","ISSN":"00223093","abstract":"Room-temperature nanoindentation creep behavior of bulk metallic glasses (BMGs) with various glass transition temperature (Tg) was investigated through using spherical indenter. The activation information of shear transformation zone (STZs) was studied by analyzing statistical distributions of the first pop-in events during nanoindentation. It was revealed that the higher Tg the BMG possessed, the more difficult the creep deformation became, being linked with lower ϵs/Pmax (apparent steady creep strain rate normalized by applied maximum load), which was discovered to be a good indicator of room-temperature nanoindentation creep resistance. We demonstrated that it was the smaller nucleation site density, m, and higher activation energy upon yielding, WSTZ, that hindered the activation and cooperative shearing of STZs, causing better creep resistance in harder BMGs with higher Tg. However, no dependence of creep resistance on structural heterogeneity in each BMG was observed. Intrinsically, in local harder region as compared to local softer region, the lower WSTZ promotes activation of STZs and reduce creep resistance, while the smaller m denotes less potential nucleation site prone to be activated and helps to enhance creep resistance. It is this kind of competition that gives rise to the independence of creep resistance on structural heterogeneity in each BMG.","author":[{"dropping-particle":"","family":"Zhao","given":"X. N.","non-dropping-particle":"","parse-names":false,"suffix":""},{"dropping-particle":"","family":"Cao","given":"Q. P.","non-dropping-particle":"","parse-names":false,"suffix":""},{"dropping-particle":"","family":"Wang","given":"C.","non-dropping-particle":"","parse-names":false,"suffix":""},{"dropping-particle":"","family":"Wang","given":"X. D.","non-dropping-particle":"","parse-names":false,"suffix":""},{"dropping-particle":"","family":"Zhang","given":"D. X.","non-dropping-particle":"","parse-names":false,"suffix":""},{"dropping-particle":"","family":"Qu","given":"S. X.","non-dropping-particle":"","parse-names":false,"suffix":""},{"dropping-particle":"","family":"Jiang","given":"J. Z.","non-dropping-particle":"","parse-names":false,"suffix":""}],"container-title":"Journal of Non-Crystalline Solids","id":"ITEM-1","issued":{"date-parts":[["2016","8"]]},"page":"19-29","publisher":"North-Holland","title":"Dependence of room-temperature nanoindentation creep behavior and shear transformation zone on the glass transition temperature in bulk metallic glasses","type":"article-journal","volume":"445-446"},"uris":["http://www.mendeley.com/documents/?uuid=7585d111-b312-484a-8ff4-93e21963d5bd"]}],"mendeley":{"formattedCitation":"[228]","plainTextFormattedCitation":"[228]","previouslyFormattedCitation":"[228]"},"properties":{"noteIndex":0},"schema":"https://github.com/citation-style-language/schema/raw/master/csl-citation.json"}</w:instrText>
      </w:r>
      <w:r w:rsidR="005E2A81">
        <w:rPr>
          <w:rFonts w:ascii="Times New Roman" w:hAnsi="Times New Roman"/>
        </w:rPr>
        <w:fldChar w:fldCharType="separate"/>
      </w:r>
      <w:r w:rsidR="00ED71F8" w:rsidRPr="00ED71F8">
        <w:rPr>
          <w:rFonts w:ascii="Times New Roman" w:hAnsi="Times New Roman"/>
          <w:noProof/>
        </w:rPr>
        <w:t>[228]</w:t>
      </w:r>
      <w:r w:rsidR="005E2A81">
        <w:rPr>
          <w:rFonts w:ascii="Times New Roman" w:hAnsi="Times New Roman"/>
        </w:rPr>
        <w:fldChar w:fldCharType="end"/>
      </w:r>
      <w:r w:rsidR="00B1662D" w:rsidRPr="0017738E">
        <w:rPr>
          <w:rFonts w:ascii="Times New Roman" w:hAnsi="Times New Roman"/>
        </w:rPr>
        <w:t xml:space="preserve"> and the nature of </w:t>
      </w:r>
      <w:r w:rsidRPr="0017738E">
        <w:rPr>
          <w:rFonts w:ascii="Times New Roman" w:hAnsi="Times New Roman"/>
        </w:rPr>
        <w:t xml:space="preserve">initial structural defects </w:t>
      </w:r>
      <w:r w:rsidR="005E2A81">
        <w:rPr>
          <w:rFonts w:ascii="Times New Roman" w:hAnsi="Times New Roman"/>
        </w:rPr>
        <w:fldChar w:fldCharType="begin" w:fldLock="1"/>
      </w:r>
      <w:r w:rsidR="00124A14">
        <w:rPr>
          <w:rFonts w:ascii="Times New Roman" w:hAnsi="Times New Roman"/>
        </w:rPr>
        <w:instrText>ADDIN CSL_CITATION {"citationItems":[{"id":"ITEM-1","itemData":{"DOI":"10.1016/j.msea.2013.04.031","ISSN":"09215093","abstract":"Anelastic and viscoplastic characteristics of Cu50Zr50 and Cu65Zr35 binary bulk metallic glasses at room temperature were examined through nanoindentation creep experiments. Results show that both the deformations are relatively more pronounced in Cu50Zr50 than in Cu65Zr35, and their amount increases with the loading rate. The results are analyzed in terms of the influences of structural defects and loading rate on the room temperature indentation creep. © 2013 Elsevier B.V.","author":[{"dropping-particle":"","family":"Yoo","given":"Byung-Gil","non-dropping-particle":"","parse-names":false,"suffix":""},{"dropping-particle":"","family":"Choi","given":"In-Chul","non-dropping-particle":"","parse-names":false,"suffix":""},{"dropping-particle":"","family":"Kim","given":"Yong-Jae","non-dropping-particle":"","parse-names":false,"suffix":""},{"dropping-particle":"","family":"Ramamurty","given":"Upadrasta","non-dropping-particle":"","parse-names":false,"suffix":""},{"dropping-particle":"","family":"Jang","given":"Jae-il","non-dropping-particle":"","parse-names":false,"suffix":""}],"container-title":"Materials Science and Engineering: A","id":"ITEM-1","issued":{"date-parts":[["2013","8"]]},"page":"101-104","publisher":"Elsevier","title":"Room-temperature anelasticity and viscoplasticity of Cu–Zr bulk metallic glasses evaluated using nanoindentation","type":"article-journal","volume":"577"},"uris":["http://www.mendeley.com/documents/?uuid=f7ff99dc-9335-4090-87e3-e0ac01c30e5e"]},{"id":"ITEM-2","itemData":{"DOI":"10.1016/j.intermet.2010.02.032","ISSN":"09669795","abstract":"The room-temperature time-dependent deformation of a Cu-Zr binary bulk metallic glass was investigated by performing nanoindentation creep experiments. Experimental results show that creep is much more pronounced in the as-cast sample than in the annealed sample. In both cases, the amount of creep displacement was found to increase with the loading rate. From the results, the influence of structural state and indentation rate on the creep behavior is discussed. Additionally, the stress exponent for the steady-state creep is estimated from the curve of creep displacement vs. holding time. © 2010 Elsevier Ltd. All rights reserved.","author":[{"dropping-particle":"","family":"Yoo","given":"Byung-Gil","non-dropping-particle":"","parse-names":false,"suffix":""},{"dropping-particle":"","family":"Oh","given":"Jun-Hak","non-dropping-particle":"","parse-names":false,"suffix":""},{"dropping-particle":"","family":"Kim","given":"Yong-Jae","non-dropping-particle":"","parse-names":false,"suffix":""},{"dropping-particle":"","family":"Park","given":"Kyoung-Won","non-dropping-particle":"","parse-names":false,"suffix":""},{"dropping-particle":"","family":"Lee","given":"Jae-Chul","non-dropping-particle":"","parse-names":false,"suffix":""},{"dropping-particle":"","family":"Jang","given":"Jae-il","non-dropping-particle":"","parse-names":false,"suffix":""}],"container-title":"Intermetallics","id":"ITEM-2","issue":"10","issued":{"date-parts":[["2010","10"]]},"page":"1898-1901","publisher":"Elsevier Ltd","title":"Nanoindentation analysis of time-dependent deformation in as-cast and annealed Cu–Zr bulk metallic glass","type":"article-journal","volume":"18"},"uris":["http://www.mendeley.com/documents/?uuid=ecab3745-0f09-4d59-9eb4-acda36e0629e"]}],"mendeley":{"formattedCitation":"[223,225]","plainTextFormattedCitation":"[223,225]","previouslyFormattedCitation":"[223,225]"},"properties":{"noteIndex":0},"schema":"https://github.com/citation-style-language/schema/raw/master/csl-citation.json"}</w:instrText>
      </w:r>
      <w:r w:rsidR="005E2A81">
        <w:rPr>
          <w:rFonts w:ascii="Times New Roman" w:hAnsi="Times New Roman"/>
        </w:rPr>
        <w:fldChar w:fldCharType="separate"/>
      </w:r>
      <w:r w:rsidR="00ED71F8" w:rsidRPr="00ED71F8">
        <w:rPr>
          <w:rFonts w:ascii="Times New Roman" w:hAnsi="Times New Roman"/>
          <w:noProof/>
        </w:rPr>
        <w:t>[223,225]</w:t>
      </w:r>
      <w:r w:rsidR="005E2A81">
        <w:rPr>
          <w:rFonts w:ascii="Times New Roman" w:hAnsi="Times New Roman"/>
        </w:rPr>
        <w:fldChar w:fldCharType="end"/>
      </w:r>
      <w:r w:rsidR="00B1662D" w:rsidRPr="0017738E">
        <w:rPr>
          <w:rFonts w:ascii="Times New Roman" w:hAnsi="Times New Roman"/>
        </w:rPr>
        <w:t>,</w:t>
      </w:r>
      <w:r w:rsidRPr="0017738E">
        <w:rPr>
          <w:rFonts w:ascii="Times New Roman" w:hAnsi="Times New Roman"/>
        </w:rPr>
        <w:t xml:space="preserve"> a</w:t>
      </w:r>
      <w:r w:rsidR="00B1662D" w:rsidRPr="0017738E">
        <w:rPr>
          <w:rFonts w:ascii="Times New Roman" w:hAnsi="Times New Roman"/>
        </w:rPr>
        <w:t>s well as</w:t>
      </w:r>
      <w:r w:rsidRPr="0017738E">
        <w:rPr>
          <w:rFonts w:ascii="Times New Roman" w:hAnsi="Times New Roman"/>
        </w:rPr>
        <w:t xml:space="preserve"> external testing conditions </w:t>
      </w:r>
      <w:r w:rsidR="00B1662D" w:rsidRPr="0017738E">
        <w:rPr>
          <w:rFonts w:ascii="Times New Roman" w:hAnsi="Times New Roman"/>
        </w:rPr>
        <w:t>such as the</w:t>
      </w:r>
      <w:r w:rsidRPr="0017738E">
        <w:rPr>
          <w:rFonts w:ascii="Times New Roman" w:hAnsi="Times New Roman"/>
        </w:rPr>
        <w:t xml:space="preserve"> </w:t>
      </w:r>
      <m:oMath>
        <m:acc>
          <m:accPr>
            <m:chr m:val="̇"/>
            <m:ctrlPr>
              <w:rPr>
                <w:rFonts w:ascii="Cambria Math" w:hAnsi="Cambria Math" w:cs="Times New Roman"/>
                <w:i/>
                <w:lang w:eastAsia="ko-KR"/>
              </w:rPr>
            </m:ctrlPr>
          </m:accPr>
          <m:e>
            <m:r>
              <w:rPr>
                <w:rFonts w:ascii="Cambria Math" w:hAnsi="Cambria Math" w:cs="Times New Roman"/>
                <w:lang w:eastAsia="ko-KR"/>
              </w:rPr>
              <m:t>P</m:t>
            </m:r>
          </m:e>
        </m:acc>
      </m:oMath>
      <w:r w:rsidRPr="0017738E">
        <w:rPr>
          <w:rFonts w:ascii="Times New Roman" w:hAnsi="Times New Roman"/>
        </w:rPr>
        <w:t xml:space="preserve"> </w:t>
      </w:r>
      <w:r w:rsidR="005E2A81">
        <w:rPr>
          <w:rFonts w:ascii="Times New Roman" w:hAnsi="Times New Roman"/>
        </w:rPr>
        <w:fldChar w:fldCharType="begin" w:fldLock="1"/>
      </w:r>
      <w:r w:rsidR="00124A14">
        <w:rPr>
          <w:rFonts w:ascii="Times New Roman" w:hAnsi="Times New Roman"/>
        </w:rPr>
        <w:instrText>ADDIN CSL_CITATION {"citationItems":[{"id":"ITEM-1","itemData":{"DOI":"10.1016/j.msea.2013.04.031","ISSN":"09215093","abstract":"Anelastic and viscoplastic characteristics of Cu50Zr50 and Cu65Zr35 binary bulk metallic glasses at room temperature were examined through nanoindentation creep experiments. Results show that both the deformations are relatively more pronounced in Cu50Zr50 than in Cu65Zr35, and their amount increases with the loading rate. The results are analyzed in terms of the influences of structural defects and loading rate on the room temperature indentation creep. © 2013 Elsevier B.V.","author":[{"dropping-particle":"","family":"Yoo","given":"Byung-Gil","non-dropping-particle":"","parse-names":false,"suffix":""},{"dropping-particle":"","family":"Choi","given":"In-Chul","non-dropping-particle":"","parse-names":false,"suffix":""},{"dropping-particle":"","family":"Kim","given":"Yong-Jae","non-dropping-particle":"","parse-names":false,"suffix":""},{"dropping-particle":"","family":"Ramamurty","given":"Upadrasta","non-dropping-particle":"","parse-names":false,"suffix":""},{"dropping-particle":"","family":"Jang","given":"Jae-il","non-dropping-particle":"","parse-names":false,"suffix":""}],"container-title":"Materials Science and Engineering: A","id":"ITEM-1","issued":{"date-parts":[["2013","8"]]},"page":"101-104","publisher":"Elsevier","title":"Room-temperature anelasticity and viscoplasticity of Cu–Zr bulk metallic glasses evaluated using nanoindentation","type":"article-journal","volume":"577"},"uris":["http://www.mendeley.com/documents/?uuid=f7ff99dc-9335-4090-87e3-e0ac01c30e5e"]},{"id":"ITEM-2","itemData":{"DOI":"10.1557/jmr.2009.0106","ISSN":"0884-2914","abstract":"In this work, the time-dependent plastic deformation behavior of Ti 40 Zr 25 Ni 3 Cu 12 Be 20 bulk and ribbon metallic glass alloys was investigated using a nanoindentation technique at room temperature with the applied load ranging from 5 to 100 mN. The stress exponent n , defined as, has been derived as a measure of the creep resistance. It was found that the measured stress exponent increases rapidly with increasing indentation size, exhibiting a positive size effect. The size effect on the stress exponent n obtained from the bulk sample is more pronounced than that obtained from the ribbon sample. The deformation mechanism involved will be discussed.","author":[{"dropping-particle":"","family":"Huang","given":"Y.J.","non-dropping-particle":"","parse-names":false,"suffix":""},{"dropping-particle":"","family":"Chiu","given":"Y.L.","non-dropping-particle":"","parse-names":false,"suffix":""},{"dropping-particle":"","family":"Shen","given":"J.","non-dropping-particle":"","parse-names":false,"suffix":""},{"dropping-particle":"","family":"Chen","given":"J.J.J.","non-dropping-particle":"","parse-names":false,"suffix":""},{"dropping-particle":"","family":"Sun","given":"J.F.","non-dropping-particle":"","parse-names":false,"suffix":""}],"container-title":"Journal of Materials Research","id":"ITEM-2","issue":"3","issued":{"date-parts":[["2009","3","31"]]},"page":"993-997","title":"Indentation creep of a Ti-based metallic glass","type":"article-journal","volume":"24"},"uris":["http://www.mendeley.com/documents/?uuid=7f8862c9-b58a-443f-8f66-b8fb31a73ead"]}],"mendeley":{"formattedCitation":"[223,226]","plainTextFormattedCitation":"[223,226]","previouslyFormattedCitation":"[223,226]"},"properties":{"noteIndex":0},"schema":"https://github.com/citation-style-language/schema/raw/master/csl-citation.json"}</w:instrText>
      </w:r>
      <w:r w:rsidR="005E2A81">
        <w:rPr>
          <w:rFonts w:ascii="Times New Roman" w:hAnsi="Times New Roman"/>
        </w:rPr>
        <w:fldChar w:fldCharType="separate"/>
      </w:r>
      <w:r w:rsidR="00ED71F8" w:rsidRPr="00ED71F8">
        <w:rPr>
          <w:rFonts w:ascii="Times New Roman" w:hAnsi="Times New Roman"/>
          <w:noProof/>
        </w:rPr>
        <w:t>[223,226]</w:t>
      </w:r>
      <w:r w:rsidR="005E2A81">
        <w:rPr>
          <w:rFonts w:ascii="Times New Roman" w:hAnsi="Times New Roman"/>
        </w:rPr>
        <w:fldChar w:fldCharType="end"/>
      </w:r>
      <w:r w:rsidR="00B1662D" w:rsidRPr="0017738E">
        <w:rPr>
          <w:rFonts w:ascii="Times New Roman" w:hAnsi="Times New Roman"/>
        </w:rPr>
        <w:t xml:space="preserve"> and</w:t>
      </w:r>
      <w:r w:rsidRPr="0017738E">
        <w:rPr>
          <w:rFonts w:ascii="Times New Roman" w:hAnsi="Times New Roman"/>
        </w:rPr>
        <w:t xml:space="preserve"> imposed strain </w:t>
      </w:r>
      <w:r w:rsidR="005E2A81">
        <w:rPr>
          <w:rFonts w:ascii="Times New Roman" w:hAnsi="Times New Roman"/>
        </w:rPr>
        <w:fldChar w:fldCharType="begin" w:fldLock="1"/>
      </w:r>
      <w:r w:rsidR="0047357B">
        <w:rPr>
          <w:rFonts w:ascii="Times New Roman" w:hAnsi="Times New Roman"/>
        </w:rPr>
        <w:instrText>ADDIN CSL_CITATION {"citationItems":[{"id":"ITEM-1","itemData":{"DOI":"10.1016/j.scriptamat.2014.07.013","ISSN":"13596462","abstract":"The room-temperature creep resistance of the Co56Ta9B35 metallic glass was determined by a nanoindentation technique. Results showed that the creep curves were described by a generalized Kelvin model. The low creep strain-rate sensitivity parameter and creep rate derived from the displacement-holding time curves demonstrated the high creep resistance of the Co56Ta9B35 metallic glass. The deformation mechanism causing the nanoindentation creep was discussed based on the \"shear transformation zone\" concept, which gave an explanation for the creep behavior in metallic glasses.","author":[{"dropping-particle":"","family":"Yu","given":"P.F.","non-dropping-particle":"","parse-names":false,"suffix":""},{"dropping-particle":"","family":"Feng","given":"S.D.","non-dropping-particle":"","parse-names":false,"suffix":""},{"dropping-particle":"","family":"Xu","given":"G.S.","non-dropping-particle":"","parse-names":false,"suffix":""},{"dropping-particle":"","family":"Guo","given":"X.L.","non-dropping-particle":"","parse-names":false,"suffix":""},{"dropping-particle":"","family":"Wang","given":"Y.Y.","non-dropping-particle":"","parse-names":false,"suffix":""},{"dropping-particle":"","family":"Zhao","given":"W.","non-dropping-particle":"","parse-names":false,"suffix":""},{"dropping-particle":"","family":"Qi","given":"L.","non-dropping-particle":"","parse-names":false,"suffix":""},{"dropping-particle":"","family":"Li","given":"G.","non-dropping-particle":"","parse-names":false,"suffix":""},{"dropping-particle":"","family":"Liaw","given":"P.K.","non-dropping-particle":"","parse-names":false,"suffix":""},{"dropping-particle":"","family":"Liu","given":"R.P.","non-dropping-particle":"","parse-names":false,"suffix":""}],"container-title":"Scripta Materialia","id":"ITEM-1","issued":{"date-parts":[["2014","11"]]},"page":"45-48","title":"Room-temperature creep resistance of Co-based metallic glasses","type":"article-journal","volume":"90-91"},"uris":["http://www.mendeley.com/documents/?uuid=cf986198-f9f5-4f52-9933-75c8e7c51182"]},{"id":"ITEM-2","itemData":{"DOI":"10.1016/j.intermet.2008.09.014","ISSN":"09669795","abstract":"In this study, the room temperature creep behavior of Fe41Co7Cr15Mo14C15B6Y2 bulk metallic glass was investigated using nanoindentation technique with the maximum applied load ranging from 1 mN to 100 mN under different loading rates (0.01-2.5 mN s-1). The creep stress exponent was derived from the recorded displacement-holding time curve. It was found that the stress exponent increases rapidly from 2.87 to 6.37 with increasing indentation size, i.e. exhibiting a positive indentation size dependence. Furthermore, as the indentation loading rate increases from 0.01 mN s-1 to 2.5 mN s-1, the stress exponent decreases gradually from 4.93 to 0.94. The deformation mechanism causing the nanoindentation creep is discussed in the light of the \"shear transformation zone\" (STZ) which provides qualitative explanation for the observed plasticity in amorphous alloy. © 2008 Elsevier Ltd. All rights reserved.","author":[{"dropping-particle":"","family":"Huang","given":"Y.J.","non-dropping-particle":"","parse-names":false,"suffix":""},{"dropping-particle":"","family":"Shen","given":"J.","non-dropping-particle":"","parse-names":false,"suffix":""},{"dropping-particle":"","family":"Chiu","given":"Y.L.","non-dropping-particle":"","parse-names":false,"suffix":""},{"dropping-particle":"","family":"Chen","given":"J.J.J.","non-dropping-particle":"","parse-names":false,"suffix":""},{"dropping-particle":"","family":"Sun","given":"J.F.","non-dropping-particle":"","parse-names":false,"suffix":""}],"container-title":"Intermetallics","id":"ITEM-2","issue":"4","issued":{"date-parts":[["2009","4"]]},"page":"190-194","title":"Indentation creep of an Fe-based bulk metallic glass","type":"article-journal","volume":"17"},"uris":["http://www.mendeley.com/documents/?uuid=8f32519c-c281-457a-85a2-f5de66979854"]}],"mendeley":{"formattedCitation":"[224,227]","plainTextFormattedCitation":"[224,227]","previouslyFormattedCitation":"[224,227]"},"properties":{"noteIndex":0},"schema":"https://github.com/citation-style-language/schema/raw/master/csl-citation.json"}</w:instrText>
      </w:r>
      <w:r w:rsidR="005E2A81">
        <w:rPr>
          <w:rFonts w:ascii="Times New Roman" w:hAnsi="Times New Roman"/>
        </w:rPr>
        <w:fldChar w:fldCharType="separate"/>
      </w:r>
      <w:r w:rsidR="00ED71F8" w:rsidRPr="00ED71F8">
        <w:rPr>
          <w:rFonts w:ascii="Times New Roman" w:hAnsi="Times New Roman"/>
          <w:noProof/>
        </w:rPr>
        <w:t>[224,227]</w:t>
      </w:r>
      <w:r w:rsidR="005E2A81">
        <w:rPr>
          <w:rFonts w:ascii="Times New Roman" w:hAnsi="Times New Roman"/>
        </w:rPr>
        <w:fldChar w:fldCharType="end"/>
      </w:r>
      <w:r w:rsidRPr="0017738E">
        <w:rPr>
          <w:rFonts w:ascii="Times New Roman" w:hAnsi="Times New Roman"/>
        </w:rPr>
        <w:t xml:space="preserve">). For example, the influence of structural state on the </w:t>
      </w:r>
      <w:r w:rsidR="007831AD">
        <w:rPr>
          <w:rFonts w:ascii="Times New Roman" w:hAnsi="Times New Roman"/>
        </w:rPr>
        <w:t>RT</w:t>
      </w:r>
      <w:r w:rsidRPr="0017738E">
        <w:rPr>
          <w:rFonts w:ascii="Times New Roman" w:hAnsi="Times New Roman"/>
        </w:rPr>
        <w:t xml:space="preserve"> indentation creep of BMG was studied by </w:t>
      </w:r>
      <w:r w:rsidR="00B1662D" w:rsidRPr="0017738E">
        <w:rPr>
          <w:rFonts w:ascii="Times New Roman" w:hAnsi="Times New Roman"/>
        </w:rPr>
        <w:t>comparing the</w:t>
      </w:r>
      <w:r w:rsidRPr="0017738E">
        <w:rPr>
          <w:rFonts w:ascii="Times New Roman" w:hAnsi="Times New Roman"/>
        </w:rPr>
        <w:t xml:space="preserve"> nanoindentation </w:t>
      </w:r>
      <w:r w:rsidR="00B1662D" w:rsidRPr="0017738E">
        <w:rPr>
          <w:rFonts w:ascii="Times New Roman" w:hAnsi="Times New Roman"/>
        </w:rPr>
        <w:t>responses of</w:t>
      </w:r>
      <w:r w:rsidRPr="0017738E">
        <w:rPr>
          <w:rFonts w:ascii="Times New Roman" w:hAnsi="Times New Roman"/>
        </w:rPr>
        <w:t xml:space="preserve"> </w:t>
      </w:r>
      <w:r w:rsidR="00B1662D" w:rsidRPr="0017738E">
        <w:rPr>
          <w:rFonts w:ascii="Times New Roman" w:hAnsi="Times New Roman"/>
        </w:rPr>
        <w:t xml:space="preserve">the </w:t>
      </w:r>
      <w:r w:rsidRPr="0017738E">
        <w:rPr>
          <w:rFonts w:ascii="Times New Roman" w:hAnsi="Times New Roman"/>
        </w:rPr>
        <w:t xml:space="preserve">as-cast and annealed BMGs </w:t>
      </w:r>
      <w:r w:rsidR="005E2A81">
        <w:rPr>
          <w:rFonts w:ascii="Times New Roman" w:hAnsi="Times New Roman"/>
        </w:rPr>
        <w:fldChar w:fldCharType="begin" w:fldLock="1"/>
      </w:r>
      <w:r w:rsidR="00124A14">
        <w:rPr>
          <w:rFonts w:ascii="Times New Roman" w:hAnsi="Times New Roman"/>
        </w:rPr>
        <w:instrText>ADDIN CSL_CITATION {"citationItems":[{"id":"ITEM-1","itemData":{"DOI":"10.1016/j.scriptamat.2010.08.034","ISSN":"13596462","abstract":"The role of imposed strain on the room temperature time-dependent deformation behavior of bulk metallic glasses (BMGs) was systematically investigated through spherical nanoindentation creep experiments. The results show that creep occurred even at very low strains within elastic regimes and, interestingly, a precipitous increase in creep rate was found in plastic regimes, with BMG that had a higher free volume exhibiting greater creep rates. The results are discussed in terms of prevailing mechanisms of elastic/plastic deformation of amorphous alloys. © 2010 Acta Materialia Inc. Published by Elsevier Ltd. All rights reserved.","author":[{"dropping-particle":"","family":"Yoo","given":"Byung-Gil","non-dropping-particle":"","parse-names":false,"suffix":""},{"dropping-particle":"","family":"Kim","given":"Kyu-Sik","non-dropping-particle":"","parse-names":false,"suffix":""},{"dropping-particle":"","family":"Oh","given":"Jun-Hak","non-dropping-particle":"","parse-names":false,"suffix":""},{"dropping-particle":"","family":"Ramamurty","given":"U.","non-dropping-particle":"","parse-names":false,"suffix":""},{"dropping-particle":"","family":"Jang","given":"Jae-il","non-dropping-particle":"","parse-names":false,"suffix":""}],"container-title":"Scripta Materialia","id":"ITEM-1","issue":"12","issued":{"date-parts":[["2010","12"]]},"page":"1205-1208","publisher":"Acta Materialia Inc.","title":"Room temperature creep in amorphous alloys: Influence of initial strain and free volume","type":"article-journal","volume":"63"},"uris":["http://www.mendeley.com/documents/?uuid=50a1de89-57e9-496d-a255-06d8b7c6ecb5"]},{"id":"ITEM-2","itemData":{"DOI":"10.1016/j.msea.2013.04.031","ISSN":"09215093","abstract":"Anelastic and viscoplastic characteristics of Cu50Zr50 and Cu65Zr35 binary bulk metallic glasses at room temperature were examined through nanoindentation creep experiments. Results show that both the deformations are relatively more pronounced in Cu50Zr50 than in Cu65Zr35, and their amount increases with the loading rate. The results are analyzed in terms of the influences of structural defects and loading rate on the room temperature indentation creep. © 2013 Elsevier B.V.","author":[{"dropping-particle":"","family":"Yoo","given":"Byung-Gil","non-dropping-particle":"","parse-names":false,"suffix":""},{"dropping-particle":"","family":"Choi","given":"In-Chul","non-dropping-particle":"","parse-names":false,"suffix":""},{"dropping-particle":"","family":"Kim","given":"Yong-Jae","non-dropping-particle":"","parse-names":false,"suffix":""},{"dropping-particle":"","family":"Ramamurty","given":"Upadrasta","non-dropping-particle":"","parse-names":false,"suffix":""},{"dropping-particle":"","family":"Jang","given":"Jae-il","non-dropping-particle":"","parse-names":false,"suffix":""}],"container-title":"Materials Science and Engineering: A","id":"ITEM-2","issued":{"date-parts":[["2013","8"]]},"page":"101-104","publisher":"Elsevier","title":"Room-temperature anelasticity and viscoplasticity of Cu–Zr bulk metallic glasses evaluated using nanoindentation","type":"article-journal","volume":"577"},"uris":["http://www.mendeley.com/documents/?uuid=f7ff99dc-9335-4090-87e3-e0ac01c30e5e"]}],"mendeley":{"formattedCitation":"[222,223]","plainTextFormattedCitation":"[222,223]","previouslyFormattedCitation":"[222,223]"},"properties":{"noteIndex":0},"schema":"https://github.com/citation-style-language/schema/raw/master/csl-citation.json"}</w:instrText>
      </w:r>
      <w:r w:rsidR="005E2A81">
        <w:rPr>
          <w:rFonts w:ascii="Times New Roman" w:hAnsi="Times New Roman"/>
        </w:rPr>
        <w:fldChar w:fldCharType="separate"/>
      </w:r>
      <w:r w:rsidR="00ED71F8" w:rsidRPr="00ED71F8">
        <w:rPr>
          <w:rFonts w:ascii="Times New Roman" w:hAnsi="Times New Roman"/>
          <w:noProof/>
        </w:rPr>
        <w:t>[222,223]</w:t>
      </w:r>
      <w:r w:rsidR="005E2A81">
        <w:rPr>
          <w:rFonts w:ascii="Times New Roman" w:hAnsi="Times New Roman"/>
        </w:rPr>
        <w:fldChar w:fldCharType="end"/>
      </w:r>
      <w:r w:rsidRPr="0017738E">
        <w:rPr>
          <w:rFonts w:ascii="Times New Roman" w:hAnsi="Times New Roman"/>
        </w:rPr>
        <w:t xml:space="preserve">. The results show that both anelastic and viscoplastic deformations were much more pronounced in the as-cast sample than </w:t>
      </w:r>
      <w:r w:rsidRPr="00CA1F7F">
        <w:rPr>
          <w:rFonts w:ascii="Times New Roman" w:hAnsi="Times New Roman"/>
          <w:highlight w:val="yellow"/>
        </w:rPr>
        <w:t>in</w:t>
      </w:r>
      <w:r w:rsidRPr="0017738E">
        <w:rPr>
          <w:rFonts w:ascii="Times New Roman" w:hAnsi="Times New Roman"/>
        </w:rPr>
        <w:t xml:space="preserve"> the annealed one </w:t>
      </w:r>
      <w:r w:rsidR="005E2A81">
        <w:rPr>
          <w:rFonts w:ascii="Times New Roman" w:hAnsi="Times New Roman"/>
        </w:rPr>
        <w:fldChar w:fldCharType="begin" w:fldLock="1"/>
      </w:r>
      <w:r w:rsidR="00124A14">
        <w:rPr>
          <w:rFonts w:ascii="Times New Roman" w:hAnsi="Times New Roman"/>
        </w:rPr>
        <w:instrText>ADDIN CSL_CITATION {"citationItems":[{"id":"ITEM-1","itemData":{"DOI":"10.1016/j.msea.2013.04.031","ISSN":"09215093","abstract":"Anelastic and viscoplastic characteristics of Cu50Zr50 and Cu65Zr35 binary bulk metallic glasses at room temperature were examined through nanoindentation creep experiments. Results show that both the deformations are relatively more pronounced in Cu50Zr50 than in Cu65Zr35, and their amount increases with the loading rate. The results are analyzed in terms of the influences of structural defects and loading rate on the room temperature indentation creep. © 2013 Elsevier B.V.","author":[{"dropping-particle":"","family":"Yoo","given":"Byung-Gil","non-dropping-particle":"","parse-names":false,"suffix":""},{"dropping-particle":"","family":"Choi","given":"In-Chul","non-dropping-particle":"","parse-names":false,"suffix":""},{"dropping-particle":"","family":"Kim","given":"Yong-Jae","non-dropping-particle":"","parse-names":false,"suffix":""},{"dropping-particle":"","family":"Ramamurty","given":"Upadrasta","non-dropping-particle":"","parse-names":false,"suffix":""},{"dropping-particle":"","family":"Jang","given":"Jae-il","non-dropping-particle":"","parse-names":false,"suffix":""}],"container-title":"Materials Science and Engineering: A","id":"ITEM-1","issued":{"date-parts":[["2013","8"]]},"page":"101-104","publisher":"Elsevier","title":"Room-temperature anelasticity and viscoplasticity of Cu–Zr bulk metallic glasses evaluated using nanoindentation","type":"article-journal","volume":"577"},"uris":["http://www.mendeley.com/documents/?uuid=f7ff99dc-9335-4090-87e3-e0ac01c30e5e"]}],"mendeley":{"formattedCitation":"[223]","plainTextFormattedCitation":"[223]","previouslyFormattedCitation":"[223]"},"properties":{"noteIndex":0},"schema":"https://github.com/citation-style-language/schema/raw/master/csl-citation.json"}</w:instrText>
      </w:r>
      <w:r w:rsidR="005E2A81">
        <w:rPr>
          <w:rFonts w:ascii="Times New Roman" w:hAnsi="Times New Roman"/>
        </w:rPr>
        <w:fldChar w:fldCharType="separate"/>
      </w:r>
      <w:r w:rsidR="00ED71F8" w:rsidRPr="00ED71F8">
        <w:rPr>
          <w:rFonts w:ascii="Times New Roman" w:hAnsi="Times New Roman"/>
          <w:noProof/>
        </w:rPr>
        <w:t>[223]</w:t>
      </w:r>
      <w:r w:rsidR="005E2A81">
        <w:rPr>
          <w:rFonts w:ascii="Times New Roman" w:hAnsi="Times New Roman"/>
        </w:rPr>
        <w:fldChar w:fldCharType="end"/>
      </w:r>
      <w:r w:rsidRPr="0017738E">
        <w:rPr>
          <w:rFonts w:ascii="Times New Roman" w:hAnsi="Times New Roman"/>
        </w:rPr>
        <w:t xml:space="preserve">; this difference </w:t>
      </w:r>
      <w:r w:rsidR="00B1662D" w:rsidRPr="0017738E">
        <w:rPr>
          <w:rFonts w:ascii="Times New Roman" w:hAnsi="Times New Roman"/>
        </w:rPr>
        <w:t>was attributed to the fact that</w:t>
      </w:r>
      <w:r w:rsidRPr="0017738E">
        <w:rPr>
          <w:rFonts w:ascii="Times New Roman" w:hAnsi="Times New Roman"/>
        </w:rPr>
        <w:t xml:space="preserve"> the structurally relaxed glass contained </w:t>
      </w:r>
      <w:r w:rsidRPr="00CA1F7F">
        <w:rPr>
          <w:rFonts w:ascii="Times New Roman" w:hAnsi="Times New Roman"/>
          <w:highlight w:val="yellow"/>
        </w:rPr>
        <w:t>relatively</w:t>
      </w:r>
      <w:r w:rsidRPr="0017738E">
        <w:rPr>
          <w:rFonts w:ascii="Times New Roman" w:hAnsi="Times New Roman"/>
        </w:rPr>
        <w:t xml:space="preserve"> less free volume </w:t>
      </w:r>
      <w:r w:rsidR="005E2A81">
        <w:rPr>
          <w:rFonts w:ascii="Times New Roman" w:hAnsi="Times New Roman"/>
        </w:rPr>
        <w:fldChar w:fldCharType="begin" w:fldLock="1"/>
      </w:r>
      <w:r w:rsidR="0047357B">
        <w:rPr>
          <w:rFonts w:ascii="Times New Roman" w:hAnsi="Times New Roman"/>
        </w:rPr>
        <w:instrText>ADDIN CSL_CITATION {"citationItems":[{"id":"ITEM-1","itemData":{"DOI":"10.1016/j.actamat.2004.11.040","ISSN":"13596454","abstract":"The susceptibility of Zr41.2Ti13.75Cu 12.5Ni10Be22.5 (Vitreloy-1) bulk metallic glass (BMG) to embrittlement upon annealing at temperatures below its glass transition temperature, Tg, was investigated. Both isothermal annealing at 500 K (0.8Tg) for up to 24 h and isochronal annealing for 24 h in the temperature range of 400 K (0.65Tg) to 530 K (0.85Tg) were conducted and the impact toughness, Γ, values were measured. Results show severe embrittlement, with losses of up to 90% in Γ, with annealing. A one-to-one correspondence between Γ and the enthalpy change at the glass transition, ΔH, with annealing time, t a, and temperature, Ta, was found, indicating that the reduction of free volume, vf, due to annealing is the primary mechanism responsible for the loss in Γ. Since vf also affects the viscoelastic response of the material, a dynamic mechanical analyzer has been used to study the changes in the internal friction, tan δ, and viscosity, η, due to annealing. The results show an increase of 30% in the η due to sub-Tg annealing. An instrumented indentation technique was utilized to examine the micromechanical reasons for the embrittlement. While the Vickers indentation response of the as-cast and annealed glasses do not show any significant difference, spherical indentation studies show a reduced shear band activity in the annealed BMG. Further, relatively high indentation strain was observed to be necessary for shear band initiation in the annealed glass, implying increased resistance for the nucleation of shear bands when the BMG is annealed. © 2004 Acta Materialia Inc. Published by Elsevier Ltd. All rights reserved.","author":[{"dropping-particle":"","family":"Murali","given":"P.","non-dropping-particle":"","parse-names":false,"suffix":""},{"dropping-particle":"","family":"Ramamurty","given":"U.","non-dropping-particle":"","parse-names":false,"suffix":""}],"container-title":"Acta Materialia","id":"ITEM-1","issue":"5","issued":{"date-parts":[["2005"]]},"page":"1467-1478","title":"Embrittlement of a bulk metallic glass due to sub-Tg annealing","type":"article-journal","volume":"53"},"uris":["http://www.mendeley.com/documents/?uuid=19db8bcb-3545-45fa-a4dd-a91f0e402d4e"]}],"mendeley":{"formattedCitation":"[229]","plainTextFormattedCitation":"[229]","previouslyFormattedCitation":"[229]"},"properties":{"noteIndex":0},"schema":"https://github.com/citation-style-language/schema/raw/master/csl-citation.json"}</w:instrText>
      </w:r>
      <w:r w:rsidR="005E2A81">
        <w:rPr>
          <w:rFonts w:ascii="Times New Roman" w:hAnsi="Times New Roman"/>
        </w:rPr>
        <w:fldChar w:fldCharType="separate"/>
      </w:r>
      <w:r w:rsidR="00ED71F8" w:rsidRPr="00ED71F8">
        <w:rPr>
          <w:rFonts w:ascii="Times New Roman" w:hAnsi="Times New Roman"/>
          <w:noProof/>
        </w:rPr>
        <w:t>[229]</w:t>
      </w:r>
      <w:r w:rsidR="005E2A81">
        <w:rPr>
          <w:rFonts w:ascii="Times New Roman" w:hAnsi="Times New Roman"/>
        </w:rPr>
        <w:fldChar w:fldCharType="end"/>
      </w:r>
      <w:r w:rsidRPr="0017738E">
        <w:rPr>
          <w:rFonts w:ascii="Times New Roman" w:hAnsi="Times New Roman"/>
        </w:rPr>
        <w:t xml:space="preserve"> and hence </w:t>
      </w:r>
      <w:r w:rsidR="00C361DA" w:rsidRPr="00CA1F7F">
        <w:rPr>
          <w:rFonts w:ascii="Times New Roman" w:hAnsi="Times New Roman"/>
          <w:highlight w:val="yellow"/>
        </w:rPr>
        <w:t>was</w:t>
      </w:r>
      <w:r w:rsidR="00C361DA">
        <w:rPr>
          <w:rFonts w:ascii="Times New Roman" w:hAnsi="Times New Roman"/>
        </w:rPr>
        <w:t xml:space="preserve"> </w:t>
      </w:r>
      <w:r w:rsidRPr="0017738E">
        <w:rPr>
          <w:rFonts w:ascii="Times New Roman" w:hAnsi="Times New Roman"/>
        </w:rPr>
        <w:t>more creep resistant.</w:t>
      </w:r>
    </w:p>
    <w:p w14:paraId="305A8AB2" w14:textId="77777777" w:rsidR="009E60F2" w:rsidRPr="0017738E" w:rsidRDefault="009E60F2" w:rsidP="009E60F2">
      <w:pPr>
        <w:spacing w:line="360" w:lineRule="auto"/>
        <w:jc w:val="both"/>
        <w:rPr>
          <w:rFonts w:ascii="Times New Roman" w:hAnsi="Times New Roman" w:cs="Times New Roman"/>
          <w:i/>
        </w:rPr>
      </w:pPr>
    </w:p>
    <w:p w14:paraId="55D0CB26" w14:textId="1646BCA0" w:rsidR="009E60F2" w:rsidRPr="0017738E" w:rsidRDefault="009E60F2" w:rsidP="009E60F2">
      <w:pPr>
        <w:spacing w:line="360" w:lineRule="auto"/>
        <w:jc w:val="both"/>
        <w:rPr>
          <w:rFonts w:ascii="Times New Roman" w:hAnsi="Times New Roman"/>
        </w:rPr>
      </w:pPr>
      <w:r w:rsidRPr="0017738E">
        <w:rPr>
          <w:rFonts w:ascii="Times New Roman" w:hAnsi="Times New Roman" w:cs="Times New Roman"/>
          <w:i/>
        </w:rPr>
        <w:t>3.</w:t>
      </w:r>
      <w:r w:rsidR="00F55D00" w:rsidRPr="0017738E">
        <w:rPr>
          <w:rFonts w:ascii="Times New Roman" w:hAnsi="Times New Roman" w:cs="Times New Roman"/>
          <w:i/>
        </w:rPr>
        <w:t>1.5</w:t>
      </w:r>
      <w:r w:rsidRPr="0017738E">
        <w:rPr>
          <w:rFonts w:ascii="Times New Roman" w:hAnsi="Times New Roman" w:cs="Times New Roman"/>
          <w:i/>
        </w:rPr>
        <w:t xml:space="preserve">.  </w:t>
      </w:r>
      <w:r w:rsidR="00F55D00" w:rsidRPr="0017738E">
        <w:rPr>
          <w:rFonts w:ascii="Times New Roman" w:hAnsi="Times New Roman" w:cs="Times New Roman"/>
          <w:i/>
        </w:rPr>
        <w:t>Indentation plasticity and toughness co</w:t>
      </w:r>
      <w:r w:rsidR="00B94753">
        <w:rPr>
          <w:rFonts w:ascii="Times New Roman" w:hAnsi="Times New Roman" w:cs="Times New Roman"/>
          <w:i/>
        </w:rPr>
        <w:t>rrelation</w:t>
      </w:r>
    </w:p>
    <w:p w14:paraId="275DD568" w14:textId="65C90AB9" w:rsidR="009E60F2" w:rsidRPr="0017738E" w:rsidRDefault="00F55D00" w:rsidP="0084345B">
      <w:pPr>
        <w:spacing w:line="360" w:lineRule="auto"/>
        <w:jc w:val="both"/>
        <w:rPr>
          <w:rFonts w:ascii="Times New Roman" w:hAnsi="Times New Roman" w:cs="Times New Roman"/>
        </w:rPr>
      </w:pPr>
      <w:r w:rsidRPr="0017738E">
        <w:rPr>
          <w:rFonts w:ascii="Times New Roman" w:hAnsi="Times New Roman" w:cs="Times New Roman"/>
        </w:rPr>
        <w:t xml:space="preserve">Unlike oxide, chalcogenide </w:t>
      </w:r>
      <w:r w:rsidR="00132277">
        <w:rPr>
          <w:rFonts w:ascii="Times New Roman" w:hAnsi="Times New Roman" w:cs="Times New Roman"/>
        </w:rPr>
        <w:t xml:space="preserve">or fluoride </w:t>
      </w:r>
      <w:r w:rsidRPr="0017738E">
        <w:rPr>
          <w:rFonts w:ascii="Times New Roman" w:hAnsi="Times New Roman" w:cs="Times New Roman"/>
        </w:rPr>
        <w:t xml:space="preserve">glasses, </w:t>
      </w:r>
      <w:r w:rsidR="00B21E1C" w:rsidRPr="0017738E">
        <w:rPr>
          <w:rFonts w:ascii="Times New Roman" w:hAnsi="Times New Roman" w:cs="Times New Roman"/>
        </w:rPr>
        <w:t xml:space="preserve">most </w:t>
      </w:r>
      <w:r w:rsidRPr="0017738E">
        <w:rPr>
          <w:rFonts w:ascii="Times New Roman" w:hAnsi="Times New Roman" w:cs="Times New Roman"/>
        </w:rPr>
        <w:t xml:space="preserve">MGs are </w:t>
      </w:r>
      <w:r w:rsidR="000F564C" w:rsidRPr="0017738E">
        <w:rPr>
          <w:rFonts w:ascii="Times New Roman" w:hAnsi="Times New Roman" w:cs="Times New Roman"/>
        </w:rPr>
        <w:t>'</w:t>
      </w:r>
      <w:r w:rsidR="00B21E1C" w:rsidRPr="0017738E">
        <w:rPr>
          <w:rFonts w:ascii="Times New Roman" w:hAnsi="Times New Roman" w:cs="Times New Roman"/>
        </w:rPr>
        <w:t>ductile</w:t>
      </w:r>
      <w:r w:rsidR="000F564C" w:rsidRPr="0017738E">
        <w:rPr>
          <w:rFonts w:ascii="Times New Roman" w:hAnsi="Times New Roman" w:cs="Times New Roman"/>
        </w:rPr>
        <w:t>'</w:t>
      </w:r>
      <w:r w:rsidR="00C361DA">
        <w:rPr>
          <w:rFonts w:ascii="Times New Roman" w:hAnsi="Times New Roman" w:cs="Times New Roman"/>
        </w:rPr>
        <w:t xml:space="preserve"> </w:t>
      </w:r>
      <w:r w:rsidR="00C361DA" w:rsidRPr="00CA1F7F">
        <w:rPr>
          <w:rFonts w:ascii="Times New Roman" w:hAnsi="Times New Roman" w:cs="Times New Roman"/>
          <w:highlight w:val="yellow"/>
        </w:rPr>
        <w:t>when indented</w:t>
      </w:r>
      <w:r w:rsidR="00B21E1C" w:rsidRPr="0017738E">
        <w:rPr>
          <w:rFonts w:ascii="Times New Roman" w:hAnsi="Times New Roman" w:cs="Times New Roman"/>
        </w:rPr>
        <w:t xml:space="preserve">, which implies that they are susceptible to extensive shear band mediated plasticity. Although such shear band activity does not result in any tensile ductility, the fracture initiation toughness of MGs can be considerable. For some BMGs, </w:t>
      </w:r>
      <w:r w:rsidR="00132277">
        <w:rPr>
          <w:rFonts w:ascii="Times New Roman" w:hAnsi="Times New Roman" w:cs="Times New Roman"/>
        </w:rPr>
        <w:t>exceptional</w:t>
      </w:r>
      <w:r w:rsidR="00B21E1C" w:rsidRPr="0017738E">
        <w:rPr>
          <w:rFonts w:ascii="Times New Roman" w:hAnsi="Times New Roman" w:cs="Times New Roman"/>
        </w:rPr>
        <w:t xml:space="preserve"> values</w:t>
      </w:r>
      <w:r w:rsidR="00132277">
        <w:rPr>
          <w:rFonts w:ascii="Times New Roman" w:hAnsi="Times New Roman" w:cs="Times New Roman"/>
        </w:rPr>
        <w:t xml:space="preserve">, as high as </w:t>
      </w:r>
      <w:r w:rsidR="00752004">
        <w:rPr>
          <w:rFonts w:ascii="Times New Roman" w:hAnsi="Times New Roman" w:cs="Times New Roman"/>
        </w:rPr>
        <w:t>~</w:t>
      </w:r>
      <w:r w:rsidR="00D20276" w:rsidRPr="00D20276">
        <w:rPr>
          <w:rFonts w:ascii="Times New Roman" w:hAnsi="Times New Roman" w:cs="Times New Roman"/>
        </w:rPr>
        <w:t>150</w:t>
      </w:r>
      <w:r w:rsidR="00132277">
        <w:rPr>
          <w:rFonts w:ascii="Times New Roman" w:hAnsi="Times New Roman" w:cs="Times New Roman"/>
        </w:rPr>
        <w:t xml:space="preserve"> </w:t>
      </w:r>
      <w:proofErr w:type="spellStart"/>
      <w:r w:rsidR="00132277">
        <w:rPr>
          <w:rFonts w:ascii="Times New Roman" w:hAnsi="Times New Roman" w:cs="Times New Roman"/>
        </w:rPr>
        <w:t>MPa√m</w:t>
      </w:r>
      <w:proofErr w:type="spellEnd"/>
      <w:r w:rsidR="00752004">
        <w:rPr>
          <w:rFonts w:ascii="Times New Roman" w:hAnsi="Times New Roman" w:cs="Times New Roman"/>
        </w:rPr>
        <w:t xml:space="preserve"> (for </w:t>
      </w:r>
      <w:r w:rsidR="00752004" w:rsidRPr="00752004">
        <w:rPr>
          <w:rFonts w:ascii="Times New Roman" w:hAnsi="Times New Roman" w:cs="Times New Roman"/>
        </w:rPr>
        <w:t>Zr</w:t>
      </w:r>
      <w:r w:rsidR="00752004" w:rsidRPr="00752004">
        <w:rPr>
          <w:rFonts w:ascii="Times New Roman" w:hAnsi="Times New Roman" w:cs="Times New Roman"/>
          <w:vertAlign w:val="subscript"/>
        </w:rPr>
        <w:t>61</w:t>
      </w:r>
      <w:r w:rsidR="00752004" w:rsidRPr="00752004">
        <w:rPr>
          <w:rFonts w:ascii="Times New Roman" w:hAnsi="Times New Roman" w:cs="Times New Roman"/>
        </w:rPr>
        <w:t>Ti</w:t>
      </w:r>
      <w:r w:rsidR="00752004" w:rsidRPr="00752004">
        <w:rPr>
          <w:rFonts w:ascii="Times New Roman" w:hAnsi="Times New Roman" w:cs="Times New Roman"/>
          <w:vertAlign w:val="subscript"/>
        </w:rPr>
        <w:t>2</w:t>
      </w:r>
      <w:r w:rsidR="00752004" w:rsidRPr="00752004">
        <w:rPr>
          <w:rFonts w:ascii="Times New Roman" w:hAnsi="Times New Roman" w:cs="Times New Roman"/>
        </w:rPr>
        <w:t>Cu</w:t>
      </w:r>
      <w:r w:rsidR="00752004" w:rsidRPr="00752004">
        <w:rPr>
          <w:rFonts w:ascii="Times New Roman" w:hAnsi="Times New Roman" w:cs="Times New Roman"/>
          <w:vertAlign w:val="subscript"/>
        </w:rPr>
        <w:t>25</w:t>
      </w:r>
      <w:r w:rsidR="00752004" w:rsidRPr="00752004">
        <w:rPr>
          <w:rFonts w:ascii="Times New Roman" w:hAnsi="Times New Roman" w:cs="Times New Roman"/>
        </w:rPr>
        <w:t>A</w:t>
      </w:r>
      <w:r w:rsidR="00752004">
        <w:rPr>
          <w:rFonts w:ascii="Times New Roman" w:hAnsi="Times New Roman" w:cs="Times New Roman"/>
        </w:rPr>
        <w:t>l</w:t>
      </w:r>
      <w:r w:rsidR="00752004" w:rsidRPr="00752004">
        <w:rPr>
          <w:rFonts w:ascii="Times New Roman" w:hAnsi="Times New Roman" w:cs="Times New Roman"/>
          <w:vertAlign w:val="subscript"/>
        </w:rPr>
        <w:t>12</w:t>
      </w:r>
      <w:r w:rsidR="00752004">
        <w:rPr>
          <w:rFonts w:ascii="Times New Roman" w:hAnsi="Times New Roman" w:cs="Times New Roman"/>
        </w:rPr>
        <w:t xml:space="preserve"> BMG </w:t>
      </w:r>
      <w:r w:rsidR="00752004">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10.1557/jmr.2014.160","ISSN":"0884-2914","author":[{"dropping-particle":"","family":"Xu","given":"Jian","non-dropping-particle":"","parse-names":false,"suffix":""},{"dropping-particle":"","family":"Ma","given":"Evan","non-dropping-particle":"","parse-names":false,"suffix":""}],"container-title":"Journal of Materials Research","id":"ITEM-1","issue":"14","issued":{"date-parts":[["2014","7","28"]]},"page":"1489-1499","title":"Damage-tolerant Zr–Cu–Al-based bulk metallic glasses with record-breaking fracture toughness","type":"article-journal","volume":"29"},"uris":["http://www.mendeley.com/documents/?uuid=8032cb09-80dc-4eb1-9989-c71e43d66b9b"]},{"id":"ITEM-2","itemData":{"DOI":"10.1016/j.actamat.2018.03.011","ISSN":"13596454","abstract":"While it is well recognized, albeit qualitatively, that shear band mediated plasticity ahead of crack or notch tips is the raison d'être for the high fracture toughness of 'ductile' bulk metallic glasses (BMGs), quantitative connection between those two material properties is yet to be established. In an attempt to study this, we examine if mode I fracture initiation toughness, KIc, of a number of BMGs can be related to the shear band number, Ni, which is a discretized measure of plasticity in MGs, around spherical indentation impressions that are made to a fracture mechanism based predetermined indentation strain. Results show that KIc scales with (Ni)3/2. Then, the relation between the shear band densit</w:instrText>
      </w:r>
      <w:r w:rsidR="0047357B">
        <w:rPr>
          <w:rFonts w:ascii="Times New Roman" w:hAnsi="Times New Roman" w:cs="Times New Roman" w:hint="eastAsia"/>
        </w:rPr>
        <w:instrText>y in the notch tip plastic zone, Nn, and KIc is examined, which shows that a power law: KIc</w:instrText>
      </w:r>
      <w:r w:rsidR="0047357B">
        <w:rPr>
          <w:rFonts w:ascii="Times New Roman" w:hAnsi="Times New Roman" w:cs="Times New Roman" w:hint="eastAsia"/>
        </w:rPr>
        <w:instrText>∝</w:instrText>
      </w:r>
      <w:r w:rsidR="0047357B">
        <w:rPr>
          <w:rFonts w:ascii="Times New Roman" w:hAnsi="Times New Roman" w:cs="Times New Roman" w:hint="eastAsia"/>
        </w:rPr>
        <w:instrText>(Nn)1/2, captures the data reported in literature for a number of BMGs. This result confirms that it is indeed the notch tip plasticity that determines KIc of BMGs</w:instrText>
      </w:r>
      <w:r w:rsidR="0047357B">
        <w:rPr>
          <w:rFonts w:ascii="Times New Roman" w:hAnsi="Times New Roman" w:cs="Times New Roman"/>
        </w:rPr>
        <w:instrText>. The power law exponent of 0.5 is rationalized by recourse to elasto-plastic fracture mechanics. Possible connections between Ni and Nn, ways of enhancing the latter so as to increase KIc, and the central role played by the relative density of MGs in determining both elastic, plastic, and fracture responses are discussed.","author":[{"dropping-particle":"","family":"Narayan","given":"R.L.","non-dropping-particle":"","parse-names":false,"suffix":""},{"dropping-particle":"","family":"Raut","given":"Devaraj","non-dropping-particle":"","parse-names":false,"suffix":""},{"dropping-particle":"","family":"Ramamurty","given":"U.","non-dropping-particle":"","parse-names":false,"suffix":""}],"container-title":"Acta Materialia","id":"ITEM-2","issued":{"date-parts":[["2018","5"]]},"page":"69-77","title":"A quantitative connection between shear band mediated plasticity and fracture initiation toughness of metallic glasses","type":"article-journal","volume":"150"},"uris":["http://www.mendeley.com/documents/?uuid=31bb461c-10c1-4246-972a-106cd4791ea7"]}],"mendeley":{"formattedCitation":"[230,231]","plainTextFormattedCitation":"[230,231]","previouslyFormattedCitation":"[230,231]"},"properties":{"noteIndex":0},"schema":"https://github.com/citation-style-language/schema/raw/master/csl-citation.json"}</w:instrText>
      </w:r>
      <w:r w:rsidR="00752004">
        <w:rPr>
          <w:rFonts w:ascii="Times New Roman" w:hAnsi="Times New Roman" w:cs="Times New Roman"/>
        </w:rPr>
        <w:fldChar w:fldCharType="separate"/>
      </w:r>
      <w:r w:rsidR="00ED71F8" w:rsidRPr="00ED71F8">
        <w:rPr>
          <w:rFonts w:ascii="Times New Roman" w:hAnsi="Times New Roman" w:cs="Times New Roman"/>
          <w:noProof/>
        </w:rPr>
        <w:t>[230,231]</w:t>
      </w:r>
      <w:r w:rsidR="00752004">
        <w:rPr>
          <w:rFonts w:ascii="Times New Roman" w:hAnsi="Times New Roman" w:cs="Times New Roman"/>
        </w:rPr>
        <w:fldChar w:fldCharType="end"/>
      </w:r>
      <w:r w:rsidR="00752004">
        <w:rPr>
          <w:rFonts w:ascii="Times New Roman" w:hAnsi="Times New Roman" w:cs="Times New Roman"/>
        </w:rPr>
        <w:t>)</w:t>
      </w:r>
      <w:r w:rsidR="00132277">
        <w:rPr>
          <w:rFonts w:ascii="Times New Roman" w:hAnsi="Times New Roman" w:cs="Times New Roman"/>
        </w:rPr>
        <w:t>,</w:t>
      </w:r>
      <w:r w:rsidR="00132277" w:rsidRPr="0017738E">
        <w:rPr>
          <w:rFonts w:ascii="Times New Roman" w:hAnsi="Times New Roman" w:cs="Times New Roman"/>
        </w:rPr>
        <w:t xml:space="preserve"> </w:t>
      </w:r>
      <w:r w:rsidR="00752004">
        <w:rPr>
          <w:rFonts w:ascii="Times New Roman" w:hAnsi="Times New Roman" w:cs="Times New Roman"/>
        </w:rPr>
        <w:t xml:space="preserve">of </w:t>
      </w:r>
      <w:r w:rsidR="00B21E1C" w:rsidRPr="0017738E">
        <w:rPr>
          <w:rFonts w:ascii="Times New Roman" w:hAnsi="Times New Roman" w:cs="Times New Roman"/>
        </w:rPr>
        <w:t xml:space="preserve">mode I fracture </w:t>
      </w:r>
      <w:r w:rsidR="005F0CDE" w:rsidRPr="0017738E">
        <w:rPr>
          <w:rFonts w:ascii="Times New Roman" w:hAnsi="Times New Roman" w:cs="Times New Roman"/>
        </w:rPr>
        <w:t xml:space="preserve">initiation </w:t>
      </w:r>
      <w:r w:rsidR="00B21E1C" w:rsidRPr="0017738E">
        <w:rPr>
          <w:rFonts w:ascii="Times New Roman" w:hAnsi="Times New Roman" w:cs="Times New Roman"/>
        </w:rPr>
        <w:t>toughness</w:t>
      </w:r>
      <w:r w:rsidR="005F0CDE" w:rsidRPr="0017738E">
        <w:rPr>
          <w:rFonts w:ascii="Times New Roman" w:hAnsi="Times New Roman" w:cs="Times New Roman"/>
        </w:rPr>
        <w:t xml:space="preserve">, </w:t>
      </w:r>
      <w:proofErr w:type="spellStart"/>
      <w:r w:rsidR="005F0CDE" w:rsidRPr="0017738E">
        <w:rPr>
          <w:rFonts w:ascii="Times New Roman" w:hAnsi="Times New Roman" w:cs="Times New Roman"/>
          <w:i/>
          <w:iCs/>
        </w:rPr>
        <w:t>K</w:t>
      </w:r>
      <w:r w:rsidR="005F0CDE" w:rsidRPr="0017738E">
        <w:rPr>
          <w:rFonts w:ascii="Times New Roman" w:hAnsi="Times New Roman" w:cs="Times New Roman"/>
          <w:vertAlign w:val="subscript"/>
        </w:rPr>
        <w:t>Ic</w:t>
      </w:r>
      <w:proofErr w:type="spellEnd"/>
      <w:r w:rsidR="005F0CDE" w:rsidRPr="0017738E">
        <w:rPr>
          <w:rFonts w:ascii="Times New Roman" w:hAnsi="Times New Roman" w:cs="Times New Roman"/>
        </w:rPr>
        <w:t>,</w:t>
      </w:r>
      <w:r w:rsidR="00B21E1C" w:rsidRPr="0017738E">
        <w:rPr>
          <w:rFonts w:ascii="Times New Roman" w:hAnsi="Times New Roman" w:cs="Times New Roman"/>
        </w:rPr>
        <w:t xml:space="preserve"> </w:t>
      </w:r>
      <w:r w:rsidR="00132277">
        <w:rPr>
          <w:rFonts w:ascii="Times New Roman" w:hAnsi="Times New Roman" w:cs="Times New Roman"/>
        </w:rPr>
        <w:t>were</w:t>
      </w:r>
      <w:r w:rsidR="00132277" w:rsidRPr="0017738E">
        <w:rPr>
          <w:rFonts w:ascii="Times New Roman" w:hAnsi="Times New Roman" w:cs="Times New Roman"/>
        </w:rPr>
        <w:t xml:space="preserve"> </w:t>
      </w:r>
      <w:r w:rsidR="00B21E1C" w:rsidRPr="0017738E">
        <w:rPr>
          <w:rFonts w:ascii="Times New Roman" w:hAnsi="Times New Roman" w:cs="Times New Roman"/>
        </w:rPr>
        <w:t>reported. This is due to the occurrence of extensive plasticity ahead of crack/notch tips</w:t>
      </w:r>
      <w:r w:rsidR="005F0CDE" w:rsidRPr="0017738E">
        <w:rPr>
          <w:rFonts w:ascii="Times New Roman" w:hAnsi="Times New Roman" w:cs="Times New Roman"/>
        </w:rPr>
        <w:t xml:space="preserve"> during tensile loading of cracked/notched specimens. When indented with sufficiently large loads, distinct shear band morphology forms around indents, but corner cracks are rarely seen (unless otherwise the MG in question is severely embrittled). Narayan </w:t>
      </w:r>
      <w:r w:rsidR="005F0CDE" w:rsidRPr="00432ED1">
        <w:rPr>
          <w:rFonts w:ascii="Times New Roman" w:hAnsi="Times New Roman" w:cs="Times New Roman"/>
          <w:i/>
          <w:iCs/>
        </w:rPr>
        <w:t>et al.</w:t>
      </w:r>
      <w:r w:rsidR="005F0CDE" w:rsidRPr="0017738E">
        <w:rPr>
          <w:rFonts w:ascii="Times New Roman" w:hAnsi="Times New Roman" w:cs="Times New Roman"/>
        </w:rPr>
        <w:t xml:space="preserve"> </w:t>
      </w:r>
      <w:r w:rsidR="00E17875">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{"citationItems":[{"id":"ITEM-1","itemData":{"DOI":"10.1016/j.actamat.2018.03.011","ISSN":"13596454","abstract":"While it is well recognized, albeit qualitatively, that shear band mediated plasticity ahead of crack or notch tips is the raison d'être for the high fracture toughness of 'ductile' bulk metallic glasses (BMGs), quantitative connection between those two material properties is yet to be established. In an attempt to study this, we examine if mode I fracture initiation toughness, KIc, of a number of BMGs can be related to the shear band number, Ni, which is a discretized measure of plasticity in MGs, around spherical indentation impressions that are made to a fracture mechanism based predetermined indentation strain. Results sh</w:instrText>
      </w:r>
      <w:r w:rsidR="0047357B">
        <w:rPr>
          <w:rFonts w:ascii="Times New Roman" w:hAnsi="Times New Roman" w:cs="Times New Roman" w:hint="eastAsia"/>
        </w:rPr>
        <w:instrText>ow that KIc scales with (Ni)3/2. Then, the relation between the shear band density in the notch tip plastic zone, Nn, and KIc is examined, which shows that a power law: KIc</w:instrText>
      </w:r>
      <w:r w:rsidR="0047357B">
        <w:rPr>
          <w:rFonts w:ascii="Times New Roman" w:hAnsi="Times New Roman" w:cs="Times New Roman" w:hint="eastAsia"/>
        </w:rPr>
        <w:instrText>∝</w:instrText>
      </w:r>
      <w:r w:rsidR="0047357B">
        <w:rPr>
          <w:rFonts w:ascii="Times New Roman" w:hAnsi="Times New Roman" w:cs="Times New Roman" w:hint="eastAsia"/>
        </w:rPr>
        <w:instrText>(Nn)1/2, captures the data reported in literature for a number of BMGs. This resul</w:instrText>
      </w:r>
      <w:r w:rsidR="0047357B">
        <w:rPr>
          <w:rFonts w:ascii="Times New Roman" w:hAnsi="Times New Roman" w:cs="Times New Roman"/>
        </w:rPr>
        <w:instrText>t confirms that it is indeed the notch tip plasticity that determines KIc of BMGs. The power law exponent of 0.5 is rationalized by recourse to elasto-plastic fracture mechanics. Possible connections between Ni and Nn, ways of enhancing the latter so as to increase KIc, and the central role played by the relative density of MGs in determining both elastic, plastic, and fracture responses are discussed.","author":[{"dropping-particle":"","family":"Narayan","given":"R.L.","non-dropping-particle":"","parse-names":false,"suffix":""},{"dropping-particle":"","family":"Raut","given":"Devaraj","non-dropping-particle":"","parse-names":false,"suffix":""},{"dropping-particle":"","family":"Ramamurty","given":"U.","non-dropping-particle":"","parse-names":false,"suffix":""}],"container-title":"Acta Materialia","id":"ITEM-1","issued":{"date-parts":[["2018","5"]]},"page":"69-77","title":"A quantitative connection between shear band mediated plasticity and fracture initiation toughness of metallic glasses","type":"article-journal","volume":"150"},"uris":["http://www.mendeley.com/documents/?uuid=31bb461c-10c1-4246-972a-106cd4791ea7"]}],"mendeley":{"formattedCitation":"[231]","plainTextFormattedCitation":"[231]","previouslyFormattedCitation":"[231]"},"properties":{"noteIndex":0},"schema":"https://github.com/citation-style-language/schema/raw/master/csl-citation.json"}</w:instrText>
      </w:r>
      <w:r w:rsidR="00E17875">
        <w:rPr>
          <w:rFonts w:ascii="Times New Roman" w:hAnsi="Times New Roman" w:cs="Times New Roman"/>
        </w:rPr>
        <w:fldChar w:fldCharType="separate"/>
      </w:r>
      <w:r w:rsidR="00ED71F8" w:rsidRPr="00ED71F8">
        <w:rPr>
          <w:rFonts w:ascii="Times New Roman" w:hAnsi="Times New Roman" w:cs="Times New Roman"/>
          <w:noProof/>
        </w:rPr>
        <w:t>[231]</w:t>
      </w:r>
      <w:r w:rsidR="00E17875">
        <w:rPr>
          <w:rFonts w:ascii="Times New Roman" w:hAnsi="Times New Roman" w:cs="Times New Roman"/>
        </w:rPr>
        <w:fldChar w:fldCharType="end"/>
      </w:r>
      <w:r w:rsidR="005F0CDE" w:rsidRPr="0017738E">
        <w:rPr>
          <w:rFonts w:ascii="Times New Roman" w:hAnsi="Times New Roman" w:cs="Times New Roman"/>
        </w:rPr>
        <w:t xml:space="preserve">, who examined the shear band morphology in the plastic zones ahead of notch tips in a number of notched BMGs, found that </w:t>
      </w:r>
      <w:proofErr w:type="spellStart"/>
      <w:r w:rsidR="005F0CDE" w:rsidRPr="0017738E">
        <w:rPr>
          <w:rFonts w:ascii="Times New Roman" w:hAnsi="Times New Roman" w:cs="Times New Roman"/>
          <w:i/>
          <w:iCs/>
        </w:rPr>
        <w:t>K</w:t>
      </w:r>
      <w:r w:rsidR="005F0CDE" w:rsidRPr="0017738E">
        <w:rPr>
          <w:rFonts w:ascii="Times New Roman" w:hAnsi="Times New Roman" w:cs="Times New Roman"/>
          <w:vertAlign w:val="subscript"/>
        </w:rPr>
        <w:t>Ic</w:t>
      </w:r>
      <w:proofErr w:type="spellEnd"/>
      <w:r w:rsidR="005F0CDE" w:rsidRPr="0017738E">
        <w:rPr>
          <w:rFonts w:ascii="Times New Roman" w:hAnsi="Times New Roman" w:cs="Times New Roman"/>
        </w:rPr>
        <w:t xml:space="preserve"> is proportional to the square root of the shear band number, </w:t>
      </w:r>
      <w:proofErr w:type="spellStart"/>
      <w:r w:rsidR="005F0CDE" w:rsidRPr="0017738E">
        <w:rPr>
          <w:rFonts w:ascii="Times New Roman" w:hAnsi="Times New Roman" w:cs="Times New Roman"/>
          <w:i/>
          <w:iCs/>
        </w:rPr>
        <w:t>N</w:t>
      </w:r>
      <w:r w:rsidR="005F0CDE" w:rsidRPr="003917B7">
        <w:rPr>
          <w:rFonts w:ascii="Times New Roman" w:hAnsi="Times New Roman" w:cs="Times New Roman"/>
          <w:i/>
          <w:iCs/>
          <w:vertAlign w:val="subscript"/>
        </w:rPr>
        <w:t>n</w:t>
      </w:r>
      <w:proofErr w:type="spellEnd"/>
      <w:r w:rsidR="005F0CDE" w:rsidRPr="0017738E">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Ic</m:t>
            </m:r>
          </m:sub>
        </m:sSub>
      </m:oMath>
      <w:r w:rsidR="005D39C6" w:rsidRPr="0017738E">
        <w:rPr>
          <w:rFonts w:ascii="Times New Roman" w:hAnsi="Times New Roman" w:cs="Times New Roman"/>
        </w:rPr>
        <w:t xml:space="preserve"> =16.95</w:t>
      </w:r>
      <m:oMath>
        <m:rad>
          <m:radPr>
            <m:degHide m:val="1"/>
            <m:ctrlPr>
              <w:rPr>
                <w:rFonts w:ascii="Cambria Math" w:hAnsi="Cambria Math" w:cs="Times New Roman"/>
                <w:i/>
              </w:rPr>
            </m:ctrlPr>
          </m:radPr>
          <m:deg/>
          <m:e>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n</m:t>
                </m:r>
              </m:sub>
            </m:sSub>
          </m:e>
        </m:rad>
      </m:oMath>
      <w:r w:rsidR="005D39C6" w:rsidRPr="0017738E">
        <w:rPr>
          <w:rFonts w:ascii="Times New Roman" w:hAnsi="Times New Roman" w:cs="Times New Roman"/>
        </w:rPr>
        <w:t xml:space="preserve">), as displayed in </w:t>
      </w:r>
      <w:r w:rsidR="005D39C6" w:rsidRPr="00D61C82">
        <w:rPr>
          <w:rFonts w:ascii="Times New Roman" w:hAnsi="Times New Roman" w:cs="Times New Roman"/>
          <w:color w:val="FF0000"/>
        </w:rPr>
        <w:t xml:space="preserve">Fig. </w:t>
      </w:r>
      <w:r w:rsidR="009A3A17" w:rsidRPr="00D61C82">
        <w:rPr>
          <w:rFonts w:ascii="Times New Roman" w:hAnsi="Times New Roman" w:cs="Times New Roman"/>
          <w:color w:val="FF0000"/>
        </w:rPr>
        <w:t>18</w:t>
      </w:r>
      <w:r w:rsidR="00BD37BF" w:rsidRPr="00D61C82">
        <w:rPr>
          <w:rFonts w:ascii="Times New Roman" w:hAnsi="Times New Roman" w:cs="Times New Roman"/>
          <w:color w:val="FF0000"/>
        </w:rPr>
        <w:t>(a)</w:t>
      </w:r>
      <w:r w:rsidR="005D39C6" w:rsidRPr="00CC0DDC">
        <w:rPr>
          <w:rFonts w:ascii="Times New Roman" w:hAnsi="Times New Roman" w:cs="Times New Roman"/>
        </w:rPr>
        <w:t>.</w:t>
      </w:r>
      <w:r w:rsidR="005D39C6" w:rsidRPr="0017738E">
        <w:rPr>
          <w:rFonts w:ascii="Times New Roman" w:hAnsi="Times New Roman" w:cs="Times New Roman"/>
        </w:rPr>
        <w:t xml:space="preserve"> By recourse to </w:t>
      </w:r>
      <w:r w:rsidR="005D39C6" w:rsidRPr="00CA1F7F">
        <w:rPr>
          <w:rFonts w:ascii="Times New Roman" w:hAnsi="Times New Roman" w:cs="Times New Roman"/>
          <w:highlight w:val="yellow"/>
        </w:rPr>
        <w:t>elasto-plastic</w:t>
      </w:r>
      <w:r w:rsidR="005D39C6" w:rsidRPr="0017738E">
        <w:rPr>
          <w:rFonts w:ascii="Times New Roman" w:hAnsi="Times New Roman" w:cs="Times New Roman"/>
        </w:rPr>
        <w:t xml:space="preserve"> fracture mechanics and recognizing that the critical energy release rate is directly proportional to the area of the notch-tip plastic zone (and since shear bands of discretized </w:t>
      </w:r>
      <w:r w:rsidR="00C361DA" w:rsidRPr="00121F82">
        <w:rPr>
          <w:rFonts w:ascii="Times New Roman" w:hAnsi="Times New Roman" w:cs="Times New Roman"/>
          <w:highlight w:val="yellow"/>
        </w:rPr>
        <w:t>carriers</w:t>
      </w:r>
      <w:r w:rsidR="00C361DA" w:rsidRPr="0017738E">
        <w:rPr>
          <w:rFonts w:ascii="Times New Roman" w:hAnsi="Times New Roman" w:cs="Times New Roman"/>
        </w:rPr>
        <w:t xml:space="preserve"> </w:t>
      </w:r>
      <w:r w:rsidR="005D39C6" w:rsidRPr="0017738E">
        <w:rPr>
          <w:rFonts w:ascii="Times New Roman" w:hAnsi="Times New Roman" w:cs="Times New Roman"/>
        </w:rPr>
        <w:t xml:space="preserve">of plasticity in MGs), Narayan </w:t>
      </w:r>
      <w:r w:rsidR="005D39C6" w:rsidRPr="00432ED1">
        <w:rPr>
          <w:rFonts w:ascii="Times New Roman" w:hAnsi="Times New Roman" w:cs="Times New Roman"/>
          <w:i/>
          <w:iCs/>
        </w:rPr>
        <w:t>et al.</w:t>
      </w:r>
      <w:r w:rsidR="005D39C6" w:rsidRPr="0017738E">
        <w:rPr>
          <w:rFonts w:ascii="Times New Roman" w:hAnsi="Times New Roman" w:cs="Times New Roman"/>
        </w:rPr>
        <w:t xml:space="preserve"> </w:t>
      </w:r>
      <w:r w:rsidR="00E17875">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{"citationItems":[{"id":"ITEM-1","itemData":{"DOI":"10.1016/j.actamat.2018.03.011","ISSN":"13596454","abstract":"While it is well recognized, albeit qualitatively, that shear band mediated plasticity ahead of crack or notch tips is the raison d'être for the high fracture toughness of 'ductile' bulk metallic glasses (BMGs), quantitative connection between those two material properties is yet to be established. In an attempt to study this, we examine if mode I fracture initiation toughness, KIc, of a number of BMGs can be related to the shear band number, Ni, which is a discretized measure of plasticity in MGs, around spherical indentation impressions that are made to a fracture mechanism based predetermined indentation strain. Results sh</w:instrText>
      </w:r>
      <w:r w:rsidR="0047357B">
        <w:rPr>
          <w:rFonts w:ascii="Times New Roman" w:hAnsi="Times New Roman" w:cs="Times New Roman" w:hint="eastAsia"/>
        </w:rPr>
        <w:instrText>ow that KIc scales with (Ni)3/2. Then, the relation between the shear band density in the notch tip plastic zone, Nn, and KIc is examined, which shows that a power law: KIc</w:instrText>
      </w:r>
      <w:r w:rsidR="0047357B">
        <w:rPr>
          <w:rFonts w:ascii="Times New Roman" w:hAnsi="Times New Roman" w:cs="Times New Roman" w:hint="eastAsia"/>
        </w:rPr>
        <w:instrText>∝</w:instrText>
      </w:r>
      <w:r w:rsidR="0047357B">
        <w:rPr>
          <w:rFonts w:ascii="Times New Roman" w:hAnsi="Times New Roman" w:cs="Times New Roman" w:hint="eastAsia"/>
        </w:rPr>
        <w:instrText>(Nn)1/2, captures the data reported in literature for a number of BMGs. This resul</w:instrText>
      </w:r>
      <w:r w:rsidR="0047357B">
        <w:rPr>
          <w:rFonts w:ascii="Times New Roman" w:hAnsi="Times New Roman" w:cs="Times New Roman"/>
        </w:rPr>
        <w:instrText>t confirms that it is indeed the notch tip plasticity that determines KIc of BMGs. The power law exponent of 0.5 is rationalized by recourse to elasto-plastic fracture mechanics. Possible connections between Ni and Nn, ways of enhancing the latter so as to increase KIc, and the central role played by the relative density of MGs in determining both elastic, plastic, and fracture responses are discussed.","author":[{"dropping-particle":"","family":"Narayan","given":"R.L.","non-dropping-particle":"","parse-names":false,"suffix":""},{"dropping-particle":"","family":"Raut","given":"Devaraj","non-dropping-particle":"","parse-names":false,"suffix":""},{"dropping-particle":"","family":"Ramamurty","given":"U.","non-dropping-particle":"","parse-names":false,"suffix":""}],"container-title":"Acta Materialia","id":"ITEM-1","issued":{"date-parts":[["2018","5"]]},"page":"69-77","title":"A quantitative connection between shear band mediated plasticity and fracture initiation toughness of metallic glasses","type":"article-journal","volume":"150"},"uris":["http://www.mendeley.com/documents/?uuid=31bb461c-10c1-4246-972a-106cd4791ea7"]}],"mendeley":{"formattedCitation":"[231]","plainTextFormattedCitation":"[231]","previouslyFormattedCitation":"[231]"},"properties":{"noteIndex":0},"schema":"https://github.com/citation-style-language/schema/raw/master/csl-citation.json"}</w:instrText>
      </w:r>
      <w:r w:rsidR="00E17875">
        <w:rPr>
          <w:rFonts w:ascii="Times New Roman" w:hAnsi="Times New Roman" w:cs="Times New Roman"/>
        </w:rPr>
        <w:fldChar w:fldCharType="separate"/>
      </w:r>
      <w:r w:rsidR="00ED71F8" w:rsidRPr="00ED71F8">
        <w:rPr>
          <w:rFonts w:ascii="Times New Roman" w:hAnsi="Times New Roman" w:cs="Times New Roman"/>
          <w:noProof/>
        </w:rPr>
        <w:t>[231]</w:t>
      </w:r>
      <w:r w:rsidR="00E17875">
        <w:rPr>
          <w:rFonts w:ascii="Times New Roman" w:hAnsi="Times New Roman" w:cs="Times New Roman"/>
        </w:rPr>
        <w:fldChar w:fldCharType="end"/>
      </w:r>
      <w:r w:rsidR="005D39C6" w:rsidRPr="0017738E">
        <w:rPr>
          <w:rFonts w:ascii="Times New Roman" w:hAnsi="Times New Roman" w:cs="Times New Roman"/>
        </w:rPr>
        <w:t xml:space="preserve"> rationalized the observed square root dependency between </w:t>
      </w:r>
      <w:proofErr w:type="spellStart"/>
      <w:r w:rsidR="005D39C6" w:rsidRPr="0017738E">
        <w:rPr>
          <w:rFonts w:ascii="Times New Roman" w:hAnsi="Times New Roman" w:cs="Times New Roman"/>
          <w:i/>
          <w:iCs/>
        </w:rPr>
        <w:t>N</w:t>
      </w:r>
      <w:r w:rsidR="005D39C6" w:rsidRPr="003917B7">
        <w:rPr>
          <w:rFonts w:ascii="Times New Roman" w:hAnsi="Times New Roman" w:cs="Times New Roman"/>
          <w:i/>
          <w:iCs/>
          <w:vertAlign w:val="subscript"/>
        </w:rPr>
        <w:t>n</w:t>
      </w:r>
      <w:proofErr w:type="spellEnd"/>
      <w:r w:rsidR="005D39C6" w:rsidRPr="0017738E">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K</m:t>
            </m:r>
          </m:e>
          <m:sub>
            <m:r>
              <w:rPr>
                <w:rFonts w:ascii="Cambria Math" w:hAnsi="Cambria Math" w:cs="Times New Roman"/>
              </w:rPr>
              <m:t>Ic</m:t>
            </m:r>
          </m:sub>
        </m:sSub>
      </m:oMath>
      <w:r w:rsidR="005D39C6" w:rsidRPr="0017738E">
        <w:rPr>
          <w:rFonts w:ascii="Times New Roman" w:hAnsi="Times New Roman" w:cs="Times New Roman"/>
        </w:rPr>
        <w:t xml:space="preserve">. </w:t>
      </w:r>
      <w:r w:rsidR="00BD37BF" w:rsidRPr="0017738E">
        <w:rPr>
          <w:rFonts w:ascii="Times New Roman" w:hAnsi="Times New Roman" w:cs="Times New Roman"/>
        </w:rPr>
        <w:t xml:space="preserve">It is interesting to note here that </w:t>
      </w:r>
      <w:r w:rsidR="005D39C6" w:rsidRPr="0017738E">
        <w:rPr>
          <w:rFonts w:ascii="Times New Roman" w:hAnsi="Times New Roman" w:cs="Times New Roman"/>
        </w:rPr>
        <w:t xml:space="preserve">Shao </w:t>
      </w:r>
      <w:r w:rsidR="005D39C6" w:rsidRPr="00432ED1">
        <w:rPr>
          <w:rFonts w:ascii="Times New Roman" w:hAnsi="Times New Roman" w:cs="Times New Roman"/>
          <w:i/>
          <w:iCs/>
        </w:rPr>
        <w:t>et al.</w:t>
      </w:r>
      <w:r w:rsidR="005D39C6" w:rsidRPr="0017738E">
        <w:rPr>
          <w:rFonts w:ascii="Times New Roman" w:hAnsi="Times New Roman" w:cs="Times New Roman"/>
        </w:rPr>
        <w:t xml:space="preserve"> </w:t>
      </w:r>
      <w:r w:rsidR="00E17875">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{"citationItems":[{"id":"ITEM-1","itemData":{"DOI":"10.1016/j.mtla.2020.100828","ISSN":"25891529","abstract":"We consider a broad range of 13 BMGs from different alloy systems to represent the material class of bulk metallic glasses (BMGs) and characterize their fracture toughness. To determine the effect of composition on the fracture toughness within one alloy system, we consider alloys in Zr-Al-Ni-Cu and Pd-Ni-Cu-P BMG forming alloy systems, specifically Zrx(Al0.25Ni0.25Cu0.5)100-x (at.%) and Pdx(NiCu2)(80-x)/3P20. Sample preparation follows a thermoplastic forming based method ensuring constant fictive temperature, which allows us to eliminate extrinsic effects and detangle the effect of fictive temperature and alloy chemistry on the fracture toughness. We found that fracture toughness varies significantly with composition, even in a non-monotonic way. Within one alloy system, fracture toughness correlates closely with the ratio of shear modulus over bulk modulus. Such correlation however is not present when comparing BMGs across alloy systems. Observed behavior suggests that shear modulus and bulk modulus serves as an incomplete proxy describing the BMGs ability to resist shear and cavitation. Further, our results reveal a general inverse correlation between fracture toughness and glass forming ability suggesting a trade-off of both desired properties. Such trade-off is not necassary present in metal-metalloid containing BMGs, where our results reveal a possibility to optimize alloys for both GFA and fracture toughness simultaneously.","author":[{"dropping-particle":"","family":"Shao","given":"Ling","non-dropping-particle":"","parse-names":false,"suffix":""},{"dropping-particle":"","family":"Ketkaew","given":"Jittisa","non-dropping-particle":"","parse-names":false,"suffix":""},{"dropping-particle":"","family":"Gong","given":"Pan","non-dropping-particle":"","parse-names":false,"suffix":""},{"dropping-particle":"","family":"Zhao","given":"Shaofan","non-dropping-particle":"","parse-names":false,"suffix":""},{"dropping-particle":"","family":"Sohn","given":"Sungwoo","non-dropping-particle":"","parse-names":false,"suffix":""},{"dropping-particle":"","family":"Bordeenithikasem","given":"Punnathat","non-dropping-particle":"","parse-names":false,"suffix":""},{"dropping-particle":"","family":"Datye","given":"Amit","non-dropping-particle":"","parse-names":false,"suffix":""},{"dropping-particle":"","family":"Mota","given":"Rodrigo Miguel Ojeda","non-dropping-particle":"","parse-names":false,"suffix":""},{"dropping-particle":"","family":"Liu","given":"Naijia","non-dropping-particle":"","parse-names":false,"suffix":""},{"dropping-particle":"","family":"Kube","given":"Sebastian Alexander","non-dropping-particle":"","parse-names":false,"suffix":""},{"dropping-particle":"","family":"Liu","given":"Yanhui","non-dropping-particle":"","parse-names":false,"suffix":""},{"dropping-particle":"","family":"Chen","given":"Wen","non-dropping-particle":"","parse-names":false,"suffix":""},{"dropping-particle":"","family":"Yao","given":"Kefu","non-dropping-particle":"","parse-names":false,"suffix":""},{"dropping-particle":"","family":"Wu","given":"Sujun","non-dropping-particle":"","parse-names":false,"suffix":""},{"dropping-particle":"","family":"Schroers","given":"Jan","non-dropping-particle":"","parse-names":false,"suffix":""}],"container-title":"Materialia","id":"ITEM-1","issued":{"date-parts":[["2020","8"]]},"page":"100828","title":"Effect of chemical composition on the fracture toughness of bulk metallic glasses","type":"article-journal","volume":"12"},"uris":["http://www.mendeley.com/documents/?uuid=9402c7c8-800c-4efc-9fc3-3ffad3f57314"]}],"mendeley":{"formattedCitation":"[232]","plainTextFormattedCitation":"[232]","previouslyFormattedCitation":"[232]"},"properties":{"noteIndex":0},"schema":"https://github.com/citation-style-language/schema/raw/master/csl-citation.json"}</w:instrText>
      </w:r>
      <w:r w:rsidR="00E17875">
        <w:rPr>
          <w:rFonts w:ascii="Times New Roman" w:hAnsi="Times New Roman" w:cs="Times New Roman"/>
        </w:rPr>
        <w:fldChar w:fldCharType="separate"/>
      </w:r>
      <w:r w:rsidR="00ED71F8" w:rsidRPr="00ED71F8">
        <w:rPr>
          <w:rFonts w:ascii="Times New Roman" w:hAnsi="Times New Roman" w:cs="Times New Roman"/>
          <w:noProof/>
        </w:rPr>
        <w:t>[232]</w:t>
      </w:r>
      <w:r w:rsidR="00E17875">
        <w:rPr>
          <w:rFonts w:ascii="Times New Roman" w:hAnsi="Times New Roman" w:cs="Times New Roman"/>
        </w:rPr>
        <w:fldChar w:fldCharType="end"/>
      </w:r>
      <w:r w:rsidR="005D39C6" w:rsidRPr="0017738E">
        <w:rPr>
          <w:rFonts w:ascii="Times New Roman" w:hAnsi="Times New Roman" w:cs="Times New Roman"/>
        </w:rPr>
        <w:t xml:space="preserve">, who examined a broad range of 13 BMGs from different alloy systems, found </w:t>
      </w:r>
      <w:r w:rsidR="00BD37BF" w:rsidRPr="0017738E">
        <w:rPr>
          <w:rFonts w:ascii="Times New Roman" w:hAnsi="Times New Roman" w:cs="Times New Roman"/>
        </w:rPr>
        <w:t xml:space="preserve">this exact relation to </w:t>
      </w:r>
      <w:r w:rsidR="00BD37BF" w:rsidRPr="00121F82">
        <w:rPr>
          <w:rFonts w:ascii="Times New Roman" w:hAnsi="Times New Roman" w:cs="Times New Roman"/>
          <w:highlight w:val="yellow"/>
        </w:rPr>
        <w:t>hold</w:t>
      </w:r>
      <w:r w:rsidR="00BD37BF" w:rsidRPr="0017738E">
        <w:rPr>
          <w:rFonts w:ascii="Times New Roman" w:hAnsi="Times New Roman" w:cs="Times New Roman"/>
        </w:rPr>
        <w:t xml:space="preserve">. Narayan </w:t>
      </w:r>
      <w:r w:rsidR="00BD37BF" w:rsidRPr="00432ED1">
        <w:rPr>
          <w:rFonts w:ascii="Times New Roman" w:hAnsi="Times New Roman" w:cs="Times New Roman"/>
          <w:i/>
          <w:iCs/>
        </w:rPr>
        <w:t>et al.</w:t>
      </w:r>
      <w:r w:rsidR="00BD37BF" w:rsidRPr="0017738E">
        <w:rPr>
          <w:rFonts w:ascii="Times New Roman" w:hAnsi="Times New Roman" w:cs="Times New Roman"/>
        </w:rPr>
        <w:t xml:space="preserve"> </w:t>
      </w:r>
      <w:r w:rsidR="00E17875">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{"citationItems":[{"id":"ITEM-1","itemData":{"DOI":"10.1016/j.actamat.2018.03.011","ISSN":"13596454","abstract":"While it is well recognized, albeit qualitatively, that shear band mediated plasticity ahead of crack or notch tips is the raison d'être for the high fracture toughness of 'ductile' bulk metallic glasses (BMGs), quantitative connection between those two material properties is yet to be established. In an attempt to study this, we examine if mode I fracture initiation toughness, KIc, of a number of BMGs can be related to the shear band number, Ni, which is a discretized measure of plasticity in MGs, around spherical indentation impressions that are made to a fracture mechanism based predetermined indentation strain. Results sh</w:instrText>
      </w:r>
      <w:r w:rsidR="0047357B">
        <w:rPr>
          <w:rFonts w:ascii="Times New Roman" w:hAnsi="Times New Roman" w:cs="Times New Roman" w:hint="eastAsia"/>
        </w:rPr>
        <w:instrText>ow that KIc scales with (Ni)3/2. Then, the relation between the shear band density in the notch tip plastic zone, Nn, and KIc is examined, which shows that a power law: KIc</w:instrText>
      </w:r>
      <w:r w:rsidR="0047357B">
        <w:rPr>
          <w:rFonts w:ascii="Times New Roman" w:hAnsi="Times New Roman" w:cs="Times New Roman" w:hint="eastAsia"/>
        </w:rPr>
        <w:instrText>∝</w:instrText>
      </w:r>
      <w:r w:rsidR="0047357B">
        <w:rPr>
          <w:rFonts w:ascii="Times New Roman" w:hAnsi="Times New Roman" w:cs="Times New Roman" w:hint="eastAsia"/>
        </w:rPr>
        <w:instrText>(Nn)1/2, captures the data reported in literature for a number of BMGs. This resul</w:instrText>
      </w:r>
      <w:r w:rsidR="0047357B">
        <w:rPr>
          <w:rFonts w:ascii="Times New Roman" w:hAnsi="Times New Roman" w:cs="Times New Roman"/>
        </w:rPr>
        <w:instrText>t confirms that it is indeed the notch tip plasticity that determines KIc of BMGs. The power law exponent of 0.5 is rationalized by recourse to elasto-plastic fracture mechanics. Possible connections between Ni and Nn, ways of enhancing the latter so as to increase KIc, and the central role played by the relative density of MGs in determining both elastic, plastic, and fracture responses are discussed.","author":[{"dropping-particle":"","family":"Narayan","given":"R.L.","non-dropping-particle":"","parse-names":false,"suffix":""},{"dropping-particle":"","family":"Raut","given":"Devaraj","non-dropping-particle":"","parse-names":false,"suffix":""},{"dropping-particle":"","family":"Ramamurty","given":"U.","non-dropping-particle":"","parse-names":false,"suffix":""}],"container-title":"Acta Materialia","id":"ITEM-1","issued":{"date-parts":[["2018","5"]]},"page":"69-77","title":"A quantitative connection between shear band mediated plasticity and fracture initiation toughness of metallic glasses","type":"article-journal","volume":"150"},"uris":["http://www.mendeley.com/documents/?uuid=31bb461c-10c1-4246-972a-106cd4791ea7"]}],"mendeley":{"formattedCitation":"[231]","plainTextFormattedCitation":"[231]","previouslyFormattedCitation":"[231]"},"properties":{"noteIndex":0},"schema":"https://github.com/citation-style-language/schema/raw/master/csl-citation.json"}</w:instrText>
      </w:r>
      <w:r w:rsidR="00E17875">
        <w:rPr>
          <w:rFonts w:ascii="Times New Roman" w:hAnsi="Times New Roman" w:cs="Times New Roman"/>
        </w:rPr>
        <w:fldChar w:fldCharType="separate"/>
      </w:r>
      <w:r w:rsidR="00ED71F8" w:rsidRPr="00ED71F8">
        <w:rPr>
          <w:rFonts w:ascii="Times New Roman" w:hAnsi="Times New Roman" w:cs="Times New Roman"/>
          <w:noProof/>
        </w:rPr>
        <w:t>[231]</w:t>
      </w:r>
      <w:r w:rsidR="00E17875">
        <w:rPr>
          <w:rFonts w:ascii="Times New Roman" w:hAnsi="Times New Roman" w:cs="Times New Roman"/>
        </w:rPr>
        <w:fldChar w:fldCharType="end"/>
      </w:r>
      <w:r w:rsidR="00BD37BF" w:rsidRPr="0017738E">
        <w:rPr>
          <w:rFonts w:ascii="Times New Roman" w:hAnsi="Times New Roman" w:cs="Times New Roman"/>
        </w:rPr>
        <w:t xml:space="preserve"> also found an excellent correlation between </w:t>
      </w:r>
      <w:proofErr w:type="spellStart"/>
      <w:r w:rsidR="00BD37BF" w:rsidRPr="0017738E">
        <w:rPr>
          <w:rFonts w:ascii="Times New Roman" w:hAnsi="Times New Roman" w:cs="Times New Roman"/>
          <w:i/>
          <w:iCs/>
        </w:rPr>
        <w:t>K</w:t>
      </w:r>
      <w:r w:rsidR="00BD37BF" w:rsidRPr="0017738E">
        <w:rPr>
          <w:rFonts w:ascii="Times New Roman" w:hAnsi="Times New Roman" w:cs="Times New Roman"/>
          <w:vertAlign w:val="subscript"/>
        </w:rPr>
        <w:t>Ic</w:t>
      </w:r>
      <w:proofErr w:type="spellEnd"/>
      <w:r w:rsidR="005F0CDE" w:rsidRPr="0017738E">
        <w:rPr>
          <w:rFonts w:ascii="Times New Roman" w:hAnsi="Times New Roman" w:cs="Times New Roman"/>
        </w:rPr>
        <w:t xml:space="preserve"> </w:t>
      </w:r>
      <w:r w:rsidR="00BD37BF" w:rsidRPr="0017738E">
        <w:rPr>
          <w:rFonts w:ascii="Times New Roman" w:hAnsi="Times New Roman" w:cs="Times New Roman"/>
        </w:rPr>
        <w:t xml:space="preserve">and </w:t>
      </w:r>
      <w:r w:rsidR="00BD37BF" w:rsidRPr="0017738E">
        <w:rPr>
          <w:rFonts w:ascii="Times New Roman" w:hAnsi="Times New Roman" w:cs="Times New Roman"/>
          <w:i/>
          <w:iCs/>
        </w:rPr>
        <w:t>N</w:t>
      </w:r>
      <w:r w:rsidR="00BD37BF" w:rsidRPr="003917B7">
        <w:rPr>
          <w:rFonts w:ascii="Times New Roman" w:hAnsi="Times New Roman" w:cs="Times New Roman"/>
          <w:i/>
          <w:iCs/>
          <w:vertAlign w:val="subscript"/>
        </w:rPr>
        <w:t>i</w:t>
      </w:r>
      <w:r w:rsidR="00BD37BF" w:rsidRPr="0017738E">
        <w:rPr>
          <w:rFonts w:ascii="Times New Roman" w:hAnsi="Times New Roman" w:cs="Times New Roman"/>
        </w:rPr>
        <w:t xml:space="preserve">, which is the number of shear bands </w:t>
      </w:r>
      <w:r w:rsidR="005F0CDE" w:rsidRPr="0017738E">
        <w:rPr>
          <w:rFonts w:ascii="Times New Roman" w:hAnsi="Times New Roman" w:cs="Times New Roman"/>
        </w:rPr>
        <w:t>around spherical indentation impressions that are made to predetermined indentation strain</w:t>
      </w:r>
      <w:r w:rsidR="00BD37BF" w:rsidRPr="0017738E">
        <w:rPr>
          <w:rFonts w:ascii="Times New Roman" w:hAnsi="Times New Roman" w:cs="Times New Roman"/>
        </w:rPr>
        <w:t xml:space="preserve"> of 10%</w:t>
      </w:r>
      <w:r w:rsidR="003C5182" w:rsidRPr="0017738E">
        <w:rPr>
          <w:rFonts w:ascii="Times New Roman" w:hAnsi="Times New Roman" w:cs="Times New Roman"/>
        </w:rPr>
        <w:t xml:space="preserve">; </w:t>
      </w:r>
      <w:r w:rsidR="00BD37BF" w:rsidRPr="0017738E">
        <w:rPr>
          <w:rFonts w:ascii="Times New Roman" w:hAnsi="Times New Roman" w:cs="Times New Roman"/>
        </w:rPr>
        <w:t xml:space="preserve">see </w:t>
      </w:r>
      <w:r w:rsidR="00BD37BF" w:rsidRPr="00D61C82">
        <w:rPr>
          <w:rFonts w:ascii="Times New Roman" w:hAnsi="Times New Roman" w:cs="Times New Roman"/>
          <w:color w:val="FF0000"/>
        </w:rPr>
        <w:t xml:space="preserve">Fig. </w:t>
      </w:r>
      <w:r w:rsidR="00CC0FBF" w:rsidRPr="00D61C82">
        <w:rPr>
          <w:rFonts w:ascii="Times New Roman" w:hAnsi="Times New Roman" w:cs="Times New Roman"/>
          <w:color w:val="FF0000"/>
        </w:rPr>
        <w:t>18</w:t>
      </w:r>
      <w:r w:rsidR="003C5182" w:rsidRPr="00D61C82">
        <w:rPr>
          <w:rFonts w:ascii="Times New Roman" w:hAnsi="Times New Roman" w:cs="Times New Roman"/>
          <w:color w:val="FF0000"/>
        </w:rPr>
        <w:t>(</w:t>
      </w:r>
      <w:r w:rsidR="00BD37BF" w:rsidRPr="00D61C82">
        <w:rPr>
          <w:rFonts w:ascii="Times New Roman" w:hAnsi="Times New Roman" w:cs="Times New Roman"/>
          <w:color w:val="FF0000"/>
        </w:rPr>
        <w:t>b)</w:t>
      </w:r>
      <w:r w:rsidR="00BD37BF" w:rsidRPr="00CC0DDC">
        <w:rPr>
          <w:rFonts w:ascii="Times New Roman" w:hAnsi="Times New Roman" w:cs="Times New Roman"/>
        </w:rPr>
        <w:t>.</w:t>
      </w:r>
      <w:r w:rsidR="00BD37BF" w:rsidRPr="0017738E">
        <w:rPr>
          <w:rFonts w:ascii="Times New Roman" w:hAnsi="Times New Roman" w:cs="Times New Roman"/>
        </w:rPr>
        <w:t xml:space="preserve"> (The choice of 10% indentation strain was made on the basis of the </w:t>
      </w:r>
      <w:r w:rsidR="000F564C" w:rsidRPr="0017738E">
        <w:rPr>
          <w:rFonts w:ascii="Times New Roman" w:hAnsi="Times New Roman" w:cs="Times New Roman"/>
        </w:rPr>
        <w:t>'</w:t>
      </w:r>
      <w:r w:rsidR="00BD37BF" w:rsidRPr="0017738E">
        <w:rPr>
          <w:rFonts w:ascii="Times New Roman" w:hAnsi="Times New Roman" w:cs="Times New Roman"/>
        </w:rPr>
        <w:t>ductile fracture criterion</w:t>
      </w:r>
      <w:r w:rsidR="00723F9B" w:rsidRPr="00121F82">
        <w:rPr>
          <w:rFonts w:ascii="Times New Roman" w:hAnsi="Times New Roman" w:cs="Times New Roman"/>
          <w:highlight w:val="yellow"/>
        </w:rPr>
        <w:t>,</w:t>
      </w:r>
      <w:r w:rsidR="000F564C" w:rsidRPr="00121F82">
        <w:rPr>
          <w:rFonts w:ascii="Times New Roman" w:hAnsi="Times New Roman" w:cs="Times New Roman"/>
          <w:highlight w:val="yellow"/>
        </w:rPr>
        <w:t>'</w:t>
      </w:r>
      <w:r w:rsidR="00BD37BF" w:rsidRPr="00121F82">
        <w:rPr>
          <w:rFonts w:ascii="Times New Roman" w:hAnsi="Times New Roman" w:cs="Times New Roman"/>
          <w:highlight w:val="yellow"/>
        </w:rPr>
        <w:t xml:space="preserve"> </w:t>
      </w:r>
      <w:r w:rsidR="00723F9B" w:rsidRPr="00121F82">
        <w:rPr>
          <w:rFonts w:ascii="Times New Roman" w:hAnsi="Times New Roman" w:cs="Times New Roman"/>
          <w:highlight w:val="yellow"/>
        </w:rPr>
        <w:t xml:space="preserve">which postulates that fracture initiates upon the </w:t>
      </w:r>
      <w:r w:rsidR="00723F9B" w:rsidRPr="00121F82">
        <w:rPr>
          <w:rFonts w:ascii="Times New Roman" w:hAnsi="Times New Roman" w:cs="Times New Roman"/>
          <w:color w:val="2E2E2E"/>
          <w:highlight w:val="yellow"/>
        </w:rPr>
        <w:t>attainment of a critical strain over a characteristic length</w:t>
      </w:r>
      <w:r w:rsidR="00723F9B">
        <w:rPr>
          <w:rFonts w:ascii="Times New Roman" w:hAnsi="Times New Roman" w:cs="Times New Roman"/>
          <w:color w:val="2E2E2E"/>
        </w:rPr>
        <w:t>,</w:t>
      </w:r>
      <w:r w:rsidR="00723F9B">
        <w:rPr>
          <w:rFonts w:ascii="Times New Roman" w:hAnsi="Times New Roman" w:cs="Times New Roman"/>
        </w:rPr>
        <w:t xml:space="preserve"> </w:t>
      </w:r>
      <w:r w:rsidR="00BD37BF" w:rsidRPr="0017738E">
        <w:rPr>
          <w:rFonts w:ascii="Times New Roman" w:hAnsi="Times New Roman" w:cs="Times New Roman"/>
        </w:rPr>
        <w:t xml:space="preserve">identified by </w:t>
      </w:r>
      <w:proofErr w:type="spellStart"/>
      <w:r w:rsidR="00BD37BF" w:rsidRPr="0017738E">
        <w:rPr>
          <w:rFonts w:ascii="Times New Roman" w:hAnsi="Times New Roman" w:cs="Times New Roman"/>
        </w:rPr>
        <w:t>Tand</w:t>
      </w:r>
      <w:r w:rsidR="00432ED1">
        <w:rPr>
          <w:rFonts w:ascii="Times New Roman" w:hAnsi="Times New Roman" w:cs="Times New Roman"/>
        </w:rPr>
        <w:t>a</w:t>
      </w:r>
      <w:r w:rsidR="00BD37BF" w:rsidRPr="0017738E">
        <w:rPr>
          <w:rFonts w:ascii="Times New Roman" w:hAnsi="Times New Roman" w:cs="Times New Roman"/>
        </w:rPr>
        <w:t>iya</w:t>
      </w:r>
      <w:proofErr w:type="spellEnd"/>
      <w:r w:rsidR="00BD37BF" w:rsidRPr="0017738E">
        <w:rPr>
          <w:rFonts w:ascii="Times New Roman" w:hAnsi="Times New Roman" w:cs="Times New Roman"/>
        </w:rPr>
        <w:t xml:space="preserve"> </w:t>
      </w:r>
      <w:r w:rsidR="00BD37BF" w:rsidRPr="00432ED1">
        <w:rPr>
          <w:rFonts w:ascii="Times New Roman" w:hAnsi="Times New Roman" w:cs="Times New Roman"/>
          <w:i/>
          <w:iCs/>
        </w:rPr>
        <w:t>et al.</w:t>
      </w:r>
      <w:r w:rsidR="00BD37BF" w:rsidRPr="0017738E">
        <w:rPr>
          <w:rFonts w:ascii="Times New Roman" w:hAnsi="Times New Roman" w:cs="Times New Roman"/>
        </w:rPr>
        <w:t xml:space="preserve"> </w:t>
      </w:r>
      <w:r w:rsidR="00E17875">
        <w:rPr>
          <w:rFonts w:ascii="Times New Roman" w:hAnsi="Times New Roman" w:cs="Times New Roman"/>
        </w:rPr>
        <w:fldChar w:fldCharType="begin" w:fldLock="1"/>
      </w:r>
      <w:r w:rsidR="0047357B">
        <w:rPr>
          <w:rFonts w:ascii="Times New Roman" w:hAnsi="Times New Roman" w:cs="Times New Roman"/>
        </w:rPr>
        <w:instrText xml:space="preserve">ADDIN CSL_CITATION {"citationItems":[{"id":"ITEM-1","itemData":{"DOI":"10.1016/j.actamat.2012.11.033","ISSN":"13596454","abstract":"Some bulk metallic glasses (BMGs) exhibit high crack initiation toughness due to shear band mediated plastic flow at the crack tip and yet do not display additional resistance to crack growth due to the lack of a microstructure. Thus, at crack initiation, the fracture behavior of BMGs transits from that of ductile alloys to that of brittle ceramics. In this paper, we attempt to understand the physics behind the characteristic length from the notch root at which this transition occurs, through testing of four-point bend specimens made of a nominally ductile Zr-based BMG in three different structural states. In the as-cast state, both symmetric (mode I) and asymmetric (mixed mode) bend specimens are tested. The process of shear band mediated plastic flow followed by crack initiation at the notch root was monitored through in situ imaging. Results show that stable crack growth occurs inside a dominant shear band through a distance of </w:instrText>
      </w:r>
      <w:r w:rsidR="0047357B">
        <w:rPr>
          <w:rFonts w:ascii="Cambria Math" w:hAnsi="Cambria Math" w:cs="Cambria Math"/>
        </w:rPr>
        <w:instrText>∼</w:instrText>
      </w:r>
      <w:r w:rsidR="0047357B">
        <w:rPr>
          <w:rFonts w:ascii="Times New Roman" w:hAnsi="Times New Roman" w:cs="Times New Roman"/>
        </w:rPr>
        <w:instrText>60 μm, irrespective of the structural state and mode mixity, before attaining criticality. Detailed finite element simulations show that this length corresponds to the distance from the notch root over which a positive hydrostatic stress gradient prevails. The mean ridge heights on fractured surfaces are found to correlate with the toughness of the BMG. The Argon and Salama model, which is based on the meniscus instability phenomenon at the notch root, is modified to explain the experimentally observed physics of fracture in ductile BMGs. © 2012 Acta Materialia Inc. Published by Elsevier Ltd. All rights reserved.","author":[{"dropping-particle":"","family":"Tandaiya","given":"Parag","non-dropping-particle":"","parse-names":false,"suffix":""},{"dropping-particle":"","family":"Narasimhan","given":"R.","non-dropping-particle":"","parse-names":false,"suffix":""},{"dropping-particle":"","family":"Ramamurty","given":"U.","non-dropping-particle":"","parse-names":false,"suffix":""}],"container-title":"Acta Materialia","id":"ITEM-1","issue":"5","issued":{"date-parts":[["2013","3"]]},"page":"1558-1570","title":"On the mechanism and the length scales involved in the ductile fracture of a bulk metallic glass","type":"article-journal","volume":"61"},"uris":["http://www.mendeley.com/documents/?uuid=bba36377-c9cf-481e-b87c-b8b57e5178d0"]}],"mendeley":{"formattedCitation":"[233]","plainTextFormattedCitation":"[233]","previouslyFormattedCitation":"[233]"},"properties":{"noteIndex":0},"schema":"https://github.com/citation-style-language/schema/raw/master/csl-citation.json"}</w:instrText>
      </w:r>
      <w:r w:rsidR="00E17875">
        <w:rPr>
          <w:rFonts w:ascii="Times New Roman" w:hAnsi="Times New Roman" w:cs="Times New Roman"/>
        </w:rPr>
        <w:fldChar w:fldCharType="separate"/>
      </w:r>
      <w:r w:rsidR="00ED71F8" w:rsidRPr="00ED71F8">
        <w:rPr>
          <w:rFonts w:ascii="Times New Roman" w:hAnsi="Times New Roman" w:cs="Times New Roman"/>
          <w:noProof/>
        </w:rPr>
        <w:t>[233]</w:t>
      </w:r>
      <w:r w:rsidR="00E17875">
        <w:rPr>
          <w:rFonts w:ascii="Times New Roman" w:hAnsi="Times New Roman" w:cs="Times New Roman"/>
        </w:rPr>
        <w:fldChar w:fldCharType="end"/>
      </w:r>
      <w:r w:rsidR="00BD37BF" w:rsidRPr="0017738E">
        <w:rPr>
          <w:rFonts w:ascii="Times New Roman" w:hAnsi="Times New Roman" w:cs="Times New Roman"/>
        </w:rPr>
        <w:t xml:space="preserve"> through their mixed-mode fracture studies.) </w:t>
      </w:r>
      <w:r w:rsidR="00295976" w:rsidRPr="0017738E">
        <w:rPr>
          <w:rFonts w:ascii="Times New Roman" w:hAnsi="Times New Roman" w:cs="Times New Roman"/>
        </w:rPr>
        <w:t>The critical examination of the p</w:t>
      </w:r>
      <w:r w:rsidR="005F0CDE" w:rsidRPr="0017738E">
        <w:rPr>
          <w:rFonts w:ascii="Times New Roman" w:hAnsi="Times New Roman" w:cs="Times New Roman"/>
        </w:rPr>
        <w:t xml:space="preserve">ossible connection between </w:t>
      </w:r>
      <w:r w:rsidR="005F0CDE" w:rsidRPr="00814D1D">
        <w:rPr>
          <w:rFonts w:ascii="Times New Roman" w:hAnsi="Times New Roman" w:cs="Times New Roman"/>
          <w:i/>
          <w:iCs/>
        </w:rPr>
        <w:t>N</w:t>
      </w:r>
      <w:r w:rsidR="005F0CDE" w:rsidRPr="00814D1D">
        <w:rPr>
          <w:rFonts w:ascii="Times New Roman" w:hAnsi="Times New Roman" w:cs="Times New Roman"/>
          <w:i/>
          <w:iCs/>
          <w:vertAlign w:val="subscript"/>
        </w:rPr>
        <w:t>i</w:t>
      </w:r>
      <w:r w:rsidR="005F0CDE" w:rsidRPr="0017738E">
        <w:rPr>
          <w:rFonts w:ascii="Times New Roman" w:hAnsi="Times New Roman" w:cs="Times New Roman"/>
        </w:rPr>
        <w:t xml:space="preserve"> and </w:t>
      </w:r>
      <w:proofErr w:type="spellStart"/>
      <w:r w:rsidR="005F0CDE" w:rsidRPr="00814D1D">
        <w:rPr>
          <w:rFonts w:ascii="Times New Roman" w:hAnsi="Times New Roman" w:cs="Times New Roman"/>
          <w:i/>
          <w:iCs/>
        </w:rPr>
        <w:t>N</w:t>
      </w:r>
      <w:r w:rsidR="005F0CDE" w:rsidRPr="00814D1D">
        <w:rPr>
          <w:rFonts w:ascii="Times New Roman" w:hAnsi="Times New Roman" w:cs="Times New Roman"/>
          <w:i/>
          <w:iCs/>
          <w:vertAlign w:val="subscript"/>
        </w:rPr>
        <w:t>n</w:t>
      </w:r>
      <w:proofErr w:type="spellEnd"/>
      <w:r w:rsidR="00295976" w:rsidRPr="0017738E">
        <w:rPr>
          <w:rFonts w:ascii="Times New Roman" w:hAnsi="Times New Roman" w:cs="Times New Roman"/>
        </w:rPr>
        <w:t xml:space="preserve"> performed by Narayan </w:t>
      </w:r>
      <w:r w:rsidR="00295976" w:rsidRPr="00183B6D">
        <w:rPr>
          <w:rFonts w:ascii="Times New Roman" w:hAnsi="Times New Roman" w:cs="Times New Roman"/>
          <w:i/>
          <w:iCs/>
        </w:rPr>
        <w:t>et al.</w:t>
      </w:r>
      <w:r w:rsidR="00295976" w:rsidRPr="0017738E">
        <w:rPr>
          <w:rFonts w:ascii="Times New Roman" w:hAnsi="Times New Roman" w:cs="Times New Roman"/>
        </w:rPr>
        <w:t xml:space="preserve"> </w:t>
      </w:r>
      <w:r w:rsidR="00E17875">
        <w:rPr>
          <w:rFonts w:ascii="Times New Roman" w:hAnsi="Times New Roman" w:cs="Times New Roman"/>
        </w:rPr>
        <w:lastRenderedPageBreak/>
        <w:fldChar w:fldCharType="begin" w:fldLock="1"/>
      </w:r>
      <w:r w:rsidR="0047357B">
        <w:rPr>
          <w:rFonts w:ascii="Times New Roman" w:hAnsi="Times New Roman" w:cs="Times New Roman"/>
        </w:rPr>
        <w:instrText>ADDIN CSL_CITATION {"citationItems":[{"id":"ITEM-1","itemData":{"DOI":"10.1016/j.actamat.2018.03.011","ISSN":"13596454","abstract":"While it is well recognized, albeit qualitatively, that shear band mediated plasticity ahead of crack or notch tips is the raison d'être for the high fracture toughness of 'ductile' bulk metallic glasses (BMGs), quantitative connection between those two material properties is yet to be established. In an attempt to study this, we examine if mode I fracture initiation toughness, KIc, of a number of BMGs can be related to the shear band number, Ni, which is a discretized measure of plasticity in MGs, around spherical indentation impressions that are made to a fracture mechanism based predetermined indentation strain. Results sh</w:instrText>
      </w:r>
      <w:r w:rsidR="0047357B">
        <w:rPr>
          <w:rFonts w:ascii="Times New Roman" w:hAnsi="Times New Roman" w:cs="Times New Roman" w:hint="eastAsia"/>
        </w:rPr>
        <w:instrText>ow that KIc scales with (Ni)3/2. Then, the relation between the shear band density in the notch tip plastic zone, Nn, and KIc is examined, which shows that a power law: KIc</w:instrText>
      </w:r>
      <w:r w:rsidR="0047357B">
        <w:rPr>
          <w:rFonts w:ascii="Times New Roman" w:hAnsi="Times New Roman" w:cs="Times New Roman" w:hint="eastAsia"/>
        </w:rPr>
        <w:instrText>∝</w:instrText>
      </w:r>
      <w:r w:rsidR="0047357B">
        <w:rPr>
          <w:rFonts w:ascii="Times New Roman" w:hAnsi="Times New Roman" w:cs="Times New Roman" w:hint="eastAsia"/>
        </w:rPr>
        <w:instrText>(Nn)1/2, captures the data reported in literature for a number of BMGs. This resul</w:instrText>
      </w:r>
      <w:r w:rsidR="0047357B">
        <w:rPr>
          <w:rFonts w:ascii="Times New Roman" w:hAnsi="Times New Roman" w:cs="Times New Roman"/>
        </w:rPr>
        <w:instrText>t confirms that it is indeed the notch tip plasticity that determines KIc of BMGs. The power law exponent of 0.5 is rationalized by recourse to elasto-plastic fracture mechanics. Possible connections between Ni and Nn, ways of enhancing the latter so as to increase KIc, and the central role played by the relative density of MGs in determining both elastic, plastic, and fracture responses are discussed.","author":[{"dropping-particle":"","family":"Narayan","given":"R.L.","non-dropping-particle":"","parse-names":false,"suffix":""},{"dropping-particle":"","family":"Raut","given":"Devaraj","non-dropping-particle":"","parse-names":false,"suffix":""},{"dropping-particle":"","family":"Ramamurty","given":"U.","non-dropping-particle":"","parse-names":false,"suffix":""}],"container-title":"Acta Materialia","id":"ITEM-1","issued":{"date-parts":[["2018","5"]]},"page":"69-77","title":"A quantitative connection between shear band mediated plasticity and fracture initiation toughness of metallic glasses","type":"article-journal","volume":"150"},"uris":["http://www.mendeley.com/documents/?uuid=31bb461c-10c1-4246-972a-106cd4791ea7"]}],"mendeley":{"formattedCitation":"[231]","plainTextFormattedCitation":"[231]","previouslyFormattedCitation":"[231]"},"properties":{"noteIndex":0},"schema":"https://github.com/citation-style-language/schema/raw/master/csl-citation.json"}</w:instrText>
      </w:r>
      <w:r w:rsidR="00E17875">
        <w:rPr>
          <w:rFonts w:ascii="Times New Roman" w:hAnsi="Times New Roman" w:cs="Times New Roman"/>
        </w:rPr>
        <w:fldChar w:fldCharType="separate"/>
      </w:r>
      <w:r w:rsidR="00ED71F8" w:rsidRPr="00ED71F8">
        <w:rPr>
          <w:rFonts w:ascii="Times New Roman" w:hAnsi="Times New Roman" w:cs="Times New Roman"/>
          <w:noProof/>
        </w:rPr>
        <w:t>[231]</w:t>
      </w:r>
      <w:r w:rsidR="00E17875">
        <w:rPr>
          <w:rFonts w:ascii="Times New Roman" w:hAnsi="Times New Roman" w:cs="Times New Roman"/>
        </w:rPr>
        <w:fldChar w:fldCharType="end"/>
      </w:r>
      <w:r w:rsidR="00295976" w:rsidRPr="0017738E">
        <w:rPr>
          <w:rFonts w:ascii="Times New Roman" w:hAnsi="Times New Roman" w:cs="Times New Roman"/>
        </w:rPr>
        <w:t xml:space="preserve"> suggests that it is possible to use indentation as a quick (and easier way) to estimate the fracture toughness of BMGs.</w:t>
      </w:r>
    </w:p>
    <w:p w14:paraId="3618A401" w14:textId="77777777" w:rsidR="00CB05D1" w:rsidRDefault="005A035B" w:rsidP="00CB05D1">
      <w:pPr>
        <w:tabs>
          <w:tab w:val="left" w:pos="0"/>
        </w:tabs>
        <w:spacing w:line="360" w:lineRule="auto"/>
        <w:ind w:firstLine="720"/>
        <w:jc w:val="both"/>
        <w:rPr>
          <w:rFonts w:ascii="Times New Roman" w:hAnsi="Times New Roman" w:cs="Times New Roman"/>
        </w:rPr>
      </w:pPr>
      <w:r w:rsidRPr="0017738E">
        <w:rPr>
          <w:rFonts w:ascii="Times New Roman" w:hAnsi="Times New Roman" w:cs="Times New Roman"/>
        </w:rPr>
        <w:tab/>
      </w:r>
    </w:p>
    <w:p w14:paraId="6A587C5F" w14:textId="77777777" w:rsidR="00CB05D1" w:rsidRDefault="00CB05D1" w:rsidP="00CB05D1">
      <w:pPr>
        <w:tabs>
          <w:tab w:val="left" w:pos="0"/>
        </w:tabs>
        <w:spacing w:line="360" w:lineRule="auto"/>
        <w:jc w:val="center"/>
        <w:rPr>
          <w:rFonts w:ascii="Times New Roman" w:hAnsi="Times New Roman" w:cs="Times New Roman"/>
        </w:rPr>
      </w:pPr>
      <w:r>
        <w:rPr>
          <w:noProof/>
          <w:lang w:val="fr-FR"/>
        </w:rPr>
        <w:drawing>
          <wp:inline distT="0" distB="0" distL="0" distR="0" wp14:anchorId="5AFAB1CF" wp14:editId="5E843CE5">
            <wp:extent cx="3033643" cy="2772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033643" cy="2772000"/>
                    </a:xfrm>
                    <a:prstGeom prst="rect">
                      <a:avLst/>
                    </a:prstGeom>
                    <a:noFill/>
                    <a:ln>
                      <a:noFill/>
                    </a:ln>
                  </pic:spPr>
                </pic:pic>
              </a:graphicData>
            </a:graphic>
          </wp:inline>
        </w:drawing>
      </w:r>
      <w:r>
        <w:rPr>
          <w:noProof/>
          <w:lang w:val="fr-FR"/>
        </w:rPr>
        <w:drawing>
          <wp:inline distT="0" distB="0" distL="0" distR="0" wp14:anchorId="12211036" wp14:editId="19779421">
            <wp:extent cx="3042094" cy="2772000"/>
            <wp:effectExtent l="0" t="0" r="635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2094" cy="2772000"/>
                    </a:xfrm>
                    <a:prstGeom prst="rect">
                      <a:avLst/>
                    </a:prstGeom>
                    <a:noFill/>
                    <a:ln>
                      <a:noFill/>
                    </a:ln>
                  </pic:spPr>
                </pic:pic>
              </a:graphicData>
            </a:graphic>
          </wp:inline>
        </w:drawing>
      </w:r>
    </w:p>
    <w:p w14:paraId="5FA849B0" w14:textId="672ACC54" w:rsidR="00CB05D1" w:rsidRDefault="00CB05D1" w:rsidP="00CB05D1">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18</w:t>
      </w:r>
      <w:r w:rsidRPr="00A86454">
        <w:rPr>
          <w:rFonts w:ascii="Times New Roman" w:hAnsi="Times New Roman" w:cs="Times New Roman"/>
          <w:b/>
          <w:bCs/>
        </w:rPr>
        <w:t>.</w:t>
      </w:r>
      <w:r w:rsidRPr="00A86454">
        <w:rPr>
          <w:rFonts w:ascii="Times New Roman" w:hAnsi="Times New Roman" w:cs="Times New Roman"/>
        </w:rPr>
        <w:t xml:space="preserve"> </w:t>
      </w:r>
      <w:r w:rsidRPr="00C0219E">
        <w:rPr>
          <w:rFonts w:ascii="Times New Roman" w:hAnsi="Times New Roman" w:cs="Times New Roman"/>
          <w:lang w:val="en-IN"/>
        </w:rPr>
        <w:t xml:space="preserve">Variations in the mode I fracture initiation toughness, </w:t>
      </w:r>
      <w:proofErr w:type="spellStart"/>
      <w:r w:rsidRPr="00C0219E">
        <w:rPr>
          <w:rFonts w:ascii="Times New Roman" w:hAnsi="Times New Roman" w:cs="Times New Roman"/>
          <w:i/>
          <w:iCs/>
          <w:lang w:val="en-IN"/>
        </w:rPr>
        <w:t>K</w:t>
      </w:r>
      <w:r w:rsidRPr="00F74B16">
        <w:rPr>
          <w:rFonts w:ascii="Times New Roman" w:hAnsi="Times New Roman" w:cs="Times New Roman"/>
          <w:i/>
          <w:iCs/>
          <w:vertAlign w:val="subscript"/>
          <w:lang w:val="en-IN"/>
        </w:rPr>
        <w:t>Ic</w:t>
      </w:r>
      <w:proofErr w:type="spellEnd"/>
      <w:r w:rsidRPr="00C0219E">
        <w:rPr>
          <w:rFonts w:ascii="Times New Roman" w:hAnsi="Times New Roman" w:cs="Times New Roman"/>
          <w:lang w:val="en-IN"/>
        </w:rPr>
        <w:t xml:space="preserve">, with the number of shear bands (a) in the notch tip plastic zone, </w:t>
      </w:r>
      <w:proofErr w:type="spellStart"/>
      <w:r w:rsidRPr="00C0219E">
        <w:rPr>
          <w:rFonts w:ascii="Times New Roman" w:hAnsi="Times New Roman" w:cs="Times New Roman"/>
          <w:i/>
          <w:iCs/>
          <w:lang w:val="en-IN"/>
        </w:rPr>
        <w:t>N</w:t>
      </w:r>
      <w:r w:rsidRPr="00F74B16">
        <w:rPr>
          <w:rFonts w:ascii="Times New Roman" w:hAnsi="Times New Roman" w:cs="Times New Roman"/>
          <w:i/>
          <w:iCs/>
          <w:vertAlign w:val="subscript"/>
          <w:lang w:val="en-IN"/>
        </w:rPr>
        <w:t>n</w:t>
      </w:r>
      <w:proofErr w:type="spellEnd"/>
      <w:r w:rsidRPr="00C0219E">
        <w:rPr>
          <w:rFonts w:ascii="Times New Roman" w:hAnsi="Times New Roman" w:cs="Times New Roman"/>
          <w:lang w:val="en-IN"/>
        </w:rPr>
        <w:t xml:space="preserve">, and (b) around the spherical indents (made with an indentation strain of 10%), </w:t>
      </w:r>
      <w:r w:rsidRPr="00C0219E">
        <w:rPr>
          <w:rFonts w:ascii="Times New Roman" w:hAnsi="Times New Roman" w:cs="Times New Roman"/>
          <w:i/>
          <w:iCs/>
          <w:lang w:val="en-IN"/>
        </w:rPr>
        <w:t>N</w:t>
      </w:r>
      <w:r w:rsidRPr="00F74B16">
        <w:rPr>
          <w:rFonts w:ascii="Times New Roman" w:hAnsi="Times New Roman" w:cs="Times New Roman"/>
          <w:i/>
          <w:iCs/>
          <w:vertAlign w:val="subscript"/>
          <w:lang w:val="en-IN"/>
        </w:rPr>
        <w:t>i</w:t>
      </w:r>
      <w:r w:rsidRPr="00C0219E">
        <w:rPr>
          <w:rFonts w:ascii="Times New Roman" w:hAnsi="Times New Roman" w:cs="Times New Roman"/>
          <w:lang w:val="en-IN"/>
        </w:rPr>
        <w:t xml:space="preserve">, illustrating the power law relationship between </w:t>
      </w:r>
      <w:proofErr w:type="spellStart"/>
      <w:r w:rsidRPr="00C0219E">
        <w:rPr>
          <w:rFonts w:ascii="Times New Roman" w:hAnsi="Times New Roman" w:cs="Times New Roman"/>
          <w:i/>
          <w:iCs/>
          <w:lang w:val="en-IN"/>
        </w:rPr>
        <w:t>K</w:t>
      </w:r>
      <w:r w:rsidRPr="00F74B16">
        <w:rPr>
          <w:rFonts w:ascii="Times New Roman" w:hAnsi="Times New Roman" w:cs="Times New Roman"/>
          <w:i/>
          <w:iCs/>
          <w:vertAlign w:val="subscript"/>
          <w:lang w:val="en-IN"/>
        </w:rPr>
        <w:t>Ic</w:t>
      </w:r>
      <w:proofErr w:type="spellEnd"/>
      <w:r w:rsidRPr="00C0219E">
        <w:rPr>
          <w:rFonts w:ascii="Times New Roman" w:hAnsi="Times New Roman" w:cs="Times New Roman"/>
          <w:lang w:val="en-IN"/>
        </w:rPr>
        <w:t xml:space="preserve"> and both </w:t>
      </w:r>
      <w:proofErr w:type="spellStart"/>
      <w:r w:rsidRPr="00C0219E">
        <w:rPr>
          <w:rFonts w:ascii="Times New Roman" w:hAnsi="Times New Roman" w:cs="Times New Roman"/>
          <w:i/>
          <w:iCs/>
          <w:lang w:val="en-IN"/>
        </w:rPr>
        <w:t>N</w:t>
      </w:r>
      <w:r w:rsidRPr="00F74B16">
        <w:rPr>
          <w:rFonts w:ascii="Times New Roman" w:hAnsi="Times New Roman" w:cs="Times New Roman"/>
          <w:i/>
          <w:iCs/>
          <w:vertAlign w:val="subscript"/>
          <w:lang w:val="en-IN"/>
        </w:rPr>
        <w:t>n</w:t>
      </w:r>
      <w:proofErr w:type="spellEnd"/>
      <w:r w:rsidRPr="00C0219E">
        <w:rPr>
          <w:rFonts w:ascii="Times New Roman" w:hAnsi="Times New Roman" w:cs="Times New Roman"/>
          <w:lang w:val="en-IN"/>
        </w:rPr>
        <w:t xml:space="preserve"> and </w:t>
      </w:r>
      <w:r w:rsidRPr="00C0219E">
        <w:rPr>
          <w:rFonts w:ascii="Times New Roman" w:hAnsi="Times New Roman" w:cs="Times New Roman"/>
          <w:i/>
          <w:iCs/>
          <w:lang w:val="en-IN"/>
        </w:rPr>
        <w:t>N</w:t>
      </w:r>
      <w:r w:rsidRPr="00F74B16">
        <w:rPr>
          <w:rFonts w:ascii="Times New Roman" w:hAnsi="Times New Roman" w:cs="Times New Roman"/>
          <w:i/>
          <w:iCs/>
          <w:vertAlign w:val="subscript"/>
          <w:lang w:val="en-IN"/>
        </w:rPr>
        <w:t>i</w:t>
      </w:r>
      <w:r w:rsidRPr="00C0219E">
        <w:rPr>
          <w:rFonts w:ascii="Times New Roman" w:hAnsi="Times New Roman" w:cs="Times New Roman"/>
          <w:lang w:val="en-IN"/>
        </w:rPr>
        <w:t>.</w:t>
      </w:r>
      <w:r w:rsidRPr="00C0219E">
        <w:rPr>
          <w:rFonts w:ascii="Times New Roman" w:hAnsi="Times New Roman" w:cs="Times New Roman"/>
        </w:rPr>
        <w:t xml:space="preserve"> (Reprinted with permission from Narayan </w:t>
      </w:r>
      <w:r w:rsidRPr="00F74B16">
        <w:rPr>
          <w:rFonts w:ascii="Times New Roman" w:hAnsi="Times New Roman" w:cs="Times New Roman"/>
          <w:i/>
          <w:iCs/>
        </w:rPr>
        <w:t>et al.</w:t>
      </w:r>
      <w:r w:rsidRPr="00C0219E">
        <w:rPr>
          <w:rFonts w:ascii="Times New Roman" w:hAnsi="Times New Roman" w:cs="Times New Roman"/>
        </w:rPr>
        <w:t xml:space="preserve"> </w:t>
      </w:r>
      <w:r w:rsidR="00F74B16">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{"citationItems":[{"id":"ITEM-1","itemData":{"DOI":"10.1016/j.actamat.2018.03.011","ISSN":"13596454","abstract":"While it is well recognized, albeit qualitatively, that shear band mediated plasticity ahead of crack or notch tips is the raison d'être for the high fracture toughness of 'ductile' bulk metallic glasses (BMGs), quantitative connection between those two material properties is yet to be established. In an attempt to study this, we examine if mode I fracture initiation toughness, KIc, of a number of BMGs can be related to the shear band number, Ni, which is a discretized measure of plasticity in MGs, around spherical indentation impressions that are made to a fracture mechanism based predetermined indentation strain. Results sh</w:instrText>
      </w:r>
      <w:r w:rsidR="0047357B">
        <w:rPr>
          <w:rFonts w:ascii="Times New Roman" w:hAnsi="Times New Roman" w:cs="Times New Roman" w:hint="eastAsia"/>
        </w:rPr>
        <w:instrText>ow that KIc scales with (Ni)3/2. Then, the relation between the shear band density in the notch tip plastic zone, Nn, and KIc is examined, which shows that a power law: KIc</w:instrText>
      </w:r>
      <w:r w:rsidR="0047357B">
        <w:rPr>
          <w:rFonts w:ascii="Times New Roman" w:hAnsi="Times New Roman" w:cs="Times New Roman" w:hint="eastAsia"/>
        </w:rPr>
        <w:instrText>∝</w:instrText>
      </w:r>
      <w:r w:rsidR="0047357B">
        <w:rPr>
          <w:rFonts w:ascii="Times New Roman" w:hAnsi="Times New Roman" w:cs="Times New Roman" w:hint="eastAsia"/>
        </w:rPr>
        <w:instrText>(Nn)1/2, captures the data reported in literature for a number of BMGs. This resul</w:instrText>
      </w:r>
      <w:r w:rsidR="0047357B">
        <w:rPr>
          <w:rFonts w:ascii="Times New Roman" w:hAnsi="Times New Roman" w:cs="Times New Roman"/>
        </w:rPr>
        <w:instrText>t confirms that it is indeed the notch tip plasticity that determines KIc of BMGs. The power law exponent of 0.5 is rationalized by recourse to elasto-plastic fracture mechanics. Possible connections between Ni and Nn, ways of enhancing the latter so as to increase KIc, and the central role played by the relative density of MGs in determining both elastic, plastic, and fracture responses are discussed.","author":[{"dropping-particle":"","family":"Narayan","given":"R.L.","non-dropping-particle":"","parse-names":false,"suffix":""},{"dropping-particle":"","family":"Raut","given":"Devaraj","non-dropping-particle":"","parse-names":false,"suffix":""},{"dropping-particle":"","family":"Ramamurty","given":"U.","non-dropping-particle":"","parse-names":false,"suffix":""}],"container-title":"Acta Materialia","id":"ITEM-1","issued":{"date-parts":[["2018","5"]]},"page":"69-77","title":"A quantitative connection between shear band mediated plasticity and fracture initiation toughness of metallic glasses","type":"article-journal","volume":"150"},"uris":["http://www.mendeley.com/documents/?uuid=31bb461c-10c1-4246-972a-106cd4791ea7"]}],"mendeley":{"formattedCitation":"[231]","plainTextFormattedCitation":"[231]","previouslyFormattedCitation":"[231]"},"properties":{"noteIndex":0},"schema":"https://github.com/citation-style-language/schema/raw/master/csl-citation.json"}</w:instrText>
      </w:r>
      <w:r w:rsidR="00F74B16">
        <w:rPr>
          <w:rFonts w:ascii="Times New Roman" w:hAnsi="Times New Roman" w:cs="Times New Roman"/>
        </w:rPr>
        <w:fldChar w:fldCharType="separate"/>
      </w:r>
      <w:r w:rsidR="00ED71F8" w:rsidRPr="00ED71F8">
        <w:rPr>
          <w:rFonts w:ascii="Times New Roman" w:hAnsi="Times New Roman" w:cs="Times New Roman"/>
          <w:noProof/>
        </w:rPr>
        <w:t>[231]</w:t>
      </w:r>
      <w:r w:rsidR="00F74B16">
        <w:rPr>
          <w:rFonts w:ascii="Times New Roman" w:hAnsi="Times New Roman" w:cs="Times New Roman"/>
        </w:rPr>
        <w:fldChar w:fldCharType="end"/>
      </w:r>
      <w:r w:rsidRPr="00C0219E">
        <w:rPr>
          <w:rFonts w:ascii="Times New Roman" w:hAnsi="Times New Roman" w:cs="Times New Roman"/>
        </w:rPr>
        <w:t>. Copyright (2018) Elsevier)</w:t>
      </w:r>
    </w:p>
    <w:p w14:paraId="561FC478" w14:textId="77777777" w:rsidR="00CB05D1" w:rsidRPr="0017738E" w:rsidRDefault="00CB05D1" w:rsidP="00CB05D1">
      <w:pPr>
        <w:tabs>
          <w:tab w:val="left" w:pos="0"/>
        </w:tabs>
        <w:spacing w:line="360" w:lineRule="auto"/>
        <w:ind w:firstLine="720"/>
        <w:jc w:val="both"/>
        <w:rPr>
          <w:rFonts w:ascii="Times New Roman" w:hAnsi="Times New Roman" w:cs="Times New Roman"/>
        </w:rPr>
      </w:pPr>
    </w:p>
    <w:p w14:paraId="1DE81D2F" w14:textId="3ED413E9" w:rsidR="005A035B" w:rsidRPr="0017738E" w:rsidRDefault="005A035B" w:rsidP="00010CDF">
      <w:pPr>
        <w:spacing w:line="360" w:lineRule="auto"/>
        <w:ind w:firstLine="709"/>
        <w:jc w:val="both"/>
        <w:rPr>
          <w:rFonts w:ascii="Times New Roman" w:hAnsi="Times New Roman"/>
        </w:rPr>
      </w:pPr>
      <w:r w:rsidRPr="0017738E">
        <w:rPr>
          <w:rFonts w:ascii="Times New Roman" w:hAnsi="Times New Roman" w:cs="Times New Roman"/>
        </w:rPr>
        <w:t xml:space="preserve">Since BMGs lack tensile </w:t>
      </w:r>
      <w:r w:rsidR="00132277" w:rsidRPr="0017738E">
        <w:rPr>
          <w:rFonts w:ascii="Times New Roman" w:hAnsi="Times New Roman" w:cs="Times New Roman"/>
        </w:rPr>
        <w:t>ductility</w:t>
      </w:r>
      <w:r w:rsidRPr="0017738E">
        <w:rPr>
          <w:rFonts w:ascii="Times New Roman" w:hAnsi="Times New Roman" w:cs="Times New Roman"/>
        </w:rPr>
        <w:t xml:space="preserve">, several </w:t>
      </w:r>
      <w:r w:rsidR="00132277">
        <w:rPr>
          <w:rFonts w:ascii="Times New Roman" w:hAnsi="Times New Roman" w:cs="Times New Roman"/>
        </w:rPr>
        <w:t>routes are being investigated to remedy this problem</w:t>
      </w:r>
      <w:r w:rsidRPr="0017738E">
        <w:rPr>
          <w:rFonts w:ascii="Times New Roman" w:hAnsi="Times New Roman" w:cs="Times New Roman"/>
        </w:rPr>
        <w:t xml:space="preserve">; the most common one being the composites approach. Early efforts in this direction are either to introduce </w:t>
      </w:r>
      <w:r w:rsidR="00132277">
        <w:rPr>
          <w:rFonts w:ascii="Times New Roman" w:hAnsi="Times New Roman" w:cs="Times New Roman"/>
        </w:rPr>
        <w:t>crystalli</w:t>
      </w:r>
      <w:r w:rsidR="008E41F5">
        <w:rPr>
          <w:rFonts w:ascii="Times New Roman" w:hAnsi="Times New Roman" w:cs="Times New Roman"/>
        </w:rPr>
        <w:t>ne</w:t>
      </w:r>
      <w:r w:rsidR="00132277" w:rsidRPr="0017738E">
        <w:rPr>
          <w:rFonts w:ascii="Times New Roman" w:hAnsi="Times New Roman" w:cs="Times New Roman"/>
        </w:rPr>
        <w:t xml:space="preserve"> </w:t>
      </w:r>
      <w:r w:rsidRPr="0017738E">
        <w:rPr>
          <w:rFonts w:ascii="Times New Roman" w:hAnsi="Times New Roman" w:cs="Times New Roman"/>
        </w:rPr>
        <w:t>second phases</w:t>
      </w:r>
      <w:r w:rsidR="00132277">
        <w:rPr>
          <w:rFonts w:ascii="Times New Roman" w:hAnsi="Times New Roman" w:cs="Times New Roman"/>
        </w:rPr>
        <w:t>,</w:t>
      </w:r>
      <w:r w:rsidRPr="0017738E">
        <w:rPr>
          <w:rFonts w:ascii="Times New Roman" w:hAnsi="Times New Roman" w:cs="Times New Roman"/>
        </w:rPr>
        <w:t xml:space="preserve"> either </w:t>
      </w:r>
      <w:r w:rsidR="00132277">
        <w:rPr>
          <w:rFonts w:ascii="Times New Roman" w:hAnsi="Times New Roman" w:cs="Times New Roman"/>
        </w:rPr>
        <w:t xml:space="preserve">by means of a </w:t>
      </w:r>
      <w:r w:rsidRPr="0017738E">
        <w:rPr>
          <w:rFonts w:ascii="Times New Roman" w:hAnsi="Times New Roman" w:cs="Times New Roman"/>
        </w:rPr>
        <w:t xml:space="preserve">controlled </w:t>
      </w:r>
      <w:r w:rsidR="00132277">
        <w:rPr>
          <w:rFonts w:ascii="Times New Roman" w:hAnsi="Times New Roman" w:cs="Times New Roman"/>
        </w:rPr>
        <w:t xml:space="preserve">thermal treatment </w:t>
      </w:r>
      <w:r w:rsidRPr="0017738E">
        <w:rPr>
          <w:rFonts w:ascii="Times New Roman" w:hAnsi="Times New Roman" w:cs="Times New Roman"/>
        </w:rPr>
        <w:t xml:space="preserve">of the BMG to induce nanocrystalline phases </w:t>
      </w:r>
      <w:r w:rsidR="00E17875">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{"citationItems":[{"id":"ITEM-1","itemData":{"DOI":"10.1016/S1359-6454(00)00052-5","ISSN":"13596454","abstract":"The influence of crystallinity on the ductile-brittle transition in a bulk lanthanum-based metallic glass was investigated. The degree of crystallization in the metallic glass, which was processed through the arc-melting and water-quenching route, was systematically altered by varying the annealing time above the glass transition temperature. The resulting amorphous/crystalline microstructures were characterized by XRD, DSC, and TEM techniques. Instrumented impact test results show a significant decrease, by approx. 90%, in impact toughness with the introduction of a small percentage of crystallinity. This decrease in toughness was also associated with a distinct change in fracture morphology, from a ductile vein-type fracture in the bulk glass to intergranular cleavage fracture in the crystalline material. The observed fracture transition was rationalized by recourse to the mechanism of stress relaxation due to viscous flow. For this purpose, variations in elastic modulus and dynamic viscosity with respect to the crystallinity were measured using a dynamic mechanical analyzer. The characteristic relaxation times were computed from the viscosity data and were used to explain the ductile-brittle transition. Microscopic mechanisms responsible for the fracture transition are also discussed.","author":[{"dropping-particle":"","family":"Nagendra","given":"N.","non-dropping-particle":"","parse-names":false,"suffix":""},{"dropping-particle":"","family":"Ramamurty","given":"U.","non-dropping-particle":"","parse-names":false,"suffix":""},{"dropping-particle":"","family":"Goh","given":"T.T","non-dropping-particle":"","parse-names":false,"suffix":""},{"dropping-particle":"","family":"Li","given":"Y.","non-dropping-particle":"","parse-names":false,"suffix":""}],"container-title":"Acta Materialia","id":"ITEM-1","issue":"10","issued":{"date-parts":[["2000","6"]]},"page":"2603-2615","title":"Effect of crystallinity on the impact toughness of a La-based bulk metallic glass","type":"article-journal","volume":"48"},"uris":["http://www.mendeley.com/documents/?uuid=e2390f93-567c-4bba-a006-b4dc753aeaf7"]}],"mendeley":{"formattedCitation":"[234]","plainTextFormattedCitation":"[234]","previouslyFormattedCitation":"[234]"},"properties":{"noteIndex":0},"schema":"https://github.com/citation-style-language/schema/raw/master/csl-citation.json"}</w:instrText>
      </w:r>
      <w:r w:rsidR="00E17875">
        <w:rPr>
          <w:rFonts w:ascii="Times New Roman" w:hAnsi="Times New Roman" w:cs="Times New Roman"/>
        </w:rPr>
        <w:fldChar w:fldCharType="separate"/>
      </w:r>
      <w:r w:rsidR="00ED71F8" w:rsidRPr="00ED71F8">
        <w:rPr>
          <w:rFonts w:ascii="Times New Roman" w:hAnsi="Times New Roman" w:cs="Times New Roman"/>
          <w:noProof/>
        </w:rPr>
        <w:t>[234]</w:t>
      </w:r>
      <w:r w:rsidR="00E17875">
        <w:rPr>
          <w:rFonts w:ascii="Times New Roman" w:hAnsi="Times New Roman" w:cs="Times New Roman"/>
        </w:rPr>
        <w:fldChar w:fldCharType="end"/>
      </w:r>
      <w:r w:rsidRPr="0017738E">
        <w:rPr>
          <w:rFonts w:ascii="Times New Roman" w:hAnsi="Times New Roman" w:cs="Times New Roman"/>
        </w:rPr>
        <w:t xml:space="preserve"> or via infiltration of the MG matrix in a preform of </w:t>
      </w:r>
      <w:r w:rsidR="00763DCB" w:rsidRPr="0017738E">
        <w:rPr>
          <w:rFonts w:ascii="Times New Roman" w:hAnsi="Times New Roman" w:cs="Times New Roman"/>
        </w:rPr>
        <w:t>fibers</w:t>
      </w:r>
      <w:r w:rsidRPr="0017738E">
        <w:rPr>
          <w:rFonts w:ascii="Times New Roman" w:hAnsi="Times New Roman" w:cs="Times New Roman"/>
        </w:rPr>
        <w:t xml:space="preserve"> (the most common being tungsten crystalline </w:t>
      </w:r>
      <w:r w:rsidR="00763DCB" w:rsidRPr="0017738E">
        <w:rPr>
          <w:rFonts w:ascii="Times New Roman" w:hAnsi="Times New Roman" w:cs="Times New Roman"/>
        </w:rPr>
        <w:t>fibers</w:t>
      </w:r>
      <w:r w:rsidRPr="0017738E">
        <w:rPr>
          <w:rFonts w:ascii="Times New Roman" w:hAnsi="Times New Roman" w:cs="Times New Roman"/>
        </w:rPr>
        <w:t xml:space="preserve">) </w:t>
      </w:r>
      <w:r w:rsidR="00B53FA1">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{"citationItems":[{"id":"ITEM-1","itemData":{"DOI":"10.1016/S1359-6454(98)00275-4","ISSN":"13596454","abstract":"To increase the toughness of a metallic glass with the nominal composition Zr41.25Ti13.75Cu12.5-Ni10Be 22.5, it was used as the matrix in continuous fiber composites reinforced with tungsten and 1080 steel wire. The composites were tested in compression and tension experiments. Tungsten reinforcement increased compressive strain to failure by over 900% compared to the unreinforced Zr41.25Ti13.75Cu12.5-Ni10Be 22.5. The increase in compressive toughness comes from the fibers restricting shear band propagation, promoting the generation of multiple shear bands and additional fracture surface area. There is direct evidence of viscous flow of the metallic glass matrix within the confines of the shear bands. Samples reinforced with steel had increased tensile strain to failure and energy to break of 13 and 18%, respectively. Tensile toughness increased as a result of ductile fiber delamination, fracture, and fiber pullout. © 1998 Acta Metallurgica Inc. Published by Elsevier Science Ltd. All rights reserved.","author":[{"dropping-particle":"","family":"Conner","given":"R.D.","non-dropping-particle":"","parse-names":false,"suffix":""},{"dropping-particle":"","family":"Dandliker","given":"R.B.","non-dropping-particle":"","parse-names":false,"suffix":""},{"dropping-particle":"","family":"Johnson","given":"W.L.","non-dropping-particle":"","parse-names":false,"suffix":""}],"container-title":"Acta Materialia","id":"ITEM-1","issue":"17","issued":{"date-parts":[["1998","11"]]},"page":"6089-6102","title":"Mechanical properties of tungsten and steel fiber reinforced Zr41.25Ti13.75Cu12.5Ni10Be22.5 metallic glass matrix composites","type":"article-journal","volume":"46"},"uris":["http://www.mendeley.com/documents/?uuid=ca15d670-3ac2-4fe3-aa9c-9a6748d1f4b1"]}],"mendeley":{"formattedCitation":"[235]","plainTextFormattedCitation":"[235]","previouslyFormattedCitation":"[235]"},"properties":{"noteIndex":0},"schema":"https://github.com/citation-style-language/schema/raw/master/csl-citation.json"}</w:instrText>
      </w:r>
      <w:r w:rsidR="00B53FA1">
        <w:rPr>
          <w:rFonts w:ascii="Times New Roman" w:hAnsi="Times New Roman" w:cs="Times New Roman"/>
        </w:rPr>
        <w:fldChar w:fldCharType="separate"/>
      </w:r>
      <w:r w:rsidR="00ED71F8" w:rsidRPr="00ED71F8">
        <w:rPr>
          <w:rFonts w:ascii="Times New Roman" w:hAnsi="Times New Roman" w:cs="Times New Roman"/>
          <w:noProof/>
        </w:rPr>
        <w:t>[235]</w:t>
      </w:r>
      <w:r w:rsidR="00B53FA1">
        <w:rPr>
          <w:rFonts w:ascii="Times New Roman" w:hAnsi="Times New Roman" w:cs="Times New Roman"/>
        </w:rPr>
        <w:fldChar w:fldCharType="end"/>
      </w:r>
      <w:r w:rsidRPr="0017738E">
        <w:rPr>
          <w:rFonts w:ascii="Times New Roman" w:hAnsi="Times New Roman" w:cs="Times New Roman"/>
        </w:rPr>
        <w:t>. Vickers micro</w:t>
      </w:r>
      <w:r w:rsidR="00132277">
        <w:rPr>
          <w:rFonts w:ascii="Times New Roman" w:hAnsi="Times New Roman" w:cs="Times New Roman"/>
        </w:rPr>
        <w:t>-</w:t>
      </w:r>
      <w:r w:rsidR="005B0108">
        <w:rPr>
          <w:rFonts w:ascii="Times New Roman" w:hAnsi="Times New Roman" w:cs="Times New Roman"/>
        </w:rPr>
        <w:t>i</w:t>
      </w:r>
      <w:r w:rsidRPr="0017738E">
        <w:rPr>
          <w:rFonts w:ascii="Times New Roman" w:hAnsi="Times New Roman" w:cs="Times New Roman"/>
        </w:rPr>
        <w:t xml:space="preserve">ndentation studies on nanocrystalline </w:t>
      </w:r>
      <w:r w:rsidRPr="00121F82">
        <w:rPr>
          <w:rFonts w:ascii="Times New Roman" w:hAnsi="Times New Roman" w:cs="Times New Roman"/>
          <w:highlight w:val="yellow"/>
        </w:rPr>
        <w:t>BMG</w:t>
      </w:r>
      <w:r w:rsidRPr="0017738E">
        <w:rPr>
          <w:rFonts w:ascii="Times New Roman" w:hAnsi="Times New Roman" w:cs="Times New Roman"/>
        </w:rPr>
        <w:t xml:space="preserve"> composites (BMGCs)</w:t>
      </w:r>
      <w:r w:rsidR="007D042C" w:rsidRPr="0017738E">
        <w:rPr>
          <w:rFonts w:ascii="Times New Roman" w:hAnsi="Times New Roman" w:cs="Times New Roman"/>
        </w:rPr>
        <w:t xml:space="preserve"> by </w:t>
      </w:r>
      <w:proofErr w:type="spellStart"/>
      <w:r w:rsidR="007D042C" w:rsidRPr="0017738E">
        <w:rPr>
          <w:rFonts w:ascii="Times New Roman" w:hAnsi="Times New Roman" w:cs="Times New Roman"/>
        </w:rPr>
        <w:t>Basu</w:t>
      </w:r>
      <w:proofErr w:type="spellEnd"/>
      <w:r w:rsidR="007D042C" w:rsidRPr="0017738E">
        <w:rPr>
          <w:rFonts w:ascii="Times New Roman" w:hAnsi="Times New Roman" w:cs="Times New Roman"/>
        </w:rPr>
        <w:t xml:space="preserve"> </w:t>
      </w:r>
      <w:r w:rsidR="007D042C" w:rsidRPr="00183B6D">
        <w:rPr>
          <w:rFonts w:ascii="Times New Roman" w:hAnsi="Times New Roman" w:cs="Times New Roman"/>
          <w:i/>
          <w:iCs/>
        </w:rPr>
        <w:t>et al.</w:t>
      </w:r>
      <w:r w:rsidR="007D042C" w:rsidRPr="0017738E">
        <w:rPr>
          <w:rFonts w:ascii="Times New Roman" w:hAnsi="Times New Roman" w:cs="Times New Roman"/>
        </w:rPr>
        <w:t xml:space="preserve"> </w:t>
      </w:r>
      <w:r w:rsidR="005B0108">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10.1080/0141861861031000104163","ISSN":"1478-6435","author":[{"dropping-particle":"","family":"Basu","given":"J.","non-dropping-particle":"","parse-names":false,"suffix":""},{"dropping-particle":"","family":"Nagendra","given":"N.","non-dropping-particle":"","parse-names":false,"suffix":""},{"dropping-particle":"","family":"Li","given":"Y.","non-dropping-particle":"","parse-names":false,"suffix":""},{"dropping-particle":"","family":"Ramamurty","given":"U.","non-dropping-particle":"","parse-names":false,"suffix":""}],"container-title":"Philosophical Magazine","id":"ITEM-1","issue":"15","issued":{"date-parts":[["2003","1"]]},"page":"1747-1760","title":"Microstructure and mechanical properties of a partially crystallized La-based bulk metallic glass","type":"article-journal","volume":"83"},"uris":["http://www.mendeley.com/documents/?uuid=844fe8f9-99d0-4895-a437-6ae13b0302d6"]}],"mendeley":{"formattedCitation":"[236]","plainTextFormattedCitation":"[236]","previouslyFormattedCitation":"[236]"},"properties":{"noteIndex":0},"schema":"https://github.com/citation-style-language/schema/raw/master/csl-citation.json"}</w:instrText>
      </w:r>
      <w:r w:rsidR="005B0108">
        <w:rPr>
          <w:rFonts w:ascii="Times New Roman" w:hAnsi="Times New Roman" w:cs="Times New Roman"/>
        </w:rPr>
        <w:fldChar w:fldCharType="separate"/>
      </w:r>
      <w:r w:rsidR="00ED71F8" w:rsidRPr="00ED71F8">
        <w:rPr>
          <w:rFonts w:ascii="Times New Roman" w:hAnsi="Times New Roman" w:cs="Times New Roman"/>
          <w:noProof/>
        </w:rPr>
        <w:t>[236]</w:t>
      </w:r>
      <w:r w:rsidR="005B0108">
        <w:rPr>
          <w:rFonts w:ascii="Times New Roman" w:hAnsi="Times New Roman" w:cs="Times New Roman"/>
        </w:rPr>
        <w:fldChar w:fldCharType="end"/>
      </w:r>
      <w:r w:rsidR="007D042C" w:rsidRPr="0017738E">
        <w:rPr>
          <w:rFonts w:ascii="Times New Roman" w:hAnsi="Times New Roman" w:cs="Times New Roman"/>
        </w:rPr>
        <w:t xml:space="preserve"> show that </w:t>
      </w:r>
      <w:r w:rsidR="00337DA4" w:rsidRPr="0017738E">
        <w:rPr>
          <w:rFonts w:ascii="Times New Roman" w:hAnsi="Times New Roman" w:cs="Times New Roman"/>
        </w:rPr>
        <w:t xml:space="preserve">the embrittlement associated with the nanocrystallization of the BMG can easily be studied by examining the indents; </w:t>
      </w:r>
      <w:r w:rsidR="008E41F5">
        <w:rPr>
          <w:rFonts w:ascii="Times New Roman" w:hAnsi="Times New Roman" w:cs="Times New Roman"/>
        </w:rPr>
        <w:t xml:space="preserve">the very observation of a </w:t>
      </w:r>
      <w:r w:rsidR="00337DA4" w:rsidRPr="0017738E">
        <w:rPr>
          <w:rFonts w:ascii="Times New Roman" w:hAnsi="Times New Roman" w:cs="Times New Roman"/>
        </w:rPr>
        <w:t>shear band morphology around the indents made on the BMG in the as-cast state indicate</w:t>
      </w:r>
      <w:r w:rsidR="008E41F5">
        <w:rPr>
          <w:rFonts w:ascii="Times New Roman" w:hAnsi="Times New Roman" w:cs="Times New Roman"/>
        </w:rPr>
        <w:t>s</w:t>
      </w:r>
      <w:r w:rsidR="00337DA4" w:rsidRPr="0017738E">
        <w:rPr>
          <w:rFonts w:ascii="Times New Roman" w:hAnsi="Times New Roman" w:cs="Times New Roman"/>
        </w:rPr>
        <w:t xml:space="preserve"> that it is </w:t>
      </w:r>
      <w:r w:rsidR="00132277" w:rsidRPr="0017738E">
        <w:rPr>
          <w:rFonts w:ascii="Times New Roman" w:hAnsi="Times New Roman" w:cs="Times New Roman"/>
        </w:rPr>
        <w:t>tough</w:t>
      </w:r>
      <w:r w:rsidR="007F07D5" w:rsidRPr="0017738E">
        <w:rPr>
          <w:rFonts w:ascii="Times New Roman" w:hAnsi="Times New Roman" w:cs="Times New Roman"/>
        </w:rPr>
        <w:t xml:space="preserve">. Annealing the alloy first leads to the absence of such shear bands, with further annealing causing </w:t>
      </w:r>
      <w:r w:rsidR="00132277">
        <w:rPr>
          <w:rFonts w:ascii="Times New Roman" w:hAnsi="Times New Roman" w:cs="Times New Roman"/>
        </w:rPr>
        <w:t>corner</w:t>
      </w:r>
      <w:r w:rsidR="00132277" w:rsidRPr="0017738E">
        <w:rPr>
          <w:rFonts w:ascii="Times New Roman" w:hAnsi="Times New Roman" w:cs="Times New Roman"/>
        </w:rPr>
        <w:t xml:space="preserve"> </w:t>
      </w:r>
      <w:r w:rsidR="007F07D5" w:rsidRPr="0017738E">
        <w:rPr>
          <w:rFonts w:ascii="Times New Roman" w:hAnsi="Times New Roman" w:cs="Times New Roman"/>
        </w:rPr>
        <w:t xml:space="preserve">cracks, which indicates that the BMG </w:t>
      </w:r>
      <w:r w:rsidR="00132277" w:rsidRPr="0017738E">
        <w:rPr>
          <w:rFonts w:ascii="Times New Roman" w:hAnsi="Times New Roman" w:cs="Times New Roman"/>
        </w:rPr>
        <w:t>bec</w:t>
      </w:r>
      <w:r w:rsidR="00132277">
        <w:rPr>
          <w:rFonts w:ascii="Times New Roman" w:hAnsi="Times New Roman" w:cs="Times New Roman"/>
        </w:rPr>
        <w:t>a</w:t>
      </w:r>
      <w:r w:rsidR="00132277" w:rsidRPr="0017738E">
        <w:rPr>
          <w:rFonts w:ascii="Times New Roman" w:hAnsi="Times New Roman" w:cs="Times New Roman"/>
        </w:rPr>
        <w:t xml:space="preserve">me </w:t>
      </w:r>
      <w:r w:rsidR="007F07D5" w:rsidRPr="0017738E">
        <w:rPr>
          <w:rFonts w:ascii="Times New Roman" w:hAnsi="Times New Roman" w:cs="Times New Roman"/>
        </w:rPr>
        <w:t xml:space="preserve">brittle. Recognizing the limitations of such composites, Hofmann </w:t>
      </w:r>
      <w:r w:rsidR="007F07D5" w:rsidRPr="00183B6D">
        <w:rPr>
          <w:rFonts w:ascii="Times New Roman" w:hAnsi="Times New Roman" w:cs="Times New Roman"/>
          <w:i/>
          <w:iCs/>
        </w:rPr>
        <w:t>et al.</w:t>
      </w:r>
      <w:r w:rsidR="007F07D5" w:rsidRPr="0017738E">
        <w:rPr>
          <w:rFonts w:ascii="Times New Roman" w:hAnsi="Times New Roman" w:cs="Times New Roman"/>
        </w:rPr>
        <w:t xml:space="preserve"> </w:t>
      </w:r>
      <w:r w:rsidR="005B0108">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{"citationItems":[{"id":"ITEM-1","itemData":{"DOI":"10.1038/nature06598","ISSN":"0028-0836","author":[{"dropping-particle":"","family":"Hofmann","given":"Douglas C.","non-dropping-particle":"","parse-names":false,"suffix":""},{"dropping-particle":"","family":"Suh","given":"Jin-Yoo","non-dropping-particle":"","parse-names":false,"suffix":""},{"dropping-particle":"","family":"Wiest","given":"Aaron","non-dropping-particle":"","parse-names":false,"suffix":""},{"dropping-particle":"","family":"Duan","given":"Gang","non-dropping-particle":"","parse-names":false,"suffix":""},{"dropping-particle":"","family":"Lind","given":"Mary-Laura","non-dropping-particle":"","parse-names":false,"suffix":""},{"dropping-particle":"","family":"Demetriou","given":"Marios D.","non-dropping-particle":"","parse-names":false,"suffix":""},{"dropping-particle":"","family":"Johnson","given":"William L.","non-dropping-particle":"","parse-names":false,"suffix":""}],"container-title":"Nature","id":"ITEM-1","issue":"7182","issued":{"date-parts":[["2008","2"]]},"page":"1085-1089","title":"Designing metallic glass matrix composites with high toughness and tensile ductility","type":"article-journal","volume":"451"},"uris":["http://www.mendeley.com/documents/?uuid=3666a38f-3481-40bf-b4cc-2941711c9b84"]}],"mendeley":{"formattedCitation":"[237]","plainTextFormattedCitation":"[237]","previouslyFormattedCitation":"[237]"},"properties":{"noteIndex":0},"schema":"https://github.com/citation-style-language/schema/raw/master/csl-citation.json"}</w:instrText>
      </w:r>
      <w:r w:rsidR="005B0108">
        <w:rPr>
          <w:rFonts w:ascii="Times New Roman" w:hAnsi="Times New Roman" w:cs="Times New Roman"/>
        </w:rPr>
        <w:fldChar w:fldCharType="separate"/>
      </w:r>
      <w:r w:rsidR="00ED71F8" w:rsidRPr="00ED71F8">
        <w:rPr>
          <w:rFonts w:ascii="Times New Roman" w:hAnsi="Times New Roman" w:cs="Times New Roman"/>
          <w:noProof/>
        </w:rPr>
        <w:t>[237]</w:t>
      </w:r>
      <w:r w:rsidR="005B0108">
        <w:rPr>
          <w:rFonts w:ascii="Times New Roman" w:hAnsi="Times New Roman" w:cs="Times New Roman"/>
        </w:rPr>
        <w:fldChar w:fldCharType="end"/>
      </w:r>
      <w:r w:rsidR="007F07D5" w:rsidRPr="0017738E">
        <w:rPr>
          <w:rFonts w:ascii="Times New Roman" w:hAnsi="Times New Roman" w:cs="Times New Roman"/>
        </w:rPr>
        <w:t xml:space="preserve"> have designed BMGCs with crystalline dendritic phases that are ductile, and hence enhance the BMG</w:t>
      </w:r>
      <w:r w:rsidR="000F564C" w:rsidRPr="0017738E">
        <w:rPr>
          <w:rFonts w:ascii="Times New Roman" w:hAnsi="Times New Roman" w:cs="Times New Roman"/>
        </w:rPr>
        <w:t>'</w:t>
      </w:r>
      <w:r w:rsidR="007F07D5" w:rsidRPr="0017738E">
        <w:rPr>
          <w:rFonts w:ascii="Times New Roman" w:hAnsi="Times New Roman" w:cs="Times New Roman"/>
        </w:rPr>
        <w:t xml:space="preserve">s fracture toughness significantly. Narayan </w:t>
      </w:r>
      <w:r w:rsidR="007F07D5" w:rsidRPr="00183B6D">
        <w:rPr>
          <w:rFonts w:ascii="Times New Roman" w:hAnsi="Times New Roman" w:cs="Times New Roman"/>
          <w:i/>
          <w:iCs/>
        </w:rPr>
        <w:t>et al</w:t>
      </w:r>
      <w:r w:rsidR="00183B6D" w:rsidRPr="00183B6D">
        <w:rPr>
          <w:rFonts w:ascii="Times New Roman" w:hAnsi="Times New Roman" w:cs="Times New Roman"/>
          <w:i/>
          <w:iCs/>
        </w:rPr>
        <w:t>.</w:t>
      </w:r>
      <w:r w:rsidR="007F07D5" w:rsidRPr="0017738E">
        <w:rPr>
          <w:rFonts w:ascii="Times New Roman" w:hAnsi="Times New Roman" w:cs="Times New Roman"/>
        </w:rPr>
        <w:t xml:space="preserve"> </w:t>
      </w:r>
      <w:r w:rsidR="005B0108">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{"citationItems":[{"id":"ITEM-1","itemData":{"DOI":"10.1016/j.scriptamat.2010.06.010","ISSN":"13596462","abstract":"The influences of the amorphous matrix and crystalline dendrite phases on the hardness and elastic moduli of Zr/Ti-based bulk metallic glass matrix composites have been assessed. While the moduli of the composites correspond to those predicted by the rule of mixtures, the hardness of the composites is similar to that of the matrix, suggesting that the plastic flow in the composites under constrained conditions such as indentation is controlled by the flow resistance of the contiguous matrix. © 2009 Acta Materialia Inc. Published by Elsevier Ltd. All rights reserved.","author":[{"dropping-particle":"","family":"Narayan","given":"R.L.","non-dropping-particle":"","parse-names":false,"suffix":""},{"dropping-particle":"","family":"Boopathy","given":"K.","non-dropping-particle":"","parse-names":false,"suffix":""},{"dropping-particle":"","family":"Sen","given":"Indrani","non-dropping-particle":"","parse-names":false,"suffix":""},{"dropping-particle":"","family":"Hofmann","given":"D.C.","non-dropping-particle":"","parse-names":false,"suffix":""},{"dropping-particle":"","family":"Ramamurty","given":"U.","non-dropping-particle":"","parse-names":false,"suffix":""}],"container-title":"Scripta Materialia","id":"ITEM-1","issue":"7","issued":{"date-parts":[["2010","10"]]},"page":"768-771","publisher":"Acta Materialia Inc.","title":"On the hardness and elastic modulus of bulk metallic glass matrix composites","type":"article-journal","volume":"63"},"uris":["http://www.mendeley.com/documents/?uuid=0a53a1e5-955f-4da2-ac54-7eeb5119c02b"]}],"mendeley":{"formattedCitation":"[238]","plainTextFormattedCitation":"[238]","previouslyFormattedCitation":"[238]"},"properties":{"noteIndex":0},"schema":"https://github.com/citation-style-language/schema/raw/master/csl-citation.json"}</w:instrText>
      </w:r>
      <w:r w:rsidR="005B0108">
        <w:rPr>
          <w:rFonts w:ascii="Times New Roman" w:hAnsi="Times New Roman" w:cs="Times New Roman"/>
        </w:rPr>
        <w:fldChar w:fldCharType="separate"/>
      </w:r>
      <w:r w:rsidR="00ED71F8" w:rsidRPr="00ED71F8">
        <w:rPr>
          <w:rFonts w:ascii="Times New Roman" w:hAnsi="Times New Roman" w:cs="Times New Roman"/>
          <w:noProof/>
        </w:rPr>
        <w:t>[238]</w:t>
      </w:r>
      <w:r w:rsidR="005B0108">
        <w:rPr>
          <w:rFonts w:ascii="Times New Roman" w:hAnsi="Times New Roman" w:cs="Times New Roman"/>
        </w:rPr>
        <w:fldChar w:fldCharType="end"/>
      </w:r>
      <w:r w:rsidR="007F07D5" w:rsidRPr="0017738E">
        <w:rPr>
          <w:rFonts w:ascii="Times New Roman" w:hAnsi="Times New Roman" w:cs="Times New Roman"/>
        </w:rPr>
        <w:t xml:space="preserve"> employed the nanoindentation technique to evaluate the </w:t>
      </w:r>
      <w:r w:rsidR="005730CD" w:rsidRPr="005730CD">
        <w:rPr>
          <w:rFonts w:ascii="Times New Roman" w:hAnsi="Times New Roman" w:cs="Times New Roman"/>
          <w:i/>
          <w:iCs/>
        </w:rPr>
        <w:t>E</w:t>
      </w:r>
      <w:r w:rsidR="007F07D5" w:rsidRPr="0017738E">
        <w:rPr>
          <w:rFonts w:ascii="Times New Roman" w:hAnsi="Times New Roman" w:cs="Times New Roman"/>
        </w:rPr>
        <w:t xml:space="preserve"> and </w:t>
      </w:r>
      <w:r w:rsidR="005730CD" w:rsidRPr="00CB399F">
        <w:rPr>
          <w:rFonts w:ascii="Times New Roman" w:hAnsi="Times New Roman" w:cs="Times New Roman"/>
          <w:i/>
          <w:iCs/>
          <w:lang w:eastAsia="ko-KR"/>
        </w:rPr>
        <w:t>H</w:t>
      </w:r>
      <w:r w:rsidR="007F07D5" w:rsidRPr="0017738E">
        <w:rPr>
          <w:rFonts w:ascii="Times New Roman" w:hAnsi="Times New Roman" w:cs="Times New Roman"/>
        </w:rPr>
        <w:t xml:space="preserve"> of the constituent phases and Vickers microindentation to </w:t>
      </w:r>
      <w:r w:rsidR="005D34F4" w:rsidRPr="0017738E">
        <w:rPr>
          <w:rFonts w:ascii="Times New Roman" w:hAnsi="Times New Roman" w:cs="Times New Roman"/>
        </w:rPr>
        <w:t xml:space="preserve">examine the shear band interactions between the amorphous matrix and the crystalline dendrites. Their results show that the </w:t>
      </w:r>
      <w:r w:rsidR="00132277" w:rsidRPr="0017738E">
        <w:rPr>
          <w:rFonts w:ascii="Times New Roman" w:hAnsi="Times New Roman" w:cs="Times New Roman"/>
        </w:rPr>
        <w:t>modul</w:t>
      </w:r>
      <w:r w:rsidR="00132277">
        <w:rPr>
          <w:rFonts w:ascii="Times New Roman" w:hAnsi="Times New Roman" w:cs="Times New Roman"/>
        </w:rPr>
        <w:t>us</w:t>
      </w:r>
      <w:r w:rsidR="00132277" w:rsidRPr="0017738E">
        <w:rPr>
          <w:rFonts w:ascii="Times New Roman" w:hAnsi="Times New Roman" w:cs="Times New Roman"/>
        </w:rPr>
        <w:t xml:space="preserve"> </w:t>
      </w:r>
      <w:r w:rsidR="005D34F4" w:rsidRPr="0017738E">
        <w:rPr>
          <w:rFonts w:ascii="Times New Roman" w:hAnsi="Times New Roman" w:cs="Times New Roman"/>
        </w:rPr>
        <w:t xml:space="preserve">of the BMGC is in </w:t>
      </w:r>
      <w:r w:rsidR="00132277">
        <w:rPr>
          <w:rFonts w:ascii="Times New Roman" w:hAnsi="Times New Roman" w:cs="Times New Roman"/>
        </w:rPr>
        <w:t>agreement</w:t>
      </w:r>
      <w:r w:rsidR="00132277" w:rsidRPr="0017738E">
        <w:rPr>
          <w:rFonts w:ascii="Times New Roman" w:hAnsi="Times New Roman" w:cs="Times New Roman"/>
        </w:rPr>
        <w:t xml:space="preserve"> </w:t>
      </w:r>
      <w:r w:rsidR="005D34F4" w:rsidRPr="0017738E">
        <w:rPr>
          <w:rFonts w:ascii="Times New Roman" w:hAnsi="Times New Roman" w:cs="Times New Roman"/>
        </w:rPr>
        <w:t xml:space="preserve">with the </w:t>
      </w:r>
      <w:r w:rsidR="000F564C" w:rsidRPr="0017738E">
        <w:rPr>
          <w:rFonts w:ascii="Times New Roman" w:hAnsi="Times New Roman" w:cs="Times New Roman"/>
        </w:rPr>
        <w:t>'</w:t>
      </w:r>
      <w:r w:rsidR="005D34F4" w:rsidRPr="0017738E">
        <w:rPr>
          <w:rFonts w:ascii="Times New Roman" w:hAnsi="Times New Roman" w:cs="Times New Roman"/>
        </w:rPr>
        <w:t>rule of mixtures</w:t>
      </w:r>
      <w:r w:rsidR="000F564C" w:rsidRPr="0017738E">
        <w:rPr>
          <w:rFonts w:ascii="Times New Roman" w:hAnsi="Times New Roman" w:cs="Times New Roman"/>
        </w:rPr>
        <w:t>'</w:t>
      </w:r>
      <w:r w:rsidR="005D34F4" w:rsidRPr="0017738E">
        <w:rPr>
          <w:rFonts w:ascii="Times New Roman" w:hAnsi="Times New Roman" w:cs="Times New Roman"/>
        </w:rPr>
        <w:t xml:space="preserve"> prediction whereas </w:t>
      </w:r>
      <w:r w:rsidR="005730CD" w:rsidRPr="00CB399F">
        <w:rPr>
          <w:rFonts w:ascii="Times New Roman" w:hAnsi="Times New Roman" w:cs="Times New Roman"/>
          <w:i/>
          <w:iCs/>
          <w:lang w:eastAsia="ko-KR"/>
        </w:rPr>
        <w:t>H</w:t>
      </w:r>
      <w:r w:rsidR="005D34F4" w:rsidRPr="0017738E">
        <w:rPr>
          <w:rFonts w:ascii="Times New Roman" w:hAnsi="Times New Roman" w:cs="Times New Roman"/>
        </w:rPr>
        <w:t xml:space="preserve"> corresponds to that of </w:t>
      </w:r>
      <w:r w:rsidR="005D34F4" w:rsidRPr="0017738E">
        <w:rPr>
          <w:rFonts w:ascii="Times New Roman" w:hAnsi="Times New Roman" w:cs="Times New Roman"/>
        </w:rPr>
        <w:lastRenderedPageBreak/>
        <w:t xml:space="preserve">the matrix. They rationalized the latter result as due to the constraint imposed by the matrix for the flow of (otherwise) softer second phases. Recently, Gentile </w:t>
      </w:r>
      <w:r w:rsidR="005D34F4" w:rsidRPr="00183B6D">
        <w:rPr>
          <w:rFonts w:ascii="Times New Roman" w:hAnsi="Times New Roman" w:cs="Times New Roman"/>
          <w:i/>
          <w:iCs/>
        </w:rPr>
        <w:t>et al.</w:t>
      </w:r>
      <w:r w:rsidR="005D34F4" w:rsidRPr="0017738E">
        <w:rPr>
          <w:rFonts w:ascii="Times New Roman" w:hAnsi="Times New Roman" w:cs="Times New Roman"/>
        </w:rPr>
        <w:t xml:space="preserve"> </w:t>
      </w:r>
      <w:r w:rsidR="005B0108">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{"citationItems":[{"id":"ITEM-1","itemData":{"DOI":"10.1016/j.scriptamat.2020.06.066","ISSN":"13596462","author":[{"dropping-particle":"","family":"Gentile","given":"Jonathan M.","non-dropping-particle":"","parse-names":false,"suffix":""},{"dropping-particle":"","family":"Hofmann","given":"Douglas C.","non-dropping-particle":"","parse-names":false,"suffix":""},{"dropping-particle":"","family":"Trelewicz","given":"Jason R.","non-dropping-particle":"","parse-names":false,"suffix":""}],"container-title":"Scripta Materialia","id":"ITEM-1","issued":{"date-parts":[["2020","11"]]},"page":"32-36","title":"Microstructural dependence of the incipient to homogeneous flow transition in metallic glass composites","type":"article-journal","volume":"188"},"uris":["http://www.mendeley.com/documents/?uuid=8bcf0be1-efd5-4a6d-9d95-2d9a6713e385"]}],"mendeley":{"formattedCitation":"[239]","plainTextFormattedCitation":"[239]","previouslyFormattedCitation":"[239]"},"properties":{"noteIndex":0},"schema":"https://github.com/citation-style-language/schema/raw/master/csl-citation.json"}</w:instrText>
      </w:r>
      <w:r w:rsidR="005B0108">
        <w:rPr>
          <w:rFonts w:ascii="Times New Roman" w:hAnsi="Times New Roman" w:cs="Times New Roman"/>
        </w:rPr>
        <w:fldChar w:fldCharType="separate"/>
      </w:r>
      <w:r w:rsidR="00ED71F8" w:rsidRPr="00ED71F8">
        <w:rPr>
          <w:rFonts w:ascii="Times New Roman" w:hAnsi="Times New Roman" w:cs="Times New Roman"/>
          <w:noProof/>
        </w:rPr>
        <w:t>[239]</w:t>
      </w:r>
      <w:r w:rsidR="005B0108">
        <w:rPr>
          <w:rFonts w:ascii="Times New Roman" w:hAnsi="Times New Roman" w:cs="Times New Roman"/>
        </w:rPr>
        <w:fldChar w:fldCharType="end"/>
      </w:r>
      <w:r w:rsidR="005D34F4" w:rsidRPr="0017738E">
        <w:rPr>
          <w:rFonts w:ascii="Times New Roman" w:hAnsi="Times New Roman" w:cs="Times New Roman"/>
        </w:rPr>
        <w:t xml:space="preserve"> have employed the bonded interface technique, which was coupled with the strain-field mapping to </w:t>
      </w:r>
      <w:r w:rsidR="007B0D35" w:rsidRPr="0017738E">
        <w:rPr>
          <w:rFonts w:ascii="Times New Roman" w:hAnsi="Times New Roman" w:cs="Times New Roman"/>
        </w:rPr>
        <w:t>examine the yield condition</w:t>
      </w:r>
      <w:r w:rsidR="000F564C" w:rsidRPr="0017738E">
        <w:rPr>
          <w:rFonts w:ascii="Times New Roman" w:hAnsi="Times New Roman" w:cs="Times New Roman"/>
        </w:rPr>
        <w:t>'</w:t>
      </w:r>
      <w:r w:rsidR="007B0D35" w:rsidRPr="0017738E">
        <w:rPr>
          <w:rFonts w:ascii="Times New Roman" w:hAnsi="Times New Roman" w:cs="Times New Roman"/>
        </w:rPr>
        <w:t xml:space="preserve">s dependence on the volume fraction and size of the dendritic phases, to show a cross-over in the mechanism to near-homogeneous one at about 60 vol.% of the crystalline phase. </w:t>
      </w:r>
    </w:p>
    <w:p w14:paraId="602A1A4D" w14:textId="77777777" w:rsidR="0084345B" w:rsidRPr="0017738E" w:rsidRDefault="0084345B" w:rsidP="0084345B">
      <w:pPr>
        <w:spacing w:line="360" w:lineRule="auto"/>
        <w:jc w:val="both"/>
        <w:rPr>
          <w:rFonts w:ascii="Times New Roman" w:hAnsi="Times New Roman"/>
        </w:rPr>
      </w:pPr>
    </w:p>
    <w:p w14:paraId="4A3FF368" w14:textId="06D6BE0D" w:rsidR="0084345B" w:rsidRPr="001A5F95" w:rsidRDefault="0084345B" w:rsidP="001A5F95">
      <w:pPr>
        <w:spacing w:line="360" w:lineRule="auto"/>
        <w:jc w:val="both"/>
        <w:rPr>
          <w:rFonts w:ascii="Times New Roman" w:hAnsi="Times New Roman" w:cs="Times New Roman"/>
          <w:b/>
          <w:i/>
        </w:rPr>
      </w:pPr>
      <w:r w:rsidRPr="001A5F95">
        <w:rPr>
          <w:rFonts w:ascii="Times New Roman" w:hAnsi="Times New Roman" w:cs="Times New Roman"/>
          <w:b/>
          <w:i/>
        </w:rPr>
        <w:t xml:space="preserve">3.2. </w:t>
      </w:r>
      <w:r w:rsidR="00B94753" w:rsidRPr="001A5F95">
        <w:rPr>
          <w:rFonts w:ascii="Times New Roman" w:hAnsi="Times New Roman" w:cs="Times New Roman"/>
          <w:b/>
          <w:i/>
        </w:rPr>
        <w:t xml:space="preserve"> </w:t>
      </w:r>
      <w:r w:rsidRPr="001A5F95">
        <w:rPr>
          <w:rFonts w:ascii="Times New Roman" w:hAnsi="Times New Roman" w:cs="Times New Roman"/>
          <w:b/>
          <w:i/>
        </w:rPr>
        <w:t>Incipient plasticity</w:t>
      </w:r>
    </w:p>
    <w:p w14:paraId="1269CB27" w14:textId="7745B09E" w:rsidR="0084345B" w:rsidRPr="0017738E" w:rsidRDefault="0084345B" w:rsidP="0084345B">
      <w:pPr>
        <w:spacing w:line="360" w:lineRule="auto"/>
        <w:jc w:val="both"/>
        <w:rPr>
          <w:rFonts w:ascii="Times New Roman" w:hAnsi="Times New Roman" w:cs="Times New Roman"/>
          <w:i/>
        </w:rPr>
      </w:pPr>
      <w:r w:rsidRPr="0017738E">
        <w:rPr>
          <w:rFonts w:ascii="Times New Roman" w:hAnsi="Times New Roman" w:cs="Times New Roman"/>
          <w:i/>
        </w:rPr>
        <w:t xml:space="preserve">3.2.1. </w:t>
      </w:r>
      <w:r w:rsidR="00B94753">
        <w:rPr>
          <w:rFonts w:ascii="Times New Roman" w:hAnsi="Times New Roman" w:cs="Times New Roman"/>
          <w:i/>
        </w:rPr>
        <w:t xml:space="preserve"> </w:t>
      </w:r>
      <w:r w:rsidRPr="0017738E">
        <w:rPr>
          <w:rFonts w:ascii="Times New Roman" w:hAnsi="Times New Roman" w:cs="Times New Roman"/>
          <w:i/>
        </w:rPr>
        <w:t>Onset of plasticity and its statistics</w:t>
      </w:r>
    </w:p>
    <w:p w14:paraId="2F06E51E" w14:textId="4E2DEA04" w:rsidR="00F250A7" w:rsidRPr="00D02562" w:rsidRDefault="0084345B" w:rsidP="00F250A7">
      <w:pPr>
        <w:spacing w:line="360" w:lineRule="auto"/>
        <w:jc w:val="both"/>
      </w:pPr>
      <w:r w:rsidRPr="0017738E">
        <w:rPr>
          <w:rFonts w:ascii="Times New Roman" w:hAnsi="Times New Roman"/>
        </w:rPr>
        <w:t xml:space="preserve">It has been widely demonstrated that nanoindentation on well-prepared surface can capture the onset of plasticity in crystalline materials when spherical or blunt indenters are used </w:t>
      </w:r>
      <w:r w:rsidR="007A6D16">
        <w:rPr>
          <w:rFonts w:ascii="Times New Roman" w:hAnsi="Times New Roman"/>
        </w:rPr>
        <w:fldChar w:fldCharType="begin" w:fldLock="1"/>
      </w:r>
      <w:r w:rsidR="0047357B">
        <w:rPr>
          <w:rFonts w:ascii="Times New Roman" w:hAnsi="Times New Roman"/>
        </w:rPr>
        <w:instrText>ADDIN CSL_CITATION {"citationItems":[{"id":"ITEM-1","itemData":{"DOI":"10.1557/JMR.1992.0450","ISSN":"0884-2914","abstract":"The ultra-low load indentation response of ceramic single crystal surfaces (Al 2 O 3 , SiC, Si) has been studied with a software-controlled hardness tester (Nanoindenter) operating in the load range 2–60 mN. In all cases, scanning and transmission electron microscopy have been used to characterize the deformation structures associated with these very small-scale hardness impressions. Emphasis has been placed on correlating the deformation behavior observed for particular indentations with irregularities in recorded load-displacement curves. For carefully annealed sapphire, a threshold load (for a given indenter) was observed below which the only surface response was elastic flexure and beyond which dislocation loop nucleation occurred at, or near, the theoretical shear strength to create the indentation. This onset of plasticity was seen as a sudden displacement discontinuity in the load-displacement response. At higher loads, indentations appeared to be accommodated predominantly by dislocation activity, though microcracks were observed to form ät contact loads of only tens of milliNewtons. Possibly such cracks are the incipient slip-induced nuclei for the much larger, indentation-induced cracks usually apparent only on the surface at much higher loads and often used for estimating indentation toughness. By contrast, silicon did not show this behavior but exhibited unusually large amounts of depth recovery within indentations, resulting in a characteristic reverse thrust on the indenter during unloading. TEM studies of indentations in silicon revealed less evidence of obvious dislocation activity than in sapphire (particularly at the lowest loads used) but did show residual highly imperfect–and often amorphous–structures within the indentations, consistent with a densification transformation occurring at the very high hydrostatic stresses produced under the indenter. The reverse thrust is caused by the relaxation of densified material during unloading. Thus, it appears that the low-load hardness response of silicon is controlled by a pressure-sensitive phase transformation. Though SiC has been predicted to undergo a densification transformation similar to silicon, its load-displacement behavior was found to be similar to Al 2 O 3 suggesting that, for these contact experiments at least, the critical resolved shear stress for dislocation nucleation is exceeded before the critical hydrostatic pressure for densification is reached. In all cases, residual, …","author":[{"dropping-particle":"","family":"Page","given":"Trevor F.","non-dropping-particle":"","parse-names":false,"suffix":""},{"dropping-particle":"","family":"Oliver","given":"Warren C.","non-dropping-particle":"","parse-names":false,"suffix":""},{"dropping-particle":"","family":"McHargue","given":"Carl J.","non-dropping-particle":"","parse-names":false,"suffix":""}],"container-title":"Journal of Materials Research","id":"ITEM-1","issue":"2","issued":{"date-parts":[["1992","2"]]},"page":"450-473","title":"The deformation behavior of ceramic crystals subjected to very low load (nano)indentations","type":"article-journal","volume":"7"},"uris":["http://www.mendeley.com/documents/?uuid=128c9063-a794-4855-b1f1-8b136c95b6d9"]},{"id":"ITEM-2","itemData":{"DOI":"10.1103/PhysRevB.73.054102","ISSN":"1098-0121","abstract":"Nanoindentation experiments are performed on single crystals of platinum, and the elastic-plastic transition is studied statistically as a function of temperature and indentation rate. The experimental results are consistent with a thermally activated mechanism of incipient plasticity, where higher time-at-temperature under load promotes yield. Using a statistical thermal activation model with a stress-biasing term, the data are analyzed to extract the activation energy, activation volume, and attempt frequency for the rate-limiting event that controls yield. In addition to a full numerical model without significant limiting assumptions, a simple graphical approximation is also developed for quick and reasonable estimation of the activation parameters. Based on these analyses, the onset of plasticity is believed to be associated with a heterogeneous process of dislocation nucleation, with an atomic-scale, low-energy event as the rate limiter. © 2006 The American Physical Society.","author":[{"dropping-particle":"","family":"Mason","given":"J. K.","non-dropping-particle":"","parse-names":false,"suffix":""},{"dropping-particle":"","family":"Lund","given":"A. C.","non-dropping-particle":"","parse-names":false,"suffix":""},{"dropping-particle":"","family":"Schuh","given":"C. A.","non-dropping-particle":"","parse-names":false,"suffix":""}],"container-title":"Physical Review B - Condensed Matter and Materials Physics","id":"ITEM-2","issue":"5","issued":{"date-parts":[["2006","2","3"]]},"page":"1-14","title":"Determining the activation energy and volume for the onset of plasticity during nanoindentation","type":"article-journal","volume":"73"},"uris":["http://www.mendeley.com/documents/?uuid=e2b0f96e-2eeb-4ad1-8719-d2595f6b1d01"]},{"id":"ITEM-3","itemData":{"DOI":"10.1111/j.1551-2916.2012.05251.x","ISSN":"00027820","abstract":"The elastic-to-plastic transition in single crystal α-silicon nitride was experimentally characterized through a series of nanoindentation experiments using a spherical indenter. The experimental results provide a quantitative description of the critical shear strengths for the transition, as well as estimates of the shear modulus and nanohardness of the material. © 2012 The American Ceramic Society.","author":[{"dropping-particle":"","family":"Jang","given":"Jae-il","non-dropping-particle":"","parse-names":false,"suffix":""},{"dropping-particle":"","family":"Bei","given":"Hongbin","non-dropping-particle":"","parse-names":false,"suffix":""},{"dropping-particle":"","family":"Becher","given":"Paul F.","non-dropping-particle":"","parse-names":false,"suffix":""},{"dropping-particle":"","family":"Pharr","given":"George M.","non-dropping-particle":"","parse-names":false,"suffix":""}],"container-title":"Journal of the American Ceramic Society","editor":[{"dropping-particle":"","family":"Page","given":"T.","non-dropping-particle":"","parse-names":false,"suffix":""}],"id":"ITEM-3","issue":"7","issued":{"date-parts":[["2012","7"]]},"page":"2113-2115","title":"Experimental Analysis of the Elastic-Plastic Transition During Nanoindentation of Single Crystal Alpha-Silicon Nitride","type":"article-journal","volume":"95"},"uris":["http://www.mendeley.com/documents/?uuid=4fe1bc67-f845-42c3-b449-85d52e0937d5"]}],"mendeley":{"formattedCitation":"[240–242]","plainTextFormattedCitation":"[240–242]","previouslyFormattedCitation":"[240–242]"},"properties":{"noteIndex":0},"schema":"https://github.com/citation-style-language/schema/raw/master/csl-citation.json"}</w:instrText>
      </w:r>
      <w:r w:rsidR="007A6D16">
        <w:rPr>
          <w:rFonts w:ascii="Times New Roman" w:hAnsi="Times New Roman"/>
        </w:rPr>
        <w:fldChar w:fldCharType="separate"/>
      </w:r>
      <w:r w:rsidR="00ED71F8" w:rsidRPr="00ED71F8">
        <w:rPr>
          <w:rFonts w:ascii="Times New Roman" w:hAnsi="Times New Roman"/>
          <w:noProof/>
        </w:rPr>
        <w:t>[240–242]</w:t>
      </w:r>
      <w:r w:rsidR="007A6D16">
        <w:rPr>
          <w:rFonts w:ascii="Times New Roman" w:hAnsi="Times New Roman"/>
        </w:rPr>
        <w:fldChar w:fldCharType="end"/>
      </w:r>
      <w:r w:rsidRPr="0017738E">
        <w:rPr>
          <w:rFonts w:ascii="Times New Roman" w:hAnsi="Times New Roman"/>
        </w:rPr>
        <w:t xml:space="preserve">. On the </w:t>
      </w:r>
      <w:r w:rsidRPr="0017738E">
        <w:rPr>
          <w:rFonts w:ascii="Times New Roman" w:hAnsi="Times New Roman"/>
          <w:i/>
          <w:iCs/>
        </w:rPr>
        <w:t>P</w:t>
      </w:r>
      <w:r w:rsidR="00BC774C">
        <w:rPr>
          <w:rFonts w:ascii="Times New Roman" w:hAnsi="Times New Roman" w:cs="Times New Roman"/>
        </w:rPr>
        <w:t>–</w:t>
      </w:r>
      <w:r w:rsidRPr="0017738E">
        <w:rPr>
          <w:rFonts w:ascii="Times New Roman" w:hAnsi="Times New Roman"/>
          <w:i/>
          <w:iCs/>
        </w:rPr>
        <w:t>h</w:t>
      </w:r>
      <w:r w:rsidRPr="0017738E">
        <w:rPr>
          <w:rFonts w:ascii="Times New Roman" w:hAnsi="Times New Roman"/>
        </w:rPr>
        <w:t xml:space="preserve"> </w:t>
      </w:r>
      <w:r w:rsidR="00B1662D" w:rsidRPr="0017738E">
        <w:rPr>
          <w:rFonts w:ascii="Times New Roman" w:hAnsi="Times New Roman"/>
        </w:rPr>
        <w:t>response</w:t>
      </w:r>
      <w:r w:rsidRPr="0017738E">
        <w:rPr>
          <w:rFonts w:ascii="Times New Roman" w:hAnsi="Times New Roman"/>
        </w:rPr>
        <w:t>, t</w:t>
      </w:r>
      <w:r w:rsidRPr="0017738E">
        <w:rPr>
          <w:rFonts w:ascii="Times New Roman" w:hAnsi="Times New Roman" w:cs="Times New Roman"/>
        </w:rPr>
        <w:t xml:space="preserve">he transition from elastic to </w:t>
      </w:r>
      <w:r w:rsidRPr="0017738E">
        <w:rPr>
          <w:rFonts w:ascii="Times New Roman" w:hAnsi="Times New Roman" w:cs="Times New Roman"/>
          <w:lang w:eastAsia="ko-KR"/>
        </w:rPr>
        <w:t>elasto</w:t>
      </w:r>
      <w:r w:rsidRPr="0017738E">
        <w:rPr>
          <w:rFonts w:ascii="Times New Roman" w:hAnsi="Times New Roman" w:cs="Times New Roman"/>
        </w:rPr>
        <w:t xml:space="preserve">plastic deformation is observed as a sudden displacement burst (or pop-in). </w:t>
      </w:r>
      <w:r w:rsidR="001541D8" w:rsidRPr="0017738E">
        <w:rPr>
          <w:rFonts w:ascii="Times New Roman" w:hAnsi="Times New Roman" w:cs="Times New Roman"/>
        </w:rPr>
        <w:t>T</w:t>
      </w:r>
      <w:r w:rsidRPr="0017738E">
        <w:rPr>
          <w:rFonts w:ascii="Times New Roman" w:hAnsi="Times New Roman" w:cs="Times New Roman"/>
        </w:rPr>
        <w:t>he first pop-in for crystalline materials originate</w:t>
      </w:r>
      <w:r w:rsidR="00B1662D" w:rsidRPr="0017738E">
        <w:rPr>
          <w:rFonts w:ascii="Times New Roman" w:hAnsi="Times New Roman" w:cs="Times New Roman"/>
        </w:rPr>
        <w:t>s</w:t>
      </w:r>
      <w:r w:rsidRPr="0017738E">
        <w:rPr>
          <w:rFonts w:ascii="Times New Roman" w:hAnsi="Times New Roman" w:cs="Times New Roman"/>
        </w:rPr>
        <w:t xml:space="preserve"> from </w:t>
      </w:r>
      <w:r w:rsidR="00B1662D" w:rsidRPr="0017738E">
        <w:rPr>
          <w:rFonts w:ascii="Times New Roman" w:hAnsi="Times New Roman" w:cs="Times New Roman"/>
        </w:rPr>
        <w:t xml:space="preserve">the </w:t>
      </w:r>
      <w:r w:rsidRPr="0017738E">
        <w:rPr>
          <w:rFonts w:ascii="Times New Roman" w:hAnsi="Times New Roman" w:cs="Times New Roman"/>
        </w:rPr>
        <w:t>nucleation or movement of dislocations</w:t>
      </w:r>
      <w:r w:rsidR="001541D8" w:rsidRPr="0017738E">
        <w:rPr>
          <w:rFonts w:ascii="Times New Roman" w:hAnsi="Times New Roman" w:cs="Times New Roman"/>
        </w:rPr>
        <w:t>;</w:t>
      </w:r>
      <w:r w:rsidRPr="0017738E">
        <w:rPr>
          <w:rFonts w:ascii="Times New Roman" w:hAnsi="Times New Roman" w:cs="Times New Roman"/>
        </w:rPr>
        <w:t xml:space="preserve"> f</w:t>
      </w:r>
      <w:r w:rsidRPr="0017738E">
        <w:rPr>
          <w:rFonts w:ascii="Times New Roman" w:hAnsi="Times New Roman"/>
        </w:rPr>
        <w:t>or MGs</w:t>
      </w:r>
      <w:bookmarkStart w:id="9" w:name="OLE_LINK26"/>
      <w:bookmarkStart w:id="10" w:name="OLE_LINK27"/>
      <w:r w:rsidRPr="0017738E">
        <w:rPr>
          <w:rFonts w:ascii="Times New Roman" w:hAnsi="Times New Roman"/>
        </w:rPr>
        <w:t xml:space="preserve"> </w:t>
      </w:r>
      <w:bookmarkEnd w:id="9"/>
      <w:bookmarkEnd w:id="10"/>
      <w:r w:rsidR="001541D8" w:rsidRPr="0017738E">
        <w:rPr>
          <w:rFonts w:ascii="Times New Roman" w:hAnsi="Times New Roman"/>
        </w:rPr>
        <w:t xml:space="preserve">it </w:t>
      </w:r>
      <w:r w:rsidRPr="0017738E">
        <w:rPr>
          <w:rFonts w:ascii="Times New Roman" w:hAnsi="Times New Roman"/>
        </w:rPr>
        <w:t xml:space="preserve">is generally thought to mark the completion of shear band nucleation and the onset of its propagation </w:t>
      </w:r>
      <w:r w:rsidR="00A10372">
        <w:rPr>
          <w:rFonts w:ascii="Times New Roman" w:hAnsi="Times New Roman"/>
        </w:rPr>
        <w:fldChar w:fldCharType="begin" w:fldLock="1"/>
      </w:r>
      <w:r w:rsidR="0047357B">
        <w:rPr>
          <w:rFonts w:ascii="Times New Roman" w:hAnsi="Times New Roman"/>
        </w:rPr>
        <w:instrText>ADDIN CSL_CITATION {"citationItems":[{"id":"ITEM-1","itemData":{"DOI":"10.1016/j.pmatsci.2016.05.002","ISSN":"00796425","abstract":"It has been well documented that plastic deformation of crystalline and amorphous metals/alloys shows a general trend of \"smaller is stronger\". The majority of the experimental and modeling studies along this line have been focused on finding and reasoning the scaling slope or exponent in the logarithmic plot of strength versus size. In contrast to this view, here we show that the universal picture should be the thermally activated nucleation mechanisms in small stressed volume, the stochastic behavior as to find the weakest links in intermediate sizes of the stressed volume, and the convolution of these two mechanisms with respect to variables such as indenter radius in nanoindentation pop-in, crystallographic orientation, pre-strain level, sample length as in uniaxial tests, and others. Experiments that cover the entire spectrum of length scales and a unified model that treats both thermal activation and spatial stochasticity have discovered new perspectives in understanding and correlating the strength statistics in a vast of observations in nanoindentation, micro-pillar compression, and fiber/whisker tension tests of single crystals and metallic glasses.","author":[{"dropping-particle":"","family":"Gao","given":"Yanfei","non-dropping-particle":"","parse-names":false,"suffix":""},{"dropping-particle":"","family":"Bei","given":"Hongbin","non-dropping-particle":"","parse-names":false,"suffix":""}],"container-title":"Progress in Materials Science","id":"ITEM-1","issued":{"date-parts":[["2016","9"]]},"page":"118-150","publisher":"Elsevier Ltd","title":"Strength statistics of single crystals and metallic glasses under small stressed volumes","type":"article-journal","volume":"82"},"uris":["http://www.mendeley.com/documents/?uuid=184b3e11-a841-4810-921a-bf1d5f5daa3b"]},{"id":"ITEM-2","itemData":{"DOI":"10.1103/PhysRevLett.93.125504","ISSN":"0031-9007","author":[{"dropping-particle":"","family":"Bei","given":"H.","non-dropping-particle":"","parse-names":false,"suffix":""},{"dropping-particle":"","family":"Lu","given":"Z. P.","non-dropping-particle":"","parse-names":false,"suffix":""},{"dropping-particle":"","family":"George","given":"E. P.","non-dropping-particle":"","parse-names":false,"suffix":""}],"container-title":"Physical Review Letters","id":"ITEM-2","issue":"12","issued":{"date-parts":[["2004","9","16"]]},"page":"125504","title":"Theoretical Strength and the Onset of Plasticity in Bulk Metallic Glasses Investigated by Nanoindentation with a Spherical Indenter","type":"article-journal","volume":"93"},"uris":["http://www.mendeley.com/documents/?uuid=e79f3648-88bf-4950-b1d5-2b0e071b22ea"]},{"id":"ITEM-3","itemData":{"DOI":"10.1016/j.actamat.2011.09.029","ISSN":"13596454","abstract":"Indentation experiments were performed on as-cast and elastically-bent-and- constrained Zr-based metallic glass samples to investigate the effect of strain rate and residual stresses on the onset of yielding in the material. The critical shear stress for the onset of yielding in the as-cast sample was found to be insensitive to the applied strain rate. By contrast, in the elastically-stressed sample, the maximum contact pressure from the Hertzian stress field at the onset of yielding was found to largely decrease under tensile residual stress, but only slightly increase under compressive residual stress. Despite the different residual stresses, the effective shear stress, i.e. the superimposition of residual and Hertzian stress fields, for the onset of yielding in the Zr-based metallic glass was essentially a constant. The constancy of the effective stress for the onset of yielding was discussed in light of a critical excess volume associated with the atomic structure upon loading. © 2011 Acta Materialia Inc. Published by Elsevier Ltd. All rights reserved.","author":[{"dropping-particle":"","family":"Wang","given":"L.","non-dropping-particle":"","parse-names":false,"suffix":""},{"dropping-particle":"","family":"Bei","given":"H.","non-dropping-particle":"","parse-names":false,"suffix":""},{"dropping-particle":"","family":"Gao","given":"Y.F.","non-dropping-particle":"","parse-names":false,"suffix":""},{"dropping-particle":"","family":"Lu","given":"Z.P.","non-dropping-particle":"","parse-names":false,"suffix":""},{"dropping-particle":"","family":"Nieh","given":"T.G.","non-dropping-particle":"","parse-names":false,"suffix":""}],"container-title":"Acta Materialia","id":"ITEM-3","issue":"20","issued":{"date-parts":[["2011","12"]]},"page":"7627-7633","title":"Effect of residual stresses on the onset of yielding in a Zr-based metallic glass","type":"article-journal","volume":"59"},"uris":["http://www.mendeley.com/documents/?uuid=1b2cb4e6-990f-4490-ae50-b2a7ad307fd3"]}],"mendeley":{"formattedCitation":"[172,243,244]","plainTextFormattedCitation":"[172,243,244]","previouslyFormattedCitation":"[172,243,244]"},"properties":{"noteIndex":0},"schema":"https://github.com/citation-style-language/schema/raw/master/csl-citation.json"}</w:instrText>
      </w:r>
      <w:r w:rsidR="00A10372">
        <w:rPr>
          <w:rFonts w:ascii="Times New Roman" w:hAnsi="Times New Roman"/>
        </w:rPr>
        <w:fldChar w:fldCharType="separate"/>
      </w:r>
      <w:r w:rsidR="00ED71F8" w:rsidRPr="00ED71F8">
        <w:rPr>
          <w:rFonts w:ascii="Times New Roman" w:hAnsi="Times New Roman"/>
          <w:noProof/>
        </w:rPr>
        <w:t>[172,243,244]</w:t>
      </w:r>
      <w:r w:rsidR="00A10372">
        <w:rPr>
          <w:rFonts w:ascii="Times New Roman" w:hAnsi="Times New Roman"/>
        </w:rPr>
        <w:fldChar w:fldCharType="end"/>
      </w:r>
      <w:r w:rsidRPr="0017738E">
        <w:rPr>
          <w:rFonts w:ascii="Times New Roman" w:hAnsi="Times New Roman"/>
        </w:rPr>
        <w:t xml:space="preserve">. </w:t>
      </w:r>
      <w:r w:rsidRPr="00D61C82">
        <w:rPr>
          <w:rFonts w:ascii="Times New Roman" w:hAnsi="Times New Roman"/>
          <w:color w:val="FF0000"/>
        </w:rPr>
        <w:t xml:space="preserve">Fig. </w:t>
      </w:r>
      <w:r w:rsidR="0079064D" w:rsidRPr="00D61C82">
        <w:rPr>
          <w:rFonts w:ascii="Times New Roman" w:hAnsi="Times New Roman"/>
          <w:color w:val="FF0000"/>
        </w:rPr>
        <w:t>19</w:t>
      </w:r>
      <w:r w:rsidR="0079064D" w:rsidRPr="0017738E">
        <w:rPr>
          <w:rFonts w:ascii="Times New Roman" w:hAnsi="Times New Roman"/>
        </w:rPr>
        <w:t xml:space="preserve"> </w:t>
      </w:r>
      <w:r w:rsidRPr="0017738E">
        <w:rPr>
          <w:rFonts w:ascii="Times New Roman" w:hAnsi="Times New Roman"/>
        </w:rPr>
        <w:t xml:space="preserve">shows an example of the pop-in behavior in the loading segment of the </w:t>
      </w:r>
      <w:r w:rsidRPr="0017738E">
        <w:rPr>
          <w:rFonts w:ascii="Times New Roman" w:hAnsi="Times New Roman"/>
          <w:i/>
        </w:rPr>
        <w:t>P</w:t>
      </w:r>
      <w:r w:rsidR="00BC774C">
        <w:rPr>
          <w:rFonts w:ascii="Times New Roman" w:hAnsi="Times New Roman" w:cs="Times New Roman"/>
        </w:rPr>
        <w:t>–</w:t>
      </w:r>
      <w:r w:rsidRPr="0017738E">
        <w:rPr>
          <w:rFonts w:ascii="Times New Roman" w:hAnsi="Times New Roman"/>
          <w:i/>
        </w:rPr>
        <w:t>h</w:t>
      </w:r>
      <w:r w:rsidRPr="0017738E">
        <w:rPr>
          <w:rFonts w:ascii="Times New Roman" w:hAnsi="Times New Roman"/>
        </w:rPr>
        <w:t xml:space="preserve"> curve obtained through nanoindentation with a spherical tip on the Zr</w:t>
      </w:r>
      <w:r w:rsidRPr="0017738E">
        <w:rPr>
          <w:rFonts w:ascii="Times New Roman" w:hAnsi="Times New Roman"/>
          <w:vertAlign w:val="subscript"/>
        </w:rPr>
        <w:t>52.5</w:t>
      </w:r>
      <w:r w:rsidRPr="0017738E">
        <w:rPr>
          <w:rFonts w:ascii="Times New Roman" w:hAnsi="Times New Roman"/>
        </w:rPr>
        <w:t>Cu</w:t>
      </w:r>
      <w:r w:rsidRPr="0017738E">
        <w:rPr>
          <w:rFonts w:ascii="Times New Roman" w:hAnsi="Times New Roman"/>
          <w:vertAlign w:val="subscript"/>
        </w:rPr>
        <w:t>17.9</w:t>
      </w:r>
      <w:r w:rsidRPr="0017738E">
        <w:rPr>
          <w:rFonts w:ascii="Times New Roman" w:hAnsi="Times New Roman"/>
        </w:rPr>
        <w:t>Ni</w:t>
      </w:r>
      <w:r w:rsidRPr="0017738E">
        <w:rPr>
          <w:rFonts w:ascii="Times New Roman" w:hAnsi="Times New Roman"/>
          <w:vertAlign w:val="subscript"/>
        </w:rPr>
        <w:t>14.6</w:t>
      </w:r>
      <w:r w:rsidRPr="0017738E">
        <w:rPr>
          <w:rFonts w:ascii="Times New Roman" w:hAnsi="Times New Roman"/>
        </w:rPr>
        <w:t>Al</w:t>
      </w:r>
      <w:r w:rsidRPr="0017738E">
        <w:rPr>
          <w:rFonts w:ascii="Times New Roman" w:hAnsi="Times New Roman"/>
          <w:vertAlign w:val="subscript"/>
        </w:rPr>
        <w:t>10</w:t>
      </w:r>
      <w:r w:rsidRPr="0017738E">
        <w:rPr>
          <w:rFonts w:ascii="Times New Roman" w:hAnsi="Times New Roman"/>
        </w:rPr>
        <w:t>Ti</w:t>
      </w:r>
      <w:r w:rsidRPr="0017738E">
        <w:rPr>
          <w:rFonts w:ascii="Times New Roman" w:hAnsi="Times New Roman"/>
          <w:vertAlign w:val="subscript"/>
        </w:rPr>
        <w:t>5</w:t>
      </w:r>
      <w:r w:rsidRPr="0017738E">
        <w:rPr>
          <w:rFonts w:ascii="Times New Roman" w:hAnsi="Times New Roman"/>
        </w:rPr>
        <w:t xml:space="preserve"> BMG. The maximum shear stress underneath the indenter at the first pop-in, </w:t>
      </w:r>
      <w:proofErr w:type="spellStart"/>
      <w:r w:rsidRPr="0017738E">
        <w:rPr>
          <w:rFonts w:ascii="Times New Roman" w:hAnsi="Times New Roman"/>
          <w:i/>
        </w:rPr>
        <w:t>τ</w:t>
      </w:r>
      <w:r w:rsidRPr="0017738E">
        <w:rPr>
          <w:rFonts w:ascii="Times New Roman" w:hAnsi="Times New Roman"/>
          <w:vertAlign w:val="subscript"/>
        </w:rPr>
        <w:t>max</w:t>
      </w:r>
      <w:proofErr w:type="spellEnd"/>
      <w:r w:rsidRPr="0017738E">
        <w:rPr>
          <w:rFonts w:ascii="Times New Roman" w:hAnsi="Times New Roman"/>
        </w:rPr>
        <w:t xml:space="preserve">, usually represents the shear yield strength for the onset of plasticity, </w:t>
      </w:r>
      <w:proofErr w:type="spellStart"/>
      <w:r w:rsidRPr="0017738E">
        <w:rPr>
          <w:rFonts w:ascii="Times New Roman" w:hAnsi="Times New Roman"/>
          <w:i/>
        </w:rPr>
        <w:t>τ</w:t>
      </w:r>
      <w:r w:rsidRPr="0017738E">
        <w:rPr>
          <w:rFonts w:ascii="Times New Roman" w:hAnsi="Times New Roman"/>
          <w:vertAlign w:val="subscript"/>
        </w:rPr>
        <w:t>y</w:t>
      </w:r>
      <w:proofErr w:type="spellEnd"/>
      <w:r w:rsidRPr="0017738E">
        <w:rPr>
          <w:rFonts w:ascii="Times New Roman" w:hAnsi="Times New Roman"/>
        </w:rPr>
        <w:t xml:space="preserve">, in the crystalline material. In MGs, however, </w:t>
      </w:r>
      <w:proofErr w:type="spellStart"/>
      <w:r w:rsidRPr="0017738E">
        <w:rPr>
          <w:rFonts w:ascii="Times New Roman" w:hAnsi="Times New Roman"/>
          <w:i/>
        </w:rPr>
        <w:t>τ</w:t>
      </w:r>
      <w:r w:rsidRPr="0017738E">
        <w:rPr>
          <w:rFonts w:ascii="Times New Roman" w:hAnsi="Times New Roman"/>
          <w:vertAlign w:val="subscript"/>
        </w:rPr>
        <w:t>max</w:t>
      </w:r>
      <w:proofErr w:type="spellEnd"/>
      <w:r w:rsidRPr="0017738E">
        <w:rPr>
          <w:rFonts w:ascii="Times New Roman" w:hAnsi="Times New Roman"/>
        </w:rPr>
        <w:t xml:space="preserve"> value may not be the exact </w:t>
      </w:r>
      <w:proofErr w:type="spellStart"/>
      <w:r w:rsidRPr="0017738E">
        <w:rPr>
          <w:rFonts w:ascii="Times New Roman" w:hAnsi="Times New Roman"/>
          <w:i/>
        </w:rPr>
        <w:t>τ</w:t>
      </w:r>
      <w:r w:rsidRPr="0017738E">
        <w:rPr>
          <w:rFonts w:ascii="Times New Roman" w:hAnsi="Times New Roman"/>
          <w:vertAlign w:val="subscript"/>
        </w:rPr>
        <w:t>y</w:t>
      </w:r>
      <w:proofErr w:type="spellEnd"/>
      <w:r w:rsidRPr="0017738E">
        <w:rPr>
          <w:rFonts w:ascii="Times New Roman" w:hAnsi="Times New Roman"/>
        </w:rPr>
        <w:t xml:space="preserve"> due to pressure sensitivity of plastic flow. Nevertheless, </w:t>
      </w:r>
      <w:proofErr w:type="spellStart"/>
      <w:r w:rsidRPr="0017738E">
        <w:rPr>
          <w:rFonts w:ascii="Times New Roman" w:hAnsi="Times New Roman"/>
          <w:i/>
        </w:rPr>
        <w:t>τ</w:t>
      </w:r>
      <w:r w:rsidRPr="0017738E">
        <w:rPr>
          <w:rFonts w:ascii="Times New Roman" w:hAnsi="Times New Roman"/>
          <w:vertAlign w:val="subscript"/>
        </w:rPr>
        <w:t>y</w:t>
      </w:r>
      <w:proofErr w:type="spellEnd"/>
      <w:r w:rsidRPr="0017738E">
        <w:rPr>
          <w:rFonts w:ascii="Times New Roman" w:hAnsi="Times New Roman"/>
        </w:rPr>
        <w:t xml:space="preserve"> can always be written in the form </w:t>
      </w:r>
      <w:proofErr w:type="spellStart"/>
      <w:r w:rsidRPr="0017738E">
        <w:rPr>
          <w:rFonts w:ascii="Times New Roman" w:hAnsi="Times New Roman"/>
          <w:i/>
        </w:rPr>
        <w:t>τ</w:t>
      </w:r>
      <w:r w:rsidRPr="0017738E">
        <w:rPr>
          <w:rFonts w:ascii="Times New Roman" w:hAnsi="Times New Roman"/>
          <w:vertAlign w:val="subscript"/>
        </w:rPr>
        <w:t>y</w:t>
      </w:r>
      <w:proofErr w:type="spellEnd"/>
      <w:r w:rsidRPr="0017738E">
        <w:rPr>
          <w:rFonts w:ascii="Times New Roman" w:hAnsi="Times New Roman"/>
        </w:rPr>
        <w:t xml:space="preserve"> = </w:t>
      </w:r>
      <w:proofErr w:type="spellStart"/>
      <w:r w:rsidRPr="0017738E">
        <w:rPr>
          <w:rFonts w:ascii="Times New Roman" w:hAnsi="Times New Roman"/>
          <w:i/>
        </w:rPr>
        <w:t>C</w:t>
      </w:r>
      <w:r w:rsidRPr="0017738E">
        <w:rPr>
          <w:rFonts w:ascii="Times New Roman" w:hAnsi="Times New Roman"/>
          <w:vertAlign w:val="subscript"/>
        </w:rPr>
        <w:t>y</w:t>
      </w:r>
      <w:r w:rsidRPr="0017738E">
        <w:rPr>
          <w:rFonts w:ascii="Times New Roman" w:hAnsi="Times New Roman"/>
          <w:i/>
        </w:rPr>
        <w:t>τ</w:t>
      </w:r>
      <w:r w:rsidRPr="0017738E">
        <w:rPr>
          <w:rFonts w:ascii="Times New Roman" w:hAnsi="Times New Roman"/>
          <w:vertAlign w:val="subscript"/>
        </w:rPr>
        <w:t>max</w:t>
      </w:r>
      <w:proofErr w:type="spellEnd"/>
      <w:r w:rsidRPr="0017738E">
        <w:rPr>
          <w:rFonts w:ascii="Times New Roman" w:hAnsi="Times New Roman"/>
        </w:rPr>
        <w:t xml:space="preserve">, where the constant </w:t>
      </w:r>
      <w:r w:rsidRPr="007604A3">
        <w:rPr>
          <w:rFonts w:ascii="Times New Roman" w:hAnsi="Times New Roman"/>
          <w:i/>
        </w:rPr>
        <w:t>C</w:t>
      </w:r>
      <w:r w:rsidRPr="007604A3">
        <w:rPr>
          <w:rFonts w:ascii="Times New Roman" w:hAnsi="Times New Roman"/>
          <w:i/>
          <w:vertAlign w:val="subscript"/>
        </w:rPr>
        <w:t>y</w:t>
      </w:r>
      <w:r w:rsidRPr="0017738E">
        <w:rPr>
          <w:rFonts w:ascii="Times New Roman" w:hAnsi="Times New Roman"/>
        </w:rPr>
        <w:t xml:space="preserve"> depends on the yield criterion </w:t>
      </w:r>
      <w:r w:rsidR="00EB4546">
        <w:rPr>
          <w:rFonts w:ascii="Times New Roman" w:hAnsi="Times New Roman"/>
        </w:rPr>
        <w:fldChar w:fldCharType="begin" w:fldLock="1"/>
      </w:r>
      <w:r w:rsidR="0047357B">
        <w:rPr>
          <w:rFonts w:ascii="Times New Roman" w:hAnsi="Times New Roman"/>
        </w:rPr>
        <w:instrText>ADDIN CSL_CITATION {"citationItems":[{"id":"ITEM-1","itemData":{"DOI":"10.1016/j.actamat.2007.05.054","ISSN":"13596454","abstract":"Instrumented contact experiments are performed on three metallic glasses to systematically study shear band formation near a stress concentration. The results suggest that high local stresses at a point in the glass are insufficient to initiate a shear band. Rather, the yield strength must be exceeded along the entire length of a viable shear path in order for a shear band to form. Because of this, conventional analyses to extract shear yield stresses from Hertzian contact experiments overestimate the glass strength by a factor of three or more. In contrast, the interpretation of shear band initiation as yield on a plane agrees with recent experimental observations on metallic glasses that pertain to the slip-line field, and can rationalize the experimental contact load measurements as well as the shear band path. © 2007 Acta Materialia Inc.","author":[{"dropping-particle":"","family":"Packard","given":"C.E.","non-dropping-particle":"","parse-names":false,"suffix":""},{"dropping-particle":"","family":"Schuh","given":"C.A.","non-dropping-particle":"","parse-names":false,"suffix":""}],"container-title":"Acta Materialia","id":"ITEM-1","issue":"16","issued":{"date-parts":[["2007","9"]]},"page":"5348-5358","title":"Initiation of shear bands near a stress concentration in metallic glass","type":"article-journal","volume":"55"},"uris":["http://www.mendeley.com/documents/?uuid=5b9ac1a9-4615-4bc7-88ea-2fd2a8c342f1"]},{"id":"ITEM-2","itemData":{"DOI":"10.1007/s11661-009-9994-y","ISSN":"1073-5623","abstract":"Specimen size effects on the mechanical behavior of Zr-based bulk metallic glasses (BMGs) were investigated by compression and nanoindentation tests. In compression, even at the 1-to 10-mm scale, stable shear band propagation and extensive plastic deformation can be achieved in small (2 mm) specimens, in contrast to large (6.5 mm) specimens, which fail catastrophically after limited plastic deformation. The yield strength is independent of specimen size in this range, and plastic deformation remains highly localized in a few shear bands even in those specimens that exhibit stable shear sliding. The fracture surfaces of small specimens are smooth, without the vein patterns normally observed as characteristic features on the fracture surfaces of BMGs. During spherical nanoindentation, it is found that the upper bound of the maximum shear stress to initiate plasticity (yielding) in a Zr-based BMG is almost constant for indenter radii smaller than ̃90 μm. However, the lower bound of this maximum shear stress decreases with increasing indenter radius, probably due to the increased probability of finding defects underneath larger indenters. © The Minerals, Metals &amp; Materials Society and ASM International 2009.","author":[{"dropping-particle":"","family":"Bei","given":"H.","non-dropping-particle":"","parse-names":false,"suffix":""},{"dropping-particle":"","family":"Lu","given":"Z.P. P.","non-dropping-particle":"","parse-names":false,"suffix":""},{"dropping-particle":"","family":"Shim","given":"S.","non-dropping-particle":"","parse-names":false,"suffix":""},{"dropping-particle":"","family":"Chen","given":"G.","non-dropping-particle":"","parse-names":false,"suffix":""},{"dropping-particle":"","family":"George","given":"E.P. P.","non-dropping-particle":"","parse-names":false,"suffix":""}],"container-title":"Metallurgical and Materials Transactions A","id":"ITEM-2","issue":"7","issued":{"date-parts":[["2010","7","23"]]},"page":"1735-1742","title":"Specimen Size Effects on Zr-Based Bulk Metallic Glasses Investigated by Uniaxial Compression and Spherical Nanoindentation","type":"article-journal","volume":"41"},"uris":["http://www.mendeley.com/documents/?uuid=4496d9fd-adf9-4198-a801-3b73d9c2c512"]}],"mendeley":{"formattedCitation":"[211,245]","plainTextFormattedCitation":"[211,245]","previouslyFormattedCitation":"[211,245]"},"properties":{"noteIndex":0},"schema":"https://github.com/citation-style-language/schema/raw/master/csl-citation.json"}</w:instrText>
      </w:r>
      <w:r w:rsidR="00EB4546">
        <w:rPr>
          <w:rFonts w:ascii="Times New Roman" w:hAnsi="Times New Roman"/>
        </w:rPr>
        <w:fldChar w:fldCharType="separate"/>
      </w:r>
      <w:r w:rsidR="00ED71F8" w:rsidRPr="00ED71F8">
        <w:rPr>
          <w:rFonts w:ascii="Times New Roman" w:hAnsi="Times New Roman"/>
          <w:noProof/>
        </w:rPr>
        <w:t>[211,245]</w:t>
      </w:r>
      <w:r w:rsidR="00EB4546">
        <w:rPr>
          <w:rFonts w:ascii="Times New Roman" w:hAnsi="Times New Roman"/>
        </w:rPr>
        <w:fldChar w:fldCharType="end"/>
      </w:r>
      <w:r w:rsidRPr="0017738E">
        <w:rPr>
          <w:rFonts w:ascii="Times New Roman" w:hAnsi="Times New Roman"/>
        </w:rPr>
        <w:t>, for spherical indentation.</w:t>
      </w:r>
      <w:r w:rsidRPr="0017738E" w:rsidDel="00DA46A4">
        <w:rPr>
          <w:rFonts w:ascii="Times New Roman" w:hAnsi="Times New Roman"/>
        </w:rPr>
        <w:t xml:space="preserve"> </w:t>
      </w:r>
      <w:r w:rsidRPr="0017738E">
        <w:rPr>
          <w:rFonts w:ascii="Times New Roman" w:hAnsi="Times New Roman"/>
          <w:lang w:eastAsia="ko-KR"/>
        </w:rPr>
        <w:t>Producing large pop-in data</w:t>
      </w:r>
      <w:r w:rsidR="00F250A7" w:rsidRPr="0017738E">
        <w:rPr>
          <w:rFonts w:ascii="Times New Roman" w:hAnsi="Times New Roman"/>
          <w:lang w:eastAsia="ko-KR"/>
        </w:rPr>
        <w:t xml:space="preserve"> sets</w:t>
      </w:r>
      <w:r w:rsidRPr="0017738E">
        <w:rPr>
          <w:rFonts w:ascii="Times New Roman" w:hAnsi="Times New Roman"/>
          <w:lang w:eastAsia="ko-KR"/>
        </w:rPr>
        <w:t xml:space="preserve"> and </w:t>
      </w:r>
      <w:r w:rsidR="001541D8" w:rsidRPr="0017738E">
        <w:rPr>
          <w:rFonts w:ascii="Times New Roman" w:hAnsi="Times New Roman"/>
          <w:lang w:eastAsia="ko-KR"/>
        </w:rPr>
        <w:t>statistical</w:t>
      </w:r>
      <w:r w:rsidRPr="0017738E">
        <w:rPr>
          <w:rFonts w:ascii="Times New Roman" w:hAnsi="Times New Roman"/>
          <w:lang w:eastAsia="ko-KR"/>
        </w:rPr>
        <w:t xml:space="preserve"> analys</w:t>
      </w:r>
      <w:r w:rsidR="00F250A7" w:rsidRPr="0017738E">
        <w:rPr>
          <w:rFonts w:ascii="Times New Roman" w:hAnsi="Times New Roman"/>
          <w:lang w:eastAsia="ko-KR"/>
        </w:rPr>
        <w:t>e</w:t>
      </w:r>
      <w:r w:rsidRPr="0017738E">
        <w:rPr>
          <w:rFonts w:ascii="Times New Roman" w:hAnsi="Times New Roman"/>
          <w:lang w:eastAsia="ko-KR"/>
        </w:rPr>
        <w:t xml:space="preserve">s </w:t>
      </w:r>
      <w:r w:rsidR="001541D8" w:rsidRPr="0017738E">
        <w:rPr>
          <w:rFonts w:ascii="Times New Roman" w:hAnsi="Times New Roman"/>
          <w:lang w:eastAsia="ko-KR"/>
        </w:rPr>
        <w:t xml:space="preserve">of </w:t>
      </w:r>
      <w:r w:rsidR="00F250A7" w:rsidRPr="0017738E">
        <w:rPr>
          <w:rFonts w:ascii="Times New Roman" w:hAnsi="Times New Roman"/>
          <w:lang w:eastAsia="ko-KR"/>
        </w:rPr>
        <w:t>them</w:t>
      </w:r>
      <w:r w:rsidR="001541D8" w:rsidRPr="0017738E">
        <w:rPr>
          <w:rFonts w:ascii="Times New Roman" w:hAnsi="Times New Roman"/>
          <w:lang w:eastAsia="ko-KR"/>
        </w:rPr>
        <w:t xml:space="preserve"> can</w:t>
      </w:r>
      <w:r w:rsidRPr="0017738E">
        <w:rPr>
          <w:rFonts w:ascii="Times New Roman" w:hAnsi="Times New Roman"/>
          <w:lang w:eastAsia="ko-KR"/>
        </w:rPr>
        <w:t xml:space="preserve"> provide </w:t>
      </w:r>
      <w:r w:rsidR="001541D8" w:rsidRPr="0017738E">
        <w:rPr>
          <w:rFonts w:ascii="Times New Roman" w:hAnsi="Times New Roman"/>
          <w:lang w:eastAsia="ko-KR"/>
        </w:rPr>
        <w:t>insights</w:t>
      </w:r>
      <w:r w:rsidR="00F250A7" w:rsidRPr="0017738E">
        <w:rPr>
          <w:rFonts w:ascii="Times New Roman" w:hAnsi="Times New Roman"/>
          <w:lang w:eastAsia="ko-KR"/>
        </w:rPr>
        <w:t xml:space="preserve"> into the physics of deformation</w:t>
      </w:r>
      <w:r w:rsidRPr="0017738E">
        <w:rPr>
          <w:rFonts w:ascii="Times New Roman" w:hAnsi="Times New Roman"/>
          <w:lang w:eastAsia="ko-KR"/>
        </w:rPr>
        <w:t xml:space="preserve">. First example is that despite the absence of dislocations, the </w:t>
      </w:r>
      <w:r w:rsidR="001541D8" w:rsidRPr="0017738E">
        <w:rPr>
          <w:rFonts w:ascii="Times New Roman" w:hAnsi="Times New Roman"/>
          <w:lang w:eastAsia="ko-KR"/>
        </w:rPr>
        <w:t xml:space="preserve">average value of the first </w:t>
      </w:r>
      <w:r w:rsidRPr="0017738E">
        <w:rPr>
          <w:rFonts w:ascii="Times New Roman" w:hAnsi="Times New Roman"/>
          <w:lang w:eastAsia="ko-KR"/>
        </w:rPr>
        <w:t xml:space="preserve">pop-in </w:t>
      </w:r>
      <w:r w:rsidR="001541D8" w:rsidRPr="0017738E">
        <w:rPr>
          <w:rFonts w:ascii="Times New Roman" w:hAnsi="Times New Roman"/>
          <w:lang w:eastAsia="ko-KR"/>
        </w:rPr>
        <w:t>stress in</w:t>
      </w:r>
      <w:r w:rsidRPr="0017738E">
        <w:rPr>
          <w:rFonts w:ascii="Times New Roman" w:hAnsi="Times New Roman"/>
          <w:lang w:eastAsia="ko-KR"/>
        </w:rPr>
        <w:t xml:space="preserve"> MGs </w:t>
      </w:r>
      <w:r w:rsidR="001541D8" w:rsidRPr="0017738E">
        <w:rPr>
          <w:rFonts w:ascii="Times New Roman" w:hAnsi="Times New Roman"/>
          <w:lang w:eastAsia="ko-KR"/>
        </w:rPr>
        <w:t>is</w:t>
      </w:r>
      <w:r w:rsidRPr="0017738E">
        <w:rPr>
          <w:rFonts w:ascii="Times New Roman" w:hAnsi="Times New Roman"/>
          <w:lang w:eastAsia="ko-KR"/>
        </w:rPr>
        <w:t xml:space="preserve"> dependen</w:t>
      </w:r>
      <w:r w:rsidR="001541D8" w:rsidRPr="0017738E">
        <w:rPr>
          <w:rFonts w:ascii="Times New Roman" w:hAnsi="Times New Roman"/>
          <w:lang w:eastAsia="ko-KR"/>
        </w:rPr>
        <w:t>t</w:t>
      </w:r>
      <w:r w:rsidRPr="0017738E">
        <w:rPr>
          <w:rFonts w:ascii="Times New Roman" w:hAnsi="Times New Roman"/>
          <w:lang w:eastAsia="ko-KR"/>
        </w:rPr>
        <w:t xml:space="preserve"> on the indenter radius,</w:t>
      </w:r>
      <w:r w:rsidR="00822BA4" w:rsidRPr="00822BA4">
        <w:rPr>
          <w:rFonts w:ascii="Times New Roman" w:hAnsi="Times New Roman"/>
          <w:i/>
        </w:rPr>
        <w:t xml:space="preserve"> </w:t>
      </w:r>
      <w:r w:rsidR="00822BA4" w:rsidRPr="0017738E">
        <w:rPr>
          <w:rFonts w:ascii="Times New Roman" w:hAnsi="Times New Roman"/>
          <w:i/>
        </w:rPr>
        <w:t>R</w:t>
      </w:r>
      <w:r w:rsidR="00822BA4" w:rsidRPr="0017738E">
        <w:rPr>
          <w:rFonts w:ascii="Times New Roman" w:hAnsi="Times New Roman"/>
          <w:vertAlign w:val="subscript"/>
        </w:rPr>
        <w:t>i</w:t>
      </w:r>
      <w:r w:rsidR="00822BA4">
        <w:rPr>
          <w:rFonts w:ascii="Times New Roman" w:hAnsi="Times New Roman"/>
          <w:lang w:eastAsia="ko-KR"/>
        </w:rPr>
        <w:t xml:space="preserve">, </w:t>
      </w:r>
      <w:r w:rsidRPr="0017738E">
        <w:rPr>
          <w:rFonts w:ascii="Times New Roman" w:hAnsi="Times New Roman"/>
          <w:lang w:eastAsia="ko-KR"/>
        </w:rPr>
        <w:t xml:space="preserve">which was reported for single crystal Ni as a new kind of </w:t>
      </w:r>
      <w:r w:rsidR="00A101AE" w:rsidRPr="0017738E">
        <w:rPr>
          <w:rFonts w:ascii="Times New Roman" w:hAnsi="Times New Roman" w:cs="Times New Roman"/>
        </w:rPr>
        <w:t>'</w:t>
      </w:r>
      <w:r w:rsidRPr="0017738E">
        <w:rPr>
          <w:rFonts w:ascii="Times New Roman" w:hAnsi="Times New Roman"/>
          <w:lang w:eastAsia="ko-KR"/>
        </w:rPr>
        <w:t>spherical</w:t>
      </w:r>
      <w:r w:rsidR="00A101AE" w:rsidRPr="0017738E">
        <w:rPr>
          <w:rFonts w:ascii="Times New Roman" w:hAnsi="Times New Roman" w:cs="Times New Roman"/>
        </w:rPr>
        <w:t>'</w:t>
      </w:r>
      <w:r w:rsidRPr="0017738E">
        <w:rPr>
          <w:rFonts w:ascii="Times New Roman" w:hAnsi="Times New Roman"/>
          <w:lang w:eastAsia="ko-KR"/>
        </w:rPr>
        <w:t xml:space="preserve"> ISE</w:t>
      </w:r>
      <w:r w:rsidR="00F250A7" w:rsidRPr="0017738E">
        <w:rPr>
          <w:rFonts w:ascii="Times New Roman" w:hAnsi="Times New Roman"/>
          <w:lang w:eastAsia="ko-KR"/>
        </w:rPr>
        <w:t>:</w:t>
      </w:r>
      <w:r w:rsidRPr="0017738E">
        <w:rPr>
          <w:rFonts w:ascii="Times New Roman" w:hAnsi="Times New Roman"/>
          <w:lang w:eastAsia="ko-KR"/>
        </w:rPr>
        <w:t xml:space="preserve"> the smaller </w:t>
      </w:r>
      <w:r w:rsidR="00D458BE" w:rsidRPr="0017738E">
        <w:rPr>
          <w:rFonts w:ascii="Times New Roman" w:hAnsi="Times New Roman"/>
          <w:i/>
        </w:rPr>
        <w:t>R</w:t>
      </w:r>
      <w:r w:rsidR="00D458BE" w:rsidRPr="0017738E">
        <w:rPr>
          <w:rFonts w:ascii="Times New Roman" w:hAnsi="Times New Roman"/>
          <w:vertAlign w:val="subscript"/>
        </w:rPr>
        <w:t>i</w:t>
      </w:r>
      <w:r w:rsidRPr="0017738E">
        <w:rPr>
          <w:rFonts w:ascii="Times New Roman" w:hAnsi="Times New Roman"/>
          <w:lang w:eastAsia="ko-KR"/>
        </w:rPr>
        <w:t xml:space="preserve">, the higher pop-in load/stress </w:t>
      </w:r>
      <w:r w:rsidR="00EB4546">
        <w:rPr>
          <w:rFonts w:ascii="Times New Roman" w:hAnsi="Times New Roman"/>
          <w:lang w:eastAsia="ko-KR"/>
        </w:rPr>
        <w:fldChar w:fldCharType="begin" w:fldLock="1"/>
      </w:r>
      <w:r w:rsidR="0047357B">
        <w:rPr>
          <w:rFonts w:ascii="Times New Roman" w:hAnsi="Times New Roman"/>
          <w:lang w:eastAsia="ko-KR"/>
        </w:rPr>
        <w:instrText>ADDIN CSL_CITATION {"citationItems":[{"id":"ITEM-1","itemData":{"DOI":"10.1016/j.scriptamat.2008.07.026","ISSN":"13596462","abstract":"Pop-in during nanoindentation, which indicates the onset of dislocation plasticity, was systematically investigated in annealed and pre-strained single crystals of nickel using spherical indenters with different tip radii. As the indenter radius and pre-strain decrease, the maximum shear stresses determined from the pop-in loads increase. This represents a new type of indentation size effect (ISE), based not on the measured hardness as in conventional ISE, but on the stress needed to initiate dislocation plasticity. © 2008 Acta Materialia Inc.","author":[{"dropping-particle":"","family":"Shim","given":"S.","non-dropping-particle":"","parse-names":false,"suffix":""},{"dropping-particle":"","family":"Bei","given":"H.","non-dropping-particle":"","parse-names":false,"suffix":""},{"dropping-particle":"","family":"George","given":"E.P.","non-dropping-particle":"","parse-names":false,"suffix":""},{"dropping-particle":"","family":"Pharr","given":"G.M.","non-dropping-particle":"","parse-names":false,"suffix":""}],"container-title":"Scripta Materialia","id":"ITEM-1","issue":"10","issued":{"date-parts":[["2008","11"]]},"page":"1095-1098","title":"A different type of indentation size effect","type":"article-journal","volume":"59"},"uris":["http://www.mendeley.com/documents/?uuid=7eaa7fbe-3b56-4a25-8c4a-9c93ff4b905b"]}],"mendeley":{"formattedCitation":"[246]","plainTextFormattedCitation":"[246]","previouslyFormattedCitation":"[246]"},"properties":{"noteIndex":0},"schema":"https://github.com/citation-style-language/schema/raw/master/csl-citation.json"}</w:instrText>
      </w:r>
      <w:r w:rsidR="00EB4546">
        <w:rPr>
          <w:rFonts w:ascii="Times New Roman" w:hAnsi="Times New Roman"/>
          <w:lang w:eastAsia="ko-KR"/>
        </w:rPr>
        <w:fldChar w:fldCharType="separate"/>
      </w:r>
      <w:r w:rsidR="00ED71F8" w:rsidRPr="00ED71F8">
        <w:rPr>
          <w:rFonts w:ascii="Times New Roman" w:hAnsi="Times New Roman"/>
          <w:noProof/>
          <w:lang w:eastAsia="ko-KR"/>
        </w:rPr>
        <w:t>[246]</w:t>
      </w:r>
      <w:r w:rsidR="00EB4546">
        <w:rPr>
          <w:rFonts w:ascii="Times New Roman" w:hAnsi="Times New Roman"/>
          <w:lang w:eastAsia="ko-KR"/>
        </w:rPr>
        <w:fldChar w:fldCharType="end"/>
      </w:r>
      <w:r w:rsidRPr="0017738E">
        <w:rPr>
          <w:rFonts w:ascii="Times New Roman" w:hAnsi="Times New Roman"/>
          <w:lang w:eastAsia="ko-KR"/>
        </w:rPr>
        <w:t xml:space="preserve">. Bei </w:t>
      </w:r>
      <w:r w:rsidRPr="00183B6D">
        <w:rPr>
          <w:rFonts w:ascii="Times New Roman" w:hAnsi="Times New Roman"/>
          <w:i/>
          <w:iCs/>
          <w:lang w:eastAsia="ko-KR"/>
        </w:rPr>
        <w:t>et al.</w:t>
      </w:r>
      <w:r w:rsidRPr="0017738E">
        <w:rPr>
          <w:rFonts w:ascii="Times New Roman" w:hAnsi="Times New Roman"/>
          <w:lang w:eastAsia="ko-KR"/>
        </w:rPr>
        <w:t xml:space="preserve"> </w:t>
      </w:r>
      <w:r w:rsidR="00D02562">
        <w:rPr>
          <w:rFonts w:ascii="Times New Roman" w:hAnsi="Times New Roman"/>
          <w:lang w:eastAsia="ko-KR"/>
        </w:rPr>
        <w:fldChar w:fldCharType="begin" w:fldLock="1"/>
      </w:r>
      <w:r w:rsidR="0047357B">
        <w:rPr>
          <w:rFonts w:ascii="Times New Roman" w:hAnsi="Times New Roman"/>
          <w:lang w:eastAsia="ko-KR"/>
        </w:rPr>
        <w:instrText>ADDIN CSL_CITATION {"citationItems":[{"id":"ITEM-1","itemData":{"DOI":"10.1007/s11661-009-9994-y","ISSN":"1073-5623","abstract":"Specimen size effects on the mechanical behavior of Zr-based bulk metallic glasses (BMGs) were investigated by compression and nanoindentation tests. In compression, even at the 1-to 10-mm scale, stable shear band propagation and extensive plastic deformation can be achieved in small (2 mm) specimens, in contrast to large (6.5 mm) specimens, which fail catastrophically after limited plastic deformation. The yield strength is independent of specimen size in this range, and plastic deformation remains highly localized in a few shear bands even in those specimens that exhibit stable shear sliding. The fracture surfaces of small specimens are smooth, without the vein patterns normally observed as characteristic features on the fracture surfaces of BMGs. During spherical nanoindentation, it is found that the upper bound of the maximum shear stress to initiate plasticity (yielding) in a Zr-based BMG is almost constant for indenter radii smaller than ̃90 μm. However, the lower bound of this maximum shear stress decreases with increasing indenter radius, probably due to the increased probability of finding defects underneath larger indenters. © The Minerals, Metals &amp; Materials Society and ASM International 2009.","author":[{"dropping-particle":"","family":"Bei","given":"H.","non-dropping-particle":"","parse-names":false,"suffix":""},{"dropping-particle":"","family":"Lu","given":"Z.P. P.","non-dropping-particle":"","parse-names":false,"suffix":""},{"dropping-particle":"","family":"Shim","given":"S.","non-dropping-particle":"","parse-names":false,"suffix":""},{"dropping-particle":"","family":"Chen","given":"G.","non-dropping-particle":"","parse-names":false,"suffix":""},{"dropping-particle":"","family":"George","given":"E.P. P.","non-dropping-particle":"","parse-names":false,"suffix":""}],"container-title":"Metallurgical and Materials Transactions A","id":"ITEM-1","issue":"7","issued":{"date-parts":[["2010","7","23"]]},"page":"1735-1742","title":"Specimen Size Effects on Zr-Based Bulk Metallic Glasses Investigated by Uniaxial Compression and Spherical Nanoindentation","type":"article-journal","volume":"41"},"uris":["http://www.mendeley.com/documents/?uuid=4496d9fd-adf9-4198-a801-3b73d9c2c512"]}],"mendeley":{"formattedCitation":"[245]","plainTextFormattedCitation":"[245]","previouslyFormattedCitation":"[245]"},"properties":{"noteIndex":0},"schema":"https://github.com/citation-style-language/schema/raw/master/csl-citation.json"}</w:instrText>
      </w:r>
      <w:r w:rsidR="00D02562">
        <w:rPr>
          <w:rFonts w:ascii="Times New Roman" w:hAnsi="Times New Roman"/>
          <w:lang w:eastAsia="ko-KR"/>
        </w:rPr>
        <w:fldChar w:fldCharType="separate"/>
      </w:r>
      <w:r w:rsidR="00ED71F8" w:rsidRPr="00ED71F8">
        <w:rPr>
          <w:rFonts w:ascii="Times New Roman" w:hAnsi="Times New Roman"/>
          <w:noProof/>
          <w:lang w:eastAsia="ko-KR"/>
        </w:rPr>
        <w:t>[245]</w:t>
      </w:r>
      <w:r w:rsidR="00D02562">
        <w:rPr>
          <w:rFonts w:ascii="Times New Roman" w:hAnsi="Times New Roman"/>
          <w:lang w:eastAsia="ko-KR"/>
        </w:rPr>
        <w:fldChar w:fldCharType="end"/>
      </w:r>
      <w:r w:rsidRPr="0017738E">
        <w:rPr>
          <w:rFonts w:ascii="Times New Roman" w:hAnsi="Times New Roman"/>
          <w:lang w:eastAsia="ko-KR"/>
        </w:rPr>
        <w:t xml:space="preserve"> reported that </w:t>
      </w:r>
      <w:r w:rsidRPr="0017738E">
        <w:rPr>
          <w:rFonts w:ascii="Times New Roman" w:hAnsi="Times New Roman" w:cs="Times New Roman"/>
        </w:rPr>
        <w:t xml:space="preserve">the upper bound of the </w:t>
      </w:r>
      <w:proofErr w:type="spellStart"/>
      <w:r w:rsidRPr="0017738E">
        <w:rPr>
          <w:rFonts w:ascii="Times New Roman" w:hAnsi="Times New Roman"/>
          <w:i/>
        </w:rPr>
        <w:t>τ</w:t>
      </w:r>
      <w:r w:rsidRPr="0017738E">
        <w:rPr>
          <w:rFonts w:ascii="Times New Roman" w:hAnsi="Times New Roman"/>
          <w:vertAlign w:val="subscript"/>
        </w:rPr>
        <w:t>max</w:t>
      </w:r>
      <w:proofErr w:type="spellEnd"/>
      <w:r w:rsidRPr="0017738E">
        <w:rPr>
          <w:rFonts w:ascii="Times New Roman" w:hAnsi="Times New Roman" w:cs="Times New Roman"/>
          <w:lang w:eastAsia="ko-KR"/>
        </w:rPr>
        <w:t xml:space="preserve"> </w:t>
      </w:r>
      <w:r w:rsidRPr="0017738E">
        <w:rPr>
          <w:rFonts w:ascii="Times New Roman" w:hAnsi="Times New Roman" w:cs="Times New Roman"/>
        </w:rPr>
        <w:t xml:space="preserve">is almost constant for indenter radii smaller than a critical value (for example, </w:t>
      </w:r>
      <w:r w:rsidRPr="0017738E">
        <w:rPr>
          <w:rFonts w:ascii="Times New Roman" w:eastAsia="AdvPSSym" w:hAnsi="Times New Roman" w:cs="Times New Roman"/>
        </w:rPr>
        <w:t>~</w:t>
      </w:r>
      <w:r w:rsidRPr="0017738E">
        <w:rPr>
          <w:rFonts w:ascii="Times New Roman" w:hAnsi="Times New Roman" w:cs="Times New Roman"/>
        </w:rPr>
        <w:t xml:space="preserve">90 </w:t>
      </w:r>
      <w:r w:rsidRPr="0017738E">
        <w:rPr>
          <w:rFonts w:ascii="Times New Roman" w:hAnsi="Times New Roman" w:cs="Times New Roman"/>
        </w:rPr>
        <w:sym w:font="Symbol" w:char="F06D"/>
      </w:r>
      <w:r w:rsidRPr="0017738E">
        <w:rPr>
          <w:rFonts w:ascii="Times New Roman" w:hAnsi="Times New Roman" w:cs="Times New Roman"/>
        </w:rPr>
        <w:t>m</w:t>
      </w:r>
      <w:r w:rsidRPr="0017738E">
        <w:rPr>
          <w:rFonts w:ascii="Times New Roman" w:hAnsi="Times New Roman"/>
          <w:lang w:eastAsia="ko-KR"/>
        </w:rPr>
        <w:t xml:space="preserve"> for a Zr-based MG </w:t>
      </w:r>
      <w:r w:rsidR="00D02562">
        <w:rPr>
          <w:rFonts w:ascii="Times New Roman" w:hAnsi="Times New Roman"/>
          <w:lang w:eastAsia="ko-KR"/>
        </w:rPr>
        <w:fldChar w:fldCharType="begin" w:fldLock="1"/>
      </w:r>
      <w:r w:rsidR="0047357B">
        <w:rPr>
          <w:rFonts w:ascii="Times New Roman" w:hAnsi="Times New Roman"/>
          <w:lang w:eastAsia="ko-KR"/>
        </w:rPr>
        <w:instrText>ADDIN CSL_CITATION {"citationItems":[{"id":"ITEM-1","itemData":{"DOI":"10.1016/j.scriptamat.2008.07.026","ISSN":"13596462","abstract":"Pop-in during nanoindentation, which indicates the onset of dislocation plasticity, was systematically investigated in annealed and pre-strained single crystals of nickel using spherical indenters with different tip radii. As the indenter radius and pre-strain decrease, the maximum shear stresses determined from the pop-in loads increase. This represents a new type of indentation size effect (ISE), based not on the measured hardness as in conventional ISE, but on the stress needed to initiate dislocation plasticity. © 2008 Acta Materialia Inc.","author":[{"dropping-particle":"","family":"Shim","given":"S.","non-dropping-particle":"","parse-names":false,"suffix":""},{"dropping-particle":"","family":"Bei","given":"H.","non-dropping-particle":"","parse-names":false,"suffix":""},{"dropping-particle":"","family":"George","given":"E.P.","non-dropping-particle":"","parse-names":false,"suffix":""},{"dropping-particle":"","family":"Pharr","given":"G.M.","non-dropping-particle":"","parse-names":false,"suffix":""}],"container-title":"Scripta Materialia","id":"ITEM-1","issue":"10","issued":{"date-parts":[["2008","11"]]},"page":"1095-1098","title":"A different type of indentation size effect","type":"article-journal","volume":"59"},"uris":["http://www.mendeley.com/documents/?uuid=7eaa7fbe-3b56-4a25-8c4a-9c93ff4b905b"]}],"mendeley":{"formattedCitation":"[246]","plainTextFormattedCitation":"[246]","previouslyFormattedCitation":"[246]"},"properties":{"noteIndex":0},"schema":"https://github.com/citation-style-language/schema/raw/master/csl-citation.json"}</w:instrText>
      </w:r>
      <w:r w:rsidR="00D02562">
        <w:rPr>
          <w:rFonts w:ascii="Times New Roman" w:hAnsi="Times New Roman"/>
          <w:lang w:eastAsia="ko-KR"/>
        </w:rPr>
        <w:fldChar w:fldCharType="separate"/>
      </w:r>
      <w:r w:rsidR="00ED71F8" w:rsidRPr="00ED71F8">
        <w:rPr>
          <w:rFonts w:ascii="Times New Roman" w:hAnsi="Times New Roman"/>
          <w:noProof/>
          <w:lang w:eastAsia="ko-KR"/>
        </w:rPr>
        <w:t>[246]</w:t>
      </w:r>
      <w:r w:rsidR="00D02562">
        <w:rPr>
          <w:rFonts w:ascii="Times New Roman" w:hAnsi="Times New Roman"/>
          <w:lang w:eastAsia="ko-KR"/>
        </w:rPr>
        <w:fldChar w:fldCharType="end"/>
      </w:r>
      <w:r w:rsidRPr="0017738E">
        <w:rPr>
          <w:rFonts w:ascii="Times New Roman" w:hAnsi="Times New Roman"/>
          <w:lang w:eastAsia="ko-KR"/>
        </w:rPr>
        <w:t>,</w:t>
      </w:r>
      <w:r w:rsidRPr="0017738E">
        <w:rPr>
          <w:rFonts w:ascii="Times New Roman" w:hAnsi="Times New Roman" w:cs="Times New Roman"/>
        </w:rPr>
        <w:t xml:space="preserve"> but the lower bound of this </w:t>
      </w:r>
      <w:proofErr w:type="spellStart"/>
      <w:r w:rsidRPr="0017738E">
        <w:rPr>
          <w:rFonts w:ascii="Times New Roman" w:hAnsi="Times New Roman"/>
          <w:i/>
        </w:rPr>
        <w:t>τ</w:t>
      </w:r>
      <w:r w:rsidRPr="0017738E">
        <w:rPr>
          <w:rFonts w:ascii="Times New Roman" w:hAnsi="Times New Roman"/>
          <w:vertAlign w:val="subscript"/>
        </w:rPr>
        <w:t>max</w:t>
      </w:r>
      <w:proofErr w:type="spellEnd"/>
      <w:r w:rsidRPr="0017738E">
        <w:rPr>
          <w:rFonts w:ascii="Times New Roman" w:hAnsi="Times New Roman" w:cs="Times New Roman"/>
          <w:lang w:eastAsia="ko-KR"/>
        </w:rPr>
        <w:t xml:space="preserve"> </w:t>
      </w:r>
      <w:r w:rsidRPr="0017738E">
        <w:rPr>
          <w:rFonts w:ascii="Times New Roman" w:hAnsi="Times New Roman" w:cs="Times New Roman"/>
        </w:rPr>
        <w:t xml:space="preserve">decreases with increasing </w:t>
      </w:r>
      <w:r w:rsidR="00D458BE" w:rsidRPr="0017738E">
        <w:rPr>
          <w:rFonts w:ascii="Times New Roman" w:hAnsi="Times New Roman"/>
          <w:i/>
        </w:rPr>
        <w:t>R</w:t>
      </w:r>
      <w:r w:rsidR="00D458BE" w:rsidRPr="0017738E">
        <w:rPr>
          <w:rFonts w:ascii="Times New Roman" w:hAnsi="Times New Roman"/>
          <w:vertAlign w:val="subscript"/>
        </w:rPr>
        <w:t>i</w:t>
      </w:r>
      <w:r w:rsidRPr="0017738E">
        <w:rPr>
          <w:rFonts w:ascii="Times New Roman" w:hAnsi="Times New Roman" w:cs="Times New Roman"/>
        </w:rPr>
        <w:t xml:space="preserve">. They argued that this size effect is probably due to the increased probability of finding defects underneath larger indenters. </w:t>
      </w:r>
      <w:r w:rsidR="00F250A7" w:rsidRPr="00D02562">
        <w:rPr>
          <w:rFonts w:ascii="Times New Roman" w:hAnsi="Times New Roman"/>
        </w:rPr>
        <w:t xml:space="preserve">Packard </w:t>
      </w:r>
      <w:r w:rsidR="00F250A7" w:rsidRPr="00183B6D">
        <w:rPr>
          <w:rFonts w:ascii="Times New Roman" w:hAnsi="Times New Roman"/>
          <w:i/>
          <w:iCs/>
        </w:rPr>
        <w:t>et al.</w:t>
      </w:r>
      <w:r w:rsidR="00F250A7" w:rsidRPr="00D02562">
        <w:rPr>
          <w:rFonts w:ascii="Times New Roman" w:hAnsi="Times New Roman"/>
        </w:rPr>
        <w:t xml:space="preserve"> </w:t>
      </w:r>
      <w:r w:rsidR="00F250A7" w:rsidRPr="00D02562">
        <w:rPr>
          <w:rFonts w:ascii="Times New Roman" w:hAnsi="Times New Roman"/>
        </w:rPr>
        <w:fldChar w:fldCharType="begin" w:fldLock="1"/>
      </w:r>
      <w:r w:rsidR="0047357B">
        <w:rPr>
          <w:rFonts w:ascii="Times New Roman" w:hAnsi="Times New Roman"/>
        </w:rPr>
        <w:instrText>ADDIN CSL_CITATION {"citationItems":[{"id":"ITEM-1","itemData":{"DOI":"10.1557/jmr.2010.0299","ISBN":"0884-2914","ISSN":"08842914","abstract":"Low-load nanoindentation can be used to assess not only the plastic yield point, but the distribution of yield points in a material. This paper reviews measurements of the socalled nanoscale strength distribution (NSD) on two classes of materials: crystals and metallic glasses. In each case, the yield point has a significant spread (10-50% of the mean normalized stress), but the origins of the distribution are shown to be very different in the two materials classes. In crystalline materials the NSD can arise from thermal fluctuations and is attended by significant rate and temperature dependence. In metallic glasses well below their glass-transition temperature, the NSD is reflective of fluctuations in the sampled structure and is not very sensitive to rate or temperature. Computer simulations using shear transformation zone dynamics are used to separate the effects of thermal and structural fluctuations in metallic glasses, and support the latter as dominating the NSD of those materials at low temperatures. Finally, the role of the NSD as a window on structural changes due to annealing or prior deformation is discussed as a direction for future research on metallic glasses in particular. © 2010 Materials Research Society.","author":[{"dropping-particle":"","family":"Packard","given":"C. E.","non-dropping-particle":"","parse-names":false,"suffix":""},{"dropping-particle":"","family":"Franke","given":"O.","non-dropping-particle":"","parse-names":false,"suffix":""},{"dropping-particle":"","family":"Homer","given":"E. R.","non-dropping-particle":"","parse-names":false,"suffix":""},{"dropping-particle":"","family":"Schuh","given":"C. A.","non-dropping-particle":"","parse-names":false,"suffix":""}],"container-title":"Journal of Materials Research","id":"ITEM-1","issue":"12","issued":{"date-parts":[["2010"]]},"page":"2251-2263","title":"Nanoscale strength distribution in amorphous versus crystalline metals","type":"article-journal","volume":"25"},"uris":["http://www.mendeley.com/documents/?uuid=37517763-ef84-4e40-ae9f-4870f6c243e2"]}],"mendeley":{"formattedCitation":"[247]","plainTextFormattedCitation":"[247]","previouslyFormattedCitation":"[247]"},"properties":{"noteIndex":0},"schema":"https://github.com/citation-style-language/schema/raw/master/csl-citation.json"}</w:instrText>
      </w:r>
      <w:r w:rsidR="00F250A7" w:rsidRPr="00D02562">
        <w:rPr>
          <w:rFonts w:ascii="Times New Roman" w:hAnsi="Times New Roman"/>
        </w:rPr>
        <w:fldChar w:fldCharType="separate"/>
      </w:r>
      <w:r w:rsidR="00ED71F8" w:rsidRPr="00ED71F8">
        <w:rPr>
          <w:rFonts w:ascii="Times New Roman" w:hAnsi="Times New Roman"/>
          <w:noProof/>
        </w:rPr>
        <w:t>[247]</w:t>
      </w:r>
      <w:r w:rsidR="00F250A7" w:rsidRPr="00D02562">
        <w:rPr>
          <w:rFonts w:ascii="Times New Roman" w:hAnsi="Times New Roman"/>
        </w:rPr>
        <w:fldChar w:fldCharType="end"/>
      </w:r>
      <w:r w:rsidR="00F250A7" w:rsidRPr="00D02562">
        <w:rPr>
          <w:rFonts w:ascii="Times New Roman" w:hAnsi="Times New Roman"/>
        </w:rPr>
        <w:t xml:space="preserve">, who made first pop-in statistical measurements on both crystalline metals as well as on MGs, suggest that at the nanoscale, the strength distributions in crystalline metals are governed by thermal fluctuations (and hence are </w:t>
      </w:r>
      <m:oMath>
        <m:acc>
          <m:accPr>
            <m:chr m:val="̇"/>
            <m:ctrlPr>
              <w:rPr>
                <w:rFonts w:ascii="Cambria Math" w:hAnsi="Cambria Math" w:cs="Times New Roman"/>
                <w:i/>
                <w:lang w:eastAsia="ko-KR"/>
              </w:rPr>
            </m:ctrlPr>
          </m:accPr>
          <m:e>
            <m:r>
              <w:rPr>
                <w:rFonts w:ascii="Cambria Math" w:hAnsi="Cambria Math" w:cs="Times New Roman"/>
                <w:lang w:eastAsia="ko-KR"/>
              </w:rPr>
              <m:t>ε</m:t>
            </m:r>
          </m:e>
        </m:acc>
      </m:oMath>
      <w:r w:rsidR="0013237B" w:rsidRPr="0017738E">
        <w:rPr>
          <w:rFonts w:ascii="Times New Roman" w:hAnsi="Times New Roman" w:cs="Times New Roman"/>
          <w:lang w:eastAsia="ko-KR"/>
        </w:rPr>
        <w:t xml:space="preserve"> </w:t>
      </w:r>
      <w:r w:rsidR="00F250A7" w:rsidRPr="00D02562">
        <w:rPr>
          <w:rFonts w:ascii="Times New Roman" w:hAnsi="Times New Roman"/>
        </w:rPr>
        <w:t xml:space="preserve">and </w:t>
      </w:r>
      <w:r w:rsidR="00963BD8" w:rsidRPr="00A3640B">
        <w:rPr>
          <w:rFonts w:ascii="Times New Roman" w:hAnsi="Times New Roman" w:cs="Times New Roman"/>
          <w:i/>
          <w:iCs/>
        </w:rPr>
        <w:t>T</w:t>
      </w:r>
      <w:r w:rsidR="00F250A7" w:rsidRPr="00D02562">
        <w:rPr>
          <w:rFonts w:ascii="Times New Roman" w:hAnsi="Times New Roman"/>
        </w:rPr>
        <w:t xml:space="preserve"> sensitive) whereas in MGs, the measured variance is due to the intrinsic statistical nature of the atomic packing and is both </w:t>
      </w:r>
      <w:r w:rsidR="00963BD8" w:rsidRPr="00A3640B">
        <w:rPr>
          <w:rFonts w:ascii="Times New Roman" w:hAnsi="Times New Roman" w:cs="Times New Roman"/>
          <w:i/>
          <w:iCs/>
        </w:rPr>
        <w:t>T</w:t>
      </w:r>
      <w:r w:rsidR="00963BD8" w:rsidRPr="00D02562">
        <w:rPr>
          <w:rFonts w:ascii="Times New Roman" w:hAnsi="Times New Roman"/>
        </w:rPr>
        <w:t xml:space="preserve"> </w:t>
      </w:r>
      <w:r w:rsidR="00F250A7" w:rsidRPr="00D02562">
        <w:rPr>
          <w:rFonts w:ascii="Times New Roman" w:hAnsi="Times New Roman"/>
        </w:rPr>
        <w:t xml:space="preserve">and </w:t>
      </w:r>
      <m:oMath>
        <m:acc>
          <m:accPr>
            <m:chr m:val="̇"/>
            <m:ctrlPr>
              <w:rPr>
                <w:rFonts w:ascii="Cambria Math" w:hAnsi="Cambria Math" w:cs="Times New Roman"/>
                <w:i/>
                <w:lang w:eastAsia="ko-KR"/>
              </w:rPr>
            </m:ctrlPr>
          </m:accPr>
          <m:e>
            <m:r>
              <w:rPr>
                <w:rFonts w:ascii="Cambria Math" w:hAnsi="Cambria Math" w:cs="Times New Roman"/>
                <w:lang w:eastAsia="ko-KR"/>
              </w:rPr>
              <m:t>ε</m:t>
            </m:r>
          </m:e>
        </m:acc>
      </m:oMath>
      <w:r w:rsidR="0013237B" w:rsidRPr="0017738E">
        <w:rPr>
          <w:rFonts w:ascii="Times New Roman" w:hAnsi="Times New Roman" w:cs="Times New Roman"/>
          <w:lang w:eastAsia="ko-KR"/>
        </w:rPr>
        <w:t xml:space="preserve"> </w:t>
      </w:r>
      <w:r w:rsidR="00F250A7" w:rsidRPr="00D02562">
        <w:rPr>
          <w:rFonts w:ascii="Times New Roman" w:hAnsi="Times New Roman"/>
        </w:rPr>
        <w:t>insensitive</w:t>
      </w:r>
      <w:r w:rsidRPr="00D02562">
        <w:rPr>
          <w:rFonts w:ascii="Times New Roman" w:hAnsi="Times New Roman" w:cs="Times New Roman"/>
        </w:rPr>
        <w:t xml:space="preserve">. </w:t>
      </w:r>
      <w:r w:rsidR="00F250A7" w:rsidRPr="00D02562">
        <w:rPr>
          <w:rFonts w:ascii="Times New Roman" w:hAnsi="Times New Roman" w:cs="Times New Roman"/>
        </w:rPr>
        <w:t xml:space="preserve">The </w:t>
      </w:r>
      <w:r w:rsidR="0051608B">
        <w:rPr>
          <w:rFonts w:ascii="Times New Roman" w:hAnsi="Times New Roman" w:cs="Times New Roman"/>
        </w:rPr>
        <w:t xml:space="preserve">nanoscale structural </w:t>
      </w:r>
      <w:r w:rsidR="00132277" w:rsidRPr="0017738E">
        <w:rPr>
          <w:rFonts w:ascii="Times New Roman" w:hAnsi="Times New Roman"/>
        </w:rPr>
        <w:t xml:space="preserve">heterogeneity </w:t>
      </w:r>
      <w:r w:rsidR="00F250A7" w:rsidRPr="00D02562">
        <w:rPr>
          <w:rFonts w:ascii="Times New Roman" w:hAnsi="Times New Roman"/>
        </w:rPr>
        <w:t xml:space="preserve">in the disordered atomic structure, which also reflects in significant variability (up to 30%) in the local </w:t>
      </w:r>
      <w:bookmarkStart w:id="11" w:name="_Hlk16861442"/>
      <w:r w:rsidR="00F250A7" w:rsidRPr="00D02562">
        <w:rPr>
          <w:rFonts w:ascii="Times New Roman" w:hAnsi="Times New Roman"/>
          <w:i/>
        </w:rPr>
        <w:t>E</w:t>
      </w:r>
      <w:bookmarkEnd w:id="11"/>
      <w:r w:rsidR="00F250A7" w:rsidRPr="00D02562">
        <w:rPr>
          <w:rFonts w:ascii="Times New Roman" w:hAnsi="Times New Roman"/>
        </w:rPr>
        <w:t xml:space="preserve"> values was independently confirmed by atomic force acoustic microscopy measurements </w:t>
      </w:r>
      <w:r w:rsidR="00F250A7" w:rsidRPr="00D02562">
        <w:rPr>
          <w:rFonts w:ascii="Times New Roman" w:hAnsi="Times New Roman"/>
        </w:rPr>
        <w:fldChar w:fldCharType="begin" w:fldLock="1"/>
      </w:r>
      <w:r w:rsidR="0047357B">
        <w:rPr>
          <w:rFonts w:ascii="Times New Roman" w:hAnsi="Times New Roman"/>
        </w:rPr>
        <w:instrText xml:space="preserve">ADDIN CSL_CITATION {"citationItems":[{"id":"ITEM-1","itemData":{"DOI":"10.1038/nmat3024","ISSN":"14764660","PMID":"21602807","abstract":"The nature of non-crystalline materials causes the local potential energy of a cluster of atoms or molecules to vary significantly in space. Different configurations of an ensemble of atoms in a metallic glass lead therefore to a distribution of elastic constants which also changes in space. This is totally different to their crystalline counterparts, where a long-range order exists in space and therefore a much more unified elastic modulus is expected. Using atomic force acoustic microscopy, we present data which show that the local so-called indentation modulus M indeed exhibits a wide distribution on a scale below 10 </w:instrText>
      </w:r>
      <w:r w:rsidR="0047357B">
        <w:rPr>
          <w:rFonts w:ascii="Times New Roman" w:hAnsi="Times New Roman" w:hint="eastAsia"/>
        </w:rPr>
        <w:instrText xml:space="preserve">nm in amorphous PdCuSi, with </w:instrText>
      </w:r>
      <w:r w:rsidR="0047357B">
        <w:rPr>
          <w:rFonts w:ascii="Times New Roman" w:hAnsi="Times New Roman" w:hint="eastAsia"/>
        </w:rPr>
        <w:instrText>Δ</w:instrText>
      </w:r>
      <w:r w:rsidR="0047357B">
        <w:rPr>
          <w:rFonts w:ascii="Times New Roman" w:hAnsi="Times New Roman" w:hint="eastAsia"/>
        </w:rPr>
        <w:instrText>M/M</w:instrText>
      </w:r>
      <w:r w:rsidR="0047357B">
        <w:rPr>
          <w:rFonts w:ascii="Times New Roman" w:hAnsi="Times New Roman" w:hint="eastAsia"/>
        </w:rPr>
        <w:instrText>≈</w:instrText>
      </w:r>
      <w:r w:rsidR="0047357B">
        <w:rPr>
          <w:rFonts w:ascii="Times New Roman" w:hAnsi="Times New Roman" w:hint="eastAsia"/>
        </w:rPr>
        <w:instrText>30%. About 104 atoms are probed in an individual measurement. Crystallized PdCuSi shows a variation that is 10-30 times smaller and which is determined by the resolution of the microscope and by the polycrystalline struct</w:instrText>
      </w:r>
      <w:r w:rsidR="0047357B">
        <w:rPr>
          <w:rFonts w:ascii="Times New Roman" w:hAnsi="Times New Roman"/>
        </w:rPr>
        <w:instrText>ure of the material. © 2011 Macmillan Publishers Limited. All rights reserved.","author":[{"dropping-particle":"","family":"Wagner","given":"Hannes","non-dropping-particle":"","parse-names":false,"suffix":""},{"dropping-particle":"","family":"Bedorf","given":"Dennis","non-dropping-particle":"","parse-names":false,"suffix":""},{"dropping-particle":"","family":"Küchemann","given":"Stefan","non-dropping-particle":"","parse-names":false,"suffix":""},{"dropping-particle":"","family":"Schwabe","given":"Moritz","non-dropping-particle":"","parse-names":false,"suffix":""},{"dropping-particle":"","family":"Zhang","given":"Bo","non-dropping-particle":"","parse-names":false,"suffix":""},{"dropping-particle":"","family":"Arnold","given":"Walter","non-dropping-particle":"","parse-names":false,"suffix":""},{"dropping-particle":"","family":"Samwer","given":"Konrad","non-dropping-particle":"","parse-names":false,"suffix":""}],"container-title":"Nature Materials","id":"ITEM-1","issue":"6","issued":{"date-parts":[["2011","5"]]},"page":"439-442","publisher":"Nature Publishing Group","title":"Local elastic properties of a metallic glass","type":"article-journal","volume":"10"},"uris":["http://www.mendeley.com/documents/?uuid=ae069fe5-789f-41ca-a466-6569d29aae9f"]}],"mendeley":{"formattedCitation":"[248]","plainTextFormattedCitation":"[248]","previouslyFormattedCitation":"[248]"},"properties":{"noteIndex":0},"schema":"https://github.com/citation-style-language/schema/raw/master/csl-citation.json"}</w:instrText>
      </w:r>
      <w:r w:rsidR="00F250A7" w:rsidRPr="00D02562">
        <w:rPr>
          <w:rFonts w:ascii="Times New Roman" w:hAnsi="Times New Roman"/>
        </w:rPr>
        <w:fldChar w:fldCharType="separate"/>
      </w:r>
      <w:r w:rsidR="00ED71F8" w:rsidRPr="00ED71F8">
        <w:rPr>
          <w:rFonts w:ascii="Times New Roman" w:hAnsi="Times New Roman"/>
          <w:noProof/>
        </w:rPr>
        <w:t>[248]</w:t>
      </w:r>
      <w:r w:rsidR="00F250A7" w:rsidRPr="00D02562">
        <w:rPr>
          <w:rFonts w:ascii="Times New Roman" w:hAnsi="Times New Roman"/>
        </w:rPr>
        <w:fldChar w:fldCharType="end"/>
      </w:r>
      <w:r w:rsidR="00F250A7" w:rsidRPr="00D02562">
        <w:rPr>
          <w:rFonts w:ascii="Times New Roman" w:hAnsi="Times New Roman"/>
        </w:rPr>
        <w:t xml:space="preserve">, dynamic modulus mapping </w:t>
      </w:r>
      <w:r w:rsidR="00F250A7" w:rsidRPr="00D02562">
        <w:rPr>
          <w:rFonts w:ascii="Times New Roman" w:hAnsi="Times New Roman"/>
        </w:rPr>
        <w:fldChar w:fldCharType="begin" w:fldLock="1"/>
      </w:r>
      <w:r w:rsidR="0047357B">
        <w:rPr>
          <w:rFonts w:ascii="Times New Roman" w:hAnsi="Times New Roman"/>
        </w:rPr>
        <w:instrText>ADDIN CSL_CITATION {"citationItems":[{"id":"ITEM-1","itemData":{"DOI":"10.1016/j.actamat.2017.07.061","ISSN":"13596454","abstract":"Heterogeneities in a Zr-based bulk metallic glass (BMG) were investigated using dynamic modulus mapping on a nanoindentation platform, revealing a complex elastic microstructure consisting of interpenetrating locally stiff and compliant regions with characteristic feature lengths on the order of 100 nm. The unique microstructures were observed in as-cast, annealed and laser-processed materials. Surprisingly, at various mapping locations across the cast sample cross sections, the elastic microstructures displayed directional alignment of the features with the mold surface. The results introduce an unprecedented spatial regime of elastic variations in monolithic BMGs that may contribute towards a more complete understanding of structure-property relationships in these materials, especially with regards to global deformation behavior.","author":[{"dropping-particle":"","family":"Tsai","given":"Peter","non-dropping-particle":"","parse-names":false,"suffix":""},{"dropping-particle":"","family":"Kranjc","given":"Kelly","non-dropping-particle":"","parse-names":false,"suffix":""},{"dropping-particle":"","family":"Flores","given":"Katharine M.","non-dropping-particle":"","parse-names":false,"suffix":""}],"container-title":"Acta Materialia","id":"ITEM-1","issued":{"date-parts":[["2017","10"]]},"page":"11-20","publisher":"Pergamon","title":"Hierarchical heterogeneity and an elastic microstructure observed in a metallic glass alloy","type":"article-journal","volume":"139"},"uris":["http://www.mendeley.com/documents/?uuid=0cdcfbbc-d08e-43f2-91ac-01321351fc6d"]}],"mendeley":{"formattedCitation":"[249]","plainTextFormattedCitation":"[249]","previouslyFormattedCitation":"[249]"},"properties":{"noteIndex":0},"schema":"https://github.com/citation-style-language/schema/raw/master/csl-citation.json"}</w:instrText>
      </w:r>
      <w:r w:rsidR="00F250A7" w:rsidRPr="00D02562">
        <w:rPr>
          <w:rFonts w:ascii="Times New Roman" w:hAnsi="Times New Roman"/>
        </w:rPr>
        <w:fldChar w:fldCharType="separate"/>
      </w:r>
      <w:r w:rsidR="00ED71F8" w:rsidRPr="00ED71F8">
        <w:rPr>
          <w:rFonts w:ascii="Times New Roman" w:hAnsi="Times New Roman"/>
          <w:noProof/>
        </w:rPr>
        <w:t>[249]</w:t>
      </w:r>
      <w:r w:rsidR="00F250A7" w:rsidRPr="00D02562">
        <w:rPr>
          <w:rFonts w:ascii="Times New Roman" w:hAnsi="Times New Roman"/>
        </w:rPr>
        <w:fldChar w:fldCharType="end"/>
      </w:r>
      <w:r w:rsidR="00F250A7" w:rsidRPr="00D02562">
        <w:rPr>
          <w:rFonts w:ascii="Times New Roman" w:hAnsi="Times New Roman"/>
        </w:rPr>
        <w:t xml:space="preserve"> and dynamic force microscopy </w:t>
      </w:r>
      <w:r w:rsidR="00F250A7" w:rsidRPr="00D02562">
        <w:rPr>
          <w:rFonts w:ascii="Times New Roman" w:hAnsi="Times New Roman"/>
        </w:rPr>
        <w:fldChar w:fldCharType="begin" w:fldLock="1"/>
      </w:r>
      <w:r w:rsidR="0047357B">
        <w:rPr>
          <w:rFonts w:ascii="Times New Roman" w:hAnsi="Times New Roman"/>
        </w:rPr>
        <w:instrText xml:space="preserve">ADDIN CSL_CITATION {"citationItems":[{"id":"ITEM-1","itemData":{"DOI":"10.1103/PhysRevLett.106.125504","ISBN":"0031-9007","ISSN":"0031-9007","PMID":"21517325","abstract":"We report nanoscale mechanical heterogeneity of a metallic glass characterized by dynamic force microscopy. Apparent energy dissipation with a variation of </w:instrText>
      </w:r>
      <w:r w:rsidR="0047357B">
        <w:rPr>
          <w:rFonts w:ascii="Cambria Math" w:hAnsi="Cambria Math" w:cs="Cambria Math"/>
        </w:rPr>
        <w:instrText>∼</w:instrText>
      </w:r>
      <w:r w:rsidR="0047357B">
        <w:rPr>
          <w:rFonts w:ascii="Times New Roman" w:hAnsi="Times New Roman"/>
        </w:rPr>
        <w:instrText xml:space="preserve">12%, originating from nonuniform distribution of local viscoelasticity, was observed. The correlation length of the heterogeneity was measured to be </w:instrText>
      </w:r>
      <w:r w:rsidR="0047357B">
        <w:rPr>
          <w:rFonts w:ascii="Cambria Math" w:hAnsi="Cambria Math" w:cs="Cambria Math"/>
        </w:rPr>
        <w:instrText>∼</w:instrText>
      </w:r>
      <w:r w:rsidR="0047357B">
        <w:rPr>
          <w:rFonts w:ascii="Times New Roman" w:hAnsi="Times New Roman"/>
        </w:rPr>
        <w:instrText>2.5nm, consistent with the dimension of shear transformation zones for plastic flow. This study provides the first experimental evidence on the nanoscale viscoelastic heterogeneity in metallic glasses and may fill the gap between atomic models and macroscopic glass properties. © 2011 American Physical Society.","author":[{"dropping-particle":"","family":"Liu","given":"Y. H.","non-dropping-particle":"","parse-names":false,"suffix":""},{"dropping-particle":"","family":"Wang","given":"D.","non-dropping-particle":"","parse-names":false,"suffix":""},{"dropping-particle":"","family":"Nakajima","given":"K.","non-dropping-particle":"","parse-names":false,"suffix":""},{"dropping-particle":"","family":"Zhang","given":"W.","non-dropping-particle":"","parse-names":false,"suffix":""},{"dropping-particle":"","family":"Hirata","given":"A.","non-dropping-particle":"","parse-names":false,"suffix":""},{"dropping-particle":"","family":"Nishi","given":"T.","non-dropping-particle":"","parse-names":false,"suffix":""},{"dropping-particle":"","family":"Inoue","given":"A.","non-dropping-particle":"","parse-names":false,"suffix":""},{"dropping-particle":"","family":"Chen","given":"M. W.","non-dropping-particle":"","parse-names":false,"suffix":""}],"container-title":"Physical Review Letters","id":"ITEM-1","issue":"12","issued":{"date-parts":[["2011","3","23"]]},"page":"125504","publisher":"American Physical Society","title":"Characterization of Nanoscale Mechanical Heterogeneity in a Metallic Glass by Dynamic Force Microscopy","type":"article-journal","volume":"106"},"uris":["http://www.mendeley.com/documents/?uuid=fca6d188-bf73-4678-b88c-9c67c77a0f8a"]}],"mendeley":{"formattedCitation":"[250]","plainTextFormattedCitation":"[250]","previouslyFormattedCitation":"[250]"},"properties":{"noteIndex":0},"schema":"https://github.com/citation-style-language/schema/raw/master/csl-citation.json"}</w:instrText>
      </w:r>
      <w:r w:rsidR="00F250A7" w:rsidRPr="00D02562">
        <w:rPr>
          <w:rFonts w:ascii="Times New Roman" w:hAnsi="Times New Roman"/>
        </w:rPr>
        <w:fldChar w:fldCharType="separate"/>
      </w:r>
      <w:r w:rsidR="00ED71F8" w:rsidRPr="00ED71F8">
        <w:rPr>
          <w:rFonts w:ascii="Times New Roman" w:hAnsi="Times New Roman"/>
          <w:noProof/>
        </w:rPr>
        <w:t>[250]</w:t>
      </w:r>
      <w:r w:rsidR="00F250A7" w:rsidRPr="00D02562">
        <w:rPr>
          <w:rFonts w:ascii="Times New Roman" w:hAnsi="Times New Roman"/>
        </w:rPr>
        <w:fldChar w:fldCharType="end"/>
      </w:r>
      <w:r w:rsidR="00F250A7" w:rsidRPr="00D02562">
        <w:rPr>
          <w:rFonts w:ascii="Times New Roman" w:hAnsi="Times New Roman"/>
        </w:rPr>
        <w:t xml:space="preserve">. </w:t>
      </w:r>
    </w:p>
    <w:p w14:paraId="78EA7C86" w14:textId="77777777" w:rsidR="00CB05D1" w:rsidRDefault="00CB05D1" w:rsidP="00CB05D1">
      <w:pPr>
        <w:tabs>
          <w:tab w:val="left" w:pos="0"/>
        </w:tabs>
        <w:spacing w:line="360" w:lineRule="auto"/>
        <w:ind w:firstLine="720"/>
        <w:jc w:val="both"/>
        <w:rPr>
          <w:rFonts w:ascii="Times New Roman" w:hAnsi="Times New Roman" w:cs="Times New Roman"/>
        </w:rPr>
      </w:pPr>
    </w:p>
    <w:p w14:paraId="56B81352" w14:textId="77777777" w:rsidR="00CB05D1" w:rsidRDefault="00CB05D1" w:rsidP="00CB05D1">
      <w:pPr>
        <w:tabs>
          <w:tab w:val="left" w:pos="0"/>
        </w:tabs>
        <w:spacing w:line="360" w:lineRule="auto"/>
        <w:jc w:val="center"/>
        <w:rPr>
          <w:rFonts w:ascii="Times New Roman" w:hAnsi="Times New Roman" w:cs="Times New Roman"/>
        </w:rPr>
      </w:pPr>
      <w:r w:rsidRPr="00C0219E">
        <w:rPr>
          <w:rFonts w:ascii="Times New Roman" w:hAnsi="Times New Roman" w:cs="Times New Roman"/>
          <w:noProof/>
          <w:lang w:val="fr-FR"/>
        </w:rPr>
        <w:drawing>
          <wp:inline distT="0" distB="0" distL="0" distR="0" wp14:anchorId="1B548F3F" wp14:editId="16082F91">
            <wp:extent cx="3880800" cy="2880000"/>
            <wp:effectExtent l="0" t="0" r="5715" b="0"/>
            <wp:docPr id="26" name="Picture 1">
              <a:extLst xmlns:a="http://schemas.openxmlformats.org/drawingml/2006/main">
                <a:ext uri="{FF2B5EF4-FFF2-40B4-BE49-F238E27FC236}">
                  <a16:creationId xmlns:a16="http://schemas.microsoft.com/office/drawing/2014/main" id="{4429D032-75B1-4EB1-8FF6-D860D301200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429D032-75B1-4EB1-8FF6-D860D3012001}"/>
                        </a:ext>
                      </a:extLst>
                    </pic:cNvPr>
                    <pic:cNvPicPr/>
                  </pic:nvPicPr>
                  <pic:blipFill>
                    <a:blip r:embed="rId31"/>
                    <a:srcRect/>
                    <a:stretch>
                      <a:fillRect/>
                    </a:stretch>
                  </pic:blipFill>
                  <pic:spPr bwMode="auto">
                    <a:xfrm>
                      <a:off x="0" y="0"/>
                      <a:ext cx="3880800" cy="2880000"/>
                    </a:xfrm>
                    <a:prstGeom prst="rect">
                      <a:avLst/>
                    </a:prstGeom>
                    <a:noFill/>
                    <a:ln w="9525">
                      <a:noFill/>
                      <a:miter lim="800000"/>
                      <a:headEnd/>
                      <a:tailEnd/>
                    </a:ln>
                  </pic:spPr>
                </pic:pic>
              </a:graphicData>
            </a:graphic>
          </wp:inline>
        </w:drawing>
      </w:r>
    </w:p>
    <w:p w14:paraId="6ECA0754" w14:textId="6015CE8B" w:rsidR="00CB05D1" w:rsidRDefault="00CB05D1" w:rsidP="00CB05D1">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19</w:t>
      </w:r>
      <w:r w:rsidRPr="00A86454">
        <w:rPr>
          <w:rFonts w:ascii="Times New Roman" w:hAnsi="Times New Roman" w:cs="Times New Roman"/>
          <w:b/>
          <w:bCs/>
        </w:rPr>
        <w:t>.</w:t>
      </w:r>
      <w:r w:rsidRPr="00A86454">
        <w:rPr>
          <w:rFonts w:ascii="Times New Roman" w:hAnsi="Times New Roman" w:cs="Times New Roman"/>
        </w:rPr>
        <w:t xml:space="preserve"> </w:t>
      </w:r>
      <w:r w:rsidRPr="00C0219E">
        <w:rPr>
          <w:rFonts w:ascii="Times New Roman" w:hAnsi="Times New Roman" w:cs="Times New Roman"/>
        </w:rPr>
        <w:t xml:space="preserve">Representative </w:t>
      </w:r>
      <w:r w:rsidRPr="00C0219E">
        <w:rPr>
          <w:rFonts w:ascii="Times New Roman" w:hAnsi="Times New Roman" w:cs="Times New Roman"/>
          <w:i/>
          <w:iCs/>
        </w:rPr>
        <w:t>P</w:t>
      </w:r>
      <w:r w:rsidR="00F74B16">
        <w:rPr>
          <w:rFonts w:ascii="Times New Roman" w:hAnsi="Times New Roman" w:cs="Times New Roman"/>
        </w:rPr>
        <w:t>–</w:t>
      </w:r>
      <w:r w:rsidRPr="00C0219E">
        <w:rPr>
          <w:rFonts w:ascii="Times New Roman" w:hAnsi="Times New Roman" w:cs="Times New Roman"/>
          <w:i/>
          <w:iCs/>
        </w:rPr>
        <w:t>h</w:t>
      </w:r>
      <w:r w:rsidRPr="00C0219E">
        <w:rPr>
          <w:rFonts w:ascii="Times New Roman" w:hAnsi="Times New Roman" w:cs="Times New Roman"/>
        </w:rPr>
        <w:t xml:space="preserve"> response obtained from spherical nanoindentation (tip radius: 780 nm) on a Zr</w:t>
      </w:r>
      <w:r w:rsidRPr="00C0219E">
        <w:rPr>
          <w:rFonts w:ascii="Times New Roman" w:hAnsi="Times New Roman" w:cs="Times New Roman"/>
          <w:vertAlign w:val="subscript"/>
        </w:rPr>
        <w:t>52.5</w:t>
      </w:r>
      <w:r w:rsidRPr="00C0219E">
        <w:rPr>
          <w:rFonts w:ascii="Times New Roman" w:hAnsi="Times New Roman" w:cs="Times New Roman"/>
        </w:rPr>
        <w:t>Cu</w:t>
      </w:r>
      <w:r w:rsidRPr="00C0219E">
        <w:rPr>
          <w:rFonts w:ascii="Times New Roman" w:hAnsi="Times New Roman" w:cs="Times New Roman"/>
          <w:vertAlign w:val="subscript"/>
        </w:rPr>
        <w:t>17.9</w:t>
      </w:r>
      <w:r w:rsidRPr="00C0219E">
        <w:rPr>
          <w:rFonts w:ascii="Times New Roman" w:hAnsi="Times New Roman" w:cs="Times New Roman"/>
        </w:rPr>
        <w:t>Ni</w:t>
      </w:r>
      <w:r w:rsidRPr="00C0219E">
        <w:rPr>
          <w:rFonts w:ascii="Times New Roman" w:hAnsi="Times New Roman" w:cs="Times New Roman"/>
          <w:vertAlign w:val="subscript"/>
        </w:rPr>
        <w:t>14.6</w:t>
      </w:r>
      <w:r w:rsidRPr="00C0219E">
        <w:rPr>
          <w:rFonts w:ascii="Times New Roman" w:hAnsi="Times New Roman" w:cs="Times New Roman"/>
        </w:rPr>
        <w:t>Al</w:t>
      </w:r>
      <w:r w:rsidRPr="00C0219E">
        <w:rPr>
          <w:rFonts w:ascii="Times New Roman" w:hAnsi="Times New Roman" w:cs="Times New Roman"/>
          <w:vertAlign w:val="subscript"/>
        </w:rPr>
        <w:t>10</w:t>
      </w:r>
      <w:r w:rsidRPr="00C0219E">
        <w:rPr>
          <w:rFonts w:ascii="Times New Roman" w:hAnsi="Times New Roman" w:cs="Times New Roman"/>
        </w:rPr>
        <w:t>Ti</w:t>
      </w:r>
      <w:r w:rsidRPr="00C0219E">
        <w:rPr>
          <w:rFonts w:ascii="Times New Roman" w:hAnsi="Times New Roman" w:cs="Times New Roman"/>
          <w:vertAlign w:val="subscript"/>
        </w:rPr>
        <w:t>5</w:t>
      </w:r>
      <w:r w:rsidRPr="00C0219E">
        <w:rPr>
          <w:rFonts w:ascii="Times New Roman" w:hAnsi="Times New Roman" w:cs="Times New Roman"/>
        </w:rPr>
        <w:t xml:space="preserve"> metallic glass sample showing pop-ins and Hertzian contact model fit for the elastic part of the response. (Reprinted with permission from Wang </w:t>
      </w:r>
      <w:r w:rsidRPr="00F74B16">
        <w:rPr>
          <w:rFonts w:ascii="Times New Roman" w:hAnsi="Times New Roman" w:cs="Times New Roman"/>
          <w:i/>
          <w:iCs/>
        </w:rPr>
        <w:t>et al.</w:t>
      </w:r>
      <w:r w:rsidRPr="00C0219E">
        <w:rPr>
          <w:rFonts w:ascii="Times New Roman" w:hAnsi="Times New Roman" w:cs="Times New Roman"/>
        </w:rPr>
        <w:t xml:space="preserve"> </w:t>
      </w:r>
      <w:r w:rsidR="0019496D">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{"citationItems":[{"id":"ITEM-1","itemData":{"DOI":"10.1016/j.actamat.2011.09.029","ISSN":"13596454","abstract":"Indentation experiments were performed on as-cast and elastically-bent-and- constrained Zr-based metallic glass samples to investigate the effect of strain rate and residual stresses on the onset of yielding in the material. The critical shear stress for the onset of yielding in the as-cast sample was found to be insensitive to the applied strain rate. By contrast, in the elastically-stressed sample, the maximum contact pressure from the Hertzian stress field at the onset of yielding was found to largely decrease under tensile residual stress, but only slightly increase under compressive residual stress. Despite the different residual stresses, the effective shear stress, i.e. the superimposition of residual and Hertzian stress fields, for the onset of yielding in the Zr-based metallic glass was essentially a constant. The constancy of the effective stress for the onset of yielding was discussed in light of a critical excess volume associated with the atomic structure upon loading. © 2011 Acta Materialia Inc. Published by Elsevier Ltd. All rights reserved.","author":[{"dropping-particle":"","family":"Wang","given":"L.","non-dropping-particle":"","parse-names":false,"suffix":""},{"dropping-particle":"","family":"Bei","given":"H.","non-dropping-particle":"","parse-names":false,"suffix":""},{"dropping-particle":"","family":"Gao","given":"Y.F.","non-dropping-particle":"","parse-names":false,"suffix":""},{"dropping-particle":"","family":"Lu","given":"Z.P.","non-dropping-particle":"","parse-names":false,"suffix":""},{"dropping-particle":"","family":"Nieh","given":"T.G.","non-dropping-particle":"","parse-names":false,"suffix":""}],"container-title":"Acta Materialia","id":"ITEM-1","issue":"20","issued":{"date-parts":[["2011","12"]]},"page":"7627-7633","title":"Effect of residual stresses on the onset of yielding in a Zr-based metallic glass","type":"article-journal","volume":"59"},"uris":["http://www.mendeley.com/documents/?uuid=1b2cb4e6-990f-4490-ae50-b2a7ad307fd3"]}],"mendeley":{"formattedCitation":"[244]","plainTextFormattedCitation":"[244]","previouslyFormattedCitation":"[244]"},"properties":{"noteIndex":0},"schema":"https://github.com/citation-style-language/schema/raw/master/csl-citation.json"}</w:instrText>
      </w:r>
      <w:r w:rsidR="0019496D">
        <w:rPr>
          <w:rFonts w:ascii="Times New Roman" w:hAnsi="Times New Roman" w:cs="Times New Roman"/>
        </w:rPr>
        <w:fldChar w:fldCharType="separate"/>
      </w:r>
      <w:r w:rsidR="00ED71F8" w:rsidRPr="00ED71F8">
        <w:rPr>
          <w:rFonts w:ascii="Times New Roman" w:hAnsi="Times New Roman" w:cs="Times New Roman"/>
          <w:noProof/>
        </w:rPr>
        <w:t>[244]</w:t>
      </w:r>
      <w:r w:rsidR="0019496D">
        <w:rPr>
          <w:rFonts w:ascii="Times New Roman" w:hAnsi="Times New Roman" w:cs="Times New Roman"/>
        </w:rPr>
        <w:fldChar w:fldCharType="end"/>
      </w:r>
      <w:r w:rsidRPr="00C0219E">
        <w:rPr>
          <w:rFonts w:ascii="Times New Roman" w:hAnsi="Times New Roman" w:cs="Times New Roman"/>
        </w:rPr>
        <w:t>. Copyright (2011) Elsevier)</w:t>
      </w:r>
    </w:p>
    <w:p w14:paraId="578819D9" w14:textId="77777777" w:rsidR="00CB05D1" w:rsidRPr="0017738E" w:rsidRDefault="00CB05D1" w:rsidP="00CB05D1">
      <w:pPr>
        <w:tabs>
          <w:tab w:val="left" w:pos="0"/>
        </w:tabs>
        <w:spacing w:line="360" w:lineRule="auto"/>
        <w:ind w:firstLine="720"/>
        <w:jc w:val="both"/>
        <w:rPr>
          <w:rFonts w:ascii="Times New Roman" w:hAnsi="Times New Roman" w:cs="Times New Roman"/>
        </w:rPr>
      </w:pPr>
    </w:p>
    <w:p w14:paraId="54758249" w14:textId="62B3997C" w:rsidR="00F250A7" w:rsidRPr="0017738E" w:rsidRDefault="00F250A7" w:rsidP="00147845">
      <w:pPr>
        <w:spacing w:line="360" w:lineRule="auto"/>
        <w:ind w:firstLine="708"/>
        <w:jc w:val="both"/>
        <w:rPr>
          <w:rFonts w:ascii="Times New Roman" w:hAnsi="Times New Roman"/>
        </w:rPr>
      </w:pPr>
      <w:r w:rsidRPr="00D02562">
        <w:rPr>
          <w:rFonts w:ascii="Times New Roman" w:hAnsi="Times New Roman"/>
        </w:rPr>
        <w:t xml:space="preserve">Subsequent to the work of </w:t>
      </w:r>
      <w:r w:rsidR="00147845" w:rsidRPr="00D02562">
        <w:rPr>
          <w:rFonts w:ascii="Times New Roman" w:hAnsi="Times New Roman"/>
        </w:rPr>
        <w:t xml:space="preserve">Packard </w:t>
      </w:r>
      <w:r w:rsidR="00147845" w:rsidRPr="00183B6D">
        <w:rPr>
          <w:rFonts w:ascii="Times New Roman" w:hAnsi="Times New Roman"/>
          <w:i/>
          <w:iCs/>
        </w:rPr>
        <w:t>et al</w:t>
      </w:r>
      <w:r w:rsidR="00183B6D" w:rsidRPr="00183B6D">
        <w:rPr>
          <w:rFonts w:ascii="Times New Roman" w:hAnsi="Times New Roman"/>
          <w:i/>
          <w:iCs/>
        </w:rPr>
        <w:t>.</w:t>
      </w:r>
      <w:r w:rsidRPr="00D02562">
        <w:rPr>
          <w:rFonts w:ascii="Times New Roman" w:hAnsi="Times New Roman"/>
        </w:rPr>
        <w:t xml:space="preserve">, a number of such studies </w:t>
      </w:r>
      <w:r w:rsidRPr="00D02562">
        <w:rPr>
          <w:rFonts w:ascii="Times New Roman" w:hAnsi="Times New Roman"/>
        </w:rPr>
        <w:fldChar w:fldCharType="begin" w:fldLock="1"/>
      </w:r>
      <w:r w:rsidR="0047357B">
        <w:rPr>
          <w:rFonts w:ascii="Times New Roman" w:hAnsi="Times New Roman"/>
        </w:rPr>
        <w:instrText>ADDIN CSL_CITATION {"citationItems":[{"id":"ITEM-1","itemData":{"DOI":"10.1016/j.jnoncrysol.2016.05.022","ISSN":"00223093","abstract":"Room-temperature nanoindentation creep behavior of bulk metallic glasses (BMGs) with various glass transition temperature (Tg) was investigated through using spherical indenter. The activation information of shear transformation zone (STZs) was studied by analyzing statistical distributions of the first pop-in events during nanoindentation. It was revealed that the higher Tg the BMG possessed, the more difficult the creep deformation became, being linked with lower ϵs/Pmax (apparent steady creep strain rate normalized by applied maximum load), which was discovered to be a good indicator of room-temperature nanoindentation creep resistance. We demonstrated that it was the smaller nucleation site density, m, and higher activation energy upon yielding, WSTZ, that hindered the activation and cooperative shearing of STZs, causing better creep resistance in harder BMGs with higher Tg. However, no dependence of creep resistance on structural heterogeneity in each BMG was observed. Intrinsically, in local harder region as compared to local softer region, the lower WSTZ promotes activation of STZs and reduce creep resistance, while the smaller m denotes less potential nucleation site prone to be activated and helps to enhance creep resistance. It is this kind of competition that gives rise to the independence of creep resistance on structural heterogeneity in each BMG.","author":[{"dropping-particle":"","family":"Zhao","given":"X. N.","non-dropping-particle":"","parse-names":false,"suffix":""},{"dropping-particle":"","family":"Cao","given":"Q. P.","non-dropping-particle":"","parse-names":false,"suffix":""},{"dropping-particle":"","family":"Wang","given":"C.","non-dropping-particle":"","parse-names":false,"suffix":""},{"dropping-particle":"","family":"Wang","given":"X. D.","non-dropping-particle":"","parse-names":false,"suffix":""},{"dropping-particle":"","family":"Zhang","given":"D. X.","non-dropping-particle":"","parse-names":false,"suffix":""},{"dropping-particle":"","family":"Qu","given":"S. X.","non-dropping-particle":"","parse-names":false,"suffix":""},{"dropping-particle":"","family":"Jiang","given":"J. Z.","non-dropping-particle":"","parse-names":false,"suffix":""}],"container-title":"Journal of Non-Crystalline Solids","id":"ITEM-1","issued":{"date-parts":[["2016","8"]]},"page":"19-29","publisher":"North-Holland","title":"Dependence of room-temperature nanoindentation creep behavior and shear transformation zone on the glass transition temperature in bulk metallic glasses","type":"article-journal","volume":"445-446"},"uris":["http://www.mendeley.com/documents/?uuid=7585d111-b312-484a-8ff4-93e21963d5bd"]},{"id":"ITEM-2","itemData":{"DOI":"10.1063/1.4919134","ISSN":"0003-6951","abstract":"A statistical analysis of the rate-dependent pop-in behavior during spherical nanoindentation of a metallic glass is presented. Since the first pop-in of a test corresponds to the initiation of plasticity, this method provides insights into the fundamentals of shear-banding behavior. In this study, test series with different applied loading rates reveal that the initiation of a shear band is thermally activated with a rate- and stress-dependent activation volume. We further find a spatial inhomogeneity of the elastic modulus at the micrometer scale. This long-range structural heterogeneity does not strongly correlate with the shear-band initiation stress.","author":[{"dropping-particle":"","family":"Tönnies","given":"D.","non-dropping-particle":"","parse-names":false,"suffix":""},{"dropping-particle":"","family":"Samwer","given":"K.","non-dropping-particle":"","parse-names":false,"suffix":""},{"dropping-particle":"","family":"Derlet","given":"P. M.","non-dropping-particle":"","parse-names":false,"suffix":""},{"dropping-particle":"","family":"Volkert","given":"C. A.","non-dropping-particle":"","parse-names":false,"suffix":""},{"dropping-particle":"","family":"Maaß","given":"R.","non-dropping-particle":"","parse-names":false,"suffix":""}],"container-title":"Applied Physics Letters","id":"ITEM-2","issue":"17","issued":{"date-parts":[["2015","4","27"]]},"page":"171907","title":"Rate-dependent shear-band initiation in a metallic glass","type":"article-journal","volume":"106"},"uris":["http://www.mendeley.com/documents/?uuid=01ea7289-9936-48ea-89db-eac4dfe8da3f"]},{"id":"ITEM-3","itemData":{"DOI":"10.1063/1.4971871","ISSN":"10897550","abstract":"The stress at which the first discrete plastic event occurs is investigated using extreme value statistics. It is found that the average of this critical stress is inversely related to the deforming volume, via an exponentially truncated power-law. This is demonstrated for the first pop-in event observed in experimental nano-indentation data as a function of the indenter volume, and for the first discrete plastic event seen in a dislocation dynamics simulation. When the underlying master distribution of critical stresses is assumed to be a power-law, it becomes possible to extract the density of discrete plastic events available to the crystal, and to understand the exponential truncation as a break-down of the asymptotic Weibull limit.","author":[{"dropping-particle":"","family":"Derlet","given":"P. M.","non-dropping-particle":"","parse-names":false,"suffix":""},{"dropping-particle":"","family":"Maaß","given":"R.","non-dropping-particle":"","parse-names":false,"suffix":""}],"container-title":"Journal of Applied Physics","id":"ITEM-3","issue":"22","issued":{"date-parts":[["2016","12"]]},"page":"225101","publisher":"AIP Publishing LLC","title":"The stress statistics of the first pop-in or discrete plastic event in crystal plasticity","type":"article-journal","volume":"120"},"uris":["http://www.mendeley.com/documents/?uuid=1d2f8fff-b048-4e00-9f39-c07f76ad9fbe"]}],"mendeley":{"formattedCitation":"[228,251,252]","plainTextFormattedCitation":"[228,251,252]","previouslyFormattedCitation":"[228,251,252]"},"properties":{"noteIndex":0},"schema":"https://github.com/citation-style-language/schema/raw/master/csl-citation.json"}</w:instrText>
      </w:r>
      <w:r w:rsidRPr="00D02562">
        <w:rPr>
          <w:rFonts w:ascii="Times New Roman" w:hAnsi="Times New Roman"/>
        </w:rPr>
        <w:fldChar w:fldCharType="separate"/>
      </w:r>
      <w:r w:rsidR="00ED71F8" w:rsidRPr="00ED71F8">
        <w:rPr>
          <w:rFonts w:ascii="Times New Roman" w:hAnsi="Times New Roman"/>
          <w:noProof/>
        </w:rPr>
        <w:t>[228,251,252]</w:t>
      </w:r>
      <w:r w:rsidRPr="00D02562">
        <w:rPr>
          <w:rFonts w:ascii="Times New Roman" w:hAnsi="Times New Roman"/>
        </w:rPr>
        <w:fldChar w:fldCharType="end"/>
      </w:r>
      <w:r w:rsidRPr="00D02562">
        <w:rPr>
          <w:rFonts w:ascii="Times New Roman" w:hAnsi="Times New Roman"/>
        </w:rPr>
        <w:t xml:space="preserve"> were performed on a wide variety of </w:t>
      </w:r>
      <w:proofErr w:type="spellStart"/>
      <w:r w:rsidRPr="00D02562">
        <w:rPr>
          <w:rFonts w:ascii="Times New Roman" w:hAnsi="Times New Roman"/>
        </w:rPr>
        <w:t>MGs</w:t>
      </w:r>
      <w:r w:rsidR="00147845" w:rsidRPr="00D02562">
        <w:rPr>
          <w:rFonts w:ascii="Times New Roman" w:hAnsi="Times New Roman"/>
        </w:rPr>
        <w:t>.</w:t>
      </w:r>
      <w:proofErr w:type="spellEnd"/>
      <w:r w:rsidR="00147845" w:rsidRPr="00D02562">
        <w:rPr>
          <w:rFonts w:ascii="Times New Roman" w:hAnsi="Times New Roman"/>
        </w:rPr>
        <w:t xml:space="preserve"> In m</w:t>
      </w:r>
      <w:r w:rsidRPr="00D02562">
        <w:rPr>
          <w:rFonts w:ascii="Times New Roman" w:hAnsi="Times New Roman"/>
        </w:rPr>
        <w:t>ost of these</w:t>
      </w:r>
      <w:r w:rsidR="00147845" w:rsidRPr="00D02562">
        <w:rPr>
          <w:rFonts w:ascii="Times New Roman" w:hAnsi="Times New Roman"/>
        </w:rPr>
        <w:t>,</w:t>
      </w:r>
      <w:r w:rsidRPr="00D02562">
        <w:rPr>
          <w:rFonts w:ascii="Times New Roman" w:hAnsi="Times New Roman"/>
        </w:rPr>
        <w:t xml:space="preserve"> the analysis performed by Packard </w:t>
      </w:r>
      <w:r w:rsidRPr="00183B6D">
        <w:rPr>
          <w:rFonts w:ascii="Times New Roman" w:hAnsi="Times New Roman"/>
          <w:i/>
          <w:iCs/>
        </w:rPr>
        <w:t>et al.</w:t>
      </w:r>
      <w:r w:rsidRPr="00D02562">
        <w:rPr>
          <w:rFonts w:ascii="Times New Roman" w:hAnsi="Times New Roman"/>
        </w:rPr>
        <w:t xml:space="preserve"> (but for crystalline metals) </w:t>
      </w:r>
      <w:r w:rsidR="00147845" w:rsidRPr="00D02562">
        <w:rPr>
          <w:rFonts w:ascii="Times New Roman" w:hAnsi="Times New Roman"/>
        </w:rPr>
        <w:t xml:space="preserve">was used </w:t>
      </w:r>
      <w:r w:rsidRPr="00D02562">
        <w:rPr>
          <w:rFonts w:ascii="Times New Roman" w:hAnsi="Times New Roman"/>
        </w:rPr>
        <w:t xml:space="preserve">for obtaining activation volume associated with the incipient plasticity. However, neither Packard </w:t>
      </w:r>
      <w:r w:rsidRPr="00183B6D">
        <w:rPr>
          <w:rFonts w:ascii="Times New Roman" w:hAnsi="Times New Roman"/>
          <w:i/>
          <w:iCs/>
        </w:rPr>
        <w:t>et al.</w:t>
      </w:r>
      <w:r w:rsidRPr="00D02562">
        <w:rPr>
          <w:rFonts w:ascii="Times New Roman" w:hAnsi="Times New Roman"/>
        </w:rPr>
        <w:t xml:space="preserve"> nor those who followed them examined the nature of the statistical distributions of first pop-in strength in detail and routinely used the Gaussian distribution function to describe the dispersions. </w:t>
      </w:r>
      <w:proofErr w:type="spellStart"/>
      <w:r w:rsidRPr="00D02562">
        <w:rPr>
          <w:rFonts w:ascii="Times New Roman" w:hAnsi="Times New Roman"/>
        </w:rPr>
        <w:t>Perepezko</w:t>
      </w:r>
      <w:proofErr w:type="spellEnd"/>
      <w:r w:rsidRPr="00D02562">
        <w:rPr>
          <w:rFonts w:ascii="Times New Roman" w:hAnsi="Times New Roman"/>
        </w:rPr>
        <w:t xml:space="preserve"> </w:t>
      </w:r>
      <w:r w:rsidRPr="00183B6D">
        <w:rPr>
          <w:rFonts w:ascii="Times New Roman" w:hAnsi="Times New Roman"/>
          <w:i/>
          <w:iCs/>
        </w:rPr>
        <w:t>et al.</w:t>
      </w:r>
      <w:r w:rsidRPr="00D02562">
        <w:rPr>
          <w:rFonts w:ascii="Times New Roman" w:hAnsi="Times New Roman"/>
        </w:rPr>
        <w:t xml:space="preserve"> </w:t>
      </w:r>
      <w:r w:rsidRPr="00D02562">
        <w:rPr>
          <w:rFonts w:ascii="Times New Roman" w:hAnsi="Times New Roman"/>
        </w:rPr>
        <w:fldChar w:fldCharType="begin" w:fldLock="1"/>
      </w:r>
      <w:r w:rsidR="0047357B">
        <w:rPr>
          <w:rFonts w:ascii="Times New Roman" w:hAnsi="Times New Roman"/>
        </w:rPr>
        <w:instrText>ADDIN CSL_CITATION {"citationItems":[{"id":"ITEM-1","itemData":{"DOI":"10.1073/pnas.1321518111","ISBN":"0027-8424","ISSN":"10916490","PMID":"24594599","abstract":"The initiation and propagation of shear bands is an important mode of localized inhomogeneous deformation that occurs in a wide range of materials. In metallic glasses, shear band development is considered to center on a structural heterogeneity, a shear transformation zone that evolves into a rapidly propagating shear band under a shear stress above a threshold. Deformation by shear bands is a nucleation-controlled process, but the initiation process is unclear. Here we use nanoindentation to probe shear band nucleation during loading by measuring the first pop-in event in the load-depth curve which is demonstrated to be associated with shear band formation. We analyze a large number of independent measurements on four different bulk metallic glasses (BMGs) alloys and reveal the operation of a bimodal distribution of the first pop-in loads that are associated with different shear band nucleation sites that operate at different stress levels below the glass transition temperature, Tg. The nucleation kinetics, the nucleation barriers, and the density for each site type have been determined. The discovery of multiple shear band nucleation sites challenges the current view of nucleation at a single type of site and offers opportunities for controlling the ductility of BMG alloys.","author":[{"dropping-particle":"","family":"Perepezko","given":"John H.","non-dropping-particle":"","parse-names":false,"suffix":""},{"dropping-particle":"","family":"Imhoff","given":"Seth D.","non-dropping-particle":"","parse-names":false,"suffix":""},{"dropping-particle":"","family":"Chen","given":"Ming-Wei Wei","non-dropping-particle":"","parse-names":false,"suffix":""},{"dropping-particle":"","family":"Wang","given":"Jun-qiang Qiang","non-dropping-particle":"","parse-names":false,"suffix":""},{"dropping-particle":"","family":"Gonzalez","given":"Sergio","non-dropping-particle":"","parse-names":false,"suffix":""}],"container-title":"Proceedings of the National Academy of Sciences of the United States of America","id":"ITEM-1","issue":"11","issued":{"date-parts":[["2014","3"]]},"page":"3938-3942","publisher":"National Academy of Sciences","title":"Nucleation of shear bands in amorphous alloys","type":"article-journal","volume":"111"},"uris":["http://www.mendeley.com/documents/?uuid=ea3a2b99-d73d-4c31-bdca-2dfb50f089ae"]}],"mendeley":{"formattedCitation":"[253]","plainTextFormattedCitation":"[253]","previouslyFormattedCitation":"[253]"},"properties":{"noteIndex":0},"schema":"https://github.com/citation-style-language/schema/raw/master/csl-citation.json"}</w:instrText>
      </w:r>
      <w:r w:rsidRPr="00D02562">
        <w:rPr>
          <w:rFonts w:ascii="Times New Roman" w:hAnsi="Times New Roman"/>
        </w:rPr>
        <w:fldChar w:fldCharType="separate"/>
      </w:r>
      <w:r w:rsidR="00ED71F8" w:rsidRPr="00ED71F8">
        <w:rPr>
          <w:rFonts w:ascii="Times New Roman" w:hAnsi="Times New Roman"/>
          <w:noProof/>
        </w:rPr>
        <w:t>[253]</w:t>
      </w:r>
      <w:r w:rsidRPr="00D02562">
        <w:rPr>
          <w:rFonts w:ascii="Times New Roman" w:hAnsi="Times New Roman"/>
        </w:rPr>
        <w:fldChar w:fldCharType="end"/>
      </w:r>
      <w:r w:rsidRPr="00D02562">
        <w:rPr>
          <w:rFonts w:ascii="Times New Roman" w:hAnsi="Times New Roman"/>
        </w:rPr>
        <w:t xml:space="preserve">, who critically examined such datasets generated on four different MGs, observed that the statistical distribution of </w:t>
      </w:r>
      <w:r w:rsidRPr="00253A60">
        <w:rPr>
          <w:rFonts w:ascii="Symbol" w:hAnsi="Symbol" w:cs="Times New Roman"/>
          <w:i/>
          <w:iCs/>
        </w:rPr>
        <w:t></w:t>
      </w:r>
      <w:r w:rsidRPr="00253A60">
        <w:rPr>
          <w:rFonts w:ascii="Times New Roman" w:hAnsi="Times New Roman" w:cs="Times New Roman"/>
          <w:i/>
          <w:iCs/>
          <w:vertAlign w:val="subscript"/>
        </w:rPr>
        <w:t>y</w:t>
      </w:r>
      <w:r w:rsidRPr="00D02562">
        <w:rPr>
          <w:rFonts w:ascii="Times New Roman" w:hAnsi="Times New Roman"/>
        </w:rPr>
        <w:t xml:space="preserve"> in MGs is bimodal in nature. On th</w:t>
      </w:r>
      <w:r w:rsidR="00147845" w:rsidRPr="00D02562">
        <w:rPr>
          <w:rFonts w:ascii="Times New Roman" w:hAnsi="Times New Roman"/>
        </w:rPr>
        <w:t>is</w:t>
      </w:r>
      <w:r w:rsidRPr="00D02562">
        <w:rPr>
          <w:rFonts w:ascii="Times New Roman" w:hAnsi="Times New Roman"/>
        </w:rPr>
        <w:t xml:space="preserve"> basis, they </w:t>
      </w:r>
      <w:r w:rsidRPr="00D02562">
        <w:rPr>
          <w:rFonts w:ascii="Times New Roman" w:hAnsi="Times New Roman" w:cs="Times New Roman"/>
        </w:rPr>
        <w:t xml:space="preserve">assert the </w:t>
      </w:r>
      <w:r w:rsidRPr="00484FCD">
        <w:rPr>
          <w:rFonts w:ascii="Times New Roman" w:hAnsi="Times New Roman" w:cs="Times New Roman"/>
          <w:iCs/>
        </w:rPr>
        <w:t xml:space="preserve">existence of a bimodal distribution of intrinsic defect sites </w:t>
      </w:r>
      <w:r w:rsidRPr="00D02562">
        <w:rPr>
          <w:rFonts w:ascii="Times New Roman" w:hAnsi="Times New Roman" w:cs="Times New Roman"/>
        </w:rPr>
        <w:t>and justify it as following:</w:t>
      </w:r>
      <w:r w:rsidRPr="00D02562">
        <w:rPr>
          <w:rFonts w:ascii="Times New Roman" w:hAnsi="Times New Roman"/>
        </w:rPr>
        <w:t xml:space="preserve"> (a) The yield event underneath the indenter is triggered by the formation of an incipient </w:t>
      </w:r>
      <w:r w:rsidR="00253A60">
        <w:rPr>
          <w:rFonts w:ascii="Times New Roman" w:hAnsi="Times New Roman"/>
        </w:rPr>
        <w:t>shear band</w:t>
      </w:r>
      <w:r w:rsidRPr="00D02562">
        <w:rPr>
          <w:rFonts w:ascii="Times New Roman" w:hAnsi="Times New Roman"/>
        </w:rPr>
        <w:t xml:space="preserve">. (b) A </w:t>
      </w:r>
      <w:r w:rsidR="00253A60">
        <w:rPr>
          <w:rFonts w:ascii="Times New Roman" w:hAnsi="Times New Roman"/>
        </w:rPr>
        <w:t>shear band</w:t>
      </w:r>
      <w:r w:rsidRPr="00D02562">
        <w:rPr>
          <w:rFonts w:ascii="Times New Roman" w:hAnsi="Times New Roman"/>
        </w:rPr>
        <w:t xml:space="preserve"> can be nucleated by activating one of two families of defects, one which operates at a lower load and another at higher load. Such distinct defect morphology results in an overlapping normal distributions of yield events. The above conjecture is supported by the observation of a shoulder at higher loads in the probability density distribution of their </w:t>
      </w:r>
      <w:r w:rsidRPr="00253A60">
        <w:rPr>
          <w:rFonts w:ascii="Symbol" w:hAnsi="Symbol" w:cs="Times New Roman"/>
          <w:i/>
          <w:iCs/>
        </w:rPr>
        <w:t></w:t>
      </w:r>
      <w:r w:rsidRPr="00253A60">
        <w:rPr>
          <w:rFonts w:ascii="Times New Roman" w:hAnsi="Times New Roman" w:cs="Times New Roman"/>
          <w:i/>
          <w:iCs/>
          <w:vertAlign w:val="subscript"/>
        </w:rPr>
        <w:t>y</w:t>
      </w:r>
      <w:r w:rsidRPr="00D02562">
        <w:rPr>
          <w:rFonts w:ascii="Times New Roman" w:hAnsi="Times New Roman"/>
        </w:rPr>
        <w:t xml:space="preserve"> data. This observation also prompted the authors to arbitrarily fit two Gaussian distributions to the kernel density estimates (KDEs) of their data</w:t>
      </w:r>
      <w:r w:rsidR="002851BB">
        <w:rPr>
          <w:rFonts w:ascii="Times New Roman" w:hAnsi="Times New Roman"/>
        </w:rPr>
        <w:t xml:space="preserve"> </w:t>
      </w:r>
      <w:r w:rsidR="002851BB">
        <w:rPr>
          <w:rFonts w:ascii="Times New Roman" w:hAnsi="Times New Roman"/>
        </w:rPr>
        <w:fldChar w:fldCharType="begin" w:fldLock="1"/>
      </w:r>
      <w:r w:rsidR="0047357B">
        <w:rPr>
          <w:rFonts w:ascii="Times New Roman" w:hAnsi="Times New Roman"/>
        </w:rPr>
        <w:instrText>ADDIN CSL_CITATION {"citationItems":[{"id":"ITEM-1","itemData":{"DOI":"10.1016/j.actamat.2020.10.066","ISSN":"13596454","abstract":"Spherical tip nanoindentation experiments on two typical face-centered cubic high-entropy alloys (HEAs), CoCrFeNi and CoCrFeMnNi in as-solutionized and aged conditions were performed using tips of two different radii. Large datasets of the strength at the first pop-in were obtained and their statistical nature were analyzed to gain insights into the micromechanisms responsible for the onset of incipient plasticity in HEAs that are notionally monophasic. In all the cases examined, the probability density distributions were bimodal in nature. The deconvoluted distributions were utilized to estimate the activation volumes of the underlying deformation mechanisms. They show that when the probed material's volume is relatively small, heterogeneous dislocation nucleation aided by monovacancies occurs at lower indentation stresses; this followed by homogeneous dislocation nucleation at high loads, resulting in strengths corresponding to the theoretical strengths. When a substantially larger volume is sampled, by using a larger radius tip, either the preexisting dislocation mediated ones at low stresses or vacancy cluster /grain boundary aided heterogeneous dislocations nucleation at higher stresses become dominant. Increasing the chemical short-range order in the alloy via high temperature aging leads to overall strengthening of the alloy by enhancing stress required for the homogeneous dislocation nucleation. Implications of such plurality of mechanisms with overlapping strength distributions at HEA's disposal in imparting high strength-ductility combinations are discussed.","author":[{"dropping-particle":"","family":"Zhao","given":"Yakai","non-dropping-particle":"","parse-names":false,"suffix":""},{"dropping-particle":"","family":"Park","given":"Jeong-Min","non-dropping-particle":"","parse-names":false,"suffix":""},{"dropping-particle":"","family":"Jang","given":"Jae-il","non-dropping-particle":"","parse-names":false,"suffix":""},{"dropping-particle":"","family":"Ramamurty","given":"Upadrasta","non-dropping-particle":"","parse-names":false,"suffix":""}],"container-title":"Acta Materialia","id":"ITEM-1","issued":{"date-parts":[["2021","1"]]},"page":"124-134","publisher":"Elsevier Ltd","title":"Bimodality of incipient plastic strength in face-centered cubic high-entropy alloys","type":"article-journal","volume":"202"},"uris":["http://www.mendeley.com/documents/?uuid=18c70a80-b420-4042-ba03-064d7ca50662"]}],"mendeley":{"formattedCitation":"[254]","plainTextFormattedCitation":"[254]","previouslyFormattedCitation":"[254]"},"properties":{"noteIndex":0},"schema":"https://github.com/citation-style-language/schema/raw/master/csl-citation.json"}</w:instrText>
      </w:r>
      <w:r w:rsidR="002851BB">
        <w:rPr>
          <w:rFonts w:ascii="Times New Roman" w:hAnsi="Times New Roman"/>
        </w:rPr>
        <w:fldChar w:fldCharType="separate"/>
      </w:r>
      <w:r w:rsidR="00ED71F8" w:rsidRPr="00ED71F8">
        <w:rPr>
          <w:rFonts w:ascii="Times New Roman" w:hAnsi="Times New Roman"/>
          <w:noProof/>
        </w:rPr>
        <w:t>[254]</w:t>
      </w:r>
      <w:r w:rsidR="002851BB">
        <w:rPr>
          <w:rFonts w:ascii="Times New Roman" w:hAnsi="Times New Roman"/>
        </w:rPr>
        <w:fldChar w:fldCharType="end"/>
      </w:r>
      <w:r w:rsidRPr="00D02562">
        <w:rPr>
          <w:rFonts w:ascii="Times New Roman" w:hAnsi="Times New Roman"/>
        </w:rPr>
        <w:t>, which they validate with an adjusted-</w:t>
      </w:r>
      <w:r w:rsidRPr="00253A60">
        <w:rPr>
          <w:rFonts w:ascii="Times New Roman" w:hAnsi="Times New Roman"/>
          <w:i/>
          <w:iCs/>
        </w:rPr>
        <w:t>R</w:t>
      </w:r>
      <w:r w:rsidRPr="00D02562">
        <w:rPr>
          <w:rFonts w:ascii="Times New Roman" w:hAnsi="Times New Roman"/>
          <w:vertAlign w:val="superscript"/>
        </w:rPr>
        <w:t xml:space="preserve">2 </w:t>
      </w:r>
      <w:r w:rsidRPr="00D02562">
        <w:rPr>
          <w:rFonts w:ascii="Times New Roman" w:hAnsi="Times New Roman"/>
        </w:rPr>
        <w:t xml:space="preserve">test. Then, using a hazard function to model this distribution, individual </w:t>
      </w:r>
      <w:r w:rsidR="00253A60">
        <w:rPr>
          <w:rFonts w:ascii="Times New Roman" w:hAnsi="Times New Roman"/>
        </w:rPr>
        <w:t>shear band</w:t>
      </w:r>
      <w:r w:rsidRPr="00D02562">
        <w:rPr>
          <w:rFonts w:ascii="Times New Roman" w:hAnsi="Times New Roman"/>
        </w:rPr>
        <w:t xml:space="preserve"> nucleation rates were calculated for the families of low load and high load defect sites.</w:t>
      </w:r>
    </w:p>
    <w:p w14:paraId="4F14B056" w14:textId="2690E8B1" w:rsidR="001D6629" w:rsidRPr="0017738E" w:rsidRDefault="00F250A7" w:rsidP="001D6629">
      <w:pPr>
        <w:spacing w:line="360" w:lineRule="auto"/>
        <w:jc w:val="both"/>
        <w:rPr>
          <w:rFonts w:ascii="Times New Roman" w:hAnsi="Times New Roman" w:cs="Times New Roman"/>
          <w:iCs/>
        </w:rPr>
      </w:pPr>
      <w:r w:rsidRPr="0017738E">
        <w:rPr>
          <w:rFonts w:ascii="Times New Roman" w:hAnsi="Times New Roman"/>
        </w:rPr>
        <w:lastRenderedPageBreak/>
        <w:tab/>
      </w:r>
      <w:r w:rsidR="00147845" w:rsidRPr="0017738E">
        <w:rPr>
          <w:rFonts w:ascii="Times New Roman" w:hAnsi="Times New Roman"/>
        </w:rPr>
        <w:t>T</w:t>
      </w:r>
      <w:r w:rsidRPr="0017738E">
        <w:rPr>
          <w:rFonts w:ascii="Times New Roman" w:hAnsi="Times New Roman"/>
        </w:rPr>
        <w:t xml:space="preserve">he data </w:t>
      </w:r>
      <w:r w:rsidR="00147845" w:rsidRPr="0017738E">
        <w:rPr>
          <w:rFonts w:ascii="Times New Roman" w:hAnsi="Times New Roman"/>
        </w:rPr>
        <w:t xml:space="preserve">sets </w:t>
      </w:r>
      <w:r w:rsidRPr="0017738E">
        <w:rPr>
          <w:rFonts w:ascii="Times New Roman" w:hAnsi="Times New Roman"/>
        </w:rPr>
        <w:t xml:space="preserve">that </w:t>
      </w:r>
      <w:proofErr w:type="spellStart"/>
      <w:r w:rsidRPr="0017738E">
        <w:rPr>
          <w:rFonts w:ascii="Times New Roman" w:hAnsi="Times New Roman"/>
        </w:rPr>
        <w:t>Perepezko</w:t>
      </w:r>
      <w:proofErr w:type="spellEnd"/>
      <w:r w:rsidRPr="0017738E">
        <w:rPr>
          <w:rFonts w:ascii="Times New Roman" w:hAnsi="Times New Roman"/>
        </w:rPr>
        <w:t xml:space="preserve"> </w:t>
      </w:r>
      <w:r w:rsidRPr="00183B6D">
        <w:rPr>
          <w:rFonts w:ascii="Times New Roman" w:hAnsi="Times New Roman"/>
          <w:i/>
          <w:iCs/>
        </w:rPr>
        <w:t>et al.</w:t>
      </w:r>
      <w:r w:rsidRPr="0017738E">
        <w:rPr>
          <w:rFonts w:ascii="Times New Roman" w:hAnsi="Times New Roman"/>
        </w:rPr>
        <w:t xml:space="preserve"> have analyzed were obtained with only one combination of </w:t>
      </w:r>
      <w:bookmarkStart w:id="12" w:name="_Hlk16861392"/>
      <m:oMath>
        <m:acc>
          <m:accPr>
            <m:chr m:val="̇"/>
            <m:ctrlPr>
              <w:rPr>
                <w:rFonts w:ascii="Cambria Math" w:hAnsi="Cambria Math"/>
                <w:i/>
              </w:rPr>
            </m:ctrlPr>
          </m:accPr>
          <m:e>
            <m:r>
              <w:rPr>
                <w:rFonts w:ascii="Cambria Math" w:hAnsi="Cambria Math"/>
              </w:rPr>
              <m:t>P</m:t>
            </m:r>
          </m:e>
        </m:acc>
      </m:oMath>
      <w:r w:rsidRPr="0017738E">
        <w:rPr>
          <w:rFonts w:ascii="Times New Roman" w:hAnsi="Times New Roman"/>
        </w:rPr>
        <w:t xml:space="preserve"> (= 20 </w:t>
      </w:r>
      <w:r w:rsidRPr="0017738E">
        <w:rPr>
          <w:rFonts w:ascii="Symbol" w:hAnsi="Symbol"/>
        </w:rPr>
        <w:t></w:t>
      </w:r>
      <w:r w:rsidRPr="0017738E">
        <w:rPr>
          <w:rFonts w:ascii="Times New Roman" w:hAnsi="Times New Roman"/>
        </w:rPr>
        <w:t xml:space="preserve">N/s) and </w:t>
      </w:r>
      <w:r w:rsidRPr="0017738E">
        <w:rPr>
          <w:rFonts w:ascii="Times New Roman" w:hAnsi="Times New Roman"/>
          <w:i/>
        </w:rPr>
        <w:t>R</w:t>
      </w:r>
      <w:r w:rsidRPr="0017738E">
        <w:rPr>
          <w:rFonts w:ascii="Times New Roman" w:hAnsi="Times New Roman"/>
          <w:vertAlign w:val="subscript"/>
        </w:rPr>
        <w:t>i</w:t>
      </w:r>
      <w:bookmarkEnd w:id="12"/>
      <w:r w:rsidRPr="0017738E">
        <w:rPr>
          <w:rFonts w:ascii="Times New Roman" w:hAnsi="Times New Roman"/>
        </w:rPr>
        <w:t xml:space="preserve"> (= 5 </w:t>
      </w:r>
      <w:r w:rsidRPr="0017738E">
        <w:rPr>
          <w:rFonts w:ascii="Symbol" w:hAnsi="Symbol"/>
        </w:rPr>
        <w:t></w:t>
      </w:r>
      <w:r w:rsidRPr="0017738E">
        <w:rPr>
          <w:rFonts w:ascii="Times New Roman" w:hAnsi="Times New Roman"/>
        </w:rPr>
        <w:t>m)</w:t>
      </w:r>
      <w:r w:rsidR="00F0797D">
        <w:rPr>
          <w:rFonts w:ascii="Times New Roman" w:hAnsi="Times New Roman"/>
        </w:rPr>
        <w:t xml:space="preserve"> </w:t>
      </w:r>
      <w:r w:rsidR="00253A60">
        <w:rPr>
          <w:rFonts w:ascii="Times New Roman" w:hAnsi="Times New Roman"/>
        </w:rPr>
        <w:fldChar w:fldCharType="begin" w:fldLock="1"/>
      </w:r>
      <w:r w:rsidR="0047357B">
        <w:rPr>
          <w:rFonts w:ascii="Times New Roman" w:hAnsi="Times New Roman"/>
        </w:rPr>
        <w:instrText>ADDIN CSL_CITATION {"citationItems":[{"id":"ITEM-1","itemData":{"DOI":"10.1073/pnas.1321518111","ISBN":"0027-8424","ISSN":"10916490","PMID":"24594599","abstract":"The initiation and propagation of shear bands is an important mode of localized inhomogeneous deformation that occurs in a wide range of materials. In metallic glasses, shear band development is considered to center on a structural heterogeneity, a shear transformation zone that evolves into a rapidly propagating shear band under a shear stress above a threshold. Deformation by shear bands is a nucleation-controlled process, but the initiation process is unclear. Here we use nanoindentation to probe shear band nucleation during loading by measuring the first pop-in event in the load-depth curve which is demonstrated to be associated with shear band formation. We analyze a large number of independent measurements on four different bulk metallic glasses (BMGs) alloys and reveal the operation of a bimodal distribution of the first pop-in loads that are associated with different shear band nucleation sites that operate at different stress levels below the glass transition temperature, Tg. The nucleation kinetics, the nucleation barriers, and the density for each site type have been determined. The discovery of multiple shear band nucleation sites challenges the current view of nucleation at a single type of site and offers opportunities for controlling the ductility of BMG alloys.","author":[{"dropping-particle":"","family":"Perepezko","given":"John H.","non-dropping-particle":"","parse-names":false,"suffix":""},{"dropping-particle":"","family":"Imhoff","given":"Seth D.","non-dropping-particle":"","parse-names":false,"suffix":""},{"dropping-particle":"","family":"Chen","given":"Ming-Wei Wei","non-dropping-particle":"","parse-names":false,"suffix":""},{"dropping-particle":"","family":"Wang","given":"Jun-qiang Qiang","non-dropping-particle":"","parse-names":false,"suffix":""},{"dropping-particle":"","family":"Gonzalez","given":"Sergio","non-dropping-particle":"","parse-names":false,"suffix":""}],"container-title":"Proceedings of the National Academy of Sciences of the United States of America","id":"ITEM-1","issue":"11","issued":{"date-parts":[["2014","3"]]},"page":"3938-3942","publisher":"National Academy of Sciences","title":"Nucleation of shear bands in amorphous alloys","type":"article-journal","volume":"111"},"uris":["http://www.mendeley.com/documents/?uuid=ea3a2b99-d73d-4c31-bdca-2dfb50f089ae"]}],"mendeley":{"formattedCitation":"[253]","plainTextFormattedCitation":"[253]","previouslyFormattedCitation":"[253]"},"properties":{"noteIndex":0},"schema":"https://github.com/citation-style-language/schema/raw/master/csl-citation.json"}</w:instrText>
      </w:r>
      <w:r w:rsidR="00253A60">
        <w:rPr>
          <w:rFonts w:ascii="Times New Roman" w:hAnsi="Times New Roman"/>
        </w:rPr>
        <w:fldChar w:fldCharType="separate"/>
      </w:r>
      <w:r w:rsidR="00ED71F8" w:rsidRPr="00ED71F8">
        <w:rPr>
          <w:rFonts w:ascii="Times New Roman" w:hAnsi="Times New Roman"/>
          <w:noProof/>
        </w:rPr>
        <w:t>[253]</w:t>
      </w:r>
      <w:r w:rsidR="00253A60">
        <w:rPr>
          <w:rFonts w:ascii="Times New Roman" w:hAnsi="Times New Roman"/>
        </w:rPr>
        <w:fldChar w:fldCharType="end"/>
      </w:r>
      <w:r w:rsidRPr="0017738E">
        <w:rPr>
          <w:rFonts w:ascii="Times New Roman" w:hAnsi="Times New Roman"/>
        </w:rPr>
        <w:t xml:space="preserve">. </w:t>
      </w:r>
      <w:r w:rsidR="00147845" w:rsidRPr="0017738E">
        <w:rPr>
          <w:rFonts w:ascii="Times New Roman" w:hAnsi="Times New Roman"/>
        </w:rPr>
        <w:t xml:space="preserve">Recently, Nag </w:t>
      </w:r>
      <w:r w:rsidR="00147845" w:rsidRPr="00183B6D">
        <w:rPr>
          <w:rFonts w:ascii="Times New Roman" w:hAnsi="Times New Roman"/>
          <w:i/>
          <w:iCs/>
        </w:rPr>
        <w:t>et al.</w:t>
      </w:r>
      <w:r w:rsidR="00147845" w:rsidRPr="0017738E">
        <w:rPr>
          <w:rFonts w:ascii="Times New Roman" w:hAnsi="Times New Roman"/>
        </w:rPr>
        <w:t xml:space="preserve"> </w:t>
      </w:r>
      <w:r w:rsidR="00183B6D">
        <w:rPr>
          <w:rFonts w:ascii="Times New Roman" w:hAnsi="Times New Roman"/>
        </w:rPr>
        <w:fldChar w:fldCharType="begin" w:fldLock="1"/>
      </w:r>
      <w:r w:rsidR="0047357B">
        <w:rPr>
          <w:rFonts w:ascii="Times New Roman" w:hAnsi="Times New Roman"/>
        </w:rPr>
        <w:instrText>ADDIN CSL_CITATION {"citationItems":[{"id":"ITEM-1","itemData":{"DOI":"10.1016/j.scriptamat.2020.06.045","ISSN":"13596462","author":[{"dropping-particle":"","family":"Nag","given":"Shankha","non-dropping-particle":"","parse-names":false,"suffix":""},{"dropping-particle":"","family":"Narayan","given":"R.L.","non-dropping-particle":"","parse-names":false,"suffix":""},{"dropping-particle":"","family":"Jang","given":"Jae-il","non-dropping-particle":"","parse-names":false,"suffix":""},{"dropping-particle":"","family":"Mukhopadhyay","given":"C","non-dropping-particle":"","parse-names":false,"suffix":""},{"dropping-particle":"","family":"Ramamurty","given":"Upadrasta","non-dropping-particle":"","parse-names":false,"suffix":""}],"container-title":"Scripta Materialia","id":"ITEM-1","issued":{"date-parts":[["2020","10"]]},"page":"360-365","publisher":"Elsevier Ltd","title":"Statistical nature of the incipient plasticity in amorphous alloys","type":"article-journal","volume":"187"},"uris":["http://www.mendeley.com/documents/?uuid=2d923976-20e4-4f09-8ad8-5190dfed4382"]}],"mendeley":{"formattedCitation":"[255]","plainTextFormattedCitation":"[255]","previouslyFormattedCitation":"[255]"},"properties":{"noteIndex":0},"schema":"https://github.com/citation-style-language/schema/raw/master/csl-citation.json"}</w:instrText>
      </w:r>
      <w:r w:rsidR="00183B6D">
        <w:rPr>
          <w:rFonts w:ascii="Times New Roman" w:hAnsi="Times New Roman"/>
        </w:rPr>
        <w:fldChar w:fldCharType="separate"/>
      </w:r>
      <w:r w:rsidR="00ED71F8" w:rsidRPr="00ED71F8">
        <w:rPr>
          <w:rFonts w:ascii="Times New Roman" w:hAnsi="Times New Roman"/>
          <w:noProof/>
        </w:rPr>
        <w:t>[255]</w:t>
      </w:r>
      <w:r w:rsidR="00183B6D">
        <w:rPr>
          <w:rFonts w:ascii="Times New Roman" w:hAnsi="Times New Roman"/>
        </w:rPr>
        <w:fldChar w:fldCharType="end"/>
      </w:r>
      <w:r w:rsidRPr="0017738E">
        <w:rPr>
          <w:rFonts w:ascii="Times New Roman" w:hAnsi="Times New Roman" w:cs="Times New Roman"/>
        </w:rPr>
        <w:t xml:space="preserve"> performed detailed statistical analyses on a total of 13 </w:t>
      </w:r>
      <w:r w:rsidRPr="002A04C4">
        <w:rPr>
          <w:rFonts w:ascii="Symbol" w:hAnsi="Symbol" w:cs="Times New Roman"/>
          <w:i/>
          <w:iCs/>
        </w:rPr>
        <w:t></w:t>
      </w:r>
      <w:r w:rsidRPr="002A04C4">
        <w:rPr>
          <w:rFonts w:ascii="Times New Roman" w:hAnsi="Times New Roman" w:cs="Times New Roman"/>
          <w:i/>
          <w:iCs/>
          <w:vertAlign w:val="subscript"/>
        </w:rPr>
        <w:t>y</w:t>
      </w:r>
      <w:r w:rsidRPr="0017738E">
        <w:rPr>
          <w:rFonts w:ascii="Times New Roman" w:hAnsi="Times New Roman" w:cs="Times New Roman"/>
        </w:rPr>
        <w:t xml:space="preserve"> distributions, each containing at least 100 data points, that are obtained on two different Zr-based MGs with varying structural </w:t>
      </w:r>
      <w:r w:rsidR="00367616" w:rsidRPr="0017738E">
        <w:rPr>
          <w:rFonts w:ascii="Times New Roman" w:hAnsi="Times New Roman" w:cs="Times New Roman"/>
        </w:rPr>
        <w:t>states and</w:t>
      </w:r>
      <w:r w:rsidRPr="0017738E">
        <w:rPr>
          <w:rFonts w:ascii="Times New Roman" w:hAnsi="Times New Roman" w:cs="Times New Roman"/>
        </w:rPr>
        <w:t xml:space="preserve"> are probed with different combinations of </w:t>
      </w:r>
      <w:r w:rsidRPr="0017738E">
        <w:rPr>
          <w:rFonts w:ascii="Times New Roman" w:hAnsi="Times New Roman" w:cs="Times New Roman"/>
          <w:i/>
        </w:rPr>
        <w:t>R</w:t>
      </w:r>
      <w:r w:rsidRPr="0017738E">
        <w:rPr>
          <w:rFonts w:ascii="Times New Roman" w:hAnsi="Times New Roman" w:cs="Times New Roman"/>
          <w:vertAlign w:val="subscript"/>
        </w:rPr>
        <w:t>i</w:t>
      </w:r>
      <w:r w:rsidRPr="0017738E">
        <w:rPr>
          <w:rFonts w:ascii="Times New Roman" w:hAnsi="Times New Roman" w:cs="Times New Roman"/>
        </w:rPr>
        <w:t xml:space="preserve"> and </w:t>
      </w:r>
      <m:oMath>
        <m:acc>
          <m:accPr>
            <m:chr m:val="̇"/>
            <m:ctrlPr>
              <w:rPr>
                <w:rFonts w:ascii="Cambria Math" w:hAnsi="Cambria Math"/>
                <w:i/>
              </w:rPr>
            </m:ctrlPr>
          </m:accPr>
          <m:e>
            <m:r>
              <w:rPr>
                <w:rFonts w:ascii="Cambria Math" w:hAnsi="Cambria Math"/>
              </w:rPr>
              <m:t>P</m:t>
            </m:r>
          </m:e>
        </m:acc>
      </m:oMath>
      <w:r w:rsidRPr="0017738E">
        <w:rPr>
          <w:rFonts w:ascii="Times New Roman" w:hAnsi="Times New Roman" w:cs="Times New Roman"/>
        </w:rPr>
        <w:t xml:space="preserve">. </w:t>
      </w:r>
      <w:r w:rsidR="00367616" w:rsidRPr="0017738E">
        <w:rPr>
          <w:rFonts w:ascii="Times New Roman" w:hAnsi="Times New Roman" w:cs="Times New Roman"/>
        </w:rPr>
        <w:t>B</w:t>
      </w:r>
      <w:r w:rsidR="00367616" w:rsidRPr="0017738E">
        <w:rPr>
          <w:rFonts w:ascii="Times New Roman" w:hAnsi="Times New Roman"/>
        </w:rPr>
        <w:t>y employing the maximum likelihood estimates and the Akaike information criterion,</w:t>
      </w:r>
      <w:r w:rsidR="00367616" w:rsidRPr="0017738E">
        <w:rPr>
          <w:rFonts w:ascii="Times New Roman" w:hAnsi="Times New Roman" w:cs="Times New Roman"/>
        </w:rPr>
        <w:t xml:space="preserve"> Nag </w:t>
      </w:r>
      <w:r w:rsidR="00367616" w:rsidRPr="00183B6D">
        <w:rPr>
          <w:rFonts w:ascii="Times New Roman" w:hAnsi="Times New Roman" w:cs="Times New Roman"/>
          <w:i/>
          <w:iCs/>
        </w:rPr>
        <w:t>et al.</w:t>
      </w:r>
      <w:r w:rsidR="00367616" w:rsidRPr="0017738E">
        <w:rPr>
          <w:rFonts w:ascii="Times New Roman" w:hAnsi="Times New Roman" w:cs="Times New Roman"/>
        </w:rPr>
        <w:t xml:space="preserve"> </w:t>
      </w:r>
      <w:r w:rsidR="00CB04AA">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scriptamat.2020.06.045","ISSN":"13596462","author":[{"dropping-particle":"","family":"Nag","given":"Shankha","non-dropping-particle":"","parse-names":false,"suffix":""},{"dropping-particle":"","family":"Narayan","given":"R.L.","non-dropping-particle":"","parse-names":false,"suffix":""},{"dropping-particle":"","family":"Jang","given":"Jae-il","non-dropping-particle":"","parse-names":false,"suffix":""},{"dropping-particle":"","family":"Mukhopadhyay","given":"C","non-dropping-particle":"","parse-names":false,"suffix":""},{"dropping-particle":"","family":"Ramamurty","given":"Upadrasta","non-dropping-particle":"","parse-names":false,"suffix":""}],"container-title":"Scripta Materialia","id":"ITEM-1","issued":{"date-parts":[["2020","10"]]},"page":"360-365","publisher":"Elsevier Ltd","title":"Statistical nature of the incipient plasticity in amorphous alloys","type":"article-journal","volume":"187"},"uris":["http://www.mendeley.com/documents/?uuid=2d923976-20e4-4f09-8ad8-5190dfed4382"]}],"mendeley":{"formattedCitation":"[255]","plainTextFormattedCitation":"[255]","previouslyFormattedCitation":"[255]"},"properties":{"noteIndex":0},"schema":"https://github.com/citation-style-language/schema/raw/master/csl-citation.json"}</w:instrText>
      </w:r>
      <w:r w:rsidR="00CB04AA">
        <w:rPr>
          <w:rFonts w:ascii="Times New Roman" w:hAnsi="Times New Roman" w:cs="Times New Roman"/>
        </w:rPr>
        <w:fldChar w:fldCharType="separate"/>
      </w:r>
      <w:r w:rsidR="00ED71F8" w:rsidRPr="00ED71F8">
        <w:rPr>
          <w:rFonts w:ascii="Times New Roman" w:hAnsi="Times New Roman" w:cs="Times New Roman"/>
          <w:noProof/>
        </w:rPr>
        <w:t>[255]</w:t>
      </w:r>
      <w:r w:rsidR="00CB04AA">
        <w:rPr>
          <w:rFonts w:ascii="Times New Roman" w:hAnsi="Times New Roman" w:cs="Times New Roman"/>
        </w:rPr>
        <w:fldChar w:fldCharType="end"/>
      </w:r>
      <w:r w:rsidR="00CB04AA">
        <w:rPr>
          <w:rFonts w:ascii="Times New Roman" w:hAnsi="Times New Roman" w:cs="Times New Roman"/>
        </w:rPr>
        <w:t xml:space="preserve"> </w:t>
      </w:r>
      <w:r w:rsidR="00367616" w:rsidRPr="0017738E">
        <w:rPr>
          <w:rFonts w:ascii="Times New Roman" w:hAnsi="Times New Roman" w:cs="Times New Roman"/>
        </w:rPr>
        <w:t>critically examined the suitability of the</w:t>
      </w:r>
      <w:r w:rsidRPr="0017738E">
        <w:rPr>
          <w:rFonts w:ascii="Times New Roman" w:hAnsi="Times New Roman" w:cs="Times New Roman"/>
        </w:rPr>
        <w:t xml:space="preserve"> </w:t>
      </w:r>
      <w:proofErr w:type="spellStart"/>
      <w:r w:rsidR="00367616" w:rsidRPr="0017738E">
        <w:rPr>
          <w:rFonts w:ascii="Times New Roman" w:hAnsi="Times New Roman"/>
        </w:rPr>
        <w:t>uni</w:t>
      </w:r>
      <w:proofErr w:type="spellEnd"/>
      <w:r w:rsidR="00367616" w:rsidRPr="0017738E">
        <w:rPr>
          <w:rFonts w:ascii="Times New Roman" w:hAnsi="Times New Roman"/>
        </w:rPr>
        <w:t xml:space="preserve">- and bi-modal (or mixture) versions of </w:t>
      </w:r>
      <w:r w:rsidRPr="0017738E">
        <w:rPr>
          <w:rFonts w:ascii="Times New Roman" w:hAnsi="Times New Roman"/>
        </w:rPr>
        <w:t xml:space="preserve">Gaussian, lognormal, and Weibull statistical models to examine which one of those best describes the experimental data. </w:t>
      </w:r>
      <w:r w:rsidR="00367616" w:rsidRPr="0017738E">
        <w:rPr>
          <w:rFonts w:ascii="Times New Roman" w:hAnsi="Times New Roman"/>
        </w:rPr>
        <w:t xml:space="preserve">Results show that </w:t>
      </w:r>
      <w:r w:rsidR="00367616" w:rsidRPr="0017738E">
        <w:rPr>
          <w:rFonts w:ascii="Times New Roman" w:hAnsi="Times New Roman" w:cs="Times New Roman"/>
        </w:rPr>
        <w:t xml:space="preserve">the </w:t>
      </w:r>
      <w:r w:rsidR="00367616" w:rsidRPr="0017738E">
        <w:rPr>
          <w:rFonts w:ascii="Times New Roman" w:hAnsi="Times New Roman" w:cs="Times New Roman"/>
          <w:iCs/>
        </w:rPr>
        <w:t xml:space="preserve">3-parameter bimodal Weibull distribution best captures the stochastic nature of the incipient plastic strengths in </w:t>
      </w:r>
      <w:proofErr w:type="spellStart"/>
      <w:r w:rsidR="00367616" w:rsidRPr="0017738E">
        <w:rPr>
          <w:rFonts w:ascii="Times New Roman" w:hAnsi="Times New Roman" w:cs="Times New Roman"/>
          <w:iCs/>
        </w:rPr>
        <w:t>MGs.</w:t>
      </w:r>
      <w:proofErr w:type="spellEnd"/>
      <w:r w:rsidR="00367616" w:rsidRPr="0017738E">
        <w:rPr>
          <w:rFonts w:ascii="Times New Roman" w:hAnsi="Times New Roman" w:cs="Times New Roman"/>
          <w:iCs/>
        </w:rPr>
        <w:t xml:space="preserve"> </w:t>
      </w:r>
      <w:r w:rsidR="001D6629" w:rsidRPr="0017738E">
        <w:rPr>
          <w:rFonts w:ascii="Times New Roman" w:hAnsi="Times New Roman" w:cs="Times New Roman"/>
          <w:iCs/>
        </w:rPr>
        <w:t xml:space="preserve">Interestingly, </w:t>
      </w:r>
      <w:r w:rsidR="001D6629" w:rsidRPr="0017738E">
        <w:rPr>
          <w:rFonts w:ascii="Times New Roman" w:hAnsi="Times New Roman" w:cs="Times New Roman"/>
        </w:rPr>
        <w:t xml:space="preserve">they noted that the bimodality is significant only when either large indenters or high </w:t>
      </w:r>
      <m:oMath>
        <m:acc>
          <m:accPr>
            <m:chr m:val="̇"/>
            <m:ctrlPr>
              <w:rPr>
                <w:rFonts w:ascii="Cambria Math" w:hAnsi="Cambria Math" w:cs="Times New Roman"/>
                <w:i/>
                <w:lang w:eastAsia="ko-KR"/>
              </w:rPr>
            </m:ctrlPr>
          </m:accPr>
          <m:e>
            <m:r>
              <w:rPr>
                <w:rFonts w:ascii="Cambria Math" w:hAnsi="Cambria Math" w:cs="Times New Roman"/>
                <w:lang w:eastAsia="ko-KR"/>
              </w:rPr>
              <m:t>P</m:t>
            </m:r>
          </m:e>
        </m:acc>
      </m:oMath>
      <w:r w:rsidR="001D6629" w:rsidRPr="0017738E">
        <w:rPr>
          <w:rFonts w:ascii="Times New Roman" w:hAnsi="Times New Roman" w:cs="Times New Roman"/>
        </w:rPr>
        <w:t>, or both, were employed</w:t>
      </w:r>
      <w:r w:rsidR="0017738E" w:rsidRPr="0017738E">
        <w:rPr>
          <w:rFonts w:ascii="Times New Roman" w:hAnsi="Times New Roman" w:cs="Times New Roman"/>
          <w:iCs/>
        </w:rPr>
        <w:t xml:space="preserve">; </w:t>
      </w:r>
      <w:r w:rsidR="001D6629" w:rsidRPr="00CC0DDC">
        <w:rPr>
          <w:rFonts w:ascii="Times New Roman" w:hAnsi="Times New Roman" w:cs="Times New Roman"/>
          <w:iCs/>
        </w:rPr>
        <w:t xml:space="preserve">see </w:t>
      </w:r>
      <w:r w:rsidR="001D6629" w:rsidRPr="00D61C82">
        <w:rPr>
          <w:rFonts w:ascii="Times New Roman" w:hAnsi="Times New Roman" w:cs="Times New Roman"/>
          <w:iCs/>
          <w:color w:val="FF0000"/>
        </w:rPr>
        <w:t xml:space="preserve">Fig </w:t>
      </w:r>
      <w:r w:rsidR="002119BA" w:rsidRPr="00D61C82">
        <w:rPr>
          <w:rFonts w:ascii="Times New Roman" w:hAnsi="Times New Roman" w:cs="Times New Roman"/>
          <w:iCs/>
          <w:color w:val="FF0000"/>
        </w:rPr>
        <w:t>20</w:t>
      </w:r>
      <w:r w:rsidR="00367616" w:rsidRPr="00CC0DDC">
        <w:rPr>
          <w:rFonts w:ascii="Times New Roman" w:hAnsi="Times New Roman" w:cs="Times New Roman"/>
          <w:iCs/>
        </w:rPr>
        <w:t>.</w:t>
      </w:r>
      <w:r w:rsidR="00367616" w:rsidRPr="0017738E">
        <w:rPr>
          <w:rFonts w:ascii="Times New Roman" w:hAnsi="Times New Roman" w:cs="Times New Roman"/>
          <w:iCs/>
        </w:rPr>
        <w:t xml:space="preserve"> </w:t>
      </w:r>
      <w:r w:rsidR="00DC1E18" w:rsidRPr="0017738E">
        <w:rPr>
          <w:rFonts w:ascii="Times New Roman" w:hAnsi="Times New Roman" w:cs="Times New Roman"/>
          <w:iCs/>
        </w:rPr>
        <w:t>Base</w:t>
      </w:r>
      <w:r w:rsidR="0017738E" w:rsidRPr="0017738E">
        <w:rPr>
          <w:rFonts w:ascii="Times New Roman" w:hAnsi="Times New Roman" w:cs="Times New Roman"/>
          <w:iCs/>
        </w:rPr>
        <w:t>d</w:t>
      </w:r>
      <w:r w:rsidR="00DC1E18" w:rsidRPr="0017738E">
        <w:rPr>
          <w:rFonts w:ascii="Times New Roman" w:hAnsi="Times New Roman" w:cs="Times New Roman"/>
          <w:iCs/>
        </w:rPr>
        <w:t xml:space="preserve"> on t</w:t>
      </w:r>
      <w:r w:rsidR="001D6629" w:rsidRPr="0017738E">
        <w:rPr>
          <w:rFonts w:ascii="Times New Roman" w:hAnsi="Times New Roman" w:cs="Times New Roman"/>
          <w:iCs/>
        </w:rPr>
        <w:t>he a</w:t>
      </w:r>
      <w:r w:rsidR="001D6629" w:rsidRPr="0017738E">
        <w:rPr>
          <w:rFonts w:ascii="Times New Roman" w:hAnsi="Times New Roman" w:cs="Times New Roman"/>
        </w:rPr>
        <w:t>nalyses of the stress distributions and their gradients</w:t>
      </w:r>
      <w:r w:rsidR="00DC1E18" w:rsidRPr="0017738E">
        <w:rPr>
          <w:rFonts w:ascii="Times New Roman" w:hAnsi="Times New Roman" w:cs="Times New Roman"/>
        </w:rPr>
        <w:t xml:space="preserve">, which shows that </w:t>
      </w:r>
      <w:r w:rsidR="001D6629" w:rsidRPr="0017738E">
        <w:rPr>
          <w:rFonts w:ascii="Times New Roman" w:hAnsi="Times New Roman" w:cs="Times New Roman"/>
        </w:rPr>
        <w:t xml:space="preserve">the stress required to nucleate a </w:t>
      </w:r>
      <w:r w:rsidR="00253A60">
        <w:rPr>
          <w:rFonts w:ascii="Times New Roman" w:hAnsi="Times New Roman" w:cs="Times New Roman"/>
        </w:rPr>
        <w:t>shear band</w:t>
      </w:r>
      <w:r w:rsidR="001D6629" w:rsidRPr="0017738E">
        <w:rPr>
          <w:rFonts w:ascii="Times New Roman" w:hAnsi="Times New Roman" w:cs="Times New Roman"/>
        </w:rPr>
        <w:t xml:space="preserve"> along a particular shear trajectory depends on both </w:t>
      </w:r>
      <w:r w:rsidR="001D6629" w:rsidRPr="0017738E">
        <w:rPr>
          <w:rFonts w:ascii="Times New Roman" w:hAnsi="Times New Roman" w:cs="Times New Roman"/>
          <w:i/>
        </w:rPr>
        <w:t>R</w:t>
      </w:r>
      <w:r w:rsidR="001D6629" w:rsidRPr="0017738E">
        <w:rPr>
          <w:rFonts w:ascii="Times New Roman" w:hAnsi="Times New Roman" w:cs="Times New Roman"/>
          <w:vertAlign w:val="subscript"/>
        </w:rPr>
        <w:t>i</w:t>
      </w:r>
      <w:r w:rsidR="001D6629" w:rsidRPr="0017738E">
        <w:rPr>
          <w:rFonts w:ascii="Times New Roman" w:hAnsi="Times New Roman" w:cs="Times New Roman"/>
        </w:rPr>
        <w:t xml:space="preserve"> and </w:t>
      </w:r>
      <m:oMath>
        <m:acc>
          <m:accPr>
            <m:chr m:val="̇"/>
            <m:ctrlPr>
              <w:rPr>
                <w:rFonts w:ascii="Cambria Math" w:hAnsi="Cambria Math"/>
                <w:i/>
              </w:rPr>
            </m:ctrlPr>
          </m:accPr>
          <m:e>
            <m:r>
              <w:rPr>
                <w:rFonts w:ascii="Cambria Math" w:hAnsi="Cambria Math"/>
              </w:rPr>
              <m:t>P</m:t>
            </m:r>
          </m:e>
        </m:acc>
      </m:oMath>
      <w:r w:rsidR="00367616" w:rsidRPr="0017738E">
        <w:rPr>
          <w:rFonts w:ascii="Times New Roman" w:hAnsi="Times New Roman" w:cs="Times New Roman"/>
          <w:iCs/>
        </w:rPr>
        <w:t xml:space="preserve">, Nag </w:t>
      </w:r>
      <w:r w:rsidR="00367616" w:rsidRPr="00183B6D">
        <w:rPr>
          <w:rFonts w:ascii="Times New Roman" w:hAnsi="Times New Roman" w:cs="Times New Roman"/>
          <w:i/>
        </w:rPr>
        <w:t>et al</w:t>
      </w:r>
      <w:r w:rsidR="00183B6D" w:rsidRPr="00183B6D">
        <w:rPr>
          <w:rFonts w:ascii="Times New Roman" w:hAnsi="Times New Roman" w:cs="Times New Roman"/>
          <w:i/>
        </w:rPr>
        <w:t>.</w:t>
      </w:r>
      <w:r w:rsidR="00367616" w:rsidRPr="0017738E">
        <w:rPr>
          <w:rFonts w:ascii="Times New Roman" w:hAnsi="Times New Roman" w:cs="Times New Roman"/>
          <w:iCs/>
        </w:rPr>
        <w:t xml:space="preserve"> </w:t>
      </w:r>
      <w:r w:rsidR="00CB04AA">
        <w:rPr>
          <w:rFonts w:ascii="Times New Roman" w:hAnsi="Times New Roman" w:cs="Times New Roman"/>
          <w:iCs/>
        </w:rPr>
        <w:fldChar w:fldCharType="begin" w:fldLock="1"/>
      </w:r>
      <w:r w:rsidR="0047357B">
        <w:rPr>
          <w:rFonts w:ascii="Times New Roman" w:hAnsi="Times New Roman" w:cs="Times New Roman"/>
          <w:iCs/>
        </w:rPr>
        <w:instrText>ADDIN CSL_CITATION {"citationItems":[{"id":"ITEM-1","itemData":{"DOI":"10.1016/j.scriptamat.2020.06.045","ISSN":"13596462","author":[{"dropping-particle":"","family":"Nag","given":"Shankha","non-dropping-particle":"","parse-names":false,"suffix":""},{"dropping-particle":"","family":"Narayan","given":"R.L.","non-dropping-particle":"","parse-names":false,"suffix":""},{"dropping-particle":"","family":"Jang","given":"Jae-il","non-dropping-particle":"","parse-names":false,"suffix":""},{"dropping-particle":"","family":"Mukhopadhyay","given":"C","non-dropping-particle":"","parse-names":false,"suffix":""},{"dropping-particle":"","family":"Ramamurty","given":"Upadrasta","non-dropping-particle":"","parse-names":false,"suffix":""}],"container-title":"Scripta Materialia","id":"ITEM-1","issued":{"date-parts":[["2020","10"]]},"page":"360-365","publisher":"Elsevier Ltd","title":"Statistical nature of the incipient plasticity in amorphous alloys","type":"article-journal","volume":"187"},"uris":["http://www.mendeley.com/documents/?uuid=2d923976-20e4-4f09-8ad8-5190dfed4382"]}],"mendeley":{"formattedCitation":"[255]","plainTextFormattedCitation":"[255]","previouslyFormattedCitation":"[255]"},"properties":{"noteIndex":0},"schema":"https://github.com/citation-style-language/schema/raw/master/csl-citation.json"}</w:instrText>
      </w:r>
      <w:r w:rsidR="00CB04AA">
        <w:rPr>
          <w:rFonts w:ascii="Times New Roman" w:hAnsi="Times New Roman" w:cs="Times New Roman"/>
          <w:iCs/>
        </w:rPr>
        <w:fldChar w:fldCharType="separate"/>
      </w:r>
      <w:r w:rsidR="00ED71F8" w:rsidRPr="00ED71F8">
        <w:rPr>
          <w:rFonts w:ascii="Times New Roman" w:hAnsi="Times New Roman" w:cs="Times New Roman"/>
          <w:iCs/>
          <w:noProof/>
        </w:rPr>
        <w:t>[255]</w:t>
      </w:r>
      <w:r w:rsidR="00CB04AA">
        <w:rPr>
          <w:rFonts w:ascii="Times New Roman" w:hAnsi="Times New Roman" w:cs="Times New Roman"/>
          <w:iCs/>
        </w:rPr>
        <w:fldChar w:fldCharType="end"/>
      </w:r>
      <w:r w:rsidR="00367616" w:rsidRPr="0017738E">
        <w:rPr>
          <w:rFonts w:ascii="Times New Roman" w:hAnsi="Times New Roman" w:cs="Times New Roman"/>
          <w:iCs/>
        </w:rPr>
        <w:t xml:space="preserve"> </w:t>
      </w:r>
      <w:r w:rsidR="00DC1E18" w:rsidRPr="0017738E">
        <w:rPr>
          <w:rFonts w:ascii="Times New Roman" w:hAnsi="Times New Roman" w:cs="Times New Roman"/>
        </w:rPr>
        <w:t>rationalize the bimodality</w:t>
      </w:r>
      <w:r w:rsidR="00DC1E18" w:rsidRPr="0017738E">
        <w:rPr>
          <w:rFonts w:ascii="Times New Roman" w:hAnsi="Times New Roman" w:cs="Times New Roman"/>
          <w:iCs/>
        </w:rPr>
        <w:t xml:space="preserve"> observed under specific experimental conditions by postulating </w:t>
      </w:r>
      <w:r w:rsidR="00367616" w:rsidRPr="0017738E">
        <w:rPr>
          <w:rFonts w:ascii="Times New Roman" w:hAnsi="Times New Roman" w:cs="Times New Roman"/>
          <w:iCs/>
        </w:rPr>
        <w:t xml:space="preserve">that </w:t>
      </w:r>
      <w:r w:rsidR="00367616" w:rsidRPr="0017738E">
        <w:rPr>
          <w:rFonts w:ascii="Times New Roman" w:hAnsi="Times New Roman" w:cs="Times New Roman"/>
        </w:rPr>
        <w:t xml:space="preserve">the stress required for shear band nucleation </w:t>
      </w:r>
      <w:r w:rsidR="00DC1E18" w:rsidRPr="0017738E">
        <w:rPr>
          <w:rFonts w:ascii="Times New Roman" w:hAnsi="Times New Roman" w:cs="Times New Roman"/>
        </w:rPr>
        <w:t>must</w:t>
      </w:r>
      <w:r w:rsidR="00367616" w:rsidRPr="0017738E">
        <w:rPr>
          <w:rFonts w:ascii="Times New Roman" w:hAnsi="Times New Roman" w:cs="Times New Roman"/>
        </w:rPr>
        <w:t xml:space="preserve"> exceed a critical value over a characteristic distance over which the stress gradients are minimum</w:t>
      </w:r>
      <w:r w:rsidR="001D6629" w:rsidRPr="0017738E">
        <w:rPr>
          <w:rFonts w:ascii="Times New Roman" w:hAnsi="Times New Roman" w:cs="Times New Roman"/>
          <w:iCs/>
        </w:rPr>
        <w:t>.</w:t>
      </w:r>
      <w:r w:rsidR="00DC1E18" w:rsidRPr="0017738E">
        <w:rPr>
          <w:rFonts w:ascii="Times New Roman" w:hAnsi="Times New Roman" w:cs="Times New Roman"/>
          <w:iCs/>
        </w:rPr>
        <w:t xml:space="preserve"> It is interesting to note that Gao and </w:t>
      </w:r>
      <w:proofErr w:type="spellStart"/>
      <w:r w:rsidR="00DC1E18" w:rsidRPr="0017738E">
        <w:rPr>
          <w:rFonts w:ascii="Times New Roman" w:hAnsi="Times New Roman" w:cs="Times New Roman"/>
          <w:iCs/>
        </w:rPr>
        <w:t>Pere</w:t>
      </w:r>
      <w:r w:rsidR="00BB6615" w:rsidRPr="0017738E">
        <w:rPr>
          <w:rFonts w:ascii="Times New Roman" w:hAnsi="Times New Roman" w:cs="Times New Roman"/>
          <w:iCs/>
        </w:rPr>
        <w:t>pezko</w:t>
      </w:r>
      <w:proofErr w:type="spellEnd"/>
      <w:r w:rsidR="00BB6615" w:rsidRPr="0017738E">
        <w:rPr>
          <w:rFonts w:ascii="Times New Roman" w:hAnsi="Times New Roman" w:cs="Times New Roman"/>
          <w:iCs/>
        </w:rPr>
        <w:t xml:space="preserve"> </w:t>
      </w:r>
      <w:r w:rsidR="00CF1853">
        <w:rPr>
          <w:rFonts w:ascii="Times New Roman" w:hAnsi="Times New Roman" w:cs="Times New Roman"/>
          <w:iCs/>
        </w:rPr>
        <w:fldChar w:fldCharType="begin" w:fldLock="1"/>
      </w:r>
      <w:r w:rsidR="0047357B">
        <w:rPr>
          <w:rFonts w:ascii="Times New Roman" w:hAnsi="Times New Roman" w:cs="Times New Roman"/>
          <w:iCs/>
        </w:rPr>
        <w:instrText>ADDIN CSL_CITATION {"citationItems":[{"id":"ITEM-1","itemData":{"DOI":"10.1016/j.msea.2020.140402","ISSN":"09215093","abstract":"Nucleation of shear bands is of critical importance in the deformation behaviors of metallic glasses, but the detailed examination of nucleation kinetics and the correlation with the structure and relaxation kinetics has been few. Here, based upon instrumented nanoindentation with spherical indenter and a great deal of the observed first pop-in events, one unique trimodal distribution of shear band nucleation events in a Gd-based metallic glass was reported. Four different loading rates were employed to study the evolution of the nucleation distribution with external loading. In the analyses of nucleation kinetics, the site density, nucleation rate and activation barrier for three nucleation events were obtained based on the cooperative deformation model, which clearly display the trimodal character. The discovery of a trimodal shear band nucleation distribution provides new insights for understanding the relationship between the heterogeneous structure, relaxation kinetics and deformation mechanism and opportunities for controlling the ductility of amorphous alloys.","author":[{"dropping-particle":"","family":"Gao","given":"M.","non-dropping-particle":"","parse-names":false,"suffix":""},{"dropping-particle":"","family":"Perepezko","given":"J. H.","non-dropping-particle":"","parse-names":false,"suffix":""}],"container-title":"Materials Science and Engineering A","id":"ITEM-1","issue":"August 2020","issued":{"date-parts":[["2021"]]},"page":"140402","publisher":"Elsevier B.V.","title":"Trimodal shear band nucleation distribution in a Gd-based metallic glass via nanoindentation","type":"article-journal","volume":"801"},"uris":["http://www.mendeley.com/documents/?uuid=0dd1d1cd-005d-48c4-8ff0-0d3e1f8738f9"]}],"mendeley":{"formattedCitation":"[256]","plainTextFormattedCitation":"[256]","previouslyFormattedCitation":"[256]"},"properties":{"noteIndex":0},"schema":"https://github.com/citation-style-language/schema/raw/master/csl-citation.json"}</w:instrText>
      </w:r>
      <w:r w:rsidR="00CF1853">
        <w:rPr>
          <w:rFonts w:ascii="Times New Roman" w:hAnsi="Times New Roman" w:cs="Times New Roman"/>
          <w:iCs/>
        </w:rPr>
        <w:fldChar w:fldCharType="separate"/>
      </w:r>
      <w:r w:rsidR="00ED71F8" w:rsidRPr="00ED71F8">
        <w:rPr>
          <w:rFonts w:ascii="Times New Roman" w:hAnsi="Times New Roman" w:cs="Times New Roman"/>
          <w:iCs/>
          <w:noProof/>
        </w:rPr>
        <w:t>[256]</w:t>
      </w:r>
      <w:r w:rsidR="00CF1853">
        <w:rPr>
          <w:rFonts w:ascii="Times New Roman" w:hAnsi="Times New Roman" w:cs="Times New Roman"/>
          <w:iCs/>
        </w:rPr>
        <w:fldChar w:fldCharType="end"/>
      </w:r>
      <w:r w:rsidR="00BB6615" w:rsidRPr="0017738E">
        <w:rPr>
          <w:rFonts w:ascii="Times New Roman" w:hAnsi="Times New Roman" w:cs="Times New Roman"/>
          <w:iCs/>
        </w:rPr>
        <w:t xml:space="preserve"> reported a trimodal pop-in strength distribution in a Gd-based MG that was probed with </w:t>
      </w:r>
      <w:r w:rsidR="00BB6615" w:rsidRPr="0017738E">
        <w:rPr>
          <w:rFonts w:ascii="Times New Roman" w:hAnsi="Times New Roman" w:cs="Times New Roman"/>
        </w:rPr>
        <w:t xml:space="preserve">four different </w:t>
      </w:r>
      <m:oMath>
        <m:acc>
          <m:accPr>
            <m:chr m:val="̇"/>
            <m:ctrlPr>
              <w:rPr>
                <w:rFonts w:ascii="Cambria Math" w:hAnsi="Cambria Math" w:cs="Times New Roman"/>
                <w:i/>
                <w:lang w:eastAsia="ko-KR"/>
              </w:rPr>
            </m:ctrlPr>
          </m:accPr>
          <m:e>
            <m:r>
              <w:rPr>
                <w:rFonts w:ascii="Cambria Math" w:hAnsi="Cambria Math" w:cs="Times New Roman"/>
                <w:lang w:eastAsia="ko-KR"/>
              </w:rPr>
              <m:t>P</m:t>
            </m:r>
          </m:e>
        </m:acc>
      </m:oMath>
      <w:r w:rsidR="00BB6615" w:rsidRPr="0017738E">
        <w:rPr>
          <w:rFonts w:ascii="Times New Roman" w:hAnsi="Times New Roman" w:cs="Times New Roman"/>
        </w:rPr>
        <w:t xml:space="preserve">. </w:t>
      </w:r>
      <w:r w:rsidR="00132277">
        <w:rPr>
          <w:rFonts w:ascii="Times New Roman" w:hAnsi="Times New Roman" w:cs="Times New Roman"/>
        </w:rPr>
        <w:t>Nevertheless</w:t>
      </w:r>
      <w:r w:rsidR="00BB6615" w:rsidRPr="0017738E">
        <w:rPr>
          <w:rFonts w:ascii="Times New Roman" w:hAnsi="Times New Roman" w:cs="Times New Roman"/>
        </w:rPr>
        <w:t>, a comprehensive and detailed understanding on the nature of incipient plasticity in MGs is still elusive.</w:t>
      </w:r>
    </w:p>
    <w:p w14:paraId="54237620" w14:textId="77777777" w:rsidR="00CB05D1" w:rsidRDefault="00CB05D1" w:rsidP="00CB05D1">
      <w:pPr>
        <w:tabs>
          <w:tab w:val="left" w:pos="0"/>
        </w:tabs>
        <w:spacing w:line="360" w:lineRule="auto"/>
        <w:ind w:firstLine="720"/>
        <w:jc w:val="both"/>
        <w:rPr>
          <w:rFonts w:ascii="Times New Roman" w:hAnsi="Times New Roman" w:cs="Times New Roman"/>
        </w:rPr>
      </w:pPr>
    </w:p>
    <w:p w14:paraId="6F7780C4" w14:textId="77777777" w:rsidR="00CB05D1" w:rsidRDefault="00CB05D1" w:rsidP="00CB05D1">
      <w:pPr>
        <w:tabs>
          <w:tab w:val="left" w:pos="0"/>
        </w:tabs>
        <w:spacing w:line="360" w:lineRule="auto"/>
        <w:jc w:val="center"/>
        <w:rPr>
          <w:rFonts w:ascii="Times New Roman" w:hAnsi="Times New Roman" w:cs="Times New Roman"/>
        </w:rPr>
      </w:pPr>
      <w:r>
        <w:rPr>
          <w:noProof/>
          <w:lang w:val="fr-FR"/>
        </w:rPr>
        <w:drawing>
          <wp:inline distT="0" distB="0" distL="0" distR="0" wp14:anchorId="5A973D5D" wp14:editId="771A0E7F">
            <wp:extent cx="3001489" cy="2880000"/>
            <wp:effectExtent l="0" t="0" r="889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01489" cy="2880000"/>
                    </a:xfrm>
                    <a:prstGeom prst="rect">
                      <a:avLst/>
                    </a:prstGeom>
                    <a:noFill/>
                    <a:ln>
                      <a:noFill/>
                    </a:ln>
                  </pic:spPr>
                </pic:pic>
              </a:graphicData>
            </a:graphic>
          </wp:inline>
        </w:drawing>
      </w:r>
      <w:r>
        <w:rPr>
          <w:noProof/>
          <w:lang w:val="fr-FR"/>
        </w:rPr>
        <w:drawing>
          <wp:inline distT="0" distB="0" distL="0" distR="0" wp14:anchorId="3DAB05B0" wp14:editId="65060BF9">
            <wp:extent cx="3027512" cy="2880000"/>
            <wp:effectExtent l="0" t="0" r="190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7512" cy="2880000"/>
                    </a:xfrm>
                    <a:prstGeom prst="rect">
                      <a:avLst/>
                    </a:prstGeom>
                    <a:noFill/>
                    <a:ln>
                      <a:noFill/>
                    </a:ln>
                  </pic:spPr>
                </pic:pic>
              </a:graphicData>
            </a:graphic>
          </wp:inline>
        </w:drawing>
      </w:r>
    </w:p>
    <w:p w14:paraId="5693C28F" w14:textId="541B93A2" w:rsidR="00CB05D1" w:rsidRDefault="00CB05D1" w:rsidP="00CB05D1">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20</w:t>
      </w:r>
      <w:r w:rsidRPr="00A86454">
        <w:rPr>
          <w:rFonts w:ascii="Times New Roman" w:hAnsi="Times New Roman" w:cs="Times New Roman"/>
          <w:b/>
          <w:bCs/>
        </w:rPr>
        <w:t>.</w:t>
      </w:r>
      <w:r w:rsidRPr="00A86454">
        <w:rPr>
          <w:rFonts w:ascii="Times New Roman" w:hAnsi="Times New Roman" w:cs="Times New Roman"/>
        </w:rPr>
        <w:t xml:space="preserve"> </w:t>
      </w:r>
      <w:r w:rsidRPr="00C0219E">
        <w:rPr>
          <w:rFonts w:ascii="Times New Roman" w:hAnsi="Times New Roman" w:cs="Times New Roman"/>
        </w:rPr>
        <w:t xml:space="preserve">Strength distribution represented as KDE of </w:t>
      </w:r>
      <w:r w:rsidRPr="00C0219E">
        <w:rPr>
          <w:rFonts w:ascii="Times New Roman" w:hAnsi="Times New Roman" w:cs="Times New Roman"/>
          <w:i/>
          <w:iCs/>
          <w:lang w:val="el-GR"/>
        </w:rPr>
        <w:t>τ</w:t>
      </w:r>
      <w:r w:rsidRPr="00C0219E">
        <w:rPr>
          <w:rFonts w:ascii="Times New Roman" w:hAnsi="Times New Roman" w:cs="Times New Roman"/>
          <w:i/>
          <w:iCs/>
          <w:vertAlign w:val="subscript"/>
        </w:rPr>
        <w:t>y</w:t>
      </w:r>
      <w:r w:rsidRPr="00C0219E">
        <w:rPr>
          <w:rFonts w:ascii="Times New Roman" w:hAnsi="Times New Roman" w:cs="Times New Roman"/>
        </w:rPr>
        <w:t xml:space="preserve"> in different MGs demonstrating the individual effects of (a) loading rate, </w:t>
      </w:r>
      <m:oMath>
        <m:acc>
          <m:accPr>
            <m:chr m:val="̇"/>
            <m:ctrlPr>
              <w:rPr>
                <w:rFonts w:ascii="Cambria Math" w:hAnsi="Cambria Math" w:cs="Times New Roman"/>
                <w:i/>
                <w:iCs/>
              </w:rPr>
            </m:ctrlPr>
          </m:accPr>
          <m:e>
            <m:r>
              <w:rPr>
                <w:rFonts w:ascii="Cambria Math" w:hAnsi="Cambria Math" w:cs="Times New Roman"/>
              </w:rPr>
              <m:t>P</m:t>
            </m:r>
          </m:e>
        </m:acc>
      </m:oMath>
      <w:r w:rsidRPr="00C0219E">
        <w:rPr>
          <w:rFonts w:ascii="Times New Roman" w:hAnsi="Times New Roman" w:cs="Times New Roman"/>
        </w:rPr>
        <w:t xml:space="preserve">, and (b) indenter tip radius, </w:t>
      </w:r>
      <w:r w:rsidRPr="00C0219E">
        <w:rPr>
          <w:rFonts w:ascii="Times New Roman" w:hAnsi="Times New Roman" w:cs="Times New Roman"/>
          <w:i/>
          <w:iCs/>
        </w:rPr>
        <w:t>R</w:t>
      </w:r>
      <w:r w:rsidRPr="00C0219E">
        <w:rPr>
          <w:rFonts w:ascii="Times New Roman" w:hAnsi="Times New Roman" w:cs="Times New Roman"/>
          <w:vertAlign w:val="subscript"/>
        </w:rPr>
        <w:t>i</w:t>
      </w:r>
      <w:r w:rsidRPr="00C0219E">
        <w:rPr>
          <w:rFonts w:ascii="Times New Roman" w:hAnsi="Times New Roman" w:cs="Times New Roman"/>
        </w:rPr>
        <w:t xml:space="preserve">. (Reprinted with permission from Nag </w:t>
      </w:r>
      <w:r w:rsidRPr="0019496D">
        <w:rPr>
          <w:rFonts w:ascii="Times New Roman" w:hAnsi="Times New Roman" w:cs="Times New Roman"/>
          <w:i/>
          <w:iCs/>
        </w:rPr>
        <w:t>et al.</w:t>
      </w:r>
      <w:r w:rsidRPr="00C0219E">
        <w:rPr>
          <w:rFonts w:ascii="Times New Roman" w:hAnsi="Times New Roman" w:cs="Times New Roman"/>
        </w:rPr>
        <w:t xml:space="preserve"> </w:t>
      </w:r>
      <w:r w:rsidR="0019496D">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scriptamat.2020.06.045","ISSN":"13596462","author":[{"dropping-particle":"","family":"Nag","given":"Shankha","non-dropping-particle":"","parse-names":false,"suffix":""},{"dropping-particle":"","family":"Narayan","given":"R.L.","non-dropping-particle":"","parse-names":false,"suffix":""},{"dropping-particle":"","family":"Jang","given":"Jae-il","non-dropping-particle":"","parse-names":false,"suffix":""},{"dropping-particle":"","family":"Mukhopadhyay","given":"C","non-dropping-particle":"","parse-names":false,"suffix":""},{"dropping-particle":"","family":"Ramamurty","given":"Upadrasta","non-dropping-particle":"","parse-names":false,"suffix":""}],"container-title":"Scripta Materialia","id":"ITEM-1","issued":{"date-parts":[["2020","10"]]},"page":"360-365","publisher":"Elsevier Ltd","title":"Statistical nature of the incipient plasticity in amorphous alloys","type":"article-journal","volume":"187"},"uris":["http://www.mendeley.com/documents/?uuid=2d923976-20e4-4f09-8ad8-5190dfed4382"]}],"mendeley":{"formattedCitation":"[255]","plainTextFormattedCitation":"[255]","previouslyFormattedCitation":"[255]"},"properties":{"noteIndex":0},"schema":"https://github.com/citation-style-language/schema/raw/master/csl-citation.json"}</w:instrText>
      </w:r>
      <w:r w:rsidR="0019496D">
        <w:rPr>
          <w:rFonts w:ascii="Times New Roman" w:hAnsi="Times New Roman" w:cs="Times New Roman"/>
        </w:rPr>
        <w:fldChar w:fldCharType="separate"/>
      </w:r>
      <w:r w:rsidR="00ED71F8" w:rsidRPr="00ED71F8">
        <w:rPr>
          <w:rFonts w:ascii="Times New Roman" w:hAnsi="Times New Roman" w:cs="Times New Roman"/>
          <w:noProof/>
        </w:rPr>
        <w:t>[255]</w:t>
      </w:r>
      <w:r w:rsidR="0019496D">
        <w:rPr>
          <w:rFonts w:ascii="Times New Roman" w:hAnsi="Times New Roman" w:cs="Times New Roman"/>
        </w:rPr>
        <w:fldChar w:fldCharType="end"/>
      </w:r>
      <w:r w:rsidRPr="00C0219E">
        <w:rPr>
          <w:rFonts w:ascii="Times New Roman" w:hAnsi="Times New Roman" w:cs="Times New Roman"/>
        </w:rPr>
        <w:t>. Copyright (2020) Elsevier)</w:t>
      </w:r>
    </w:p>
    <w:p w14:paraId="49A4DC57" w14:textId="77777777" w:rsidR="0084345B" w:rsidRPr="0017738E" w:rsidRDefault="0084345B" w:rsidP="0084345B">
      <w:pPr>
        <w:spacing w:line="360" w:lineRule="auto"/>
        <w:jc w:val="both"/>
        <w:rPr>
          <w:rFonts w:ascii="Times New Roman" w:hAnsi="Times New Roman" w:cs="Times New Roman"/>
          <w:i/>
        </w:rPr>
      </w:pPr>
    </w:p>
    <w:p w14:paraId="54A5C27B" w14:textId="77777777" w:rsidR="0084345B" w:rsidRPr="0017738E" w:rsidRDefault="0084345B" w:rsidP="0084345B">
      <w:pPr>
        <w:spacing w:line="360" w:lineRule="auto"/>
        <w:jc w:val="both"/>
        <w:rPr>
          <w:rFonts w:ascii="Times New Roman" w:hAnsi="Times New Roman"/>
        </w:rPr>
      </w:pPr>
      <w:r w:rsidRPr="0017738E">
        <w:rPr>
          <w:rFonts w:ascii="Times New Roman" w:hAnsi="Times New Roman" w:cs="Times New Roman"/>
          <w:i/>
        </w:rPr>
        <w:t>3.2.2.  STZ volume estimation</w:t>
      </w:r>
    </w:p>
    <w:p w14:paraId="7622D075" w14:textId="459180C0" w:rsidR="0084345B" w:rsidRPr="0017738E" w:rsidRDefault="0084345B" w:rsidP="0084345B">
      <w:pPr>
        <w:spacing w:line="360" w:lineRule="auto"/>
        <w:jc w:val="both"/>
        <w:rPr>
          <w:rFonts w:ascii="Times New Roman" w:hAnsi="Times New Roman"/>
        </w:rPr>
      </w:pPr>
      <w:r w:rsidRPr="0017738E">
        <w:rPr>
          <w:rFonts w:ascii="Times New Roman" w:hAnsi="Times New Roman"/>
        </w:rPr>
        <w:t>An important application of nanoindentation studi</w:t>
      </w:r>
      <w:r w:rsidRPr="0017738E">
        <w:rPr>
          <w:rFonts w:ascii="Times New Roman" w:hAnsi="Times New Roman" w:cs="Times New Roman"/>
        </w:rPr>
        <w:t xml:space="preserve">es </w:t>
      </w:r>
      <w:r w:rsidRPr="0017738E">
        <w:rPr>
          <w:rFonts w:ascii="Times New Roman" w:hAnsi="Times New Roman"/>
        </w:rPr>
        <w:t xml:space="preserve">of MGs is the estimation of STZ volume through a statistical analysis of the first pop-in data </w:t>
      </w:r>
      <w:r w:rsidR="0013768B">
        <w:rPr>
          <w:rFonts w:ascii="Times New Roman" w:hAnsi="Times New Roman"/>
        </w:rPr>
        <w:fldChar w:fldCharType="begin" w:fldLock="1"/>
      </w:r>
      <w:r w:rsidR="00124A14">
        <w:rPr>
          <w:rFonts w:ascii="Times New Roman" w:hAnsi="Times New Roman"/>
        </w:rPr>
        <w:instrText xml:space="preserve">ADDIN CSL_CITATION {"citationItems":[{"id":"ITEM-1","itemData":{"DOI":"10.1016/j.scriptamat.2012.02.032","ISSN":"13596462","abstract":"The size of the shear transformation zone (STZ) that initiates the elastic to plastic transition in a Zr-based bulk metallic glass was estimated by conducting a statistical analysis of the first pop-in event during spherical nanoindentation. A series of experiments led us to a successful description of the distribution of shear strength for the transition and its dependence on the loading rate. From the activation volume determined by statistical analysis the STZ size was estimated based on a cooperative shearing model. © 2012 Acta Materialia Inc. Published by Elsevier Ltd. All rights reserved.","author":[{"dropping-particle":"","family":"Choi","given":"In-Chul","non-dropping-particle":"","parse-names":false,"suffix":""},{"dropping-particle":"","family":"Zhao","given":"Yakai","non-dropping-particle":"","parse-names":false,"suffix":""},{"dropping-particle":"","family":"Yoo","given":"Byung-Gil","non-dropping-particle":"","parse-names":false,"suffix":""},{"dropping-particle":"","family":"Kim","given":"Yong-Jae","non-dropping-particle":"","parse-names":false,"suffix":""},{"dropping-particle":"","family":"Suh","given":"Jin-Yoo","non-dropping-particle":"","parse-names":false,"suffix":""},{"dropping-particle":"","family":"Ramamurty","given":"Upadrasta","non-dropping-particle":"","parse-names":false,"suffix":""},{"dropping-particle":"","family":"Jang","given":"Jae-il","non-dropping-particle":"","parse-names":false,"suffix":""}],"container-title":"Scripta Materialia","id":"ITEM-1","issue":"11","issued":{"date-parts":[["2012","6"]]},"page":"923-926","title":"Estimation of the shear transformation zone size in a bulk metallic glass through statistical analysis of the first pop-in stresses during spherical nanoindentation","type":"article-journal","volume":"66"},"uris":["http://www.mendeley.com/documents/?uuid=ac1ad554-7157-3f76-9a30-607bc1629f0b"]},{"id":"ITEM-2","itemData":{"DOI":"10.1016/j.actamat.2012.08.061","ISSN":"13596454","abstract":"The existence of an indentation size effect (ISE) in the onset of yield in a Zr-based bulk metallic glass (BMG) is investigated by employing spherical-tip nanoindentation experiments. Statistically significant data on the load at which the first pop-in in the displacement occurs were obtained for three different tip radii and in two different structural states (as-cast and structurally relaxed) of the BMG. Hertzian contact mechanics were employed to convert the pop-in loads to the maximum shear stress underneath the indenter. Results establish the existence of an ISE in the BMG of both structural states, with shear yield stress increasing with decreasing tip radius. Structural relaxation was found to increase the yield stress and decrease the variability in the data, indicating \"structural homogenization\" with annealing. Statistical analysis of the data was employed to estimate the shear transformation zone (STZ) size. Results of this analysis indicate an STZ size of </w:instrText>
      </w:r>
      <w:r w:rsidR="00124A14">
        <w:rPr>
          <w:rFonts w:ascii="Cambria Math" w:hAnsi="Cambria Math" w:cs="Cambria Math"/>
        </w:rPr>
        <w:instrText>∼</w:instrText>
      </w:r>
      <w:r w:rsidR="00124A14">
        <w:rPr>
          <w:rFonts w:ascii="Times New Roman" w:hAnsi="Times New Roman"/>
        </w:rPr>
        <w:instrText xml:space="preserve">25 atoms, which increases to </w:instrText>
      </w:r>
      <w:r w:rsidR="00124A14">
        <w:rPr>
          <w:rFonts w:ascii="Cambria Math" w:hAnsi="Cambria Math" w:cs="Cambria Math"/>
        </w:rPr>
        <w:instrText>∼</w:instrText>
      </w:r>
      <w:r w:rsidR="00124A14">
        <w:rPr>
          <w:rFonts w:ascii="Times New Roman" w:hAnsi="Times New Roman"/>
        </w:rPr>
        <w:instrText>34 atoms upon annealing. These observations are discussed in terms of internal structure changes that occur during structural relaxation and their interaction with the stressed volumes in spherical indentation of a metallic glass. © 2012 Acta Materialia Inc. Published by Elsevier Ltd. All rights reserved.","author":[{"dropping-particle":"","family":"Choi","given":"In-Chul","non-dropping-particle":"","parse-names":false,"suffix":""},{"dropping-particle":"","family":"Zhao","given":"Yakai","non-dropping-particle":"","parse-names":false,"suffix":""},{"dropping-particle":"","family":"Kim","given":"Yong-Jae","non-dropping-particle":"","parse-names":false,"suffix":""},{"dropping-particle":"","family":"Yoo","given":"Byung-Gil","non-dropping-particle":"","parse-names":false,"suffix":""},{"dropping-particle":"","family":"Suh","given":"Jin-Yoo","non-dropping-particle":"","parse-names":false,"suffix":""},{"dropping-particle":"","family":"Ramamurty","given":"Upadrasta","non-dropping-particle":"","parse-names":false,"suffix":""},{"dropping-particle":"","family":"Jang","given":"Jae-il","non-dropping-particle":"","parse-names":false,"suffix":""}],"container-title":"Acta Materialia","id":"ITEM-2","issue":"19","issued":{"date-parts":[["2012","11"]]},"page":"6862-6868","publisher":"Acta Materialia Inc.","title":"Indentation size effect and shear transformation zone size in a bulk metallic glass in two different structural states","type":"article-journal","volume":"60"},"uris":["http://www.mendeley.com/documents/?uuid=afa8c68e-d8c8-4f01-8a2d-3899cd3c0a57"]},{"id":"ITEM-3","itemData":{"DOI":"10.1016/j.actamat.2014.06.046","ISSN":"13596454","abstract":"The effect of hydrogen (H) charging on the shear yield strength (τmax) and shear transformation zone volume (Ω) of Ni-Nb-Zr metallic glass ribbons, with varying Zr content, were studied through the first pop-in loads during nanoindentation. Weight gain measurements after H charging and desorption studies were utilized to identify how the total H absorbed during charging is partitioned into mobile and immobile (or trapped) parts. These, in turn, indicate the significant role of H mobility in the amorphous structure on the yielding behavior. In high-Zr alloys, τmax increases significantly whereas Ω decreases. In low-Zr alloys, a slight decrease in τmax and increase in Ω were noted. These experimental observations are rationalized in terms of the mobility of the absorbed H in the amorphous structure and the possible role of it in the shear transformation zone dynamics during deformation of the metallic glass. © 2014 Acta Materialia Inc. Published by Elsevier Ltd. All rights reserved.","author":[{"dropping-particle":"","family":"Zhao","given":"Yakai","non-dropping-particle":"","parse-names":false,"suffix":""},{"dropping-particle":"","family":"Choi","given":"In-Chul","non-dropping-particle":"","parse-names":false,"suffix":""},{"dropping-particle":"","family":"Seok","given":"Moo-Young","non-dropping-particle":"","parse-names":false,"suffix":""},{"dropping-particle":"","family":"Kim","given":"Min-Hyun","non-dropping-particle":"","parse-names":false,"suffix":""},{"dropping-particle":"","family":"Kim","given":"Do-Hyang","non-dropping-particle":"","parse-names":false,"suffix":""},{"dropping-particle":"","family":"Ramamurty","given":"Upadrasta","non-dropping-particle":"","parse-names":false,"suffix":""},{"dropping-particle":"","family":"Suh","given":"Jin-Yoo","non-dropping-particle":"","parse-names":false,"suffix":""},{"dropping-particle":"","family":"Jang","given":"Jae-il","non-dropping-particle":"","parse-names":false,"suffix":""}],"container-title":"Acta Materialia","id":"ITEM-3","issued":{"date-parts":[["2014","10"]]},"page":"213-221","publisher":"Acta Materialia Inc.","title":"Effect of hydrogen on the yielding behavior and shear transformation zone volume in metallic glass ribbons","type":"article-journal","volume":"78"},"uris":["http://www.mendeley.com/documents/?uuid=ec39d536-159d-4dce-8a85-182bc2ae0acf"]},{"id":"ITEM-4","itemData":{"DOI":"10.1016/j.scriptamat.2015.05.043","ISSN":"13596462","abstract":"Based on the statistical data of first pop-in events during nanoindentation, the shear transformation zone (STZ) volumes of metallic glassy films with various compositions were estimated through the cooperative shearing model (CSM). The experimental results indicate that the STZ volume decreases with Poisson' ratio of the sample, which contradicts with previous observations using the rate-jump method. Moreover, the critical size for deformation mode transition (i.e. the localized shearing to homogeneous flow) at nanoscale could intrinsically be correlated with STZ volume.","author":[{"dropping-particle":"","family":"Ma","given":"Y.","non-dropping-particle":"","parse-names":false,"suffix":""},{"dropping-particle":"","family":"Peng","given":"G.J.","non-dropping-particle":"","parse-names":false,"suffix":""},{"dropping-particle":"","family":"Debela","given":"T.T.","non-dropping-particle":"","parse-names":false,"suffix":""},{"dropping-particle":"","family":"Zhang","given":"T.H.","non-dropping-particle":"","parse-names":false,"suffix":""}],"container-title":"Scripta Materialia","id":"ITEM-4","issued":{"date-parts":[["2015","11"]]},"page":"52-55","title":"Nanoindentation study on the characteristic of shear transformation zone volume in metallic glassy films","type":"article-journal","volume":"108"},"uris":["http://www.mendeley.com/documents/?uuid=2cb29102-da21-4596-83ee-e7d0d67afc8f"]}],"mendeley":{"formattedCitation":"[257–260]","plainTextFormattedCitation":"[257–260]","previouslyFormattedCitation":"[257–260]"},"properties":{"noteIndex":0},"schema":"https://github.com/citation-style-language/schema/raw/master/csl-citation.json"}</w:instrText>
      </w:r>
      <w:r w:rsidR="0013768B">
        <w:rPr>
          <w:rFonts w:ascii="Times New Roman" w:hAnsi="Times New Roman"/>
        </w:rPr>
        <w:fldChar w:fldCharType="separate"/>
      </w:r>
      <w:r w:rsidR="00ED71F8" w:rsidRPr="00ED71F8">
        <w:rPr>
          <w:rFonts w:ascii="Times New Roman" w:hAnsi="Times New Roman"/>
          <w:noProof/>
        </w:rPr>
        <w:t>[257–260]</w:t>
      </w:r>
      <w:r w:rsidR="0013768B">
        <w:rPr>
          <w:rFonts w:ascii="Times New Roman" w:hAnsi="Times New Roman"/>
        </w:rPr>
        <w:fldChar w:fldCharType="end"/>
      </w:r>
      <w:r w:rsidRPr="0017738E">
        <w:rPr>
          <w:rFonts w:ascii="Times New Roman" w:hAnsi="Times New Roman"/>
        </w:rPr>
        <w:t xml:space="preserve">. According to the cooperative shear model proposed by Johnson and </w:t>
      </w:r>
      <w:proofErr w:type="spellStart"/>
      <w:r w:rsidRPr="0017738E">
        <w:rPr>
          <w:rFonts w:ascii="Times New Roman" w:hAnsi="Times New Roman"/>
        </w:rPr>
        <w:t>Samwer</w:t>
      </w:r>
      <w:proofErr w:type="spellEnd"/>
      <w:r w:rsidRPr="0017738E">
        <w:rPr>
          <w:rFonts w:ascii="Times New Roman" w:hAnsi="Times New Roman"/>
        </w:rPr>
        <w:t xml:space="preserve"> </w:t>
      </w:r>
      <w:r w:rsidR="00807593">
        <w:rPr>
          <w:rFonts w:ascii="Times New Roman" w:hAnsi="Times New Roman"/>
        </w:rPr>
        <w:fldChar w:fldCharType="begin" w:fldLock="1"/>
      </w:r>
      <w:r w:rsidR="0047357B">
        <w:rPr>
          <w:rFonts w:ascii="Times New Roman" w:hAnsi="Times New Roman"/>
        </w:rPr>
        <w:instrText xml:space="preserve">ADDIN CSL_CITATION {"citationItems":[{"id":"ITEM-1","itemData":{"DOI":"10.1103/PhysRevLett.95.195501","ISSN":"0031-9007","abstract":"Room temperature (TR) elastic constants and compressive yield strengths of </w:instrText>
      </w:r>
      <w:r w:rsidR="0047357B">
        <w:rPr>
          <w:rFonts w:ascii="Cambria Math" w:hAnsi="Cambria Math" w:cs="Cambria Math"/>
        </w:rPr>
        <w:instrText>∼</w:instrText>
      </w:r>
      <w:r w:rsidR="0047357B">
        <w:rPr>
          <w:rFonts w:ascii="Times New Roman" w:hAnsi="Times New Roman"/>
        </w:rPr>
        <w:instrText xml:space="preserve">30 metallic glasses reveal an average shear limit </w:instrText>
      </w:r>
      <w:r w:rsidR="0047357B">
        <w:rPr>
          <w:rFonts w:ascii="Times New Roman" w:hAnsi="Times New Roman" w:cs="Times New Roman"/>
        </w:rPr>
        <w:instrText>γ</w:instrText>
      </w:r>
      <w:r w:rsidR="0047357B">
        <w:rPr>
          <w:rFonts w:ascii="Times New Roman" w:hAnsi="Times New Roman"/>
        </w:rPr>
        <w:instrText>C=0.0267</w:instrText>
      </w:r>
      <w:r w:rsidR="0047357B">
        <w:rPr>
          <w:rFonts w:ascii="Times New Roman" w:hAnsi="Times New Roman" w:cs="Times New Roman"/>
        </w:rPr>
        <w:instrText>±</w:instrText>
      </w:r>
      <w:r w:rsidR="0047357B">
        <w:rPr>
          <w:rFonts w:ascii="Times New Roman" w:hAnsi="Times New Roman"/>
        </w:rPr>
        <w:instrText xml:space="preserve">0. 0020, where </w:instrText>
      </w:r>
      <w:r w:rsidR="0047357B">
        <w:rPr>
          <w:rFonts w:ascii="Times New Roman" w:hAnsi="Times New Roman" w:cs="Times New Roman"/>
        </w:rPr>
        <w:instrText>τ</w:instrText>
      </w:r>
      <w:r w:rsidR="0047357B">
        <w:rPr>
          <w:rFonts w:ascii="Times New Roman" w:hAnsi="Times New Roman"/>
        </w:rPr>
        <w:instrText>Y=</w:instrText>
      </w:r>
      <w:r w:rsidR="0047357B">
        <w:rPr>
          <w:rFonts w:ascii="Times New Roman" w:hAnsi="Times New Roman" w:cs="Times New Roman"/>
        </w:rPr>
        <w:instrText>γ</w:instrText>
      </w:r>
      <w:r w:rsidR="0047357B">
        <w:rPr>
          <w:rFonts w:ascii="Times New Roman" w:hAnsi="Times New Roman"/>
        </w:rPr>
        <w:instrText xml:space="preserve">CG is the maximum resolved shear stress at yielding, and G the shear modulus. The </w:instrText>
      </w:r>
      <w:r w:rsidR="0047357B">
        <w:rPr>
          <w:rFonts w:ascii="Times New Roman" w:hAnsi="Times New Roman" w:cs="Times New Roman"/>
        </w:rPr>
        <w:instrText>γ</w:instrText>
      </w:r>
      <w:r w:rsidR="0047357B">
        <w:rPr>
          <w:rFonts w:ascii="Times New Roman" w:hAnsi="Times New Roman"/>
        </w:rPr>
        <w:instrText>C values for individual glasses are correlated with t=TR/Tg, and γC for a single glass follows the same correlation (vs t=T/Tg). A cooperative shear model, inspired by Frenkel's analysis of the shear strength of solids, is proposed. Using a scaling analysis leads to a universal law τCT/G=γC0-γC1(t)2/3 for the flow stress at finite T where γC0=(0.036±0.002) and γC1=(0.016±0. 002). © 2005 The American Physical Society.","author":[{"dropping-particle":"","family":"Johnson","given":"W. L.","non-dropping-particle":"","parse-names":false,"suffix":""},{"dropping-particle":"","family":"Samwer","given":"K.","non-dropping-particle":"","parse-names":false,"suffix":""}],"container-title":"Physical Review Letters","id":"ITEM-1","issue":"19","issued":{"date-parts":[["2005","11","3"]]},"page":"195501","title":"A universal criterion for plastic yielding of metallic glasses with a (T/Tg)2/3 temperature dependence","type":"article-journal","volume":"95"},"uris":["http://www.mendeley.com/documents/?uuid=ae554e39-9a63-4218-b3cd-afc3917bd05f"]}],"mendeley":{"formattedCitation":"[261]","plainTextFormattedCitation":"[261]","previouslyFormattedCitation":"[261]"},"properties":{"noteIndex":0},"schema":"https://github.com/citation-style-language/schema/raw/master/csl-citation.json"}</w:instrText>
      </w:r>
      <w:r w:rsidR="00807593">
        <w:rPr>
          <w:rFonts w:ascii="Times New Roman" w:hAnsi="Times New Roman"/>
        </w:rPr>
        <w:fldChar w:fldCharType="separate"/>
      </w:r>
      <w:r w:rsidR="00ED71F8" w:rsidRPr="00ED71F8">
        <w:rPr>
          <w:rFonts w:ascii="Times New Roman" w:hAnsi="Times New Roman"/>
          <w:noProof/>
        </w:rPr>
        <w:t>[261]</w:t>
      </w:r>
      <w:r w:rsidR="00807593">
        <w:rPr>
          <w:rFonts w:ascii="Times New Roman" w:hAnsi="Times New Roman"/>
        </w:rPr>
        <w:fldChar w:fldCharType="end"/>
      </w:r>
      <w:r w:rsidRPr="0017738E">
        <w:rPr>
          <w:rFonts w:ascii="Times New Roman" w:hAnsi="Times New Roman"/>
        </w:rPr>
        <w:t xml:space="preserve">, yielding is determined by the cooperative shearing of STZs and, hence, intrinsically depends on the activation volume </w:t>
      </w:r>
      <w:r w:rsidR="00132277" w:rsidRPr="0017738E">
        <w:rPr>
          <w:rFonts w:ascii="Times New Roman" w:hAnsi="Times New Roman"/>
          <w:i/>
        </w:rPr>
        <w:t>V</w:t>
      </w:r>
      <w:r w:rsidRPr="0017738E">
        <w:rPr>
          <w:rFonts w:ascii="Times New Roman" w:hAnsi="Times New Roman"/>
          <w:vertAlign w:val="superscript"/>
        </w:rPr>
        <w:t>*</w:t>
      </w:r>
      <w:r w:rsidR="002A38C9" w:rsidRPr="0017738E">
        <w:rPr>
          <w:rFonts w:ascii="Times New Roman" w:hAnsi="Times New Roman"/>
        </w:rPr>
        <w:t xml:space="preserve"> </w:t>
      </w:r>
      <w:r w:rsidR="002A38C9">
        <w:rPr>
          <w:rFonts w:ascii="Times New Roman" w:hAnsi="Times New Roman"/>
        </w:rPr>
        <w:t>(</w:t>
      </w:r>
      <w:r w:rsidR="00207355">
        <w:rPr>
          <w:rFonts w:ascii="Times New Roman" w:hAnsi="Times New Roman"/>
        </w:rPr>
        <w:t xml:space="preserve">which </w:t>
      </w:r>
      <w:r w:rsidR="002A38C9">
        <w:rPr>
          <w:rFonts w:ascii="Times New Roman" w:hAnsi="Times New Roman"/>
        </w:rPr>
        <w:t>generally ranges from ~0.01 to 0.05 nm</w:t>
      </w:r>
      <w:r w:rsidR="002A38C9" w:rsidRPr="002A38C9">
        <w:rPr>
          <w:rFonts w:ascii="Times New Roman" w:hAnsi="Times New Roman"/>
          <w:vertAlign w:val="superscript"/>
        </w:rPr>
        <w:t>3</w:t>
      </w:r>
      <w:r w:rsidR="002A38C9">
        <w:rPr>
          <w:rFonts w:ascii="Times New Roman" w:hAnsi="Times New Roman"/>
        </w:rPr>
        <w:t xml:space="preserve"> for various MGs </w:t>
      </w:r>
      <w:r w:rsidR="002A38C9">
        <w:rPr>
          <w:rFonts w:ascii="Times New Roman" w:hAnsi="Times New Roman"/>
        </w:rPr>
        <w:fldChar w:fldCharType="begin" w:fldLock="1"/>
      </w:r>
      <w:r w:rsidR="00124A14">
        <w:rPr>
          <w:rFonts w:ascii="Times New Roman" w:hAnsi="Times New Roman"/>
        </w:rPr>
        <w:instrText xml:space="preserve">ADDIN CSL_CITATION {"citationItems":[{"id":"ITEM-1","itemData":{"DOI":"10.1016/j.scriptamat.2015.05.043","ISSN":"13596462","abstract":"Based on the statistical data of first pop-in events during nanoindentation, the shear transformation zone (STZ) volumes of metallic glassy films with various compositions were estimated through the cooperative shearing model (CSM). The experimental results indicate that the STZ volume decreases with Poisson' ratio of the sample, which contradicts with previous observations using the rate-jump method. Moreover, the critical size for deformation mode transition (i.e. the localized shearing to homogeneous flow) at nanoscale could intrinsically be correlated with STZ volume.","author":[{"dropping-particle":"","family":"Ma","given":"Y.","non-dropping-particle":"","parse-names":false,"suffix":""},{"dropping-particle":"","family":"Peng","given":"G.J.","non-dropping-particle":"","parse-names":false,"suffix":""},{"dropping-particle":"","family":"Debela","given":"T.T.","non-dropping-particle":"","parse-names":false,"suffix":""},{"dropping-particle":"","family":"Zhang","given":"T.H.","non-dropping-particle":"","parse-names":false,"suffix":""}],"container-title":"Scripta Materialia","id":"ITEM-1","issued":{"date-parts":[["2015","11"]]},"page":"52-55","title":"Nanoindentation study on the characteristic of shear transformation zone volume in metallic glassy films","type":"article-journal","volume":"108"},"uris":["http://www.mendeley.com/documents/?uuid=2cb29102-da21-4596-83ee-e7d0d67afc8f"]},{"id":"ITEM-2","itemData":{"DOI":"10.1016/j.actamat.2014.06.046","ISSN":"13596454","abstract":"The effect of hydrogen (H) charging on the shear yield strength (τmax) and shear transformation zone volume (Ω) of Ni-Nb-Zr metallic glass ribbons, with varying Zr content, were studied through the first pop-in loads during nanoindentation. Weight gain measurements after H charging and desorption studies were utilized to identify how the total H absorbed during charging is partitioned into mobile and immobile (or trapped) parts. These, in turn, indicate the significant role of H mobility in the amorphous structure on the yielding behavior. In high-Zr alloys, τmax increases significantly whereas Ω decreases. In low-Zr alloys, a slight decrease in τmax and increase in Ω were noted. These experimental observations are rationalized in terms of the mobility of the absorbed H in the amorphous structure and the possible role of it in the shear transformation zone dynamics during deformation of the metallic glass. © 2014 Acta Materialia Inc. Published by Elsevier Ltd. All rights reserved.","author":[{"dropping-particle":"","family":"Zhao","given":"Yakai","non-dropping-particle":"","parse-names":false,"suffix":""},{"dropping-particle":"","family":"Choi","given":"In-Chul","non-dropping-particle":"","parse-names":false,"suffix":""},{"dropping-particle":"","family":"Seok","given":"Moo-Young","non-dropping-particle":"","parse-names":false,"suffix":""},{"dropping-particle":"","family":"Kim","given":"Min-Hyun","non-dropping-particle":"","parse-names":false,"suffix":""},{"dropping-particle":"","family":"Kim","given":"Do-Hyang","non-dropping-particle":"","parse-names":false,"suffix":""},{"dropping-particle":"","family":"Ramamurty","given":"Upadrasta","non-dropping-particle":"","parse-names":false,"suffix":""},{"dropping-particle":"","family":"Suh","given":"Jin-Yoo","non-dropping-particle":"","parse-names":false,"suffix":""},{"dropping-particle":"","family":"Jang","given":"Jae-il","non-dropping-particle":"","parse-names":false,"suffix":""}],"container-title":"Acta Materialia","id":"ITEM-2","issued":{"date-parts":[["2014","10"]]},"page":"213-221","publisher":"Acta Materialia Inc.","title":"Effect of hydrogen on the yielding behavior and shear transformation zone volume in metallic glass ribbons","type":"article-journal","volume":"78"},"uris":["http://www.mendeley.com/documents/?uuid=ec39d536-159d-4dce-8a85-182bc2ae0acf"]},{"id":"ITEM-3","itemData":{"DOI":"10.1016/j.actamat.2012.08.061","ISSN":"13596454","abstract":"The existence of an indentation size effect (ISE) in the onset of yield in a Zr-based bulk metallic glass (BMG) is investigated by employing spherical-tip nanoindentation experiments. Statistically significant data on the load at which the first pop-in in the displacement occurs were obtained for three different tip radii and in two different structural states (as-cast and structurally relaxed) of the BMG. Hertzian contact mechanics were employed to convert the pop-in loads to the maximum shear stress underneath the indenter. Results establish the existence of an ISE in the BMG of both structural states, with shear yield stress increasing with decreasing tip radius. Structural relaxation was found to increase the yield stress and decrease the variability in the data, indicating \"structural homogenization\" with annealing. Statistical analysis of the data was employed to estimate the shear transformation zone (STZ) size. Results of this analysis indicate an STZ size of </w:instrText>
      </w:r>
      <w:r w:rsidR="00124A14">
        <w:rPr>
          <w:rFonts w:ascii="Cambria Math" w:hAnsi="Cambria Math" w:cs="Cambria Math"/>
        </w:rPr>
        <w:instrText>∼</w:instrText>
      </w:r>
      <w:r w:rsidR="00124A14">
        <w:rPr>
          <w:rFonts w:ascii="Times New Roman" w:hAnsi="Times New Roman"/>
        </w:rPr>
        <w:instrText xml:space="preserve">25 atoms, which increases to </w:instrText>
      </w:r>
      <w:r w:rsidR="00124A14">
        <w:rPr>
          <w:rFonts w:ascii="Cambria Math" w:hAnsi="Cambria Math" w:cs="Cambria Math"/>
        </w:rPr>
        <w:instrText>∼</w:instrText>
      </w:r>
      <w:r w:rsidR="00124A14">
        <w:rPr>
          <w:rFonts w:ascii="Times New Roman" w:hAnsi="Times New Roman"/>
        </w:rPr>
        <w:instrText>34 atoms upon annealing. These observations are discussed in terms of internal structure changes that occur during structural relaxation and their interaction with the stressed volumes in spherical indentation of a metallic glass. © 2012 Acta Materialia Inc. Published by Elsevier Ltd. All rights reserved.","author":[{"dropping-particle":"","family":"Choi","given":"In-Chul","non-dropping-particle":"","parse-names":false,"suffix":""},{"dropping-particle":"","family":"Zhao","given":"Yakai","non-dropping-particle":"","parse-names":false,"suffix":""},{"dropping-particle":"","family":"Kim","given":"Yong-Jae","non-dropping-particle":"","parse-names":false,"suffix":""},{"dropping-particle":"","family":"Yoo","given":"Byung-Gil","non-dropping-particle":"","parse-names":false,"suffix":""},{"dropping-particle":"","family":"Suh","given":"Jin-Yoo","non-dropping-particle":"","parse-names":false,"suffix":""},{"dropping-particle":"","family":"Ramamurty","given":"Upadrasta","non-dropping-particle":"","parse-names":false,"suffix":""},{"dropping-particle":"","family":"Jang","given":"Jae-il","non-dropping-particle":"","parse-names":false,"suffix":""}],"container-title":"Acta Materialia","id":"ITEM-3","issue":"19","issued":{"date-parts":[["2012","11"]]},"page":"6862-6868","publisher":"Acta Materialia Inc.","title":"Indentation size effect and shear transformation zone size in a bulk metallic glass in two different structural states","type":"article-journal","volume":"60"},"uris":["http://www.mendeley.com/documents/?uuid=afa8c68e-d8c8-4f01-8a2d-3899cd3c0a57"]}],"mendeley":{"formattedCitation":"[258–260]","plainTextFormattedCitation":"[258–260]","previouslyFormattedCitation":"[258–260]"},"properties":{"noteIndex":0},"schema":"https://github.com/citation-style-language/schema/raw/master/csl-citation.json"}</w:instrText>
      </w:r>
      <w:r w:rsidR="002A38C9">
        <w:rPr>
          <w:rFonts w:ascii="Times New Roman" w:hAnsi="Times New Roman"/>
        </w:rPr>
        <w:fldChar w:fldCharType="separate"/>
      </w:r>
      <w:r w:rsidR="00ED71F8" w:rsidRPr="00ED71F8">
        <w:rPr>
          <w:rFonts w:ascii="Times New Roman" w:hAnsi="Times New Roman"/>
          <w:noProof/>
        </w:rPr>
        <w:t>[258–260]</w:t>
      </w:r>
      <w:r w:rsidR="002A38C9">
        <w:rPr>
          <w:rFonts w:ascii="Times New Roman" w:hAnsi="Times New Roman"/>
        </w:rPr>
        <w:fldChar w:fldCharType="end"/>
      </w:r>
      <w:r w:rsidR="002A38C9">
        <w:rPr>
          <w:rFonts w:ascii="Times New Roman" w:hAnsi="Times New Roman"/>
        </w:rPr>
        <w:t>)</w:t>
      </w:r>
      <w:r w:rsidR="00C73753" w:rsidRPr="0017738E">
        <w:rPr>
          <w:rFonts w:ascii="Times New Roman" w:hAnsi="Times New Roman"/>
        </w:rPr>
        <w:t xml:space="preserve">, whose value </w:t>
      </w:r>
      <w:r w:rsidRPr="0017738E">
        <w:rPr>
          <w:rFonts w:ascii="Times New Roman" w:hAnsi="Times New Roman"/>
        </w:rPr>
        <w:t>can</w:t>
      </w:r>
      <w:bookmarkStart w:id="13" w:name="OLE_LINK33"/>
      <w:bookmarkStart w:id="14" w:name="OLE_LINK36"/>
      <w:r w:rsidRPr="0017738E">
        <w:rPr>
          <w:rFonts w:ascii="Times New Roman" w:hAnsi="Times New Roman"/>
        </w:rPr>
        <w:t xml:space="preserve"> </w:t>
      </w:r>
      <w:bookmarkEnd w:id="13"/>
      <w:bookmarkEnd w:id="14"/>
      <w:r w:rsidRPr="0017738E">
        <w:rPr>
          <w:rFonts w:ascii="Times New Roman" w:hAnsi="Times New Roman"/>
        </w:rPr>
        <w:t xml:space="preserve">be </w:t>
      </w:r>
      <w:r w:rsidR="00C73753" w:rsidRPr="0017738E">
        <w:rPr>
          <w:rFonts w:ascii="Times New Roman" w:hAnsi="Times New Roman"/>
        </w:rPr>
        <w:t>estimated</w:t>
      </w:r>
      <w:r w:rsidRPr="0017738E">
        <w:rPr>
          <w:rFonts w:ascii="Times New Roman" w:hAnsi="Times New Roman"/>
        </w:rPr>
        <w:t xml:space="preserve"> from ln[ln(1-</w:t>
      </w:r>
      <w:r w:rsidRPr="0017738E">
        <w:rPr>
          <w:rFonts w:ascii="Times New Roman" w:hAnsi="Times New Roman"/>
          <w:i/>
        </w:rPr>
        <w:t>f</w:t>
      </w:r>
      <w:r w:rsidRPr="0017738E">
        <w:rPr>
          <w:rFonts w:ascii="Times New Roman" w:hAnsi="Times New Roman"/>
        </w:rPr>
        <w:t>)</w:t>
      </w:r>
      <w:r w:rsidRPr="0017738E">
        <w:rPr>
          <w:rFonts w:ascii="Times New Roman" w:hAnsi="Times New Roman"/>
          <w:vertAlign w:val="superscript"/>
        </w:rPr>
        <w:t>-1</w:t>
      </w:r>
      <w:r w:rsidRPr="0017738E">
        <w:rPr>
          <w:rFonts w:ascii="Times New Roman" w:hAnsi="Times New Roman"/>
        </w:rPr>
        <w:t xml:space="preserve">] versus </w:t>
      </w:r>
      <w:proofErr w:type="spellStart"/>
      <w:r w:rsidRPr="0017738E">
        <w:rPr>
          <w:rFonts w:ascii="Times New Roman" w:hAnsi="Times New Roman"/>
          <w:i/>
        </w:rPr>
        <w:t>τ</w:t>
      </w:r>
      <w:r w:rsidRPr="0017738E">
        <w:rPr>
          <w:rFonts w:ascii="Times New Roman" w:hAnsi="Times New Roman"/>
          <w:vertAlign w:val="subscript"/>
        </w:rPr>
        <w:t>max</w:t>
      </w:r>
      <w:proofErr w:type="spellEnd"/>
      <w:r w:rsidR="00C73753" w:rsidRPr="0017738E">
        <w:rPr>
          <w:rFonts w:ascii="Times New Roman" w:hAnsi="Times New Roman"/>
        </w:rPr>
        <w:t xml:space="preserve"> plots,</w:t>
      </w:r>
      <w:r w:rsidRPr="0017738E">
        <w:rPr>
          <w:rFonts w:ascii="Times New Roman" w:hAnsi="Times New Roman"/>
        </w:rPr>
        <w:t xml:space="preserve"> where </w:t>
      </w:r>
      <w:r w:rsidRPr="0017738E">
        <w:rPr>
          <w:rFonts w:ascii="Times New Roman" w:hAnsi="Times New Roman"/>
          <w:i/>
        </w:rPr>
        <w:t>f</w:t>
      </w:r>
      <w:r w:rsidRPr="0017738E">
        <w:rPr>
          <w:rFonts w:ascii="Times New Roman" w:hAnsi="Times New Roman"/>
        </w:rPr>
        <w:t xml:space="preserve"> is the cumulative probability of the </w:t>
      </w:r>
      <w:r w:rsidR="005A035B" w:rsidRPr="0017738E">
        <w:rPr>
          <w:rFonts w:ascii="Times New Roman" w:hAnsi="Times New Roman"/>
        </w:rPr>
        <w:t>thermally assisted</w:t>
      </w:r>
      <w:r w:rsidRPr="0017738E">
        <w:rPr>
          <w:rFonts w:ascii="Times New Roman" w:hAnsi="Times New Roman"/>
        </w:rPr>
        <w:t xml:space="preserve"> and stress-biased pop-in events, as illustrated in </w:t>
      </w:r>
      <w:r w:rsidRPr="00D61C82">
        <w:rPr>
          <w:rFonts w:ascii="Times New Roman" w:hAnsi="Times New Roman"/>
          <w:color w:val="FF0000"/>
        </w:rPr>
        <w:t xml:space="preserve">Fig. </w:t>
      </w:r>
      <w:r w:rsidR="00F01DD6" w:rsidRPr="00D61C82">
        <w:rPr>
          <w:rFonts w:ascii="Times New Roman" w:hAnsi="Times New Roman"/>
          <w:color w:val="FF0000"/>
        </w:rPr>
        <w:t>21</w:t>
      </w:r>
      <w:r w:rsidR="00F01DD6" w:rsidRPr="0017738E">
        <w:rPr>
          <w:rFonts w:ascii="Times New Roman" w:hAnsi="Times New Roman"/>
        </w:rPr>
        <w:t xml:space="preserve"> </w:t>
      </w:r>
      <w:r w:rsidR="00381BD4">
        <w:rPr>
          <w:rFonts w:ascii="Times New Roman" w:hAnsi="Times New Roman"/>
        </w:rPr>
        <w:fldChar w:fldCharType="begin" w:fldLock="1"/>
      </w:r>
      <w:r w:rsidR="0047357B">
        <w:rPr>
          <w:rFonts w:ascii="Times New Roman" w:hAnsi="Times New Roman"/>
        </w:rPr>
        <w:instrText>ADDIN CSL_CITATION {"citationItems":[{"id":"ITEM-1","itemData":{"DOI":"10.1557/JMR.2004.0276","ISSN":"0884-2914","abstract":"We propose a nucleation theory-based analysis for incipient plasticity during nanoindentation and predict the statistical distribution of rate-dependent pop-in events for many nominally identical indentations on the same surface. In the framework of stress-assisted, thermally activated defect nucleation, we quantitatively rationalize new nanoindentation measurements on 4H SiC and extract the activation volume of the nucleation events that mark the onset of plastic flow. We also illustrate how this statistical approach can differentiate between unique nucleation events for different indenter tip geometries.","author":[{"dropping-particle":"","family":"Schuh","given":"Christopher A.","non-dropping-particle":"","parse-names":false,"suffix":""},{"dropping-particle":"","family":"Lund","given":"Alan C.","non-dropping-particle":"","parse-names":false,"suffix":""}],"container-title":"Journal of Materials Research","id":"ITEM-1","issue":"7","issued":{"date-parts":[["2004","7","3"]]},"page":"2152-2158","title":"Application of nucleation theory to the rate dependence of incipient plasticity during nanoindentation","type":"article-journal","volume":"19"},"uris":["http://www.mendeley.com/documents/?uuid=173c76c4-5fcd-4583-8033-76ab401c423b"]}],"mendeley":{"formattedCitation":"[262]","plainTextFormattedCitation":"[262]","previouslyFormattedCitation":"[262]"},"properties":{"noteIndex":0},"schema":"https://github.com/citation-style-language/schema/raw/master/csl-citation.json"}</w:instrText>
      </w:r>
      <w:r w:rsidR="00381BD4">
        <w:rPr>
          <w:rFonts w:ascii="Times New Roman" w:hAnsi="Times New Roman"/>
        </w:rPr>
        <w:fldChar w:fldCharType="separate"/>
      </w:r>
      <w:r w:rsidR="00ED71F8" w:rsidRPr="00ED71F8">
        <w:rPr>
          <w:rFonts w:ascii="Times New Roman" w:hAnsi="Times New Roman"/>
          <w:noProof/>
        </w:rPr>
        <w:t>[262]</w:t>
      </w:r>
      <w:r w:rsidR="00381BD4">
        <w:rPr>
          <w:rFonts w:ascii="Times New Roman" w:hAnsi="Times New Roman"/>
        </w:rPr>
        <w:fldChar w:fldCharType="end"/>
      </w:r>
      <w:r w:rsidRPr="0017738E">
        <w:rPr>
          <w:rFonts w:ascii="Times New Roman" w:hAnsi="Times New Roman"/>
        </w:rPr>
        <w:t xml:space="preserve">. The measured STZ volume would be independent of </w:t>
      </w:r>
      <w:r w:rsidR="005A035B" w:rsidRPr="0017738E">
        <w:rPr>
          <w:rFonts w:ascii="Times New Roman" w:hAnsi="Times New Roman"/>
        </w:rPr>
        <w:t xml:space="preserve">the </w:t>
      </w:r>
      <w:r w:rsidRPr="0017738E">
        <w:rPr>
          <w:rFonts w:ascii="Times New Roman" w:hAnsi="Times New Roman"/>
        </w:rPr>
        <w:t xml:space="preserve">spherical tip </w:t>
      </w:r>
      <w:r w:rsidR="00DF7D13" w:rsidRPr="0017738E">
        <w:rPr>
          <w:rFonts w:ascii="Times New Roman" w:hAnsi="Times New Roman"/>
          <w:i/>
        </w:rPr>
        <w:t>R</w:t>
      </w:r>
      <w:r w:rsidR="00DF7D13" w:rsidRPr="0017738E">
        <w:rPr>
          <w:rFonts w:ascii="Times New Roman" w:hAnsi="Times New Roman"/>
          <w:vertAlign w:val="subscript"/>
        </w:rPr>
        <w:t>i</w:t>
      </w:r>
      <w:r w:rsidRPr="0017738E">
        <w:rPr>
          <w:rFonts w:ascii="Times New Roman" w:hAnsi="Times New Roman"/>
        </w:rPr>
        <w:t xml:space="preserve"> </w:t>
      </w:r>
      <w:r w:rsidR="00B40255">
        <w:rPr>
          <w:rFonts w:ascii="Times New Roman" w:hAnsi="Times New Roman"/>
        </w:rPr>
        <w:fldChar w:fldCharType="begin" w:fldLock="1"/>
      </w:r>
      <w:r w:rsidR="00124A14">
        <w:rPr>
          <w:rFonts w:ascii="Times New Roman" w:hAnsi="Times New Roman"/>
        </w:rPr>
        <w:instrText xml:space="preserve">ADDIN CSL_CITATION {"citationItems":[{"id":"ITEM-1","itemData":{"DOI":"10.1016/j.actamat.2012.08.061","ISSN":"13596454","abstract":"The existence of an indentation size effect (ISE) in the onset of yield in a Zr-based bulk metallic glass (BMG) is investigated by employing spherical-tip nanoindentation experiments. Statistically significant data on the load at which the first pop-in in the displacement occurs were obtained for three different tip radii and in two different structural states (as-cast and structurally relaxed) of the BMG. Hertzian contact mechanics were employed to convert the pop-in loads to the maximum shear stress underneath the indenter. Results establish the existence of an ISE in the BMG of both structural states, with shear yield stress increasing with decreasing tip radius. Structural relaxation was found to increase the yield stress and decrease the variability in the data, indicating \"structural homogenization\" with annealing. Statistical analysis of the data was employed to estimate the shear transformation zone (STZ) size. Results of this analysis indicate an STZ size of </w:instrText>
      </w:r>
      <w:r w:rsidR="00124A14">
        <w:rPr>
          <w:rFonts w:ascii="Cambria Math" w:hAnsi="Cambria Math" w:cs="Cambria Math"/>
        </w:rPr>
        <w:instrText>∼</w:instrText>
      </w:r>
      <w:r w:rsidR="00124A14">
        <w:rPr>
          <w:rFonts w:ascii="Times New Roman" w:hAnsi="Times New Roman"/>
        </w:rPr>
        <w:instrText xml:space="preserve">25 atoms, which increases to </w:instrText>
      </w:r>
      <w:r w:rsidR="00124A14">
        <w:rPr>
          <w:rFonts w:ascii="Cambria Math" w:hAnsi="Cambria Math" w:cs="Cambria Math"/>
        </w:rPr>
        <w:instrText>∼</w:instrText>
      </w:r>
      <w:r w:rsidR="00124A14">
        <w:rPr>
          <w:rFonts w:ascii="Times New Roman" w:hAnsi="Times New Roman"/>
        </w:rPr>
        <w:instrText>34 atoms upon annealing. These observations are discussed in terms of internal structure changes that occur during structural relaxation and their interaction with the stressed volumes in spherical indentation of a metallic glass. © 2012 Acta Materialia Inc. Published by Elsevier Ltd. All rights reserved.","author":[{"dropping-particle":"","family":"Choi","given":"In-Chul","non-dropping-particle":"","parse-names":false,"suffix":""},{"dropping-particle":"","family":"Zhao","given":"Yakai","non-dropping-particle":"","parse-names":false,"suffix":""},{"dropping-particle":"","family":"Kim","given":"Yong-Jae","non-dropping-particle":"","parse-names":false,"suffix":""},{"dropping-particle":"","family":"Yoo","given":"Byung-Gil","non-dropping-particle":"","parse-names":false,"suffix":""},{"dropping-particle":"","family":"Suh","given":"Jin-Yoo","non-dropping-particle":"","parse-names":false,"suffix":""},{"dropping-particle":"","family":"Ramamurty","given":"Upadrasta","non-dropping-particle":"","parse-names":false,"suffix":""},{"dropping-particle":"","family":"Jang","given":"Jae-il","non-dropping-particle":"","parse-names":false,"suffix":""}],"container-title":"Acta Materialia","id":"ITEM-1","issue":"19","issued":{"date-parts":[["2012","11"]]},"page":"6862-6868","publisher":"Acta Materialia Inc.","title":"Indentation size effect and shear transformation zone size in a bulk metallic glass in two different structural states","type":"article-journal","volume":"60"},"uris":["http://www.mendeley.com/documents/?uuid=afa8c68e-d8c8-4f01-8a2d-3899cd3c0a57"]}],"mendeley":{"formattedCitation":"[258]","plainTextFormattedCitation":"[258]","previouslyFormattedCitation":"[258]"},"properties":{"noteIndex":0},"schema":"https://github.com/citation-style-language/schema/raw/master/csl-citation.json"}</w:instrText>
      </w:r>
      <w:r w:rsidR="00B40255">
        <w:rPr>
          <w:rFonts w:ascii="Times New Roman" w:hAnsi="Times New Roman"/>
        </w:rPr>
        <w:fldChar w:fldCharType="separate"/>
      </w:r>
      <w:r w:rsidR="00ED71F8" w:rsidRPr="00ED71F8">
        <w:rPr>
          <w:rFonts w:ascii="Times New Roman" w:hAnsi="Times New Roman"/>
          <w:noProof/>
        </w:rPr>
        <w:t>[258]</w:t>
      </w:r>
      <w:r w:rsidR="00B40255">
        <w:rPr>
          <w:rFonts w:ascii="Times New Roman" w:hAnsi="Times New Roman"/>
        </w:rPr>
        <w:fldChar w:fldCharType="end"/>
      </w:r>
      <w:r w:rsidRPr="0017738E">
        <w:rPr>
          <w:rFonts w:ascii="Times New Roman" w:hAnsi="Times New Roman"/>
        </w:rPr>
        <w:t xml:space="preserve"> but influenced by </w:t>
      </w:r>
      <m:oMath>
        <m:acc>
          <m:accPr>
            <m:chr m:val="̇"/>
            <m:ctrlPr>
              <w:rPr>
                <w:rFonts w:ascii="Cambria Math" w:hAnsi="Cambria Math" w:cs="Times New Roman"/>
                <w:i/>
                <w:lang w:eastAsia="ko-KR"/>
              </w:rPr>
            </m:ctrlPr>
          </m:accPr>
          <m:e>
            <m:r>
              <w:rPr>
                <w:rFonts w:ascii="Cambria Math" w:hAnsi="Cambria Math" w:cs="Times New Roman"/>
                <w:lang w:eastAsia="ko-KR"/>
              </w:rPr>
              <m:t>ε</m:t>
            </m:r>
          </m:e>
        </m:acc>
      </m:oMath>
      <w:r w:rsidR="0013237B" w:rsidRPr="0017738E">
        <w:rPr>
          <w:rFonts w:ascii="Times New Roman" w:hAnsi="Times New Roman" w:cs="Times New Roman"/>
          <w:lang w:eastAsia="ko-KR"/>
        </w:rPr>
        <w:t xml:space="preserve"> </w:t>
      </w:r>
      <w:r w:rsidRPr="0017738E">
        <w:rPr>
          <w:rFonts w:ascii="Times New Roman" w:hAnsi="Times New Roman"/>
        </w:rPr>
        <w:t xml:space="preserve">(see </w:t>
      </w:r>
      <w:r w:rsidRPr="00D61C82">
        <w:rPr>
          <w:rFonts w:ascii="Times New Roman" w:hAnsi="Times New Roman"/>
          <w:color w:val="FF0000"/>
        </w:rPr>
        <w:t xml:space="preserve">Fig. </w:t>
      </w:r>
      <w:r w:rsidR="00110C1B" w:rsidRPr="00D61C82">
        <w:rPr>
          <w:rFonts w:ascii="Times New Roman" w:hAnsi="Times New Roman"/>
          <w:color w:val="FF0000"/>
        </w:rPr>
        <w:t>21</w:t>
      </w:r>
      <w:r w:rsidR="00110C1B" w:rsidRPr="0017738E">
        <w:rPr>
          <w:rFonts w:ascii="Times New Roman" w:hAnsi="Times New Roman"/>
        </w:rPr>
        <w:t xml:space="preserve"> </w:t>
      </w:r>
      <w:r w:rsidR="00B40255">
        <w:rPr>
          <w:rFonts w:ascii="Times New Roman" w:hAnsi="Times New Roman"/>
        </w:rPr>
        <w:fldChar w:fldCharType="begin" w:fldLock="1"/>
      </w:r>
      <w:r w:rsidR="0047357B">
        <w:rPr>
          <w:rFonts w:ascii="Times New Roman" w:hAnsi="Times New Roman"/>
        </w:rPr>
        <w:instrText>ADDIN CSL_CITATION {"citationItems":[{"id":"ITEM-1","itemData":{"DOI":"10.1016/j.scriptamat.2012.02.032","ISSN":"13596462","abstract":"The size of the shear transformation zone (STZ) that initiates the elastic to plastic transition in a Zr-based bulk metallic glass was estimated by conducting a statistical analysis of the first pop-in event during spherical nanoindentation. A series of experiments led us to a successful description of the distribution of shear strength for the transition and its dependence on the loading rate. From the activation volume determined by statistical analysis the STZ size was estimated based on a cooperative shearing model. © 2012 Acta Materialia Inc. Published by Elsevier Ltd. All rights reserved.","author":[{"dropping-particle":"","family":"Choi","given":"In-Chul","non-dropping-particle":"","parse-names":false,"suffix":""},{"dropping-particle":"","family":"Zhao","given":"Yakai","non-dropping-particle":"","parse-names":false,"suffix":""},{"dropping-particle":"","family":"Yoo","given":"Byung-Gil","non-dropping-particle":"","parse-names":false,"suffix":""},{"dropping-particle":"","family":"Kim","given":"Yong-Jae","non-dropping-particle":"","parse-names":false,"suffix":""},{"dropping-particle":"","family":"Suh","given":"Jin-Yoo","non-dropping-particle":"","parse-names":false,"suffix":""},{"dropping-particle":"","family":"Ramamurty","given":"Upadrasta","non-dropping-particle":"","parse-names":false,"suffix":""},{"dropping-particle":"","family":"Jang","given":"Jae-il","non-dropping-particle":"","parse-names":false,"suffix":""}],"container-title":"Scripta Materialia","id":"ITEM-1","issue":"11","issued":{"date-parts":[["2012","6"]]},"page":"923-926","title":"Estimation of the shear transformation zone size in a bulk metallic glass through statistical analysis of the first pop-in stresses during spherical nanoindentation","type":"article-journal","volume":"66"},"uris":["http://www.mendeley.com/documents/?uuid=ac1ad554-7157-3f76-9a30-607bc1629f0b"]}],"mendeley":{"formattedCitation":"[257]","plainTextFormattedCitation":"[257]","previouslyFormattedCitation":"[257]"},"properties":{"noteIndex":0},"schema":"https://github.com/citation-style-language/schema/raw/master/csl-citation.json"}</w:instrText>
      </w:r>
      <w:r w:rsidR="00B40255">
        <w:rPr>
          <w:rFonts w:ascii="Times New Roman" w:hAnsi="Times New Roman"/>
        </w:rPr>
        <w:fldChar w:fldCharType="separate"/>
      </w:r>
      <w:r w:rsidR="00ED71F8" w:rsidRPr="00ED71F8">
        <w:rPr>
          <w:rFonts w:ascii="Times New Roman" w:hAnsi="Times New Roman"/>
          <w:noProof/>
        </w:rPr>
        <w:t>[257]</w:t>
      </w:r>
      <w:r w:rsidR="00B40255">
        <w:rPr>
          <w:rFonts w:ascii="Times New Roman" w:hAnsi="Times New Roman"/>
        </w:rPr>
        <w:fldChar w:fldCharType="end"/>
      </w:r>
      <w:r w:rsidRPr="0017738E">
        <w:rPr>
          <w:rFonts w:ascii="Times New Roman" w:hAnsi="Times New Roman"/>
        </w:rPr>
        <w:t xml:space="preserve">), </w:t>
      </w:r>
      <w:r w:rsidRPr="00283C29">
        <w:rPr>
          <w:rFonts w:ascii="Symbol" w:hAnsi="Symbol"/>
          <w:i/>
          <w:iCs/>
        </w:rPr>
        <w:t></w:t>
      </w:r>
      <w:r w:rsidRPr="0017738E">
        <w:rPr>
          <w:rFonts w:ascii="Times New Roman" w:hAnsi="Times New Roman"/>
        </w:rPr>
        <w:t xml:space="preserve">, and structural state of MG </w:t>
      </w:r>
      <w:r w:rsidR="00B40255">
        <w:rPr>
          <w:rFonts w:ascii="Times New Roman" w:hAnsi="Times New Roman"/>
        </w:rPr>
        <w:fldChar w:fldCharType="begin" w:fldLock="1"/>
      </w:r>
      <w:r w:rsidR="00124A14">
        <w:rPr>
          <w:rFonts w:ascii="Times New Roman" w:hAnsi="Times New Roman"/>
        </w:rPr>
        <w:instrText xml:space="preserve">ADDIN CSL_CITATION {"citationItems":[{"id":"ITEM-1","itemData":{"DOI":"10.1016/j.actamat.2012.08.061","ISSN":"13596454","abstract":"The existence of an indentation size effect (ISE) in the onset of yield in a Zr-based bulk metallic glass (BMG) is investigated by employing spherical-tip nanoindentation experiments. Statistically significant data on the load at which the first pop-in in the displacement occurs were obtained for three different tip radii and in two different structural states (as-cast and structurally relaxed) of the BMG. Hertzian contact mechanics were employed to convert the pop-in loads to the maximum shear stress underneath the indenter. Results establish the existence of an ISE in the BMG of both structural states, with shear yield stress increasing with decreasing tip radius. Structural relaxation was found to increase the yield stress and decrease the variability in the data, indicating \"structural homogenization\" with annealing. Statistical analysis of the data was employed to estimate the shear transformation zone (STZ) size. Results of this analysis indicate an STZ size of </w:instrText>
      </w:r>
      <w:r w:rsidR="00124A14">
        <w:rPr>
          <w:rFonts w:ascii="Cambria Math" w:hAnsi="Cambria Math" w:cs="Cambria Math"/>
        </w:rPr>
        <w:instrText>∼</w:instrText>
      </w:r>
      <w:r w:rsidR="00124A14">
        <w:rPr>
          <w:rFonts w:ascii="Times New Roman" w:hAnsi="Times New Roman"/>
        </w:rPr>
        <w:instrText xml:space="preserve">25 atoms, which increases to </w:instrText>
      </w:r>
      <w:r w:rsidR="00124A14">
        <w:rPr>
          <w:rFonts w:ascii="Cambria Math" w:hAnsi="Cambria Math" w:cs="Cambria Math"/>
        </w:rPr>
        <w:instrText>∼</w:instrText>
      </w:r>
      <w:r w:rsidR="00124A14">
        <w:rPr>
          <w:rFonts w:ascii="Times New Roman" w:hAnsi="Times New Roman"/>
        </w:rPr>
        <w:instrText>34 atoms upon annealing. These observations are discussed in terms of internal structure changes that occur during structural relaxation and their interaction with the stressed volumes in spherical indentation of a metallic glass. © 2012 Acta Materialia Inc. Published by Elsevier Ltd. All rights reserved.","author":[{"dropping-particle":"","family":"Choi","given":"In-Chul","non-dropping-particle":"","parse-names":false,"suffix":""},{"dropping-particle":"","family":"Zhao","given":"Yakai","non-dropping-particle":"","parse-names":false,"suffix":""},{"dropping-particle":"","family":"Kim","given":"Yong-Jae","non-dropping-particle":"","parse-names":false,"suffix":""},{"dropping-particle":"","family":"Yoo","given":"Byung-Gil","non-dropping-particle":"","parse-names":false,"suffix":""},{"dropping-particle":"","family":"Suh","given":"Jin-Yoo","non-dropping-particle":"","parse-names":false,"suffix":""},{"dropping-particle":"","family":"Ramamurty","given":"Upadrasta","non-dropping-particle":"","parse-names":false,"suffix":""},{"dropping-particle":"","family":"Jang","given":"Jae-il","non-dropping-particle":"","parse-names":false,"suffix":""}],"container-title":"Acta Materialia","id":"ITEM-1","issue":"19","issued":{"date-parts":[["2012","11"]]},"page":"6862-6868","publisher":"Acta Materialia Inc.","title":"Indentation size effect and shear transformation zone size in a bulk metallic glass in two different structural states","type":"article-journal","volume":"60"},"uris":["http://www.mendeley.com/documents/?uuid=afa8c68e-d8c8-4f01-8a2d-3899cd3c0a57"]},{"id":"ITEM-2","itemData":{"DOI":"10.1016/j.scriptamat.2015.05.043","ISSN":"13596462","abstract":"Based on the statistical data of first pop-in events during nanoindentation, the shear transformation zone (STZ) volumes of metallic glassy films with various compositions were estimated through the cooperative shearing model (CSM). The experimental results indicate that the STZ volume decreases with Poisson' ratio of the sample, which contradicts with previous observations using the rate-jump method. Moreover, the critical size for deformation mode transition (i.e. the localized shearing to homogeneous flow) at nanoscale could intrinsically be correlated with STZ volume.","author":[{"dropping-particle":"","family":"Ma","given":"Y.","non-dropping-particle":"","parse-names":false,"suffix":""},{"dropping-particle":"","family":"Peng","given":"G.J.","non-dropping-particle":"","parse-names":false,"suffix":""},{"dropping-particle":"","family":"Debela","given":"T.T.","non-dropping-particle":"","parse-names":false,"suffix":""},{"dropping-particle":"","family":"Zhang","given":"T.H.","non-dropping-particle":"","parse-names":false,"suffix":""}],"container-title":"Scripta Materialia","id":"ITEM-2","issued":{"date-parts":[["2015","11"]]},"page":"52-55","title":"Nanoindentation study on the characteristic of shear transformation zone volume in metallic glassy films","type":"article-journal","volume":"108"},"uris":["http://www.mendeley.com/documents/?uuid=2cb29102-da21-4596-83ee-e7d0d67afc8f"]}],"mendeley":{"formattedCitation":"[258,260]","plainTextFormattedCitation":"[258,260]","previouslyFormattedCitation":"[258,260]"},"properties":{"noteIndex":0},"schema":"https://github.com/citation-style-language/schema/raw/master/csl-citation.json"}</w:instrText>
      </w:r>
      <w:r w:rsidR="00B40255">
        <w:rPr>
          <w:rFonts w:ascii="Times New Roman" w:hAnsi="Times New Roman"/>
        </w:rPr>
        <w:fldChar w:fldCharType="separate"/>
      </w:r>
      <w:r w:rsidR="00ED71F8" w:rsidRPr="00ED71F8">
        <w:rPr>
          <w:rFonts w:ascii="Times New Roman" w:hAnsi="Times New Roman"/>
          <w:noProof/>
        </w:rPr>
        <w:t>[258,260]</w:t>
      </w:r>
      <w:r w:rsidR="00B40255">
        <w:rPr>
          <w:rFonts w:ascii="Times New Roman" w:hAnsi="Times New Roman"/>
        </w:rPr>
        <w:fldChar w:fldCharType="end"/>
      </w:r>
      <w:r w:rsidRPr="0017738E">
        <w:rPr>
          <w:rFonts w:ascii="Times New Roman" w:hAnsi="Times New Roman"/>
        </w:rPr>
        <w:t xml:space="preserve">. It should be noted that although </w:t>
      </w:r>
      <w:proofErr w:type="spellStart"/>
      <w:r w:rsidRPr="0017738E">
        <w:rPr>
          <w:rFonts w:ascii="Times New Roman" w:hAnsi="Times New Roman"/>
          <w:i/>
        </w:rPr>
        <w:t>τ</w:t>
      </w:r>
      <w:r w:rsidRPr="0017738E">
        <w:rPr>
          <w:rFonts w:ascii="Times New Roman" w:hAnsi="Times New Roman"/>
          <w:vertAlign w:val="subscript"/>
        </w:rPr>
        <w:t>max</w:t>
      </w:r>
      <w:proofErr w:type="spellEnd"/>
      <w:r w:rsidRPr="0017738E">
        <w:rPr>
          <w:rFonts w:ascii="Times New Roman" w:hAnsi="Times New Roman"/>
        </w:rPr>
        <w:t xml:space="preserve"> was used to denote yielding here, it is possible to use other yield criteria to mark the elastic-plastic transition. However, this does not change the cumulative property of pop-in event, because all the nonzero stresses can be written in terms of the </w:t>
      </w:r>
      <w:proofErr w:type="spellStart"/>
      <w:r w:rsidRPr="0017738E">
        <w:rPr>
          <w:rFonts w:ascii="Times New Roman" w:hAnsi="Times New Roman"/>
          <w:i/>
        </w:rPr>
        <w:t>τ</w:t>
      </w:r>
      <w:r w:rsidRPr="0017738E">
        <w:rPr>
          <w:rFonts w:ascii="Times New Roman" w:hAnsi="Times New Roman"/>
          <w:vertAlign w:val="subscript"/>
        </w:rPr>
        <w:t>max</w:t>
      </w:r>
      <w:proofErr w:type="spellEnd"/>
      <w:r w:rsidRPr="0017738E">
        <w:rPr>
          <w:rFonts w:ascii="Times New Roman" w:hAnsi="Times New Roman"/>
        </w:rPr>
        <w:t xml:space="preserve"> as discussed above </w:t>
      </w:r>
      <w:r w:rsidR="000905DD">
        <w:rPr>
          <w:rFonts w:ascii="Times New Roman" w:hAnsi="Times New Roman"/>
        </w:rPr>
        <w:fldChar w:fldCharType="begin" w:fldLock="1"/>
      </w:r>
      <w:r w:rsidR="0047357B">
        <w:rPr>
          <w:rFonts w:ascii="Times New Roman" w:hAnsi="Times New Roman"/>
        </w:rPr>
        <w:instrText>ADDIN CSL_CITATION {"citationItems":[{"id":"ITEM-1","itemData":{"DOI":"10.1007/s11661-009-9994-y","ISSN":"1073-5623","abstract":"Specimen size effects on the mechanical behavior of Zr-based bulk metallic glasses (BMGs) were investigated by compression and nanoindentation tests. In compression, even at the 1-to 10-mm scale, stable shear band propagation and extensive plastic deformation can be achieved in small (2 mm) specimens, in contrast to large (6.5 mm) specimens, which fail catastrophically after limited plastic deformation. The yield strength is independent of specimen size in this range, and plastic deformation remains highly localized in a few shear bands even in those specimens that exhibit stable shear sliding. The fracture surfaces of small specimens are smooth, without the vein patterns normally observed as characteristic features on the fracture surfaces of BMGs. During spherical nanoindentation, it is found that the upper bound of the maximum shear stress to initiate plasticity (yielding) in a Zr-based BMG is almost constant for indenter radii smaller than ̃90 μm. However, the lower bound of this maximum shear stress decreases with increasing indenter radius, probably due to the increased probability of finding defects underneath larger indenters. © The Minerals, Metals &amp; Materials Society and ASM International 2009.","author":[{"dropping-particle":"","family":"Bei","given":"H.","non-dropping-particle":"","parse-names":false,"suffix":""},{"dropping-particle":"","family":"Lu","given":"Z.P. P.","non-dropping-particle":"","parse-names":false,"suffix":""},{"dropping-particle":"","family":"Shim","given":"S.","non-dropping-particle":"","parse-names":false,"suffix":""},{"dropping-particle":"","family":"Chen","given":"G.","non-dropping-particle":"","parse-names":false,"suffix":""},{"dropping-particle":"","family":"George","given":"E.P. P.","non-dropping-particle":"","parse-names":false,"suffix":""}],"container-title":"Metallurgical and Materials Transactions A","id":"ITEM-1","issue":"7","issued":{"date-parts":[["2010","7","23"]]},"page":"1735-1742","title":"Specimen Size Effects on Zr-Based Bulk Metallic Glasses Investigated by Uniaxial Compression and Spherical Nanoindentation","type":"article-journal","volume":"41"},"uris":["http://www.mendeley.com/documents/?uuid=4496d9fd-adf9-4198-a801-3b73d9c2c512"]}],"mendeley":{"formattedCitation":"[245]","plainTextFormattedCitation":"[245]","previouslyFormattedCitation":"[245]"},"properties":{"noteIndex":0},"schema":"https://github.com/citation-style-language/schema/raw/master/csl-citation.json"}</w:instrText>
      </w:r>
      <w:r w:rsidR="000905DD">
        <w:rPr>
          <w:rFonts w:ascii="Times New Roman" w:hAnsi="Times New Roman"/>
        </w:rPr>
        <w:fldChar w:fldCharType="separate"/>
      </w:r>
      <w:r w:rsidR="00ED71F8" w:rsidRPr="00ED71F8">
        <w:rPr>
          <w:rFonts w:ascii="Times New Roman" w:hAnsi="Times New Roman"/>
          <w:noProof/>
        </w:rPr>
        <w:t>[245]</w:t>
      </w:r>
      <w:r w:rsidR="000905DD">
        <w:rPr>
          <w:rFonts w:ascii="Times New Roman" w:hAnsi="Times New Roman"/>
        </w:rPr>
        <w:fldChar w:fldCharType="end"/>
      </w:r>
      <w:r w:rsidRPr="0017738E">
        <w:rPr>
          <w:rFonts w:ascii="Times New Roman" w:hAnsi="Times New Roman"/>
        </w:rPr>
        <w:t>.</w:t>
      </w:r>
    </w:p>
    <w:p w14:paraId="52E7E681" w14:textId="77777777" w:rsidR="00CB05D1" w:rsidRDefault="00CB05D1" w:rsidP="00CB05D1">
      <w:pPr>
        <w:tabs>
          <w:tab w:val="left" w:pos="0"/>
        </w:tabs>
        <w:spacing w:line="360" w:lineRule="auto"/>
        <w:ind w:firstLine="720"/>
        <w:jc w:val="both"/>
        <w:rPr>
          <w:rFonts w:ascii="Times New Roman" w:hAnsi="Times New Roman" w:cs="Times New Roman"/>
        </w:rPr>
      </w:pPr>
    </w:p>
    <w:p w14:paraId="2582C924" w14:textId="77777777" w:rsidR="00CB05D1" w:rsidRDefault="00CB05D1" w:rsidP="00CB05D1">
      <w:pPr>
        <w:tabs>
          <w:tab w:val="left" w:pos="0"/>
        </w:tabs>
        <w:spacing w:line="360" w:lineRule="auto"/>
        <w:jc w:val="center"/>
        <w:rPr>
          <w:rFonts w:ascii="Times New Roman" w:hAnsi="Times New Roman" w:cs="Times New Roman"/>
        </w:rPr>
      </w:pPr>
      <w:r w:rsidRPr="00C0219E">
        <w:rPr>
          <w:rFonts w:ascii="Times New Roman" w:hAnsi="Times New Roman" w:cs="Times New Roman"/>
          <w:noProof/>
          <w:lang w:val="fr-FR"/>
        </w:rPr>
        <w:drawing>
          <wp:inline distT="0" distB="0" distL="0" distR="0" wp14:anchorId="50FF8CC6" wp14:editId="0092DCA5">
            <wp:extent cx="4003200" cy="2880000"/>
            <wp:effectExtent l="0" t="0" r="0" b="0"/>
            <wp:docPr id="29" name="Picture 1" descr="사본 -GAV_Schuh_3">
              <a:extLst xmlns:a="http://schemas.openxmlformats.org/drawingml/2006/main">
                <a:ext uri="{FF2B5EF4-FFF2-40B4-BE49-F238E27FC236}">
                  <a16:creationId xmlns:a16="http://schemas.microsoft.com/office/drawing/2014/main" id="{BBA04F7C-6731-4DAE-B440-29ED489F29C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사본 -GAV_Schuh_3">
                      <a:extLst>
                        <a:ext uri="{FF2B5EF4-FFF2-40B4-BE49-F238E27FC236}">
                          <a16:creationId xmlns:a16="http://schemas.microsoft.com/office/drawing/2014/main" id="{BBA04F7C-6731-4DAE-B440-29ED489F29CA}"/>
                        </a:ext>
                      </a:extLst>
                    </pic:cNvPr>
                    <pic:cNvPicPr/>
                  </pic:nvPicPr>
                  <pic:blipFill>
                    <a:blip r:embed="rId34"/>
                    <a:srcRect/>
                    <a:stretch>
                      <a:fillRect/>
                    </a:stretch>
                  </pic:blipFill>
                  <pic:spPr bwMode="auto">
                    <a:xfrm>
                      <a:off x="0" y="0"/>
                      <a:ext cx="4003200" cy="2880000"/>
                    </a:xfrm>
                    <a:prstGeom prst="rect">
                      <a:avLst/>
                    </a:prstGeom>
                    <a:noFill/>
                    <a:ln w="9525">
                      <a:noFill/>
                      <a:miter lim="800000"/>
                      <a:headEnd/>
                      <a:tailEnd/>
                    </a:ln>
                  </pic:spPr>
                </pic:pic>
              </a:graphicData>
            </a:graphic>
          </wp:inline>
        </w:drawing>
      </w:r>
    </w:p>
    <w:p w14:paraId="256B4199" w14:textId="61CF45A8" w:rsidR="00CB05D1" w:rsidRDefault="00CB05D1" w:rsidP="00CB05D1">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21</w:t>
      </w:r>
      <w:r w:rsidRPr="00A86454">
        <w:rPr>
          <w:rFonts w:ascii="Times New Roman" w:hAnsi="Times New Roman" w:cs="Times New Roman"/>
          <w:b/>
          <w:bCs/>
        </w:rPr>
        <w:t>.</w:t>
      </w:r>
      <w:r w:rsidRPr="00A86454">
        <w:rPr>
          <w:rFonts w:ascii="Times New Roman" w:hAnsi="Times New Roman" w:cs="Times New Roman"/>
        </w:rPr>
        <w:t xml:space="preserve"> </w:t>
      </w:r>
      <w:r w:rsidRPr="00C0219E">
        <w:rPr>
          <w:rFonts w:ascii="Times New Roman" w:hAnsi="Times New Roman" w:cs="Times New Roman"/>
        </w:rPr>
        <w:t xml:space="preserve">The distributions of cumulative probability, </w:t>
      </w:r>
      <w:r w:rsidRPr="0019496D">
        <w:rPr>
          <w:rFonts w:ascii="Times New Roman" w:hAnsi="Times New Roman" w:cs="Times New Roman"/>
          <w:i/>
          <w:iCs/>
        </w:rPr>
        <w:t>f</w:t>
      </w:r>
      <w:r w:rsidRPr="00C0219E">
        <w:rPr>
          <w:rFonts w:ascii="Times New Roman" w:hAnsi="Times New Roman" w:cs="Times New Roman"/>
        </w:rPr>
        <w:t xml:space="preserve">, of the maximum shear stress, </w:t>
      </w:r>
      <w:proofErr w:type="spellStart"/>
      <w:r w:rsidRPr="0019496D">
        <w:rPr>
          <w:rFonts w:ascii="Times New Roman" w:hAnsi="Times New Roman" w:cs="Times New Roman"/>
          <w:i/>
          <w:iCs/>
        </w:rPr>
        <w:t>τ</w:t>
      </w:r>
      <w:r w:rsidRPr="0019496D">
        <w:rPr>
          <w:rFonts w:ascii="Times New Roman" w:hAnsi="Times New Roman" w:cs="Times New Roman"/>
          <w:vertAlign w:val="subscript"/>
        </w:rPr>
        <w:t>max</w:t>
      </w:r>
      <w:proofErr w:type="spellEnd"/>
      <w:r w:rsidRPr="00C0219E">
        <w:rPr>
          <w:rFonts w:ascii="Times New Roman" w:hAnsi="Times New Roman" w:cs="Times New Roman"/>
        </w:rPr>
        <w:t>, at various loading rates. Inset shows the linear fits to the ln[ln(1-</w:t>
      </w:r>
      <w:r w:rsidRPr="0019496D">
        <w:rPr>
          <w:rFonts w:ascii="Times New Roman" w:hAnsi="Times New Roman" w:cs="Times New Roman"/>
          <w:i/>
          <w:iCs/>
        </w:rPr>
        <w:t>f</w:t>
      </w:r>
      <w:r w:rsidRPr="00C0219E">
        <w:rPr>
          <w:rFonts w:ascii="Times New Roman" w:hAnsi="Times New Roman" w:cs="Times New Roman"/>
        </w:rPr>
        <w:t xml:space="preserve">)-1] vs. </w:t>
      </w:r>
      <w:proofErr w:type="spellStart"/>
      <w:r w:rsidR="0019496D" w:rsidRPr="0019496D">
        <w:rPr>
          <w:rFonts w:ascii="Times New Roman" w:hAnsi="Times New Roman" w:cs="Times New Roman"/>
          <w:i/>
          <w:iCs/>
        </w:rPr>
        <w:t>τ</w:t>
      </w:r>
      <w:r w:rsidR="0019496D" w:rsidRPr="0019496D">
        <w:rPr>
          <w:rFonts w:ascii="Times New Roman" w:hAnsi="Times New Roman" w:cs="Times New Roman"/>
          <w:vertAlign w:val="subscript"/>
        </w:rPr>
        <w:t>max</w:t>
      </w:r>
      <w:proofErr w:type="spellEnd"/>
      <w:r w:rsidRPr="00C0219E">
        <w:rPr>
          <w:rFonts w:ascii="Times New Roman" w:hAnsi="Times New Roman" w:cs="Times New Roman"/>
        </w:rPr>
        <w:t xml:space="preserve"> data. (Reprinted with permission from Choi </w:t>
      </w:r>
      <w:r w:rsidRPr="0019496D">
        <w:rPr>
          <w:rFonts w:ascii="Times New Roman" w:hAnsi="Times New Roman" w:cs="Times New Roman"/>
          <w:i/>
          <w:iCs/>
        </w:rPr>
        <w:t>et al.</w:t>
      </w:r>
      <w:r w:rsidRPr="00C0219E">
        <w:rPr>
          <w:rFonts w:ascii="Times New Roman" w:hAnsi="Times New Roman" w:cs="Times New Roman"/>
        </w:rPr>
        <w:t xml:space="preserve"> </w:t>
      </w:r>
      <w:r w:rsidR="0019496D">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{"citationItems":[{"id":"ITEM-1","itemData":{"DOI":"10.1016/j.scriptamat.2012.02.032","ISSN":"13596462","abstract":"The size of the shear transformation zone (STZ) that initiates the elastic to plastic transition in a Zr-based bulk metallic glass was estimated by conducting a statistical analysis of the first pop-in event during spherical nanoindentation. A series of experiments led us to a successful description of the distribution of shear strength for the transition and its dependence on the loading rate. From the activation volume determined by statistical analysis the STZ size was estimated based on a cooperative shearing model. © 2012 Acta Materialia Inc. Published by Elsevier Ltd. All rights reserved.","author":[{"dropping-particle":"","family":"Choi","given":"In-Chul","non-dropping-particle":"","parse-names":false,"suffix":""},{"dropping-particle":"","family":"Zhao","given":"Yakai","non-dropping-particle":"","parse-names":false,"suffix":""},{"dropping-particle":"","family":"Yoo","given":"Byung-Gil","non-dropping-particle":"","parse-names":false,"suffix":""},{"dropping-particle":"","family":"Kim","given":"Yong-Jae","non-dropping-particle":"","parse-names":false,"suffix":""},{"dropping-particle":"","family":"Suh","given":"Jin-Yoo","non-dropping-particle":"","parse-names":false,"suffix":""},{"dropping-particle":"","family":"Ramamurty","given":"Upadrasta","non-dropping-particle":"","parse-names":false,"suffix":""},{"dropping-particle":"","family":"Jang","given":"Jae-il","non-dropping-particle":"","parse-names":false,"suffix":""}],"container-title":"Scripta Materialia","id":"ITEM-1","issue":"11","issued":{"date-parts":[["2012","6"]]},"page":"923-926","title":"Estimation of the shear transformation zone size in a bulk metallic glass through statistical analysis of the first pop-in stresses during spherical nanoindentation","type":"article-journal","volume":"66"},"uris":["http://www.mendeley.com/documents/?uuid=ac1ad554-7157-3f76-9a30-607bc1629f0b"]}],"mendeley":{"formattedCitation":"[257]","plainTextFormattedCitation":"[257]","previouslyFormattedCitation":"[257]"},"properties":{"noteIndex":0},"schema":"https://github.com/citation-style-language/schema/raw/master/csl-citation.json"}</w:instrText>
      </w:r>
      <w:r w:rsidR="0019496D">
        <w:rPr>
          <w:rFonts w:ascii="Times New Roman" w:hAnsi="Times New Roman" w:cs="Times New Roman"/>
        </w:rPr>
        <w:fldChar w:fldCharType="separate"/>
      </w:r>
      <w:r w:rsidR="00ED71F8" w:rsidRPr="00ED71F8">
        <w:rPr>
          <w:rFonts w:ascii="Times New Roman" w:hAnsi="Times New Roman" w:cs="Times New Roman"/>
          <w:noProof/>
        </w:rPr>
        <w:t>[257]</w:t>
      </w:r>
      <w:r w:rsidR="0019496D">
        <w:rPr>
          <w:rFonts w:ascii="Times New Roman" w:hAnsi="Times New Roman" w:cs="Times New Roman"/>
        </w:rPr>
        <w:fldChar w:fldCharType="end"/>
      </w:r>
      <w:r w:rsidRPr="00C0219E">
        <w:rPr>
          <w:rFonts w:ascii="Times New Roman" w:hAnsi="Times New Roman" w:cs="Times New Roman"/>
        </w:rPr>
        <w:t>. Copyright (2012) Elsevier)</w:t>
      </w:r>
    </w:p>
    <w:p w14:paraId="1EC0440E" w14:textId="77777777" w:rsidR="00CB05D1" w:rsidRPr="0017738E" w:rsidRDefault="00CB05D1" w:rsidP="00CB05D1">
      <w:pPr>
        <w:tabs>
          <w:tab w:val="left" w:pos="0"/>
        </w:tabs>
        <w:spacing w:line="360" w:lineRule="auto"/>
        <w:ind w:firstLine="720"/>
        <w:jc w:val="both"/>
        <w:rPr>
          <w:rFonts w:ascii="Times New Roman" w:hAnsi="Times New Roman" w:cs="Times New Roman"/>
        </w:rPr>
      </w:pPr>
    </w:p>
    <w:p w14:paraId="4FE51569" w14:textId="1CD21771" w:rsidR="00C73753" w:rsidRDefault="0084345B" w:rsidP="00AB6505">
      <w:pPr>
        <w:spacing w:line="360" w:lineRule="auto"/>
        <w:ind w:firstLineChars="300" w:firstLine="720"/>
        <w:jc w:val="both"/>
        <w:rPr>
          <w:rFonts w:ascii="Times New Roman" w:hAnsi="Times New Roman"/>
        </w:rPr>
      </w:pPr>
      <w:r w:rsidRPr="0017738E">
        <w:rPr>
          <w:rFonts w:ascii="Times New Roman" w:hAnsi="Times New Roman"/>
        </w:rPr>
        <w:t xml:space="preserve">The rate-jump method, which is a commonly used method to evaluate SRS and, in turn, estimate the activation </w:t>
      </w:r>
      <w:r w:rsidR="00132277" w:rsidRPr="0017738E">
        <w:rPr>
          <w:rFonts w:ascii="Times New Roman" w:hAnsi="Times New Roman"/>
        </w:rPr>
        <w:t>volume</w:t>
      </w:r>
      <w:r w:rsidRPr="0017738E">
        <w:rPr>
          <w:rFonts w:ascii="Times New Roman" w:hAnsi="Times New Roman"/>
        </w:rPr>
        <w:t xml:space="preserve">, was also utilized via nanoindentation to estimate the STZ volume </w:t>
      </w:r>
      <w:r w:rsidR="00C141F4">
        <w:rPr>
          <w:rFonts w:ascii="Times New Roman" w:hAnsi="Times New Roman"/>
        </w:rPr>
        <w:fldChar w:fldCharType="begin" w:fldLock="1"/>
      </w:r>
      <w:r w:rsidR="0047357B">
        <w:rPr>
          <w:rFonts w:ascii="Times New Roman" w:hAnsi="Times New Roman"/>
        </w:rPr>
        <w:instrText>ADDIN CSL_CITATION {"citationItems":[{"id":"ITEM-1","itemData":{"DOI":"10.1073/pnas.0806051105","ISSN":"0027-8424","abstract":"We report experimental characterization of shear transformation zones (STZs) for plastic flow of bulk metallic glasses (BMGs) based on a newly developed cooperative shearing model [Johnson WL, Samwer K (2005) A universal criterion for plastic yielding of metallic glasses with a (T/Tg) 2/3 temperature dependence. Phys Rev Lett 95: 195501]. The good agreement between experimental measurements and theoretical predictions in the STZ volumes provides compelling evidence that the plastic flow of metallic glasses occurs through cooperative shearing of unstable STZs activated by shear stresses. Moreover, the ductility of BMGs was found to intrinsically correlate with their STZ volumes. The experiments presented herein pave a way to gain a quantitative insight into the atomic-scale mechanisms of BMG mechanical behavior. © 2008 by The National Academy of Sciences of the USA.","author":[{"dropping-particle":"","family":"Pan","given":"D.","non-dropping-particle":"","parse-names":false,"suffix":""},{"dropping-particle":"","family":"Inoue","given":"A.","non-dropping-particle":"","parse-names":false,"suffix":""},{"dropping-particle":"","family":"Sakurai","given":"T.","non-dropping-particle":"","parse-names":false,"suffix":""},{"dropping-particle":"","family":"Chen","given":"M. W.","non-dropping-particle":"","parse-names":false,"suffix":""}],"container-title":"Proceedings of the National Academy of Sciences","id":"ITEM-1","issue":"39","issued":{"date-parts":[["2008","9","30"]]},"page":"14769-14772","title":"Experimental characterization of shear transformation zones for plastic flow of bulk metallic glasses","type":"article-journal","volume":"105"},"uris":["http://www.mendeley.com/documents/?uuid=6003c71c-10b0-496a-96d4-84331566bd28"]}],"mendeley":{"formattedCitation":"[263]","plainTextFormattedCitation":"[263]","previouslyFormattedCitation":"[263]"},"properties":{"noteIndex":0},"schema":"https://github.com/citation-style-language/schema/raw/master/csl-citation.json"}</w:instrText>
      </w:r>
      <w:r w:rsidR="00C141F4">
        <w:rPr>
          <w:rFonts w:ascii="Times New Roman" w:hAnsi="Times New Roman"/>
        </w:rPr>
        <w:fldChar w:fldCharType="separate"/>
      </w:r>
      <w:r w:rsidR="00ED71F8" w:rsidRPr="00ED71F8">
        <w:rPr>
          <w:rFonts w:ascii="Times New Roman" w:hAnsi="Times New Roman"/>
          <w:noProof/>
        </w:rPr>
        <w:t>[263]</w:t>
      </w:r>
      <w:r w:rsidR="00C141F4">
        <w:rPr>
          <w:rFonts w:ascii="Times New Roman" w:hAnsi="Times New Roman"/>
        </w:rPr>
        <w:fldChar w:fldCharType="end"/>
      </w:r>
      <w:r w:rsidRPr="0017738E">
        <w:rPr>
          <w:rFonts w:ascii="Times New Roman" w:hAnsi="Times New Roman"/>
        </w:rPr>
        <w:t xml:space="preserve">. However, the results obtained </w:t>
      </w:r>
      <w:r w:rsidR="00C73753" w:rsidRPr="0017738E">
        <w:rPr>
          <w:rFonts w:ascii="Times New Roman" w:hAnsi="Times New Roman"/>
        </w:rPr>
        <w:t>based on</w:t>
      </w:r>
      <w:r w:rsidRPr="0017738E">
        <w:rPr>
          <w:rFonts w:ascii="Times New Roman" w:hAnsi="Times New Roman"/>
        </w:rPr>
        <w:t xml:space="preserve"> such tests are valid if and only if </w:t>
      </w:r>
      <w:r w:rsidR="003C06D8">
        <w:rPr>
          <w:rFonts w:ascii="Times New Roman" w:hAnsi="Times New Roman"/>
        </w:rPr>
        <w:t xml:space="preserve">the </w:t>
      </w:r>
      <w:r w:rsidRPr="0017738E">
        <w:rPr>
          <w:rFonts w:ascii="Times New Roman" w:hAnsi="Times New Roman"/>
        </w:rPr>
        <w:t xml:space="preserve">SRS </w:t>
      </w:r>
      <w:r w:rsidR="003C06D8">
        <w:rPr>
          <w:rFonts w:ascii="Times New Roman" w:hAnsi="Times New Roman"/>
        </w:rPr>
        <w:t xml:space="preserve">obtained </w:t>
      </w:r>
      <w:r w:rsidRPr="0017738E">
        <w:rPr>
          <w:rFonts w:ascii="Times New Roman" w:hAnsi="Times New Roman"/>
        </w:rPr>
        <w:t xml:space="preserve">is </w:t>
      </w:r>
      <w:r w:rsidR="003C06D8">
        <w:rPr>
          <w:rFonts w:ascii="Times New Roman" w:hAnsi="Times New Roman"/>
        </w:rPr>
        <w:t>a positive quantity</w:t>
      </w:r>
      <w:r w:rsidRPr="0017738E">
        <w:rPr>
          <w:rFonts w:ascii="Times New Roman" w:hAnsi="Times New Roman"/>
        </w:rPr>
        <w:t xml:space="preserve">. Since the strain softening nature of MGs imparts negative SRS to them </w:t>
      </w:r>
      <w:r w:rsidR="00F048D7">
        <w:rPr>
          <w:rFonts w:ascii="Times New Roman" w:hAnsi="Times New Roman"/>
        </w:rPr>
        <w:fldChar w:fldCharType="begin" w:fldLock="1"/>
      </w:r>
      <w:r w:rsidR="0047357B">
        <w:rPr>
          <w:rFonts w:ascii="Times New Roman" w:hAnsi="Times New Roman"/>
        </w:rPr>
        <w:instrText xml:space="preserve">ADDIN CSL_CITATION {"citationItems":[{"id":"ITEM-1","itemData":{"DOI":"10.1016/j.msea.2014.12.004","ISSN":"09215093","abstract":"The nanoindentation technique was employed to examine the strain rate sensitivity, m, and its dependence on the structural state of a Zr-based bulk metallic glass (BMG). The free volume content in the BMG was varied by examining samples in the as-cast (AC), shot-peened (SP), and structurally relaxed (SR) states. Hardness values measured at different loading rates and over a temperature range of 300-423. K as well as the strain-rate jump tests conducted in the quasi-static regime at room temperature, show that m is always negative. All the load-displacement (. P-. h) curves in this temperature regime exhibit serrated load-displacement responses, indicating that the shear band mediated inhomogeneous plastic flow governs deformation. Such localization of flow and associated softening is the raison d'être for the negative m. Significant levels of pile-up around the indents were also noted. The order in the average values of hardness, pile-up heights, and the displacement bursts on the P-. h curves was always such that SR&gt;AC&gt;SP, which is also the order of increasing free volume content. These observations were utilized to discuss the reasons for the negative strain rate sensitivity, and its dependence on the structural state of metallic glasses. It is suggested that the positive values of m reported in the literature for them are possibly experimental artefacts that arise due to large pile ups around the indents which lead to erroneous estimation in hardness values.","author":[{"dropping-particle":"","family":"Bhattacharyya","given":"Abir","non-dropping-particle":"","parse-names":false,"suffix":""},{"dropping-particle":"","family":"Singh","given":"Gaurav","non-dropping-particle":"","parse-names":false,"suffix":""},{"dropping-particle":"","family":"Eswar Prasad","given":"K.","non-dropping-particle":"","parse-names":false,"suffix":""},{"dropping-particle":"","family":"Narasimhan","given":"R.","non-dropping-particle":"","parse-names":false,"suffix":""},{"dropping-particle":"","family":"Ramamurty","given":"U.","non-dropping-particle":"","parse-names":false,"suffix":""}],"container-title":"Materials Science and Engineering A","id":"ITEM-1","issued":{"date-parts":[["2015"]]},"page":"245-251","publisher":"Elsevier","title":"On the strain rate sensitivity of plastic flow in metallic glasses","type":"article-journal","volume":"625"},"uris":["http://www.mendeley.com/documents/?uuid=0997cfbf-4358-40d9-92eb-c21b6de22f54"]},{"id":"ITEM-2","itemData":{"DOI":"10.1557/JMR.2007.0351","ISSN":"0884-2914","abstract":"We investigated the effect of strain rate on the plastic-flow stress of a Zr-based bulk-metallic glass in quasistatic compression. The results indicate that the plastic-flow stress is dependent on the strain rate: an increase in the strain rate leads to a decrease in the plastic-flow stress, and vice versa. However, simply loading, unloading, and reloading at a constant strain rate do not change the plastic-flow stress. This strain-rate dependence of the plastic-flow stress may be related to shear-banding operations.","author":[{"dropping-particle":"","family":"Jiang","given":"W.H.","non-dropping-particle":"","parse-names":false,"suffix":""},{"dropping-particle":"","family":"Liu","given":"F.X.","non-dropping-particle":"","parse-names":false,"suffix":""},{"dropping-particle":"","family":"Jiang","given":"F.","non-dropping-particle":"","parse-names":false,"suffix":""},{"dropping-particle":"","family":"Qiu","given":"K.Q.","non-dropping-particle":"","parse-names":false,"suffix":""},{"dropping-particle":"","family":"Choo","given":"H.","non-dropping-particle":"","parse-names":false,"suffix":""},{"dropping-particle":"","family":"Liaw","given":"P.K.","non-dropping-particle":"","parse-names":false,"suffix":""}],"container-title":"Journal of Materials Research","id":"ITEM-2","issue":"10","issued":{"date-parts":[["2007","10","31"]]},"page":"2655-2658","title":"Strain-rate dependence of hardening and softening in compression of a bulk-metallic glass","type":"article-journal","volume":"22"},"uris":["http://www.mendeley.com/documents/?uuid=e34f6817-1f61-413a-90cb-61dc44eb5ea7"]},{"id":"ITEM-3","itemData":{"DOI":"10.1016/j.actamat.2008.10.027","ISSN":"13596454","abstract":"This study presents results on the mechanical properties of Zr-based bulk metallic glasses over a wide range of temperatures (77-673 K) and strain rates (3.3 × 10-5 - 0.2 s-1), and provides novel information on the kinetics of inhomogeneous deformation in metallic glasses. The disappearance of serrated flow, i.e. temporal homogenization, below a critical temperature and above a critical strain rate corresponds to a transition of the asymptotic strain rate sensitivity (SRS) from negative to positive values. Based on thermally activated shear processes a temperature and strain rate dependent deformation model is presented that includes a time-varying state variable which represents the local degree of relaxation in the shear band after a shear event has taken place. The model makes possible a theoretical description of the observed SRS and the spatio-temporal evolution of plastic deformation in metallic glasses. © 2008 Acta Materialia Inc.","author":[{"dropping-particle":"","family":"Dubach","given":"A.","non-dropping-particle":"","parse-names":false,"suffix":""},{"dropping-particle":"","family":"Dalla Torre","given":"F.H.","non-dropping-particle":"","parse-names":false,"suffix":""},{"dropping-particle":"","family":"Loffler","given":"J.","non-dropping-particle":"","parse-names":false,"suffix":""}],"container-title":"Acta Materialia","id":"ITEM-3","issue":"3","issued":{"date-parts":[["2009","2"]]},"page":"881-892","title":"Constitutive model for inhomogeneous flow in bulk metallic glasses","type":"article-journal","volume":"57"},"uris":["http://www.mendeley.com/documents/?uuid=2fa32a76-9b5e-4d75-891d-25bb0184331f"]},{"id":"ITEM-4","itemData":{"DOI":"10.1016/S0966-9795(02)00137-1","ISSN":"09669795","abstract":"Mechanical deformation of Pd40Ni40P20 was characterized in compression over a wide strain rate range (3.3 × 10-5 to 2 × 103 s-1) at room temperature. The compression sample fractured with a shear plane inclined </w:instrText>
      </w:r>
      <w:r w:rsidR="0047357B">
        <w:rPr>
          <w:rFonts w:ascii="Cambria Math" w:hAnsi="Cambria Math" w:cs="Cambria Math"/>
        </w:rPr>
        <w:instrText>∼</w:instrText>
      </w:r>
      <w:r w:rsidR="0047357B">
        <w:rPr>
          <w:rFonts w:ascii="Times New Roman" w:hAnsi="Times New Roman"/>
        </w:rPr>
        <w:instrText xml:space="preserve">42 degree with respect to the loading axis, in contrast to </w:instrText>
      </w:r>
      <w:r w:rsidR="0047357B">
        <w:rPr>
          <w:rFonts w:ascii="Cambria Math" w:hAnsi="Cambria Math" w:cs="Cambria Math"/>
        </w:rPr>
        <w:instrText>∼</w:instrText>
      </w:r>
      <w:r w:rsidR="0047357B">
        <w:rPr>
          <w:rFonts w:ascii="Times New Roman" w:hAnsi="Times New Roman"/>
        </w:rPr>
        <w:instrText>56 degree for the case of tension. This suggests the yielding of the material deviates from the classical von Mises yield criterion, but follows the Mohr-Coulomb yield criterion. Fracture stress as well as strain was found to decrease with increasing applied strain rate. The compressive stress (</w:instrText>
      </w:r>
      <w:r w:rsidR="0047357B">
        <w:rPr>
          <w:rFonts w:ascii="Cambria Math" w:hAnsi="Cambria Math" w:cs="Cambria Math"/>
        </w:rPr>
        <w:instrText>∼</w:instrText>
      </w:r>
      <w:r w:rsidR="0047357B">
        <w:rPr>
          <w:rFonts w:ascii="Times New Roman" w:hAnsi="Times New Roman"/>
        </w:rPr>
        <w:instrText xml:space="preserve">1.74 GPa) was also found to be higher than the tensile fracture stress at a quasi-static strain rate. Close examination of the stress-strain curves revealed that localized shear might have occurred at a compressive stress of about </w:instrText>
      </w:r>
      <w:r w:rsidR="0047357B">
        <w:rPr>
          <w:rFonts w:ascii="Cambria Math" w:hAnsi="Cambria Math" w:cs="Cambria Math"/>
        </w:rPr>
        <w:instrText>∼</w:instrText>
      </w:r>
      <w:r w:rsidR="0047357B">
        <w:rPr>
          <w:rFonts w:ascii="Times New Roman" w:hAnsi="Times New Roman"/>
        </w:rPr>
        <w:instrText xml:space="preserve">1.4 GPa, much lower than the \"apparent\" yield stress of 1.74 GPa. However, the stress of 1.4 GPa for shear band initiation is almost the same as the fracture stress measured at a dynamic strain rate of 5 </w:instrText>
      </w:r>
      <w:r w:rsidR="0047357B">
        <w:rPr>
          <w:rFonts w:ascii="Times New Roman" w:hAnsi="Times New Roman" w:cs="Times New Roman"/>
        </w:rPr>
        <w:instrText>×</w:instrText>
      </w:r>
      <w:r w:rsidR="0047357B">
        <w:rPr>
          <w:rFonts w:ascii="Times New Roman" w:hAnsi="Times New Roman"/>
        </w:rPr>
        <w:instrText xml:space="preserve"> 102 s-1. These results suggested that the fracture of a bulk metallic glass is sensitive to the applied loading rate. © 2002 Elsevier Science Ltd. All rights reserved.","author":[{"dropping-particle":"","family":"Mukai","given":"Toshiji","non-dropping-particle":"","parse-names":false,"suffix":""},{"dropping-particle":"","family":"Nieh","given":"T.G","non-dropping-particle":"","parse-names":false,"suffix":""},{"dropping-particle":"","family":"Kawamura","given":"Yoshihito","non-dropping-particle":"","parse-names":false,"suffix":""},{"dropping-particle":"","family":"Inoue","given":"Akihisa","non-dropping-particle":"","parse-names":false,"suffix":""},{"dropping-particle":"","family":"Higashi","given":"Kenji","non-dropping-particle":"","parse-names":false,"suffix":""}],"container-title":"Intermetallics","id":"ITEM-4","issue":"11-12","issued":{"date-parts":[["2002","11"]]},"page":"1071-1077","title":"Effect of strain rate on compressive behavior of a Pd40Ni40P20 bulk metallic glass","type":"article-journal","volume":"10"},"uris":["http://www.mendeley.com/documents/?uuid=13e347fe-800f-4569-b28a-66572ab27712"]}],"mendeley":{"formattedCitation":"[264–267]","plainTextFormattedCitation":"[264–267]","previouslyFormattedCitation":"[264–267]"},"properties":{"noteIndex":0},"schema":"https://github.com/citation-style-language/schema/raw/master/csl-citation.json"}</w:instrText>
      </w:r>
      <w:r w:rsidR="00F048D7">
        <w:rPr>
          <w:rFonts w:ascii="Times New Roman" w:hAnsi="Times New Roman"/>
        </w:rPr>
        <w:fldChar w:fldCharType="separate"/>
      </w:r>
      <w:r w:rsidR="00ED71F8" w:rsidRPr="00ED71F8">
        <w:rPr>
          <w:rFonts w:ascii="Times New Roman" w:hAnsi="Times New Roman"/>
          <w:noProof/>
        </w:rPr>
        <w:t>[264–267]</w:t>
      </w:r>
      <w:r w:rsidR="00F048D7">
        <w:rPr>
          <w:rFonts w:ascii="Times New Roman" w:hAnsi="Times New Roman"/>
        </w:rPr>
        <w:fldChar w:fldCharType="end"/>
      </w:r>
      <w:r w:rsidR="003C06D8">
        <w:rPr>
          <w:rFonts w:ascii="Times New Roman" w:hAnsi="Times New Roman"/>
        </w:rPr>
        <w:t xml:space="preserve">, </w:t>
      </w:r>
      <w:r w:rsidR="003C06D8" w:rsidRPr="003C06D8">
        <w:rPr>
          <w:rFonts w:ascii="Times New Roman" w:hAnsi="Times New Roman" w:cs="Times New Roman"/>
        </w:rPr>
        <w:t>i.e., the flow stress decreases when the strain-rate is increased</w:t>
      </w:r>
      <w:r w:rsidR="0069640E" w:rsidRPr="003C06D8">
        <w:rPr>
          <w:rFonts w:ascii="Times New Roman" w:hAnsi="Times New Roman" w:cs="Times New Roman"/>
        </w:rPr>
        <w:t>,</w:t>
      </w:r>
      <w:r w:rsidRPr="003C06D8">
        <w:rPr>
          <w:rFonts w:ascii="Times New Roman" w:hAnsi="Times New Roman" w:cs="Times New Roman"/>
        </w:rPr>
        <w:t xml:space="preserve"> rate</w:t>
      </w:r>
      <w:r w:rsidRPr="0017738E">
        <w:rPr>
          <w:rFonts w:ascii="Times New Roman" w:hAnsi="Times New Roman"/>
        </w:rPr>
        <w:t xml:space="preserve">-jump methods are unlikely </w:t>
      </w:r>
      <w:r w:rsidRPr="0017738E">
        <w:rPr>
          <w:rFonts w:ascii="Times New Roman" w:hAnsi="Times New Roman"/>
        </w:rPr>
        <w:lastRenderedPageBreak/>
        <w:t xml:space="preserve">to be useful for this purpose. Significant material pile-up around indenter that occurs during nanoindentation of BMGs, can lead to an overestimation of </w:t>
      </w:r>
      <w:r w:rsidRPr="0017738E">
        <w:rPr>
          <w:rFonts w:ascii="Times New Roman" w:hAnsi="Times New Roman"/>
          <w:i/>
        </w:rPr>
        <w:t>H</w:t>
      </w:r>
      <w:r w:rsidRPr="0017738E">
        <w:rPr>
          <w:rFonts w:ascii="Times New Roman" w:hAnsi="Times New Roman"/>
        </w:rPr>
        <w:t xml:space="preserve"> </w:t>
      </w:r>
      <w:r w:rsidR="002F1F4B">
        <w:rPr>
          <w:rFonts w:ascii="Times New Roman" w:hAnsi="Times New Roman"/>
        </w:rPr>
        <w:fldChar w:fldCharType="begin" w:fldLock="1"/>
      </w:r>
      <w:r w:rsidR="004653DB">
        <w:rPr>
          <w:rFonts w:ascii="Times New Roman" w:hAnsi="Times New Roman"/>
        </w:rPr>
        <w:instrText>ADDIN CSL_CITATION {"citationItems":[{"id":"ITEM-1","itemData":{"DOI":"10.2320/matertrans.MJ200752","ISSN":"1345-9678","abstract":"As a first step in examining a new aspect of inhomogeneous plastic flow in bulk metallic glasses (BMGs) during nanoindentation, a series of nanoindentation experiments were performed on Zr60Cu30Al10 BMG with two pyramidal indenters (Berkovich and cube-comer indenters) having different centreline-to-face angle. It was revealed that the indenter angle can be a new controllable factor affecting the serrated flow behaviour of the BMG during nanoindentation, since a sharper cube-corner indenter induces different stress field under the contact from Berkovich indenter typically used. Results are discussed in terms of preliminary ideas for improving analysis of the shear-band-ruled deformation behaviours in the BMG during nanoindentation. © 2007 The Japan Institute of Metals.","author":[{"dropping-particle":"","family":"Yoo","given":"Byung-Gil","non-dropping-particle":"","parse-names":false,"suffix":""},{"dropping-particle":"","family":"Kim","given":"Ju-Young","non-dropping-particle":"","parse-names":false,"suffix":""},{"dropping-particle":"","family":"Jang","given":"Jae-il","non-dropping-particle":"","parse-names":false,"suffix":""}],"container-title":"MATERIALS TRANSACTIONS","id":"ITEM-1","issue":"7","issued":{"date-parts":[["2007"]]},"page":"1765-1769","title":"Influence of Indenter Geometry on the Deformation Behavior of Zr60Cu30Al10 Bulk Metallic Glass during Nanoindentation","type":"article-journal","volume":"48"},"uris":["http://www.mendeley.com/documents/?uuid=d6e56d56-05a4-4209-9829-cfd621146e1e"]},{"id":"ITEM-2","itemData":{"DOI":"10.1016/j.msea.2014.12.004","ISSN":"09215093","abstract":"The nanoindentation technique was employed to examine the strain rate sensitivity, m, and its dependence on the structural state of a Zr-based bulk metallic glass (BMG). The free volume content in the BMG was varied by examining samples in the as-cast (AC), shot-peened (SP), and structurally relaxed (SR) states. Hardness values measured at different loading rates and over a temperature range of 300-423. K as well as the strain-rate jump tests conducted in the quasi-static regime at room temperature, show that m is always negative. All the load-displacement (. P-. h) curves in this temperature regime exhibit serrated load-displacement responses, indicating that the shear band mediated inhomogeneous plastic flow governs deformation. Such localization of flow and associated softening is the raison d'être for the negative m. Significant levels of pile-up around the indents were also noted. The order in the average values of hardness, pile-up heights, and the displacement bursts on the P-. h curves was always such that SR&gt;AC&gt;SP, which is also the order of increasing free volume content. These observations were utilized to discuss the reasons for the negative strain rate sensitivity, and its dependence on the structural state of metallic glasses. It is suggested that the positive values of m reported in the literature for them are possibly experimental artefacts that arise due to large pile ups around the indents which lead to erroneous estimation in hardness values.","author":[{"dropping-particle":"","family":"Bhattacharyya","given":"Abir","non-dropping-particle":"","parse-names":false,"suffix":""},{"dropping-particle":"","family":"Singh","given":"Gaurav","non-dropping-particle":"","parse-names":false,"suffix":""},{"dropping-particle":"","family":"Eswar Prasad","given":"K.","non-dropping-particle":"","parse-names":false,"suffix":""},{"dropping-particle":"","family":"Narasimhan","given":"R.","non-dropping-particle":"","parse-names":false,"suffix":""},{"dropping-particle":"","family":"Ramamurty","given":"U.","non-dropping-particle":"","parse-names":false,"suffix":""}],"container-title":"Materials Science and Engineering A","id":"ITEM-2","issued":{"date-parts":[["2015"]]},"page":"245-251","publisher":"Elsevier","title":"On the strain rate sensitivity of plastic flow in metallic glasses","type":"article-journal","volume":"625"},"uris":["http://www.mendeley.com/documents/?uuid=0997cfbf-4358-40d9-92eb-c21b6de22f54"]},{"id":"ITEM-3","itemData":{"DOI":"10.1016/j.scriptamat.2010.12.036","ISSN":"13596462","abstract":"We systematically explored the indentation size effect (ISE), which is not expected to occur in non-crystalline materials due to the absence of dislocations and strain hardening, in bulk metallic glass (BMG). A series of nanoindentation experiments with different indenters result in somewhat surprising observations that show that ISE clearly does exist in BMG and can even be described by the ISE model for crystalline materials. The results are discussed in terms of possible mechanisms responsible for the ISE in BMG. © 2010 Acta Materialia Inc. Published by Elsevier Ltd. All rights reserved.","author":[{"dropping-particle":"","family":"Jang","given":"Jae-il","non-dropping-particle":"","parse-names":false,"suffix":""},{"dropping-particle":"","family":"Yoo","given":"Byung-Gil","non-dropping-particle":"","parse-names":false,"suffix":""},{"dropping-particle":"","family":"Kim","given":"Yong-Jae","non-dropping-particle":"","parse-names":false,"suffix":""},{"dropping-particle":"","family":"Oh","given":"Jun-Hak","non-dropping-particle":"","parse-names":false,"suffix":""},{"dropping-particle":"","family":"Choi","given":"In-Chul","non-dropping-particle":"","parse-names":false,"suffix":""},{"dropping-particle":"","family":"Bei","given":"Hongbin","non-dropping-particle":"","parse-names":false,"suffix":""}],"container-title":"Scripta Materialia","id":"ITEM-3","issue":"8","issued":{"date-parts":[["2011","4"]]},"page":"753-756","publisher":"Acta Materialia Inc.","title":"Indentation size effect in bulk metallic glass","type":"article-journal","volume":"64"},"uris":["http://www.mendeley.com/documents/?uuid=cfa3b682-fb40-4dc7-b929-b70a27dc258f"]}],"mendeley":{"formattedCitation":"[184,264,268]","plainTextFormattedCitation":"[184,264,268]","previouslyFormattedCitation":"[184,264,268]"},"properties":{"noteIndex":0},"schema":"https://github.com/citation-style-language/schema/raw/master/csl-citation.json"}</w:instrText>
      </w:r>
      <w:r w:rsidR="002F1F4B">
        <w:rPr>
          <w:rFonts w:ascii="Times New Roman" w:hAnsi="Times New Roman"/>
        </w:rPr>
        <w:fldChar w:fldCharType="separate"/>
      </w:r>
      <w:r w:rsidR="00ED71F8" w:rsidRPr="00ED71F8">
        <w:rPr>
          <w:rFonts w:ascii="Times New Roman" w:hAnsi="Times New Roman"/>
          <w:noProof/>
        </w:rPr>
        <w:t>[184,264,268]</w:t>
      </w:r>
      <w:r w:rsidR="002F1F4B">
        <w:rPr>
          <w:rFonts w:ascii="Times New Roman" w:hAnsi="Times New Roman"/>
        </w:rPr>
        <w:fldChar w:fldCharType="end"/>
      </w:r>
      <w:r w:rsidRPr="0017738E">
        <w:rPr>
          <w:rFonts w:ascii="Times New Roman" w:hAnsi="Times New Roman"/>
        </w:rPr>
        <w:t>. Since pile-up volume would also depend on the rate of loading</w:t>
      </w:r>
      <w:r w:rsidR="009C4374">
        <w:rPr>
          <w:rFonts w:ascii="Times New Roman" w:hAnsi="Times New Roman"/>
        </w:rPr>
        <w:t xml:space="preserve">, a </w:t>
      </w:r>
      <w:r w:rsidRPr="0017738E">
        <w:rPr>
          <w:rFonts w:ascii="Times New Roman" w:hAnsi="Times New Roman"/>
        </w:rPr>
        <w:t>higher</w:t>
      </w:r>
      <w:r w:rsidR="002F1F4B">
        <w:rPr>
          <w:rFonts w:ascii="Times New Roman" w:hAnsi="Times New Roman"/>
        </w:rPr>
        <w:t xml:space="preserve"> </w:t>
      </w:r>
      <w:r w:rsidRPr="0017738E">
        <w:rPr>
          <w:rFonts w:ascii="Times New Roman" w:hAnsi="Times New Roman"/>
        </w:rPr>
        <w:t xml:space="preserve">rate of deformation </w:t>
      </w:r>
      <w:r w:rsidR="009C4374">
        <w:rPr>
          <w:rFonts w:ascii="Times New Roman" w:hAnsi="Times New Roman"/>
        </w:rPr>
        <w:t xml:space="preserve">can </w:t>
      </w:r>
      <w:r w:rsidRPr="0017738E">
        <w:rPr>
          <w:rFonts w:ascii="Times New Roman" w:hAnsi="Times New Roman"/>
        </w:rPr>
        <w:t>lead to larger pile-up</w:t>
      </w:r>
      <w:r w:rsidR="003C06D8">
        <w:rPr>
          <w:rFonts w:ascii="Times New Roman" w:hAnsi="Times New Roman"/>
        </w:rPr>
        <w:t xml:space="preserve">, which, in turn, could lead to a larger divergence between estimated and actual </w:t>
      </w:r>
      <w:r w:rsidR="003C06D8" w:rsidRPr="003C06D8">
        <w:rPr>
          <w:rFonts w:ascii="Times New Roman" w:hAnsi="Times New Roman"/>
          <w:i/>
          <w:iCs/>
        </w:rPr>
        <w:t>H</w:t>
      </w:r>
      <w:r w:rsidR="003C06D8">
        <w:rPr>
          <w:rFonts w:ascii="Times New Roman" w:hAnsi="Times New Roman"/>
        </w:rPr>
        <w:t xml:space="preserve"> values</w:t>
      </w:r>
      <w:r w:rsidRPr="0017738E">
        <w:rPr>
          <w:rFonts w:ascii="Times New Roman" w:hAnsi="Times New Roman"/>
        </w:rPr>
        <w:t>.</w:t>
      </w:r>
    </w:p>
    <w:p w14:paraId="49B85456" w14:textId="77777777" w:rsidR="00851986" w:rsidRPr="0017738E" w:rsidRDefault="00851986" w:rsidP="00AB6505">
      <w:pPr>
        <w:spacing w:line="360" w:lineRule="auto"/>
        <w:ind w:firstLineChars="300" w:firstLine="720"/>
        <w:jc w:val="both"/>
        <w:rPr>
          <w:rFonts w:ascii="Times New Roman" w:hAnsi="Times New Roman"/>
        </w:rPr>
      </w:pPr>
    </w:p>
    <w:p w14:paraId="4EB7FDEE" w14:textId="77777777" w:rsidR="0084345B" w:rsidRPr="001A5F95" w:rsidRDefault="0084345B" w:rsidP="001A5F95">
      <w:pPr>
        <w:tabs>
          <w:tab w:val="left" w:pos="0"/>
        </w:tabs>
        <w:spacing w:line="360" w:lineRule="auto"/>
        <w:jc w:val="both"/>
        <w:rPr>
          <w:rFonts w:ascii="Times New Roman" w:hAnsi="Times New Roman" w:cs="Times New Roman"/>
          <w:b/>
          <w:i/>
        </w:rPr>
      </w:pPr>
      <w:r w:rsidRPr="001A5F95">
        <w:rPr>
          <w:rFonts w:ascii="Times New Roman" w:hAnsi="Times New Roman" w:cs="Times New Roman"/>
          <w:b/>
          <w:i/>
        </w:rPr>
        <w:t>3.3. Environmental effects</w:t>
      </w:r>
    </w:p>
    <w:p w14:paraId="19C50FA9" w14:textId="5C52DE80" w:rsidR="0084345B" w:rsidRPr="0017738E" w:rsidRDefault="0084345B" w:rsidP="0084345B">
      <w:pPr>
        <w:spacing w:line="360" w:lineRule="auto"/>
        <w:jc w:val="both"/>
        <w:rPr>
          <w:rFonts w:ascii="Times New Roman" w:hAnsi="Times New Roman"/>
        </w:rPr>
      </w:pPr>
      <w:r w:rsidRPr="0017738E">
        <w:rPr>
          <w:rFonts w:ascii="Times New Roman" w:hAnsi="Times New Roman"/>
        </w:rPr>
        <w:t xml:space="preserve">Since MGs have potential for hydrogen storage or hydrogen separation </w:t>
      </w:r>
      <w:r w:rsidR="00C93B1C">
        <w:rPr>
          <w:rFonts w:ascii="Times New Roman" w:hAnsi="Times New Roman"/>
        </w:rPr>
        <w:fldChar w:fldCharType="begin" w:fldLock="1"/>
      </w:r>
      <w:r w:rsidR="0047357B">
        <w:rPr>
          <w:rFonts w:ascii="Times New Roman" w:hAnsi="Times New Roman"/>
        </w:rPr>
        <w:instrText>ADDIN CSL_CITATION {"citationItems":[{"id":"ITEM-1","itemData":{"DOI":"10.1016/j.memsci.2006.09.014","ISSN":"03767388","abstract":"Catalytic membrane reactors, composed of a suitable hydrogen-selective membrane and water-gas-shift catalyst, can be used to produce a pure hydrogen stream from coal-derived syngas with high yield. The membrane must combine chemical and physical stability in the syngas environment at elevated temperatures, with rapid hydrogen permeation and low cost. Amorphous alloy membranes based on a combination of early transition metals and late transition metals are an alternative to current palladium alloy membranes, offering hydrogen permeance and selectivity that is comparable to palladium alloys, plus the potential advantages of high resistance to crystalline hydride formation and lower cost. Amorphous alloy membranes have been reported that are capable of sustained operation at 400 °C, which makes them suitable for use in a CMR based on a metal-oxide catalyst. The development of membranes capable of sustained operation at 700 °C, and thus suitable for use with metallic catalysts, remains a significant technological hurdle, due to the tendency of amorphous alloys to crystallize after prolonged use at elevated temperatures, even below the measurable crystallization or glass transition temperatures. Here we provide a critical review of amorphous alloys, their manufacture and properties, and compare them with other types of membrane reactors. Economic and operational considerations are discussed in detail, which allows informed selection of amorphous alloy compositions for high-temperature separation of coal-derived syngas. © 2006 Elsevier B.V. All rights reserved.","author":[{"dropping-particle":"","family":"Dolan","given":"M.D.","non-dropping-particle":"","parse-names":false,"suffix":""},{"dropping-particle":"","family":"Dave","given":"N.C.","non-dropping-particle":"","parse-names":false,"suffix":""},{"dropping-particle":"","family":"Ilyushechkin","given":"A.Y.","non-dropping-particle":"","parse-names":false,"suffix":""},{"dropping-particle":"","family":"Morpeth","given":"L.D.","non-dropping-particle":"","parse-names":false,"suffix":""},{"dropping-particle":"","family":"McLennan","given":"K.G.","non-dropping-particle":"","parse-names":false,"suffix":""}],"container-title":"Journal of Membrane Science","id":"ITEM-1","issue":"1-2","issued":{"date-parts":[["2006","11"]]},"page":"30-55","title":"Composition and operation of hydrogen-selective amorphous alloy membranes","type":"article-journal","volume":"285"},"uris":["http://www.mendeley.com/documents/?uuid=9a4921b1-8664-4863-aa47-860ea8f25945"]},{"id":"ITEM-2","itemData":{"DOI":"10.1007/s00339-016-9650-5","ISSN":"0947-8396","abstract":"Most of the global H2 production is derived from hydrocarbon-based fuels, and efficient H2/CO2 separation is necessary to deliver a high-purity H2 product. Hydrogen-selective alloy membranes are emerging as a viable alternative to traditional pressure swing adsorption processes as a means for H2/CO2 separation. These membranes can be formed from a wide range of alloys, and those based on Pd are the closest to commercial deployment. The high cost of Pd (USD ~31,000 kg−1) is driving the development of less-expensive alternatives, including inexpensive amorphous (Ni60Nb40)100−xZrx alloys. Amorphous alloy membranes can be fabricated directly from the molten state into continuous ribbons via melt spinning and depending on the composition can exhibit relatively high hydrogen permeability between 473 and 673 K. Here we review recent developments in these low-cost membrane materials, especially with respect to permeation behavior, electrical transport properties, and understanding of local atomic order. To further understand the nature of these solids, atom probe tomography has been performed, revealing amorphous Nb-rich and Zr-rich clusters embedded in majority Ni matrix whose compositions deviated from the nominal overall composition of the membrane.","author":[{"dropping-particle":"","family":"Sarker","given":"S.","non-dropping-particle":"","parse-names":false,"suffix":""},{"dropping-particle":"","family":"Chandra","given":"D.","non-dropping-particle":"","parse-names":false,"suffix":""},{"dropping-particle":"","family":"Hirscher","given":"M.","non-dropping-particle":"","parse-names":false,"suffix":""},{"dropping-particle":"","family":"Dolan","given":"M.","non-dropping-particle":"","parse-names":false,"suffix":""},{"dropping-particle":"","family":"Isheim","given":"D.","non-dropping-particle":"","parse-names":false,"suffix":""},{"dropping-particle":"","family":"Wermer","given":"J.","non-dropping-particle":"","parse-names":false,"suffix":""},{"dropping-particle":"","family":"Viano","given":"D.","non-dropping-particle":"","parse-names":false,"suffix":""},{"dropping-particle":"","family":"Baricco","given":"M.","non-dropping-particle":"","parse-names":false,"suffix":""},{"dropping-particle":"","family":"Udovic","given":"T. J.","non-dropping-particle":"","parse-names":false,"suffix":""},{"dropping-particle":"","family":"Grant","given":"D.","non-dropping-particle":"","parse-names":false,"suffix":""},{"dropping-particle":"","family":"Palumbo","given":"O.","non-dropping-particle":"","parse-names":false,"suffix":""},{"dropping-particle":"","family":"Paolone","given":"A.","non-dropping-particle":"","parse-names":false,"suffix":""},{"dropping-particle":"","family":"Cantelli","given":"R.","non-dropping-particle":"","parse-names":false,"suffix":""}],"container-title":"Applied Physics A","id":"ITEM-2","issue":"3","issued":{"date-parts":[["2016","3","22"]]},"page":"168","title":"Developments in the Ni–Nb–Zr amorphous alloy membranes","type":"article-journal","volume":"122"},"uris":["http://www.mendeley.com/documents/?uuid=197425b5-4fd9-4095-8775-ea539c5b6e5d"]}],"mendeley":{"formattedCitation":"[269,270]","plainTextFormattedCitation":"[269,270]","previouslyFormattedCitation":"[269,270]"},"properties":{"noteIndex":0},"schema":"https://github.com/citation-style-language/schema/raw/master/csl-citation.json"}</w:instrText>
      </w:r>
      <w:r w:rsidR="00C93B1C">
        <w:rPr>
          <w:rFonts w:ascii="Times New Roman" w:hAnsi="Times New Roman"/>
        </w:rPr>
        <w:fldChar w:fldCharType="separate"/>
      </w:r>
      <w:r w:rsidR="00ED71F8" w:rsidRPr="00ED71F8">
        <w:rPr>
          <w:rFonts w:ascii="Times New Roman" w:hAnsi="Times New Roman"/>
          <w:noProof/>
        </w:rPr>
        <w:t>[269,270]</w:t>
      </w:r>
      <w:r w:rsidR="00C93B1C">
        <w:rPr>
          <w:rFonts w:ascii="Times New Roman" w:hAnsi="Times New Roman"/>
        </w:rPr>
        <w:fldChar w:fldCharType="end"/>
      </w:r>
      <w:r w:rsidRPr="0017738E">
        <w:rPr>
          <w:rFonts w:ascii="Times New Roman" w:hAnsi="Times New Roman"/>
        </w:rPr>
        <w:t>, understanding the effects of hydrogen on the</w:t>
      </w:r>
      <w:r w:rsidR="0069640E">
        <w:rPr>
          <w:rFonts w:ascii="Times New Roman" w:hAnsi="Times New Roman"/>
        </w:rPr>
        <w:t>ir</w:t>
      </w:r>
      <w:r w:rsidRPr="0017738E">
        <w:rPr>
          <w:rFonts w:ascii="Times New Roman" w:hAnsi="Times New Roman"/>
        </w:rPr>
        <w:t xml:space="preserve"> mechanical behavior is </w:t>
      </w:r>
      <w:r w:rsidR="0069640E">
        <w:rPr>
          <w:rFonts w:ascii="Times New Roman" w:hAnsi="Times New Roman"/>
        </w:rPr>
        <w:t>of paramount importance</w:t>
      </w:r>
      <w:r w:rsidRPr="0017738E">
        <w:rPr>
          <w:rFonts w:ascii="Times New Roman" w:hAnsi="Times New Roman"/>
        </w:rPr>
        <w:t xml:space="preserve">. </w:t>
      </w:r>
      <w:r w:rsidR="00E231E0">
        <w:rPr>
          <w:rFonts w:ascii="Times New Roman" w:hAnsi="Times New Roman"/>
        </w:rPr>
        <w:t>As already discussed, d</w:t>
      </w:r>
      <w:r w:rsidRPr="0017738E">
        <w:rPr>
          <w:rFonts w:ascii="Times New Roman" w:hAnsi="Times New Roman"/>
        </w:rPr>
        <w:t xml:space="preserve">eformation mechanisms in MGs are </w:t>
      </w:r>
      <w:r w:rsidR="0069640E">
        <w:rPr>
          <w:rFonts w:ascii="Times New Roman" w:hAnsi="Times New Roman"/>
        </w:rPr>
        <w:t xml:space="preserve">much </w:t>
      </w:r>
      <w:r w:rsidRPr="0017738E">
        <w:rPr>
          <w:rFonts w:ascii="Times New Roman" w:hAnsi="Times New Roman"/>
        </w:rPr>
        <w:t>different from those in crystalline alloys</w:t>
      </w:r>
      <w:r w:rsidR="0069640E">
        <w:rPr>
          <w:rFonts w:ascii="Times New Roman" w:hAnsi="Times New Roman"/>
        </w:rPr>
        <w:t>. It is thus anticipated that</w:t>
      </w:r>
      <w:r w:rsidRPr="0017738E">
        <w:rPr>
          <w:rFonts w:ascii="Times New Roman" w:hAnsi="Times New Roman"/>
        </w:rPr>
        <w:t xml:space="preserve"> </w:t>
      </w:r>
      <w:r w:rsidR="0069640E">
        <w:rPr>
          <w:rFonts w:ascii="Times New Roman" w:hAnsi="Times New Roman"/>
        </w:rPr>
        <w:t xml:space="preserve">the physics behind </w:t>
      </w:r>
      <w:r w:rsidRPr="0017738E">
        <w:rPr>
          <w:rFonts w:ascii="Times New Roman" w:hAnsi="Times New Roman"/>
        </w:rPr>
        <w:t xml:space="preserve">the hydrogen effects </w:t>
      </w:r>
      <w:r w:rsidR="0069640E">
        <w:rPr>
          <w:rFonts w:ascii="Times New Roman" w:hAnsi="Times New Roman"/>
        </w:rPr>
        <w:t xml:space="preserve">in BMGs might differ from the one </w:t>
      </w:r>
      <w:r w:rsidRPr="0017738E">
        <w:rPr>
          <w:rFonts w:ascii="Times New Roman" w:hAnsi="Times New Roman"/>
        </w:rPr>
        <w:t>in crystalline metals. By performing nanoindentation on the subsurface region of a macroscopic spherical indentation made on a (Zr</w:t>
      </w:r>
      <w:r w:rsidRPr="0017738E">
        <w:rPr>
          <w:rFonts w:ascii="Times New Roman" w:hAnsi="Times New Roman"/>
          <w:vertAlign w:val="subscript"/>
        </w:rPr>
        <w:t>52.5</w:t>
      </w:r>
      <w:r w:rsidRPr="0017738E">
        <w:rPr>
          <w:rFonts w:ascii="Times New Roman" w:hAnsi="Times New Roman"/>
        </w:rPr>
        <w:t>Ni</w:t>
      </w:r>
      <w:r w:rsidRPr="0017738E">
        <w:rPr>
          <w:rFonts w:ascii="Times New Roman" w:hAnsi="Times New Roman"/>
          <w:vertAlign w:val="subscript"/>
        </w:rPr>
        <w:t>13.6</w:t>
      </w:r>
      <w:r w:rsidRPr="0017738E">
        <w:rPr>
          <w:rFonts w:ascii="Times New Roman" w:hAnsi="Times New Roman"/>
        </w:rPr>
        <w:t>Cu</w:t>
      </w:r>
      <w:r w:rsidRPr="0017738E">
        <w:rPr>
          <w:rFonts w:ascii="Times New Roman" w:hAnsi="Times New Roman"/>
          <w:vertAlign w:val="subscript"/>
        </w:rPr>
        <w:t>18</w:t>
      </w:r>
      <w:r w:rsidRPr="0017738E">
        <w:rPr>
          <w:rFonts w:ascii="Times New Roman" w:hAnsi="Times New Roman"/>
        </w:rPr>
        <w:t>Al</w:t>
      </w:r>
      <w:r w:rsidRPr="0017738E">
        <w:rPr>
          <w:rFonts w:ascii="Times New Roman" w:hAnsi="Times New Roman"/>
          <w:vertAlign w:val="subscript"/>
        </w:rPr>
        <w:t>10.4</w:t>
      </w:r>
      <w:r w:rsidRPr="0017738E">
        <w:rPr>
          <w:rFonts w:ascii="Times New Roman" w:hAnsi="Times New Roman"/>
        </w:rPr>
        <w:t>)Nb</w:t>
      </w:r>
      <w:r w:rsidRPr="0017738E">
        <w:rPr>
          <w:rFonts w:ascii="Times New Roman" w:hAnsi="Times New Roman"/>
          <w:vertAlign w:val="subscript"/>
        </w:rPr>
        <w:t>2</w:t>
      </w:r>
      <w:r w:rsidRPr="0017738E">
        <w:rPr>
          <w:rFonts w:ascii="Times New Roman" w:hAnsi="Times New Roman"/>
        </w:rPr>
        <w:t xml:space="preserve"> BMG, </w:t>
      </w:r>
      <w:proofErr w:type="spellStart"/>
      <w:r w:rsidRPr="0017738E">
        <w:rPr>
          <w:rFonts w:ascii="Times New Roman" w:hAnsi="Times New Roman"/>
        </w:rPr>
        <w:t>Yoo</w:t>
      </w:r>
      <w:proofErr w:type="spellEnd"/>
      <w:r w:rsidRPr="0017738E">
        <w:rPr>
          <w:rFonts w:ascii="Times New Roman" w:hAnsi="Times New Roman"/>
        </w:rPr>
        <w:t xml:space="preserve"> </w:t>
      </w:r>
      <w:r w:rsidRPr="00183B6D">
        <w:rPr>
          <w:rFonts w:ascii="Times New Roman" w:hAnsi="Times New Roman"/>
          <w:i/>
          <w:iCs/>
        </w:rPr>
        <w:t>et al.</w:t>
      </w:r>
      <w:r w:rsidRPr="0017738E">
        <w:rPr>
          <w:rFonts w:ascii="Times New Roman" w:hAnsi="Times New Roman"/>
        </w:rPr>
        <w:t xml:space="preserve"> </w:t>
      </w:r>
      <w:r w:rsidR="002D3283">
        <w:rPr>
          <w:rFonts w:ascii="Times New Roman" w:hAnsi="Times New Roman"/>
        </w:rPr>
        <w:fldChar w:fldCharType="begin" w:fldLock="1"/>
      </w:r>
      <w:r w:rsidR="00124A14">
        <w:rPr>
          <w:rFonts w:ascii="Times New Roman" w:hAnsi="Times New Roman"/>
        </w:rPr>
        <w:instrText>ADDIN CSL_CITATION {"citationItems":[{"id":"ITEM-1","itemData":{"DOI":"10.1016/j.intermet.2010.01.031","ISSN":"09669795","abstract":"The influence of hydrogen on the plastic deformation of bulk metallic glasses (BMGs) was analyzed by recourse to nanoindentation of subsurface deformation produced during macroscopic indentation of the as-cast and hydrogen-charged samples. Results reveal that hydrogen restricts the plasticity (that is, shear band evolution) and thus significantly enhances hardness. The deformed regions of both the as-cast and hydrogen-charged samples exhibit plastic flow softening. This study demonstrates that the hydrogen affects the plastic deformation of BMGs in a manner that is similar to structural relaxation. This is due to the similar influence both of them have on reducing the free volume content. © 2010 Elsevier Ltd. All rights reserved.","author":[{"dropping-particle":"","family":"Yoo","given":"Byung-Gil","non-dropping-particle":"","parse-names":false,"suffix":""},{"dropping-particle":"","family":"Oh","given":"Jun-Hak","non-dropping-particle":"","parse-names":false,"suffix":""},{"dropping-particle":"","family":"Kim","given":"Yong-Jae","non-dropping-particle":"","parse-names":false,"suffix":""},{"dropping-particle":"","family":"Jang","given":"Jae-il","non-dropping-particle":"","parse-names":false,"suffix":""}],"container-title":"Intermetallics","id":"ITEM-1","issue":"10","issued":{"date-parts":[["2010","10"]]},"page":"1872-1875","publisher":"Elsevier Ltd","title":"Effect of hydrogen on subsurface deformation during indentation of a bulk metallic glass","type":"article-journal","volume":"18"},"uris":["http://www.mendeley.com/documents/?uuid=946077c7-25c6-4917-851c-0d5d396b87d8"]}],"mendeley":{"formattedCitation":"[271]","plainTextFormattedCitation":"[271]","previouslyFormattedCitation":"[271]"},"properties":{"noteIndex":0},"schema":"https://github.com/citation-style-language/schema/raw/master/csl-citation.json"}</w:instrText>
      </w:r>
      <w:r w:rsidR="002D3283">
        <w:rPr>
          <w:rFonts w:ascii="Times New Roman" w:hAnsi="Times New Roman"/>
        </w:rPr>
        <w:fldChar w:fldCharType="separate"/>
      </w:r>
      <w:r w:rsidR="00ED71F8" w:rsidRPr="00ED71F8">
        <w:rPr>
          <w:rFonts w:ascii="Times New Roman" w:hAnsi="Times New Roman"/>
          <w:noProof/>
        </w:rPr>
        <w:t>[271]</w:t>
      </w:r>
      <w:r w:rsidR="002D3283">
        <w:rPr>
          <w:rFonts w:ascii="Times New Roman" w:hAnsi="Times New Roman"/>
        </w:rPr>
        <w:fldChar w:fldCharType="end"/>
      </w:r>
      <w:r w:rsidRPr="0017738E">
        <w:rPr>
          <w:rFonts w:ascii="Times New Roman" w:hAnsi="Times New Roman"/>
        </w:rPr>
        <w:t xml:space="preserve"> found that hydrogen charging enhances the nanohardness and decreases both the plastic zone size and </w:t>
      </w:r>
      <w:r w:rsidR="0069640E">
        <w:rPr>
          <w:rFonts w:ascii="Times New Roman" w:hAnsi="Times New Roman"/>
        </w:rPr>
        <w:t xml:space="preserve">the corresponding </w:t>
      </w:r>
      <w:r w:rsidRPr="0017738E">
        <w:rPr>
          <w:rFonts w:ascii="Times New Roman" w:hAnsi="Times New Roman"/>
        </w:rPr>
        <w:t xml:space="preserve">shear band density. Zhao </w:t>
      </w:r>
      <w:r w:rsidRPr="00183B6D">
        <w:rPr>
          <w:rFonts w:ascii="Times New Roman" w:hAnsi="Times New Roman"/>
          <w:i/>
          <w:iCs/>
        </w:rPr>
        <w:t>et al.</w:t>
      </w:r>
      <w:r w:rsidRPr="0017738E">
        <w:rPr>
          <w:rFonts w:ascii="Times New Roman" w:hAnsi="Times New Roman"/>
        </w:rPr>
        <w:t xml:space="preserve"> </w:t>
      </w:r>
      <w:r w:rsidR="001C3F0F">
        <w:rPr>
          <w:rFonts w:ascii="Times New Roman" w:hAnsi="Times New Roman"/>
        </w:rPr>
        <w:fldChar w:fldCharType="begin" w:fldLock="1"/>
      </w:r>
      <w:r w:rsidR="0047357B">
        <w:rPr>
          <w:rFonts w:ascii="Times New Roman" w:hAnsi="Times New Roman"/>
        </w:rPr>
        <w:instrText>ADDIN CSL_CITATION {"citationItems":[{"id":"ITEM-1","itemData":{"DOI":"10.1016/j.actamat.2014.06.046","ISSN":"13596454","abstract":"The effect of hydrogen (H) charging on the shear yield strength (τmax) and shear transformation zone volume (Ω) of Ni-Nb-Zr metallic glass ribbons, with varying Zr content, were studied through the first pop-in loads during nanoindentation. Weight gain measurements after H charging and desorption studies were utilized to identify how the total H absorbed during charging is partitioned into mobile and immobile (or trapped) parts. These, in turn, indicate the significant role of H mobility in the amorphous structure on the yielding behavior. In high-Zr alloys, τmax increases significantly whereas Ω decreases. In low-Zr alloys, a slight decrease in τmax and increase in Ω were noted. These experimental observations are rationalized in terms of the mobility of the absorbed H in the amorphous structure and the possible role of it in the shear transformation zone dynamics during deformation of the metallic glass. © 2014 Acta Materialia Inc. Published by Elsevier Ltd. All rights reserved.","author":[{"dropping-particle":"","family":"Zhao","given":"Yakai","non-dropping-particle":"","parse-names":false,"suffix":""},{"dropping-particle":"","family":"Choi","given":"In-Chul","non-dropping-particle":"","parse-names":false,"suffix":""},{"dropping-particle":"","family":"Seok","given":"Moo-Young","non-dropping-particle":"","parse-names":false,"suffix":""},{"dropping-particle":"","family":"Kim","given":"Min-Hyun","non-dropping-particle":"","parse-names":false,"suffix":""},{"dropping-particle":"","family":"Kim","given":"Do-Hyang","non-dropping-particle":"","parse-names":false,"suffix":""},{"dropping-particle":"","family":"Ramamurty","given":"Upadrasta","non-dropping-particle":"","parse-names":false,"suffix":""},{"dropping-particle":"","family":"Suh","given":"Jin-Yoo","non-dropping-particle":"","parse-names":false,"suffix":""},{"dropping-particle":"","family":"Jang","given":"Jae-il","non-dropping-particle":"","parse-names":false,"suffix":""}],"container-title":"Acta Materialia","id":"ITEM-1","issued":{"date-parts":[["2014","10"]]},"page":"213-221","publisher":"Acta Materialia Inc.","title":"Effect of hydrogen on the yielding behavior and shear transformation zone volume in metallic glass ribbons","type":"article-journal","volume":"78"},"uris":["http://www.mendeley.com/documents/?uuid=ec39d536-159d-4dce-8a85-182bc2ae0acf"]}],"mendeley":{"formattedCitation":"[259]","plainTextFormattedCitation":"[259]","previouslyFormattedCitation":"[259]"},"properties":{"noteIndex":0},"schema":"https://github.com/citation-style-language/schema/raw/master/csl-citation.json"}</w:instrText>
      </w:r>
      <w:r w:rsidR="001C3F0F">
        <w:rPr>
          <w:rFonts w:ascii="Times New Roman" w:hAnsi="Times New Roman"/>
        </w:rPr>
        <w:fldChar w:fldCharType="separate"/>
      </w:r>
      <w:r w:rsidR="00ED71F8" w:rsidRPr="00ED71F8">
        <w:rPr>
          <w:rFonts w:ascii="Times New Roman" w:hAnsi="Times New Roman"/>
          <w:noProof/>
        </w:rPr>
        <w:t>[259]</w:t>
      </w:r>
      <w:r w:rsidR="001C3F0F">
        <w:rPr>
          <w:rFonts w:ascii="Times New Roman" w:hAnsi="Times New Roman"/>
        </w:rPr>
        <w:fldChar w:fldCharType="end"/>
      </w:r>
      <w:r w:rsidRPr="0017738E">
        <w:rPr>
          <w:rFonts w:ascii="Times New Roman" w:hAnsi="Times New Roman"/>
        </w:rPr>
        <w:t xml:space="preserve"> applied nanoindentation with a spherical tip to investigate the influence of dissolved hydrogen on </w:t>
      </w:r>
      <w:proofErr w:type="spellStart"/>
      <w:r w:rsidR="007F5F80" w:rsidRPr="0017738E">
        <w:rPr>
          <w:rFonts w:ascii="Times New Roman" w:hAnsi="Times New Roman"/>
          <w:i/>
        </w:rPr>
        <w:t>τ</w:t>
      </w:r>
      <w:r w:rsidR="007F5F80" w:rsidRPr="0017738E">
        <w:rPr>
          <w:rFonts w:ascii="Times New Roman" w:hAnsi="Times New Roman"/>
          <w:vertAlign w:val="subscript"/>
        </w:rPr>
        <w:t>y</w:t>
      </w:r>
      <w:proofErr w:type="spellEnd"/>
      <w:r w:rsidR="007F5F80" w:rsidRPr="0017738E">
        <w:rPr>
          <w:rFonts w:ascii="Times New Roman" w:hAnsi="Times New Roman"/>
        </w:rPr>
        <w:t xml:space="preserve"> </w:t>
      </w:r>
      <w:r w:rsidRPr="0017738E">
        <w:rPr>
          <w:rFonts w:ascii="Times New Roman" w:hAnsi="Times New Roman"/>
        </w:rPr>
        <w:t>and STZ volume of Ni</w:t>
      </w:r>
      <w:r w:rsidRPr="0017738E">
        <w:rPr>
          <w:rFonts w:ascii="Times New Roman" w:hAnsi="Times New Roman"/>
          <w:vertAlign w:val="subscript"/>
        </w:rPr>
        <w:t>45</w:t>
      </w:r>
      <w:r w:rsidRPr="0017738E">
        <w:rPr>
          <w:rFonts w:ascii="Times New Roman" w:hAnsi="Times New Roman"/>
        </w:rPr>
        <w:t>Nb</w:t>
      </w:r>
      <w:r w:rsidRPr="0017738E">
        <w:rPr>
          <w:rFonts w:ascii="Times New Roman" w:hAnsi="Times New Roman"/>
          <w:vertAlign w:val="subscript"/>
        </w:rPr>
        <w:t>30</w:t>
      </w:r>
      <w:r w:rsidRPr="0017738E">
        <w:rPr>
          <w:rFonts w:ascii="Times New Roman" w:hAnsi="Times New Roman"/>
        </w:rPr>
        <w:t>Zr</w:t>
      </w:r>
      <w:r w:rsidRPr="0017738E">
        <w:rPr>
          <w:rFonts w:ascii="Times New Roman" w:hAnsi="Times New Roman"/>
          <w:vertAlign w:val="subscript"/>
        </w:rPr>
        <w:t>25</w:t>
      </w:r>
      <w:r w:rsidRPr="0017738E">
        <w:rPr>
          <w:rFonts w:ascii="Times New Roman" w:hAnsi="Times New Roman"/>
        </w:rPr>
        <w:t>, Ni</w:t>
      </w:r>
      <w:r w:rsidRPr="0017738E">
        <w:rPr>
          <w:rFonts w:ascii="Times New Roman" w:hAnsi="Times New Roman"/>
          <w:vertAlign w:val="subscript"/>
        </w:rPr>
        <w:t>33</w:t>
      </w:r>
      <w:r w:rsidRPr="0017738E">
        <w:rPr>
          <w:rFonts w:ascii="Times New Roman" w:hAnsi="Times New Roman"/>
        </w:rPr>
        <w:t>Nb</w:t>
      </w:r>
      <w:r w:rsidRPr="0017738E">
        <w:rPr>
          <w:rFonts w:ascii="Times New Roman" w:hAnsi="Times New Roman"/>
          <w:vertAlign w:val="subscript"/>
        </w:rPr>
        <w:t>22</w:t>
      </w:r>
      <w:r w:rsidRPr="0017738E">
        <w:rPr>
          <w:rFonts w:ascii="Times New Roman" w:hAnsi="Times New Roman"/>
        </w:rPr>
        <w:t>Zr</w:t>
      </w:r>
      <w:r w:rsidRPr="0017738E">
        <w:rPr>
          <w:rFonts w:ascii="Times New Roman" w:hAnsi="Times New Roman"/>
          <w:vertAlign w:val="subscript"/>
        </w:rPr>
        <w:t>40</w:t>
      </w:r>
      <w:r w:rsidRPr="0017738E">
        <w:rPr>
          <w:rFonts w:ascii="Times New Roman" w:hAnsi="Times New Roman"/>
        </w:rPr>
        <w:t>Co</w:t>
      </w:r>
      <w:r w:rsidRPr="0017738E">
        <w:rPr>
          <w:rFonts w:ascii="Times New Roman" w:hAnsi="Times New Roman"/>
          <w:vertAlign w:val="subscript"/>
        </w:rPr>
        <w:t>5</w:t>
      </w:r>
      <w:r w:rsidRPr="0017738E">
        <w:rPr>
          <w:rFonts w:ascii="Times New Roman" w:hAnsi="Times New Roman"/>
        </w:rPr>
        <w:t>, Ni</w:t>
      </w:r>
      <w:r w:rsidRPr="0017738E">
        <w:rPr>
          <w:rFonts w:ascii="Times New Roman" w:hAnsi="Times New Roman"/>
          <w:vertAlign w:val="subscript"/>
        </w:rPr>
        <w:t>27</w:t>
      </w:r>
      <w:r w:rsidRPr="0017738E">
        <w:rPr>
          <w:rFonts w:ascii="Times New Roman" w:hAnsi="Times New Roman"/>
        </w:rPr>
        <w:t>Nb</w:t>
      </w:r>
      <w:r w:rsidRPr="0017738E">
        <w:rPr>
          <w:rFonts w:ascii="Times New Roman" w:hAnsi="Times New Roman"/>
          <w:vertAlign w:val="subscript"/>
        </w:rPr>
        <w:t>18</w:t>
      </w:r>
      <w:r w:rsidRPr="0017738E">
        <w:rPr>
          <w:rFonts w:ascii="Times New Roman" w:hAnsi="Times New Roman"/>
        </w:rPr>
        <w:t>Zr</w:t>
      </w:r>
      <w:r w:rsidRPr="0017738E">
        <w:rPr>
          <w:rFonts w:ascii="Times New Roman" w:hAnsi="Times New Roman"/>
          <w:vertAlign w:val="subscript"/>
        </w:rPr>
        <w:t>50</w:t>
      </w:r>
      <w:r w:rsidRPr="0017738E">
        <w:rPr>
          <w:rFonts w:ascii="Times New Roman" w:hAnsi="Times New Roman"/>
        </w:rPr>
        <w:t>Co</w:t>
      </w:r>
      <w:r w:rsidRPr="0017738E">
        <w:rPr>
          <w:rFonts w:ascii="Times New Roman" w:hAnsi="Times New Roman"/>
          <w:vertAlign w:val="subscript"/>
        </w:rPr>
        <w:t>5</w:t>
      </w:r>
      <w:r w:rsidRPr="0017738E">
        <w:rPr>
          <w:rFonts w:ascii="Times New Roman" w:hAnsi="Times New Roman"/>
        </w:rPr>
        <w:t>, and Ni</w:t>
      </w:r>
      <w:r w:rsidRPr="0017738E">
        <w:rPr>
          <w:rFonts w:ascii="Times New Roman" w:hAnsi="Times New Roman"/>
          <w:vertAlign w:val="subscript"/>
        </w:rPr>
        <w:t>35</w:t>
      </w:r>
      <w:r w:rsidRPr="0017738E">
        <w:rPr>
          <w:rFonts w:ascii="Times New Roman" w:hAnsi="Times New Roman"/>
        </w:rPr>
        <w:t>Nb</w:t>
      </w:r>
      <w:r w:rsidRPr="0017738E">
        <w:rPr>
          <w:rFonts w:ascii="Times New Roman" w:hAnsi="Times New Roman"/>
          <w:vertAlign w:val="subscript"/>
        </w:rPr>
        <w:t>30</w:t>
      </w:r>
      <w:r w:rsidRPr="0017738E">
        <w:rPr>
          <w:rFonts w:ascii="Times New Roman" w:hAnsi="Times New Roman"/>
        </w:rPr>
        <w:t>Zr</w:t>
      </w:r>
      <w:r w:rsidRPr="0017738E">
        <w:rPr>
          <w:rFonts w:ascii="Times New Roman" w:hAnsi="Times New Roman"/>
          <w:vertAlign w:val="subscript"/>
        </w:rPr>
        <w:t>15</w:t>
      </w:r>
      <w:r w:rsidRPr="0017738E">
        <w:rPr>
          <w:rFonts w:ascii="Times New Roman" w:hAnsi="Times New Roman"/>
        </w:rPr>
        <w:t>Ti</w:t>
      </w:r>
      <w:r w:rsidRPr="0017738E">
        <w:rPr>
          <w:rFonts w:ascii="Times New Roman" w:hAnsi="Times New Roman"/>
          <w:vertAlign w:val="subscript"/>
        </w:rPr>
        <w:t>10</w:t>
      </w:r>
      <w:r w:rsidRPr="0017738E">
        <w:rPr>
          <w:rFonts w:ascii="Times New Roman" w:hAnsi="Times New Roman"/>
        </w:rPr>
        <w:t>Fe</w:t>
      </w:r>
      <w:r w:rsidRPr="0017738E">
        <w:rPr>
          <w:rFonts w:ascii="Times New Roman" w:hAnsi="Times New Roman"/>
          <w:vertAlign w:val="subscript"/>
        </w:rPr>
        <w:t>5</w:t>
      </w:r>
      <w:r w:rsidRPr="0017738E">
        <w:rPr>
          <w:rFonts w:ascii="Times New Roman" w:hAnsi="Times New Roman"/>
        </w:rPr>
        <w:t>Co</w:t>
      </w:r>
      <w:r w:rsidRPr="0017738E">
        <w:rPr>
          <w:rFonts w:ascii="Times New Roman" w:hAnsi="Times New Roman"/>
          <w:vertAlign w:val="subscript"/>
        </w:rPr>
        <w:t>5</w:t>
      </w:r>
      <w:r w:rsidRPr="0017738E">
        <w:rPr>
          <w:rFonts w:ascii="Times New Roman" w:hAnsi="Times New Roman"/>
        </w:rPr>
        <w:t xml:space="preserve"> MG membranes through pop-in analyses. While no clear trend was seen across all MGs, </w:t>
      </w:r>
      <w:proofErr w:type="spellStart"/>
      <w:r w:rsidRPr="0017738E">
        <w:rPr>
          <w:rFonts w:ascii="Times New Roman" w:hAnsi="Times New Roman"/>
          <w:i/>
        </w:rPr>
        <w:t>τ</w:t>
      </w:r>
      <w:r w:rsidRPr="0017738E">
        <w:rPr>
          <w:rFonts w:ascii="Times New Roman" w:hAnsi="Times New Roman"/>
          <w:vertAlign w:val="subscript"/>
        </w:rPr>
        <w:t>max</w:t>
      </w:r>
      <w:proofErr w:type="spellEnd"/>
      <w:r w:rsidRPr="0017738E">
        <w:rPr>
          <w:rFonts w:ascii="Times New Roman" w:hAnsi="Times New Roman"/>
        </w:rPr>
        <w:t xml:space="preserve"> increases and </w:t>
      </w:r>
      <w:r w:rsidR="0069640E">
        <w:rPr>
          <w:rFonts w:ascii="Times New Roman" w:hAnsi="Times New Roman"/>
        </w:rPr>
        <w:t xml:space="preserve">the </w:t>
      </w:r>
      <w:r w:rsidRPr="0017738E">
        <w:rPr>
          <w:rFonts w:ascii="Times New Roman" w:hAnsi="Times New Roman"/>
        </w:rPr>
        <w:t>STZ volume decreases in the high-Zr alloys (Ni</w:t>
      </w:r>
      <w:r w:rsidRPr="0017738E">
        <w:rPr>
          <w:rFonts w:ascii="Times New Roman" w:hAnsi="Times New Roman"/>
          <w:vertAlign w:val="subscript"/>
        </w:rPr>
        <w:t>33</w:t>
      </w:r>
      <w:r w:rsidRPr="0017738E">
        <w:rPr>
          <w:rFonts w:ascii="Times New Roman" w:hAnsi="Times New Roman"/>
        </w:rPr>
        <w:t>Nb</w:t>
      </w:r>
      <w:r w:rsidRPr="0017738E">
        <w:rPr>
          <w:rFonts w:ascii="Times New Roman" w:hAnsi="Times New Roman"/>
          <w:vertAlign w:val="subscript"/>
        </w:rPr>
        <w:t>22</w:t>
      </w:r>
      <w:r w:rsidRPr="0017738E">
        <w:rPr>
          <w:rFonts w:ascii="Times New Roman" w:hAnsi="Times New Roman"/>
        </w:rPr>
        <w:t>Zr</w:t>
      </w:r>
      <w:r w:rsidRPr="0017738E">
        <w:rPr>
          <w:rFonts w:ascii="Times New Roman" w:hAnsi="Times New Roman"/>
          <w:vertAlign w:val="subscript"/>
        </w:rPr>
        <w:t>40</w:t>
      </w:r>
      <w:r w:rsidRPr="0017738E">
        <w:rPr>
          <w:rFonts w:ascii="Times New Roman" w:hAnsi="Times New Roman"/>
        </w:rPr>
        <w:t>Co</w:t>
      </w:r>
      <w:r w:rsidRPr="0017738E">
        <w:rPr>
          <w:rFonts w:ascii="Times New Roman" w:hAnsi="Times New Roman"/>
          <w:vertAlign w:val="subscript"/>
        </w:rPr>
        <w:t>5</w:t>
      </w:r>
      <w:r w:rsidRPr="0017738E">
        <w:rPr>
          <w:rFonts w:ascii="Times New Roman" w:hAnsi="Times New Roman"/>
        </w:rPr>
        <w:t xml:space="preserve"> and Ni</w:t>
      </w:r>
      <w:r w:rsidRPr="0017738E">
        <w:rPr>
          <w:rFonts w:ascii="Times New Roman" w:hAnsi="Times New Roman"/>
          <w:vertAlign w:val="subscript"/>
        </w:rPr>
        <w:t>27</w:t>
      </w:r>
      <w:r w:rsidRPr="0017738E">
        <w:rPr>
          <w:rFonts w:ascii="Times New Roman" w:hAnsi="Times New Roman"/>
        </w:rPr>
        <w:t>Nb</w:t>
      </w:r>
      <w:r w:rsidRPr="0017738E">
        <w:rPr>
          <w:rFonts w:ascii="Times New Roman" w:hAnsi="Times New Roman"/>
          <w:vertAlign w:val="subscript"/>
        </w:rPr>
        <w:t>18</w:t>
      </w:r>
      <w:r w:rsidRPr="0017738E">
        <w:rPr>
          <w:rFonts w:ascii="Times New Roman" w:hAnsi="Times New Roman"/>
        </w:rPr>
        <w:t>Zr</w:t>
      </w:r>
      <w:r w:rsidRPr="0017738E">
        <w:rPr>
          <w:rFonts w:ascii="Times New Roman" w:hAnsi="Times New Roman"/>
          <w:vertAlign w:val="subscript"/>
        </w:rPr>
        <w:t>50</w:t>
      </w:r>
      <w:r w:rsidRPr="0017738E">
        <w:rPr>
          <w:rFonts w:ascii="Times New Roman" w:hAnsi="Times New Roman"/>
        </w:rPr>
        <w:t>Co</w:t>
      </w:r>
      <w:r w:rsidRPr="0017738E">
        <w:rPr>
          <w:rFonts w:ascii="Times New Roman" w:hAnsi="Times New Roman"/>
          <w:vertAlign w:val="subscript"/>
        </w:rPr>
        <w:t>5</w:t>
      </w:r>
      <w:r w:rsidRPr="0017738E">
        <w:rPr>
          <w:rFonts w:ascii="Times New Roman" w:hAnsi="Times New Roman"/>
        </w:rPr>
        <w:t xml:space="preserve">), </w:t>
      </w:r>
      <w:r w:rsidR="0069640E">
        <w:rPr>
          <w:rFonts w:ascii="Times New Roman" w:hAnsi="Times New Roman"/>
        </w:rPr>
        <w:t xml:space="preserve">whereas </w:t>
      </w:r>
      <w:r w:rsidRPr="0017738E">
        <w:rPr>
          <w:rFonts w:ascii="Times New Roman" w:hAnsi="Times New Roman"/>
        </w:rPr>
        <w:t>opposite effects were observed in the low-Zr alloys (Ni</w:t>
      </w:r>
      <w:r w:rsidRPr="0017738E">
        <w:rPr>
          <w:rFonts w:ascii="Times New Roman" w:hAnsi="Times New Roman"/>
          <w:vertAlign w:val="subscript"/>
        </w:rPr>
        <w:t>45</w:t>
      </w:r>
      <w:r w:rsidRPr="0017738E">
        <w:rPr>
          <w:rFonts w:ascii="Times New Roman" w:hAnsi="Times New Roman"/>
        </w:rPr>
        <w:t>Nb</w:t>
      </w:r>
      <w:r w:rsidRPr="0017738E">
        <w:rPr>
          <w:rFonts w:ascii="Times New Roman" w:hAnsi="Times New Roman"/>
          <w:vertAlign w:val="subscript"/>
        </w:rPr>
        <w:t>30</w:t>
      </w:r>
      <w:r w:rsidRPr="0017738E">
        <w:rPr>
          <w:rFonts w:ascii="Times New Roman" w:hAnsi="Times New Roman"/>
        </w:rPr>
        <w:t>Zr</w:t>
      </w:r>
      <w:r w:rsidRPr="0017738E">
        <w:rPr>
          <w:rFonts w:ascii="Times New Roman" w:hAnsi="Times New Roman"/>
          <w:vertAlign w:val="subscript"/>
        </w:rPr>
        <w:t>25</w:t>
      </w:r>
      <w:r w:rsidRPr="0017738E">
        <w:rPr>
          <w:rFonts w:ascii="Times New Roman" w:hAnsi="Times New Roman"/>
        </w:rPr>
        <w:t xml:space="preserve"> and Ni</w:t>
      </w:r>
      <w:r w:rsidRPr="0017738E">
        <w:rPr>
          <w:rFonts w:ascii="Times New Roman" w:hAnsi="Times New Roman"/>
          <w:vertAlign w:val="subscript"/>
        </w:rPr>
        <w:t>35</w:t>
      </w:r>
      <w:r w:rsidRPr="0017738E">
        <w:rPr>
          <w:rFonts w:ascii="Times New Roman" w:hAnsi="Times New Roman"/>
        </w:rPr>
        <w:t>Nb</w:t>
      </w:r>
      <w:r w:rsidRPr="0017738E">
        <w:rPr>
          <w:rFonts w:ascii="Times New Roman" w:hAnsi="Times New Roman"/>
          <w:vertAlign w:val="subscript"/>
        </w:rPr>
        <w:t>30</w:t>
      </w:r>
      <w:r w:rsidRPr="0017738E">
        <w:rPr>
          <w:rFonts w:ascii="Times New Roman" w:hAnsi="Times New Roman"/>
        </w:rPr>
        <w:t>Zr</w:t>
      </w:r>
      <w:r w:rsidRPr="0017738E">
        <w:rPr>
          <w:rFonts w:ascii="Times New Roman" w:hAnsi="Times New Roman"/>
          <w:vertAlign w:val="subscript"/>
        </w:rPr>
        <w:t>15</w:t>
      </w:r>
      <w:r w:rsidRPr="0017738E">
        <w:rPr>
          <w:rFonts w:ascii="Times New Roman" w:hAnsi="Times New Roman"/>
        </w:rPr>
        <w:t>Ti</w:t>
      </w:r>
      <w:r w:rsidRPr="0017738E">
        <w:rPr>
          <w:rFonts w:ascii="Times New Roman" w:hAnsi="Times New Roman"/>
          <w:vertAlign w:val="subscript"/>
        </w:rPr>
        <w:t>10</w:t>
      </w:r>
      <w:r w:rsidRPr="0017738E">
        <w:rPr>
          <w:rFonts w:ascii="Times New Roman" w:hAnsi="Times New Roman"/>
        </w:rPr>
        <w:t>Fe</w:t>
      </w:r>
      <w:r w:rsidRPr="0017738E">
        <w:rPr>
          <w:rFonts w:ascii="Times New Roman" w:hAnsi="Times New Roman"/>
          <w:vertAlign w:val="subscript"/>
        </w:rPr>
        <w:t>5</w:t>
      </w:r>
      <w:r w:rsidRPr="0017738E">
        <w:rPr>
          <w:rFonts w:ascii="Times New Roman" w:hAnsi="Times New Roman"/>
        </w:rPr>
        <w:t>Co</w:t>
      </w:r>
      <w:r w:rsidRPr="0017738E">
        <w:rPr>
          <w:rFonts w:ascii="Times New Roman" w:hAnsi="Times New Roman"/>
          <w:vertAlign w:val="subscript"/>
        </w:rPr>
        <w:t>5</w:t>
      </w:r>
      <w:r w:rsidRPr="0017738E">
        <w:rPr>
          <w:rFonts w:ascii="Times New Roman" w:hAnsi="Times New Roman"/>
        </w:rPr>
        <w:t xml:space="preserve">). </w:t>
      </w:r>
      <w:r w:rsidR="00AD090C">
        <w:rPr>
          <w:rFonts w:ascii="Times New Roman" w:hAnsi="Times New Roman"/>
        </w:rPr>
        <w:t xml:space="preserve">Similarly, </w:t>
      </w:r>
      <w:r w:rsidRPr="0017738E">
        <w:rPr>
          <w:rFonts w:ascii="Times New Roman" w:hAnsi="Times New Roman"/>
        </w:rPr>
        <w:t xml:space="preserve">Zhao </w:t>
      </w:r>
      <w:r w:rsidRPr="00183B6D">
        <w:rPr>
          <w:rFonts w:ascii="Times New Roman" w:hAnsi="Times New Roman"/>
          <w:i/>
        </w:rPr>
        <w:t>et al.</w:t>
      </w:r>
      <w:r w:rsidRPr="0017738E">
        <w:rPr>
          <w:rFonts w:ascii="Times New Roman" w:hAnsi="Times New Roman"/>
        </w:rPr>
        <w:t xml:space="preserve"> </w:t>
      </w:r>
      <w:r w:rsidR="001C3F0F">
        <w:rPr>
          <w:rFonts w:ascii="Times New Roman" w:hAnsi="Times New Roman"/>
        </w:rPr>
        <w:fldChar w:fldCharType="begin" w:fldLock="1"/>
      </w:r>
      <w:r w:rsidR="00124A14">
        <w:rPr>
          <w:rFonts w:ascii="Times New Roman" w:hAnsi="Times New Roman"/>
        </w:rPr>
        <w:instrText>ADDIN CSL_CITATION {"citationItems":[{"id":"ITEM-1","itemData":{"DOI":"10.1016/j.scriptamat.2014.08.029","ISSN":"13596462","abstract":"The influence of absorbed hydrogen on the mechanical behavior of a series of Ni-Nb-Zr amorphous metallic ribbons was investigated through nanoindentation experiments. It was revealed that the influence is significantly dependent on Zr content, that is, hydrogen induced softening in relatively low-Zr alloys, whereas hydrogen induced hardening in high-Zr alloys. The results are discussed in terms of the different roles of mobile and immobile hydrogen in the plastic deformation.","author":[{"dropping-particle":"","family":"Zhao","given":"Yakai","non-dropping-particle":"","parse-names":false,"suffix":""},{"dropping-particle":"","family":"Choi","given":"In-Chul","non-dropping-particle":"","parse-names":false,"suffix":""},{"dropping-particle":"","family":"Seok","given":"Moo-Young","non-dropping-particle":"","parse-names":false,"suffix":""},{"dropping-particle":"","family":"Ramamurty","given":"Upadrasta","non-dropping-particle":"","parse-names":false,"suffix":""},{"dropping-particle":"","family":"Suh","given":"Jin-Yoo","non-dropping-particle":"","parse-names":false,"suffix":""},{"dropping-particle":"","family":"Jang","given":"Jae-il","non-dropping-particle":"","parse-names":false,"suffix":""}],"container-title":"Scripta Materialia","id":"ITEM-1","issued":{"date-parts":[["2014","12"]]},"page":"56-59","publisher":"Acta Materialia Inc.","title":"Hydrogen-induced hardening and softening of Ni–Nb–Zr amorphous alloys: Dependence on the Zr content","type":"article-journal","volume":"93"},"uris":["http://www.mendeley.com/documents/?uuid=7e8ed60d-83b9-46c3-a95e-c42436a199ec"]}],"mendeley":{"formattedCitation":"[272]","plainTextFormattedCitation":"[272]","previouslyFormattedCitation":"[272]"},"properties":{"noteIndex":0},"schema":"https://github.com/citation-style-language/schema/raw/master/csl-citation.json"}</w:instrText>
      </w:r>
      <w:r w:rsidR="001C3F0F">
        <w:rPr>
          <w:rFonts w:ascii="Times New Roman" w:hAnsi="Times New Roman"/>
        </w:rPr>
        <w:fldChar w:fldCharType="separate"/>
      </w:r>
      <w:r w:rsidR="00ED71F8" w:rsidRPr="00ED71F8">
        <w:rPr>
          <w:rFonts w:ascii="Times New Roman" w:hAnsi="Times New Roman"/>
          <w:noProof/>
        </w:rPr>
        <w:t>[272]</w:t>
      </w:r>
      <w:r w:rsidR="001C3F0F">
        <w:rPr>
          <w:rFonts w:ascii="Times New Roman" w:hAnsi="Times New Roman"/>
        </w:rPr>
        <w:fldChar w:fldCharType="end"/>
      </w:r>
      <w:r w:rsidRPr="0017738E">
        <w:rPr>
          <w:rFonts w:ascii="Times New Roman" w:hAnsi="Times New Roman"/>
        </w:rPr>
        <w:t xml:space="preserve"> also observed</w:t>
      </w:r>
      <w:r w:rsidR="00AD090C">
        <w:rPr>
          <w:rFonts w:ascii="Times New Roman" w:hAnsi="Times New Roman"/>
        </w:rPr>
        <w:t xml:space="preserve"> </w:t>
      </w:r>
      <w:r w:rsidR="00AD090C" w:rsidRPr="0017738E">
        <w:rPr>
          <w:rFonts w:ascii="Times New Roman" w:hAnsi="Times New Roman"/>
        </w:rPr>
        <w:t xml:space="preserve">softening in low-Zr alloys </w:t>
      </w:r>
      <w:r w:rsidR="00AD090C">
        <w:rPr>
          <w:rFonts w:ascii="Times New Roman" w:hAnsi="Times New Roman"/>
        </w:rPr>
        <w:t>and</w:t>
      </w:r>
      <w:r w:rsidR="00AD090C" w:rsidRPr="0017738E">
        <w:rPr>
          <w:rFonts w:ascii="Times New Roman" w:hAnsi="Times New Roman"/>
        </w:rPr>
        <w:t xml:space="preserve"> hardening in high-Zr ones</w:t>
      </w:r>
      <w:r w:rsidRPr="0017738E">
        <w:rPr>
          <w:rFonts w:ascii="Times New Roman" w:hAnsi="Times New Roman"/>
        </w:rPr>
        <w:t xml:space="preserve"> </w:t>
      </w:r>
      <w:r w:rsidR="00AD090C">
        <w:rPr>
          <w:rFonts w:ascii="Times New Roman" w:hAnsi="Times New Roman"/>
        </w:rPr>
        <w:t>during</w:t>
      </w:r>
      <w:r w:rsidRPr="0017738E">
        <w:rPr>
          <w:rFonts w:ascii="Times New Roman" w:hAnsi="Times New Roman"/>
        </w:rPr>
        <w:t xml:space="preserve"> nanoindentation with </w:t>
      </w:r>
      <w:r w:rsidR="00AD090C">
        <w:rPr>
          <w:rFonts w:ascii="Times New Roman" w:hAnsi="Times New Roman"/>
        </w:rPr>
        <w:t xml:space="preserve">a </w:t>
      </w:r>
      <w:r w:rsidRPr="0017738E">
        <w:rPr>
          <w:rFonts w:ascii="Times New Roman" w:hAnsi="Times New Roman"/>
        </w:rPr>
        <w:t xml:space="preserve">sharp tip as shown in </w:t>
      </w:r>
      <w:r w:rsidRPr="00D61C82">
        <w:rPr>
          <w:rFonts w:ascii="Times New Roman" w:hAnsi="Times New Roman"/>
          <w:color w:val="FF0000"/>
        </w:rPr>
        <w:t xml:space="preserve">Fig. </w:t>
      </w:r>
      <w:r w:rsidR="001A5A38" w:rsidRPr="00D61C82">
        <w:rPr>
          <w:rFonts w:ascii="Times New Roman" w:hAnsi="Times New Roman"/>
          <w:color w:val="FF0000"/>
        </w:rPr>
        <w:t>22</w:t>
      </w:r>
      <w:r w:rsidR="001A5A38" w:rsidRPr="0017738E">
        <w:rPr>
          <w:rFonts w:ascii="Times New Roman" w:hAnsi="Times New Roman"/>
        </w:rPr>
        <w:t xml:space="preserve"> </w:t>
      </w:r>
      <w:r w:rsidR="00147582">
        <w:rPr>
          <w:rFonts w:ascii="Times New Roman" w:hAnsi="Times New Roman"/>
        </w:rPr>
        <w:fldChar w:fldCharType="begin" w:fldLock="1"/>
      </w:r>
      <w:r w:rsidR="00124A14">
        <w:rPr>
          <w:rFonts w:ascii="Times New Roman" w:hAnsi="Times New Roman"/>
        </w:rPr>
        <w:instrText>ADDIN CSL_CITATION {"citationItems":[{"id":"ITEM-1","itemData":{"DOI":"10.1016/j.scriptamat.2014.08.029","ISSN":"13596462","abstract":"The influence of absorbed hydrogen on the mechanical behavior of a series of Ni-Nb-Zr amorphous metallic ribbons was investigated through nanoindentation experiments. It was revealed that the influence is significantly dependent on Zr content, that is, hydrogen induced softening in relatively low-Zr alloys, whereas hydrogen induced hardening in high-Zr alloys. The results are discussed in terms of the different roles of mobile and immobile hydrogen in the plastic deformation.","author":[{"dropping-particle":"","family":"Zhao","given":"Yakai","non-dropping-particle":"","parse-names":false,"suffix":""},{"dropping-particle":"","family":"Choi","given":"In-Chul","non-dropping-particle":"","parse-names":false,"suffix":""},{"dropping-particle":"","family":"Seok","given":"Moo-Young","non-dropping-particle":"","parse-names":false,"suffix":""},{"dropping-particle":"","family":"Ramamurty","given":"Upadrasta","non-dropping-particle":"","parse-names":false,"suffix":""},{"dropping-particle":"","family":"Suh","given":"Jin-Yoo","non-dropping-particle":"","parse-names":false,"suffix":""},{"dropping-particle":"","family":"Jang","given":"Jae-il","non-dropping-particle":"","parse-names":false,"suffix":""}],"container-title":"Scripta Materialia","id":"ITEM-1","issued":{"date-parts":[["2014","12"]]},"page":"56-59","publisher":"Acta Materialia Inc.","title":"Hydrogen-induced hardening and softening of Ni–Nb–Zr amorphous alloys: Dependence on the Zr content","type":"article-journal","volume":"93"},"uris":["http://www.mendeley.com/documents/?uuid=7e8ed60d-83b9-46c3-a95e-c42436a199ec"]}],"mendeley":{"formattedCitation":"[272]","plainTextFormattedCitation":"[272]","previouslyFormattedCitation":"[272]"},"properties":{"noteIndex":0},"schema":"https://github.com/citation-style-language/schema/raw/master/csl-citation.json"}</w:instrText>
      </w:r>
      <w:r w:rsidR="00147582">
        <w:rPr>
          <w:rFonts w:ascii="Times New Roman" w:hAnsi="Times New Roman"/>
        </w:rPr>
        <w:fldChar w:fldCharType="separate"/>
      </w:r>
      <w:r w:rsidR="00ED71F8" w:rsidRPr="00ED71F8">
        <w:rPr>
          <w:rFonts w:ascii="Times New Roman" w:hAnsi="Times New Roman"/>
          <w:noProof/>
        </w:rPr>
        <w:t>[272]</w:t>
      </w:r>
      <w:r w:rsidR="00147582">
        <w:rPr>
          <w:rFonts w:ascii="Times New Roman" w:hAnsi="Times New Roman"/>
        </w:rPr>
        <w:fldChar w:fldCharType="end"/>
      </w:r>
      <w:r w:rsidRPr="0017738E">
        <w:rPr>
          <w:rFonts w:ascii="Times New Roman" w:hAnsi="Times New Roman"/>
        </w:rPr>
        <w:t xml:space="preserve">. </w:t>
      </w:r>
      <w:r w:rsidR="00AD090C">
        <w:rPr>
          <w:rFonts w:ascii="Times New Roman" w:hAnsi="Times New Roman"/>
        </w:rPr>
        <w:t>These variations</w:t>
      </w:r>
      <w:r w:rsidR="0069640E" w:rsidRPr="0017738E">
        <w:rPr>
          <w:rFonts w:ascii="Times New Roman" w:hAnsi="Times New Roman"/>
        </w:rPr>
        <w:t xml:space="preserve"> </w:t>
      </w:r>
      <w:r w:rsidRPr="0017738E">
        <w:rPr>
          <w:rFonts w:ascii="Times New Roman" w:hAnsi="Times New Roman"/>
        </w:rPr>
        <w:t>were attributed to the mobile-hydrogen-assisted softening and immobile hydrogen trapped inside Zr-rich interstitial sites that results in a densely packed structure, respectively</w:t>
      </w:r>
      <w:r w:rsidR="002052E0">
        <w:rPr>
          <w:rFonts w:ascii="Times New Roman" w:hAnsi="Times New Roman"/>
        </w:rPr>
        <w:t xml:space="preserve"> </w:t>
      </w:r>
      <w:r w:rsidR="002052E0">
        <w:rPr>
          <w:rFonts w:ascii="Times New Roman" w:hAnsi="Times New Roman"/>
        </w:rPr>
        <w:fldChar w:fldCharType="begin" w:fldLock="1"/>
      </w:r>
      <w:r w:rsidR="0047357B">
        <w:rPr>
          <w:rFonts w:ascii="Times New Roman" w:hAnsi="Times New Roman"/>
        </w:rPr>
        <w:instrText>ADDIN CSL_CITATION {"citationItems":[{"id":"ITEM-1","itemData":{"DOI":"10.1016/j.ijhydene.2017.08.141","ISSN":"03603199","abstract":"In this reported work, the effects of hydrogen on the nanomechanical properties of a Zr55Cu30Ni5Al10 bulk metallic glass were investigated. The experimental results demonstrated that the nanohardness of the subject material was significantly reduced as the hydrogen content in glass increased, which was caused by the induced softening from the presence of hydrogen as observed by a decrease in the elastic modulus of the glass. The flow serration of the load-displacement on the glass during nanoindentation gradually became smooth when the hydrogen content was high, which was similar to the nanoindentation loading rate effect. The transition in the flow serration was a distinct physical phenomenon, suggesting a change of in the character of plasticity. A single shear band couldn't accommodate the imposed strain rapidly enough, and consequently multiple shear bands must operate simultaneously. The electronic structure of the hydrogenated Zr55Cu30Ni5Al10 were measured by X-Ray photoemission spectroscopy (XPS). In comparison with their quaternary counterparts, the XPS spectra of the hydrogenated samples were characterized by a shift of the Zr and Al band to lower binding energies. These suggested that the presence of solute hydrogen atoms resulted in the occurrence of the valence electron transferring from the Zr 3d band to the Zr–H bonding state, which would weaken the surrounding metallic glass.","author":[{"dropping-particle":"","family":"Dong","given":"Fuyu","non-dropping-particle":"","parse-names":false,"suffix":""},{"dropping-particle":"","family":"He","given":"Mengyuan","non-dropping-particle":"","parse-names":false,"suffix":""},{"dropping-particle":"","family":"Zhang","given":"Yue","non-dropping-particle":"","parse-names":false,"suffix":""},{"dropping-particle":"","family":"Luo","given":"Liangshun","non-dropping-particle":"","parse-names":false,"suffix":""},{"dropping-particle":"","family":"Su","given":"Yanqing","non-dropping-particle":"","parse-names":false,"suffix":""},{"dropping-particle":"","family":"Wang","given":"Binbin","non-dropping-particle":"","parse-names":false,"suffix":""},{"dropping-particle":"","family":"Huang","given":"Hongjun","non-dropping-particle":"","parse-names":false,"suffix":""},{"dropping-particle":"","family":"Xiang","given":"Qingchun","non-dropping-particle":"","parse-names":false,"suffix":""},{"dropping-particle":"","family":"Yuan","given":"Xiaoguang","non-dropping-particle":"","parse-names":false,"suffix":""},{"dropping-particle":"","family":"Zuo","given":"Xiaojiao","non-dropping-particle":"","parse-names":false,"suffix":""},{"dropping-particle":"","family":"Han","given":"Baoshuai","non-dropping-particle":"","parse-names":false,"suffix":""},{"dropping-particle":"","family":"Xu","given":"Yanjin","non-dropping-particle":"","parse-names":false,"suffix":""}],"container-title":"International Journal of Hydrogen Energy","id":"ITEM-1","issue":"40","issued":{"date-parts":[["2017"]]},"page":"25436-25445","publisher":"Elsevier Ltd","title":"Effects of hydrogen on the nanomechanical properties of a bulk metallic glass during nanoindentation","type":"article-journal","volume":"42"},"uris":["http://www.mendeley.com/documents/?uuid=56278c43-08c5-48a5-9188-52db24dbd9ac"]},{"id":"ITEM-2","itemData":{"DOI":"10.1016/j.msea.2019.05.027","ISSN":"09215093","abstract":"The shear transformation zone (STZ) and ductility of Zr-based bulk metallic glass with varying hydrogen content were analyzed using serrated flow in nanoindentation, with each serration representing the formation and expansion of one or more shear bands. An exponential model was employed to extract the serrations and obtain a certain range of shear stress, and STZ size was estimated via thorough statistical data analysis. The experimental results demonstrated a striking decrease in the serration number and width of the load-displacement curve after hydrogenation, which is similar to the effects of the nanoindentation loading rate. The calculated STZ volume and atomic number were in good agreement with those reported in the literature. The STZ volume, size, activation energy, and activation volume also increased with the increased hydrogen content, leading to shear band formation and proliferation as well as increased shear band density, plastic zone, and plasticity. At the microscopic level, the hydrogen addition accelerated free volume formation and enhanced flow ability between the atoms, as characterized by the improvement of plasticity. At the macroscopic level, hydrogen addition promoted shear band nucleation and multiplication and increased shear band density, plastic zones, and plasticity. The metallic glass plasticity was greatly improved after hydrogenation as assessed via compression tests at room temperature, confirming the rationale of the experimental results.","author":[{"dropping-particle":"","family":"Dong","given":"Fuyu","non-dropping-particle":"","parse-names":false,"suffix":""},{"dropping-particle":"","family":"He","given":"Mengyuan","non-dropping-particle":"","parse-names":false,"suffix":""},{"dropping-particle":"","family":"Zhang","given":"Yue","non-dropping-particle":"","parse-names":false,"suffix":""},{"dropping-particle":"","family":"Wang","given":"Binbin","non-dropping-particle":"","parse-names":false,"suffix":""},{"dropping-particle":"","family":"Luo","given":"Liangshun","non-dropping-particle":"","parse-names":false,"suffix":""},{"dropping-particle":"","family":"Su","given":"Yanqing","non-dropping-particle":"","parse-names":false,"suffix":""},{"dropping-particle":"","family":"Yang","given":"Hongwang","non-dropping-particle":"","parse-names":false,"suffix":""},{"dropping-particle":"","family":"Yuan","given":"Xiaoguang","non-dropping-particle":"","parse-names":false,"suffix":""}],"container-title":"Materials Science and Engineering A","id":"ITEM-2","issue":"May","issued":{"date-parts":[["2019"]]},"page":"105-111","publisher":"Elsevier B.V.","title":"Investigation of shear transformation zone and ductility of Zr-based bulk metallic glass after plasma-assisted hydrogenation","type":"article-journal","volume":"759"},"uris":["http://www.mendeley.com/documents/?uuid=c82b8028-0590-44a9-b737-7684aea3b52a"]}],"mendeley":{"formattedCitation":"[273,274]","plainTextFormattedCitation":"[273,274]","previouslyFormattedCitation":"[273,274]"},"properties":{"noteIndex":0},"schema":"https://github.com/citation-style-language/schema/raw/master/csl-citation.json"}</w:instrText>
      </w:r>
      <w:r w:rsidR="002052E0">
        <w:rPr>
          <w:rFonts w:ascii="Times New Roman" w:hAnsi="Times New Roman"/>
        </w:rPr>
        <w:fldChar w:fldCharType="separate"/>
      </w:r>
      <w:r w:rsidR="00ED71F8" w:rsidRPr="00ED71F8">
        <w:rPr>
          <w:rFonts w:ascii="Times New Roman" w:hAnsi="Times New Roman"/>
          <w:noProof/>
        </w:rPr>
        <w:t>[273,274]</w:t>
      </w:r>
      <w:r w:rsidR="002052E0">
        <w:rPr>
          <w:rFonts w:ascii="Times New Roman" w:hAnsi="Times New Roman"/>
        </w:rPr>
        <w:fldChar w:fldCharType="end"/>
      </w:r>
      <w:r w:rsidRPr="0017738E">
        <w:rPr>
          <w:rFonts w:ascii="Times New Roman" w:hAnsi="Times New Roman"/>
        </w:rPr>
        <w:t>.</w:t>
      </w:r>
    </w:p>
    <w:p w14:paraId="14EA4295" w14:textId="77777777" w:rsidR="00CB05D1" w:rsidRDefault="00CB05D1" w:rsidP="00CB05D1">
      <w:pPr>
        <w:tabs>
          <w:tab w:val="left" w:pos="0"/>
        </w:tabs>
        <w:spacing w:line="360" w:lineRule="auto"/>
        <w:ind w:firstLine="720"/>
        <w:jc w:val="both"/>
        <w:rPr>
          <w:rFonts w:ascii="Times New Roman" w:hAnsi="Times New Roman" w:cs="Times New Roman"/>
        </w:rPr>
      </w:pPr>
    </w:p>
    <w:p w14:paraId="7A09081F" w14:textId="77777777" w:rsidR="00CB05D1" w:rsidRDefault="00CB05D1" w:rsidP="00CB05D1">
      <w:pPr>
        <w:tabs>
          <w:tab w:val="left" w:pos="0"/>
        </w:tabs>
        <w:spacing w:line="360" w:lineRule="auto"/>
        <w:jc w:val="center"/>
        <w:rPr>
          <w:rFonts w:ascii="Times New Roman" w:hAnsi="Times New Roman" w:cs="Times New Roman"/>
        </w:rPr>
      </w:pPr>
      <w:r w:rsidRPr="00C0219E">
        <w:rPr>
          <w:rFonts w:ascii="Times New Roman" w:hAnsi="Times New Roman" w:cs="Times New Roman"/>
          <w:noProof/>
          <w:lang w:val="fr-FR"/>
        </w:rPr>
        <w:drawing>
          <wp:inline distT="0" distB="0" distL="0" distR="0" wp14:anchorId="774E7D23" wp14:editId="0BA39845">
            <wp:extent cx="3808000" cy="2880000"/>
            <wp:effectExtent l="0" t="0" r="2540" b="0"/>
            <wp:docPr id="30" name="Picture 1" descr="1_副本">
              <a:extLst xmlns:a="http://schemas.openxmlformats.org/drawingml/2006/main">
                <a:ext uri="{FF2B5EF4-FFF2-40B4-BE49-F238E27FC236}">
                  <a16:creationId xmlns:a16="http://schemas.microsoft.com/office/drawing/2014/main" id="{A5C5E84E-50E6-45AC-AAE1-2FC50520D2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1_副本">
                      <a:extLst>
                        <a:ext uri="{FF2B5EF4-FFF2-40B4-BE49-F238E27FC236}">
                          <a16:creationId xmlns:a16="http://schemas.microsoft.com/office/drawing/2014/main" id="{A5C5E84E-50E6-45AC-AAE1-2FC50520D277}"/>
                        </a:ext>
                      </a:extLst>
                    </pic:cNvPr>
                    <pic:cNvPicPr/>
                  </pic:nvPicPr>
                  <pic:blipFill>
                    <a:blip r:embed="rId35"/>
                    <a:srcRect/>
                    <a:stretch>
                      <a:fillRect/>
                    </a:stretch>
                  </pic:blipFill>
                  <pic:spPr bwMode="auto">
                    <a:xfrm>
                      <a:off x="0" y="0"/>
                      <a:ext cx="3808000" cy="2880000"/>
                    </a:xfrm>
                    <a:prstGeom prst="rect">
                      <a:avLst/>
                    </a:prstGeom>
                    <a:noFill/>
                    <a:ln w="9525">
                      <a:noFill/>
                      <a:miter lim="800000"/>
                      <a:headEnd/>
                      <a:tailEnd/>
                    </a:ln>
                  </pic:spPr>
                </pic:pic>
              </a:graphicData>
            </a:graphic>
          </wp:inline>
        </w:drawing>
      </w:r>
    </w:p>
    <w:p w14:paraId="47897DBB" w14:textId="64892975" w:rsidR="00CB05D1" w:rsidRDefault="00CB05D1" w:rsidP="00CB05D1">
      <w:pPr>
        <w:tabs>
          <w:tab w:val="left" w:pos="0"/>
        </w:tabs>
        <w:spacing w:line="360" w:lineRule="auto"/>
        <w:jc w:val="both"/>
        <w:rPr>
          <w:rFonts w:ascii="Times New Roman" w:hAnsi="Times New Roman" w:cs="Times New Roman"/>
        </w:rPr>
      </w:pPr>
      <w:r w:rsidRPr="00A86454">
        <w:rPr>
          <w:rFonts w:ascii="Times New Roman" w:hAnsi="Times New Roman" w:cs="Times New Roman"/>
          <w:b/>
          <w:bCs/>
        </w:rPr>
        <w:lastRenderedPageBreak/>
        <w:t xml:space="preserve">Fig. </w:t>
      </w:r>
      <w:r>
        <w:rPr>
          <w:rFonts w:ascii="Times New Roman" w:hAnsi="Times New Roman" w:cs="Times New Roman"/>
          <w:b/>
          <w:bCs/>
        </w:rPr>
        <w:t>22</w:t>
      </w:r>
      <w:r w:rsidRPr="00A86454">
        <w:rPr>
          <w:rFonts w:ascii="Times New Roman" w:hAnsi="Times New Roman" w:cs="Times New Roman"/>
          <w:b/>
          <w:bCs/>
        </w:rPr>
        <w:t>.</w:t>
      </w:r>
      <w:r w:rsidRPr="00A86454">
        <w:rPr>
          <w:rFonts w:ascii="Times New Roman" w:hAnsi="Times New Roman" w:cs="Times New Roman"/>
        </w:rPr>
        <w:t xml:space="preserve"> </w:t>
      </w:r>
      <w:r w:rsidRPr="00C0219E">
        <w:rPr>
          <w:rFonts w:ascii="Times New Roman" w:hAnsi="Times New Roman" w:cs="Times New Roman"/>
        </w:rPr>
        <w:t xml:space="preserve">Variation in hardness with Zr-content and the H-induced hardness change of MGs, </w:t>
      </w:r>
      <w:r w:rsidRPr="00C0219E">
        <w:rPr>
          <w:rFonts w:ascii="Times New Roman" w:hAnsi="Times New Roman" w:cs="Times New Roman"/>
          <w:i/>
          <w:iCs/>
        </w:rPr>
        <w:sym w:font="Symbol" w:char="F044"/>
      </w:r>
      <w:r w:rsidRPr="00C0219E">
        <w:rPr>
          <w:rFonts w:ascii="Times New Roman" w:hAnsi="Times New Roman" w:cs="Times New Roman"/>
          <w:i/>
          <w:iCs/>
        </w:rPr>
        <w:t>H</w:t>
      </w:r>
      <w:r w:rsidRPr="00C0219E">
        <w:rPr>
          <w:rFonts w:ascii="Times New Roman" w:hAnsi="Times New Roman" w:cs="Times New Roman"/>
        </w:rPr>
        <w:t xml:space="preserve"> (= </w:t>
      </w:r>
      <w:proofErr w:type="spellStart"/>
      <w:r w:rsidRPr="00C0219E">
        <w:rPr>
          <w:rFonts w:ascii="Times New Roman" w:hAnsi="Times New Roman" w:cs="Times New Roman"/>
          <w:i/>
          <w:iCs/>
        </w:rPr>
        <w:t>H</w:t>
      </w:r>
      <w:r w:rsidRPr="00C0219E">
        <w:rPr>
          <w:rFonts w:ascii="Times New Roman" w:hAnsi="Times New Roman" w:cs="Times New Roman"/>
          <w:vertAlign w:val="subscript"/>
        </w:rPr>
        <w:t>Charged</w:t>
      </w:r>
      <w:proofErr w:type="spellEnd"/>
      <w:r w:rsidRPr="00C0219E">
        <w:rPr>
          <w:rFonts w:ascii="Times New Roman" w:hAnsi="Times New Roman" w:cs="Times New Roman"/>
        </w:rPr>
        <w:t xml:space="preserve"> – </w:t>
      </w:r>
      <w:proofErr w:type="spellStart"/>
      <w:r w:rsidRPr="00C0219E">
        <w:rPr>
          <w:rFonts w:ascii="Times New Roman" w:hAnsi="Times New Roman" w:cs="Times New Roman"/>
          <w:i/>
          <w:iCs/>
        </w:rPr>
        <w:t>H</w:t>
      </w:r>
      <w:r w:rsidRPr="00C0219E">
        <w:rPr>
          <w:rFonts w:ascii="Times New Roman" w:hAnsi="Times New Roman" w:cs="Times New Roman"/>
          <w:vertAlign w:val="subscript"/>
        </w:rPr>
        <w:t>Uncharged</w:t>
      </w:r>
      <w:proofErr w:type="spellEnd"/>
      <w:r w:rsidRPr="00C0219E">
        <w:rPr>
          <w:rFonts w:ascii="Times New Roman" w:hAnsi="Times New Roman" w:cs="Times New Roman"/>
        </w:rPr>
        <w:t xml:space="preserve">). Inset shows representative </w:t>
      </w:r>
      <w:r w:rsidRPr="00C0219E">
        <w:rPr>
          <w:rFonts w:ascii="Times New Roman" w:hAnsi="Times New Roman" w:cs="Times New Roman"/>
          <w:i/>
          <w:iCs/>
        </w:rPr>
        <w:t>P</w:t>
      </w:r>
      <w:r w:rsidR="0019496D">
        <w:rPr>
          <w:rFonts w:ascii="Times New Roman" w:hAnsi="Times New Roman" w:cs="Times New Roman"/>
        </w:rPr>
        <w:t>–</w:t>
      </w:r>
      <w:r w:rsidRPr="00C0219E">
        <w:rPr>
          <w:rFonts w:ascii="Times New Roman" w:hAnsi="Times New Roman" w:cs="Times New Roman"/>
          <w:i/>
          <w:iCs/>
        </w:rPr>
        <w:t>h</w:t>
      </w:r>
      <w:r w:rsidRPr="00C0219E">
        <w:rPr>
          <w:rFonts w:ascii="Times New Roman" w:hAnsi="Times New Roman" w:cs="Times New Roman"/>
        </w:rPr>
        <w:t xml:space="preserve"> responses. (Reprinted with permission from Zhao </w:t>
      </w:r>
      <w:r w:rsidRPr="0019496D">
        <w:rPr>
          <w:rFonts w:ascii="Times New Roman" w:hAnsi="Times New Roman" w:cs="Times New Roman"/>
          <w:i/>
          <w:iCs/>
        </w:rPr>
        <w:t>et al.</w:t>
      </w:r>
      <w:r w:rsidRPr="00C0219E">
        <w:rPr>
          <w:rFonts w:ascii="Times New Roman" w:hAnsi="Times New Roman" w:cs="Times New Roman"/>
        </w:rPr>
        <w:t xml:space="preserve"> </w:t>
      </w:r>
      <w:r w:rsidR="0019496D">
        <w:rPr>
          <w:rFonts w:ascii="Times New Roman" w:hAnsi="Times New Roman" w:cs="Times New Roman"/>
        </w:rPr>
        <w:fldChar w:fldCharType="begin" w:fldLock="1"/>
      </w:r>
      <w:r w:rsidR="00124A14">
        <w:rPr>
          <w:rFonts w:ascii="Times New Roman" w:hAnsi="Times New Roman" w:cs="Times New Roman"/>
        </w:rPr>
        <w:instrText>ADDIN CSL_CITATION {"citationItems":[{"id":"ITEM-1","itemData":{"DOI":"10.1016/j.scriptamat.2014.08.029","ISSN":"13596462","abstract":"The influence of absorbed hydrogen on the mechanical behavior of a series of Ni-Nb-Zr amorphous metallic ribbons was investigated through nanoindentation experiments. It was revealed that the influence is significantly dependent on Zr content, that is, hydrogen induced softening in relatively low-Zr alloys, whereas hydrogen induced hardening in high-Zr alloys. The results are discussed in terms of the different roles of mobile and immobile hydrogen in the plastic deformation.","author":[{"dropping-particle":"","family":"Zhao","given":"Yakai","non-dropping-particle":"","parse-names":false,"suffix":""},{"dropping-particle":"","family":"Choi","given":"In-Chul","non-dropping-particle":"","parse-names":false,"suffix":""},{"dropping-particle":"","family":"Seok","given":"Moo-Young","non-dropping-particle":"","parse-names":false,"suffix":""},{"dropping-particle":"","family":"Ramamurty","given":"Upadrasta","non-dropping-particle":"","parse-names":false,"suffix":""},{"dropping-particle":"","family":"Suh","given":"Jin-Yoo","non-dropping-particle":"","parse-names":false,"suffix":""},{"dropping-particle":"","family":"Jang","given":"Jae-il","non-dropping-particle":"","parse-names":false,"suffix":""}],"container-title":"Scripta Materialia","id":"ITEM-1","issued":{"date-parts":[["2014","12"]]},"page":"56-59","publisher":"Acta Materialia Inc.","title":"Hydrogen-induced hardening and softening of Ni–Nb–Zr amorphous alloys: Dependence on the Zr content","type":"article-journal","volume":"93"},"uris":["http://www.mendeley.com/documents/?uuid=7e8ed60d-83b9-46c3-a95e-c42436a199ec"]}],"mendeley":{"formattedCitation":"[272]","plainTextFormattedCitation":"[272]","previouslyFormattedCitation":"[272]"},"properties":{"noteIndex":0},"schema":"https://github.com/citation-style-language/schema/raw/master/csl-citation.json"}</w:instrText>
      </w:r>
      <w:r w:rsidR="0019496D">
        <w:rPr>
          <w:rFonts w:ascii="Times New Roman" w:hAnsi="Times New Roman" w:cs="Times New Roman"/>
        </w:rPr>
        <w:fldChar w:fldCharType="separate"/>
      </w:r>
      <w:r w:rsidR="00ED71F8" w:rsidRPr="00ED71F8">
        <w:rPr>
          <w:rFonts w:ascii="Times New Roman" w:hAnsi="Times New Roman" w:cs="Times New Roman"/>
          <w:noProof/>
        </w:rPr>
        <w:t>[272]</w:t>
      </w:r>
      <w:r w:rsidR="0019496D">
        <w:rPr>
          <w:rFonts w:ascii="Times New Roman" w:hAnsi="Times New Roman" w:cs="Times New Roman"/>
        </w:rPr>
        <w:fldChar w:fldCharType="end"/>
      </w:r>
      <w:r w:rsidRPr="00C0219E">
        <w:rPr>
          <w:rFonts w:ascii="Times New Roman" w:hAnsi="Times New Roman" w:cs="Times New Roman"/>
        </w:rPr>
        <w:t>. Copyright (2014) Elsevier)</w:t>
      </w:r>
    </w:p>
    <w:p w14:paraId="00A93B24" w14:textId="77777777" w:rsidR="00CB05D1" w:rsidRPr="0017738E" w:rsidRDefault="00CB05D1" w:rsidP="00CB05D1">
      <w:pPr>
        <w:tabs>
          <w:tab w:val="left" w:pos="0"/>
        </w:tabs>
        <w:spacing w:line="360" w:lineRule="auto"/>
        <w:ind w:firstLine="720"/>
        <w:jc w:val="both"/>
        <w:rPr>
          <w:rFonts w:ascii="Times New Roman" w:hAnsi="Times New Roman" w:cs="Times New Roman"/>
        </w:rPr>
      </w:pPr>
    </w:p>
    <w:p w14:paraId="1C1D2119" w14:textId="1501C54F" w:rsidR="0084345B" w:rsidRPr="0017738E" w:rsidRDefault="0084345B" w:rsidP="00B94753">
      <w:pPr>
        <w:spacing w:line="360" w:lineRule="auto"/>
        <w:ind w:firstLine="708"/>
        <w:jc w:val="both"/>
        <w:rPr>
          <w:rFonts w:ascii="Times New Roman" w:hAnsi="Times New Roman"/>
        </w:rPr>
      </w:pPr>
      <w:r w:rsidRPr="0017738E">
        <w:rPr>
          <w:rFonts w:ascii="Times New Roman" w:hAnsi="Times New Roman" w:cs="Times New Roman"/>
        </w:rPr>
        <w:t xml:space="preserve">Irradiation can tailor the amorphous structure, since the bombardment of MGs with energetic particles such as electrons, neutrons, and ions </w:t>
      </w:r>
      <w:r w:rsidR="00BB6615" w:rsidRPr="0017738E">
        <w:rPr>
          <w:rFonts w:ascii="Times New Roman" w:hAnsi="Times New Roman" w:cs="Times New Roman"/>
        </w:rPr>
        <w:t>induce</w:t>
      </w:r>
      <w:r w:rsidRPr="0017738E">
        <w:rPr>
          <w:rFonts w:ascii="Times New Roman" w:hAnsi="Times New Roman" w:cs="Times New Roman"/>
        </w:rPr>
        <w:t xml:space="preserve"> structural heterogeneities </w:t>
      </w:r>
      <w:r w:rsidR="00147582">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{"citationItems":[{"id":"ITEM-1","itemData":{"DOI":"10.1016/j.intermet.2014.04.016","ISSN":"09669795","abstract":"Bulk metallic glasses are intriguing candidates for nuclear applications due to their inherent amorphous structure, but their radiation response is largely unknown due to the relatively recent nature of innovations in bulk metallic glass fabrication. Here, microstructural and mechanical property evaluations have been performed on a Zr52.5Cu17.9Ni 14.6Al10Ti5 bulk metallic glass (BAM-11) irradiated with 3 MeV Ni+ ions to 0.1 and 1.0 dpa at room temperature and 200 °C. Nanoindentation hardness and Young's modulus both decreased by 6-20% in samples irradiated at room temperature, with the sample irradiated to 1.0 dpa experiencing the greatest change in mechanical properties. However, no significant changes in properties were observed in the samples irradiated at 200 °C, and transmission electron microscopy showed no visible evidence of radiation damage or crystallization following ion irradiation at any of the tested conditions. These results suggest that BAM-11 bulk metallic glass may be useful for certain applications in nuclear environments. © 2014 Elsevier Ltd. All rights reserved.","author":[{"dropping-particle":"","family":"Perez-Bergquist","given":"Alejandro G.","non-dropping-particle":"","parse-names":false,"suffix":""},{"dropping-particle":"","family":"Bei","given":"Hongbin","non-dropping-particle":"","parse-names":false,"suffix":""},{"dropping-particle":"","family":"Leonard","given":"Keith J.","non-dropping-particle":"","parse-names":false,"suffix":""},{"dropping-particle":"","family":"Zhang","given":"Yanwen","non-dropping-particle":"","parse-names":false,"suffix":""},{"dropping-particle":"","family":"Zinkle","given":"Steven J.","non-dropping-particle":"","parse-names":false,"suffix":""}],"container-title":"Intermetallics","id":"ITEM-1","issued":{"date-parts":[["2014","10"]]},"page":"62-66","title":"Effects of ion irradiation on Zr52.5Cu17.9Ni14.6Al10Ti5 (BAM-11) bulk metallic glass","type":"article-journal","volume":"53"},"uris":["http://www.mendeley.com/documents/?uuid=199637e2-7091-406d-9cf6-f3fe61cbc09d"]},{"id":"ITEM-2","itemData":{"DOI":"10.1016/j.intermet.2020.106794","ISSN":"09669795","abstract":"Ion irradiation was applied to tailor the structural heterogeneities in Zr-based metallic glasses at room temperature. Experimental methods of X-ray diffraction, nanoindentation, and micropillar compression were conducted to examine the irradiation effects on their structural and mechanical property changes. It is found that the irradiated materials retained amorphous structure after room-temperature Ni ion irradiation. The reduction of elastic modulus and hardness measured by nanoindentation indicated the irradiation-induced mechanical degradation. A unified statistic model was employed to quantitatively predict the density and strength of irradiation defects, although their specific structural and physical nature is not explicitly included in this model. The transition of non-intersecting shear bands to multiple intersecting shear bands was observed on compression tests of irradiated micropillars with the increase of irradiation dose. The analysis of the displacement excursion of micropillar compression tests indicated a different deformation mode from the unirradiated state. These results from nanoindentation pop-in and micro-pillar compression tests suggested that irradiation eventually leads to a new state with different types and characteristics of structural heterogeneities from violent displacement cascades and non-equilibrium energy deposition/dissipation processes, which also proves ion irradiation as an effective method to tune the structure and mechanical properties of metallic glasses.","author":[{"dropping-particle":"","family":"Liu","given":"Tingkun","non-dropping-particle":"","parse-names":false,"suffix":""},{"dropping-particle":"","family":"Guo","given":"Wei","non-dropping-particle":"","parse-names":false,"suffix":""},{"dropping-particle":"","family":"Crespillo","given":"Miguel L.","non-dropping-particle":"","parse-names":false,"suffix":""},{"dropping-particle":"","family":"Jin","given":"Ke","non-dropping-particle":"","parse-names":false,"suffix":""},{"dropping-particle":"","family":"Zhang","given":"Yanwen","non-dropping-particle":"","parse-names":false,"suffix":""},{"dropping-particle":"","family":"Bei","given":"Hongbin","non-dropping-particle":"","parse-names":false,"suffix":""},{"dropping-particle":"","family":"Gao","given":"Yanfei","non-dropping-particle":"","parse-names":false,"suffix":""}],"container-title":"Intermetallics","id":"ITEM-2","issued":{"date-parts":[["2020","6"]]},"page":"106794","title":"Indirectly probing the structural change in ion-irradiated Zr-Based metallic glasses from small scale mechanical tests","type":"article-journal","volume":"121"},"uris":["http://www.mendeley.com/documents/?uuid=13081d56-3301-4ffa-b921-0ce9fd453ad4"]}],"mendeley":{"formattedCitation":"[275,276]","plainTextFormattedCitation":"[275,276]","previouslyFormattedCitation":"[275,276]"},"properties":{"noteIndex":0},"schema":"https://github.com/citation-style-language/schema/raw/master/csl-citation.json"}</w:instrText>
      </w:r>
      <w:r w:rsidR="00147582">
        <w:rPr>
          <w:rFonts w:ascii="Times New Roman" w:hAnsi="Times New Roman" w:cs="Times New Roman"/>
        </w:rPr>
        <w:fldChar w:fldCharType="separate"/>
      </w:r>
      <w:r w:rsidR="00ED71F8" w:rsidRPr="00ED71F8">
        <w:rPr>
          <w:rFonts w:ascii="Times New Roman" w:hAnsi="Times New Roman" w:cs="Times New Roman"/>
          <w:noProof/>
        </w:rPr>
        <w:t>[275,276]</w:t>
      </w:r>
      <w:r w:rsidR="00147582">
        <w:rPr>
          <w:rFonts w:ascii="Times New Roman" w:hAnsi="Times New Roman" w:cs="Times New Roman"/>
        </w:rPr>
        <w:fldChar w:fldCharType="end"/>
      </w:r>
      <w:r w:rsidRPr="0017738E">
        <w:rPr>
          <w:rFonts w:ascii="Times New Roman" w:hAnsi="Times New Roman" w:cs="Times New Roman"/>
        </w:rPr>
        <w:t>. Irradiation effects on the mechanical behavior of MGs was also examined vi</w:t>
      </w:r>
      <w:r w:rsidRPr="0017738E">
        <w:rPr>
          <w:rFonts w:ascii="Times New Roman" w:hAnsi="Times New Roman"/>
        </w:rPr>
        <w:t xml:space="preserve">a nanoindentation </w:t>
      </w:r>
      <w:r w:rsidR="00DC45F9">
        <w:rPr>
          <w:rFonts w:ascii="Times New Roman" w:hAnsi="Times New Roman"/>
        </w:rPr>
        <w:fldChar w:fldCharType="begin" w:fldLock="1"/>
      </w:r>
      <w:r w:rsidR="0047357B">
        <w:rPr>
          <w:rFonts w:ascii="Times New Roman" w:hAnsi="Times New Roman"/>
        </w:rPr>
        <w:instrText>ADDIN CSL_CITATION {"citationItems":[{"id":"ITEM-1","itemData":{"DOI":"10.1016/j.intermet.2020.106794","ISSN":"09669795","abstract":"Ion irradiation was applied to tailor the structural heterogeneities in Zr-based metallic glasses at room temperature. Experimental methods of X-ray diffraction, nanoindentation, and micropillar compression were conducted to examine the irradiation effects on their structural and mechanical property changes. It is found that the irradiated materials retained amorphous structure after room-temperature Ni ion irradiation. The reduction of elastic modulus and hardness measured by nanoindentation indicated the irradiation-induced mechanical degradation. A unified statistic model was employed to quantitatively predict the density and strength of irradiation defects, although their specific structural and physical nature is not explicitly included in this model. The transition of non-intersecting shear bands to multiple intersecting shear bands was observed on compression tests of irradiated micropillars with the increase of irradiation dose. The analysis of the displacement excursion of micropillar compression tests indicated a different deformation mode from the unirradiated state. These results from nanoindentation pop-in and micro-pillar compression tests suggested that irradiation eventually leads to a new state with different types and characteristics of structural heterogeneities from violent displacement cascades and non-equilibrium energy deposition/dissipation processes, which also proves ion irradiation as an effective method to tune the structure and mechanical properties of metallic glasses.","author":[{"dropping-particle":"","family":"Liu","given":"Tingkun","non-dropping-particle":"","parse-names":false,"suffix":""},{"dropping-particle":"","family":"Guo","given":"Wei","non-dropping-particle":"","parse-names":false,"suffix":""},{"dropping-particle":"","family":"Crespillo","given":"Miguel L.","non-dropping-particle":"","parse-names":false,"suffix":""},{"dropping-particle":"","family":"Jin","given":"Ke","non-dropping-particle":"","parse-names":false,"suffix":""},{"dropping-particle":"","family":"Zhang","given":"Yanwen","non-dropping-particle":"","parse-names":false,"suffix":""},{"dropping-particle":"","family":"Bei","given":"Hongbin","non-dropping-particle":"","parse-names":false,"suffix":""},{"dropping-particle":"","family":"Gao","given":"Yanfei","non-dropping-particle":"","parse-names":false,"suffix":""}],"container-title":"Intermetallics","id":"ITEM-1","issued":{"date-parts":[["2020","6"]]},"page":"106794","title":"Indirectly probing the structural change in ion-irradiated Zr-Based metallic glasses from small scale mechanical tests","type":"article-journal","volume":"121"},"uris":["http://www.mendeley.com/documents/?uuid=13081d56-3301-4ffa-b921-0ce9fd453ad4"]},{"id":"ITEM-2","itemData":{"DOI":"10.1016/j.scriptamat.2009.12.013","ISSN":"13596462","abstract":"We demonstrate that irradiation may enhance the plasticity in metallic glasses by increasing the free-volume content via micropillar compression experiments on an ion-irradiated bulk metallic glass (BMG). Results show that irradiation decreases the flow stress and enhances the shear band formation by lowering the magnitude of stress serrations in plastic flow regime. These results highlight that amorphous alloys can mitigate the deleterious affects of severe ion irradiation as compared to their crystalline counterparts. © 2009 Acta Materialia Inc.","author":[{"dropping-particle":"","family":"Raghavan","given":"R.","non-dropping-particle":"","parse-names":false,"suffix":""},{"dropping-particle":"","family":"Boopathy","given":"K.","non-dropping-particle":"","parse-names":false,"suffix":""},{"dropping-particle":"","family":"Ghisleni","given":"R.","non-dropping-particle":"","parse-names":false,"suffix":""},{"dropping-particle":"","family":"Pouchon","given":"M.A.","non-dropping-particle":"","parse-names":false,"suffix":""},{"dropping-particle":"","family":"Ramamurty","given":"U.","non-dropping-particle":"","parse-names":false,"suffix":""},{"dropping-particle":"","family":"Michler","given":"J.","non-dropping-particle":"","parse-names":false,"suffix":""}],"container-title":"Scripta Materialia","id":"ITEM-2","issue":"7","issued":{"date-parts":[["2010","4"]]},"page":"462-465","title":"Ion irradiation enhances the mechanical performance of metallic glasses","type":"article-journal","volume":"62"},"uris":["http://www.mendeley.com/documents/?uuid=9db8ebf1-2002-450a-85b7-f593408d25d6"]},{"id":"ITEM-3","itemData":{"DOI":"10.1016/j.msea.2011.11.004","ISSN":"09215093","abstract":"Nanoindentation experiments were conducted on a Ni + ion-irradiated Zr-based bulk metallic glass (BMG). The irradiation was carried out using 2.5, 5, 10 and 15MeV ions and a flux of ~10 16ions/cm 2. Post mortem imaging of the indents reveals a transition in the deformation mechanism of the irradiated regions from heterogeneous shear banding to homogeneous flow. Additionally, the load-displacement curves exhibit a transition from serrated to continuous flow with increasing severity of irradiation damage. The stress-strain response obtained from micro-pillar compression experiments complements the indentation response exhibiting a decrease in the flow stress and an 'apparent' strain hardening at the lowest irradiation damage investigated, which is not observed in the as-cast alloy. © 2011 Elsevier B.V.","author":[{"dropping-particle":"","family":"Raghavan","given":"R.","non-dropping-particle":"","parse-names":false,"suffix":""},{"dropping-particle":"","family":"Kombaiah","given":"B.","non-dropping-particle":"","parse-names":false,"suffix":""},{"dropping-particle":"","family":"Döbeli","given":"M.","non-dropping-particle":"","parse-names":false,"suffix":""},{"dropping-particle":"","family":"Erni","given":"R.","non-dropping-particle":"","parse-names":false,"suffix":""},{"dropping-particle":"","family":"Ramamurty","given":"U.","non-dropping-particle":"","parse-names":false,"suffix":""},{"dropping-particle":"","family":"Michler","given":"J.","non-dropping-particle":"","parse-names":false,"suffix":""}],"container-title":"Materials Science and Engineering A","id":"ITEM-3","issued":{"date-parts":[["2012"]]},"page":"407-413","publisher":"Elsevier B.V.","title":"Nanoindentation response of an ion irradiated Zr-based bulk metallic glass","type":"article-journal","volume":"532"},"uris":["http://www.mendeley.com/documents/?uuid=23d0c3e0-db63-4501-9bce-e3d75113b42c"]}],"mendeley":{"formattedCitation":"[276–278]","plainTextFormattedCitation":"[276–278]","previouslyFormattedCitation":"[276–278]"},"properties":{"noteIndex":0},"schema":"https://github.com/citation-style-language/schema/raw/master/csl-citation.json"}</w:instrText>
      </w:r>
      <w:r w:rsidR="00DC45F9">
        <w:rPr>
          <w:rFonts w:ascii="Times New Roman" w:hAnsi="Times New Roman"/>
        </w:rPr>
        <w:fldChar w:fldCharType="separate"/>
      </w:r>
      <w:r w:rsidR="00ED71F8" w:rsidRPr="00ED71F8">
        <w:rPr>
          <w:rFonts w:ascii="Times New Roman" w:hAnsi="Times New Roman"/>
          <w:noProof/>
        </w:rPr>
        <w:t>[276–278]</w:t>
      </w:r>
      <w:r w:rsidR="00DC45F9">
        <w:rPr>
          <w:rFonts w:ascii="Times New Roman" w:hAnsi="Times New Roman"/>
        </w:rPr>
        <w:fldChar w:fldCharType="end"/>
      </w:r>
      <w:r w:rsidRPr="0017738E">
        <w:rPr>
          <w:rFonts w:ascii="Times New Roman" w:hAnsi="Times New Roman"/>
        </w:rPr>
        <w:t xml:space="preserve">. Raghavan </w:t>
      </w:r>
      <w:r w:rsidRPr="00183B6D">
        <w:rPr>
          <w:rFonts w:ascii="Times New Roman" w:hAnsi="Times New Roman"/>
          <w:i/>
          <w:iCs/>
        </w:rPr>
        <w:t>et al.</w:t>
      </w:r>
      <w:r w:rsidRPr="0017738E">
        <w:rPr>
          <w:rFonts w:ascii="Times New Roman" w:hAnsi="Times New Roman"/>
        </w:rPr>
        <w:t xml:space="preserve"> </w:t>
      </w:r>
      <w:r w:rsidR="00DC6E23">
        <w:rPr>
          <w:rFonts w:ascii="Times New Roman" w:hAnsi="Times New Roman"/>
        </w:rPr>
        <w:fldChar w:fldCharType="begin" w:fldLock="1"/>
      </w:r>
      <w:r w:rsidR="0047357B">
        <w:rPr>
          <w:rFonts w:ascii="Times New Roman" w:hAnsi="Times New Roman"/>
        </w:rPr>
        <w:instrText>ADDIN CSL_CITATION {"citationItems":[{"id":"ITEM-1","itemData":{"DOI":"10.1016/j.msea.2011.11.004","ISSN":"09215093","abstract":"Nanoindentation experiments were conducted on a Ni + ion-irradiated Zr-based bulk metallic glass (BMG). The irradiation was carried out using 2.5, 5, 10 and 15MeV ions and a flux of ~10 16ions/cm 2. Post mortem imaging of the indents reveals a transition in the deformation mechanism of the irradiated regions from heterogeneous shear banding to homogeneous flow. Additionally, the load-displacement curves exhibit a transition from serrated to continuous flow with increasing severity of irradiation damage. The stress-strain response obtained from micro-pillar compression experiments complements the indentation response exhibiting a decrease in the flow stress and an 'apparent' strain hardening at the lowest irradiation damage investigated, which is not observed in the as-cast alloy. © 2011 Elsevier B.V.","author":[{"dropping-particle":"","family":"Raghavan","given":"R.","non-dropping-particle":"","parse-names":false,"suffix":""},{"dropping-particle":"","family":"Kombaiah","given":"B.","non-dropping-particle":"","parse-names":false,"suffix":""},{"dropping-particle":"","family":"Döbeli","given":"M.","non-dropping-particle":"","parse-names":false,"suffix":""},{"dropping-particle":"","family":"Erni","given":"R.","non-dropping-particle":"","parse-names":false,"suffix":""},{"dropping-particle":"","family":"Ramamurty","given":"U.","non-dropping-particle":"","parse-names":false,"suffix":""},{"dropping-particle":"","family":"Michler","given":"J.","non-dropping-particle":"","parse-names":false,"suffix":""}],"container-title":"Materials Science and Engineering A","id":"ITEM-1","issued":{"date-parts":[["2012"]]},"page":"407-413","publisher":"Elsevier B.V.","title":"Nanoindentation response of an ion irradiated Zr-based bulk metallic glass","type":"article-journal","volume":"532"},"uris":["http://www.mendeley.com/documents/?uuid=23d0c3e0-db63-4501-9bce-e3d75113b42c"]}],"mendeley":{"formattedCitation":"[278]","plainTextFormattedCitation":"[278]","previouslyFormattedCitation":"[278]"},"properties":{"noteIndex":0},"schema":"https://github.com/citation-style-language/schema/raw/master/csl-citation.json"}</w:instrText>
      </w:r>
      <w:r w:rsidR="00DC6E23">
        <w:rPr>
          <w:rFonts w:ascii="Times New Roman" w:hAnsi="Times New Roman"/>
        </w:rPr>
        <w:fldChar w:fldCharType="separate"/>
      </w:r>
      <w:r w:rsidR="00ED71F8" w:rsidRPr="00ED71F8">
        <w:rPr>
          <w:rFonts w:ascii="Times New Roman" w:hAnsi="Times New Roman"/>
          <w:noProof/>
        </w:rPr>
        <w:t>[278]</w:t>
      </w:r>
      <w:r w:rsidR="00DC6E23">
        <w:rPr>
          <w:rFonts w:ascii="Times New Roman" w:hAnsi="Times New Roman"/>
        </w:rPr>
        <w:fldChar w:fldCharType="end"/>
      </w:r>
      <w:r w:rsidRPr="0017738E">
        <w:rPr>
          <w:rFonts w:ascii="Times New Roman" w:hAnsi="Times New Roman"/>
        </w:rPr>
        <w:t xml:space="preserve"> observed an irradiation-induced hardening behavior and a transition from serrated flow in the as-cast region to homogeneous flow in the ion-irradiated regions, which were attributed to the densification of the material</w:t>
      </w:r>
      <w:r w:rsidR="00E231E0">
        <w:rPr>
          <w:rFonts w:ascii="Times New Roman" w:hAnsi="Times New Roman"/>
        </w:rPr>
        <w:t xml:space="preserve"> (that dilated during irradiation)</w:t>
      </w:r>
      <w:r w:rsidRPr="0017738E">
        <w:rPr>
          <w:rFonts w:ascii="Times New Roman" w:hAnsi="Times New Roman"/>
        </w:rPr>
        <w:t xml:space="preserve"> underneath the indenter in the irradiated regions. Their work clearly demonstrated that irradiation makes MGs more plastic, whereas it hardens and embrittles crystalline metals</w:t>
      </w:r>
      <w:r w:rsidR="0069640E" w:rsidRPr="0017738E">
        <w:rPr>
          <w:rFonts w:ascii="Times New Roman" w:hAnsi="Times New Roman"/>
        </w:rPr>
        <w:t>, due to the increased free volume content in MGs upon ionic irradiation.</w:t>
      </w:r>
    </w:p>
    <w:p w14:paraId="4DCB3407" w14:textId="77777777" w:rsidR="00A47B7C" w:rsidRPr="0017738E" w:rsidRDefault="00A47B7C" w:rsidP="00A47B7C">
      <w:pPr>
        <w:tabs>
          <w:tab w:val="left" w:pos="0"/>
        </w:tabs>
        <w:ind w:firstLine="284"/>
        <w:jc w:val="both"/>
        <w:rPr>
          <w:rFonts w:ascii="Times New Roman" w:hAnsi="Times New Roman" w:cs="Times New Roman"/>
          <w:b/>
          <w:i/>
        </w:rPr>
      </w:pPr>
    </w:p>
    <w:p w14:paraId="0797DB3F" w14:textId="7F1DDF37" w:rsidR="00A47B7C" w:rsidRPr="0017738E" w:rsidRDefault="00A47B7C" w:rsidP="00851986">
      <w:pPr>
        <w:tabs>
          <w:tab w:val="left" w:pos="0"/>
        </w:tabs>
        <w:spacing w:line="360" w:lineRule="auto"/>
        <w:jc w:val="both"/>
        <w:rPr>
          <w:rFonts w:ascii="Times New Roman" w:hAnsi="Times New Roman" w:cs="Times New Roman"/>
          <w:i/>
        </w:rPr>
      </w:pPr>
      <w:r w:rsidRPr="0017738E">
        <w:rPr>
          <w:rFonts w:ascii="Times New Roman" w:hAnsi="Times New Roman" w:cs="Times New Roman"/>
          <w:b/>
          <w:i/>
        </w:rPr>
        <w:t xml:space="preserve">3.4. Modeling and simulation of indentation </w:t>
      </w:r>
      <w:r w:rsidR="00AE085F" w:rsidRPr="0017738E">
        <w:rPr>
          <w:rFonts w:ascii="Times New Roman" w:hAnsi="Times New Roman" w:cs="Times New Roman"/>
          <w:b/>
          <w:i/>
        </w:rPr>
        <w:t>response of MGs</w:t>
      </w:r>
    </w:p>
    <w:p w14:paraId="6FFF17AE" w14:textId="21DFCB1D" w:rsidR="002C21B0" w:rsidRPr="0017738E" w:rsidRDefault="00750D8F" w:rsidP="00851986">
      <w:pPr>
        <w:widowControl w:val="0"/>
        <w:autoSpaceDE w:val="0"/>
        <w:autoSpaceDN w:val="0"/>
        <w:adjustRightInd w:val="0"/>
        <w:spacing w:line="360" w:lineRule="auto"/>
        <w:jc w:val="both"/>
        <w:rPr>
          <w:rFonts w:ascii="Times New Roman" w:eastAsia="AdvEPSTIM" w:hAnsi="Times New Roman" w:cs="Times New Roman"/>
          <w:lang w:eastAsia="ko-KR"/>
        </w:rPr>
      </w:pPr>
      <w:r>
        <w:rPr>
          <w:rFonts w:ascii="Times New Roman" w:hAnsi="Times New Roman" w:cs="Times New Roman"/>
        </w:rPr>
        <w:t xml:space="preserve">The state of stress underneath the indenter is complex, especially when a sharp tipped indenter is used, with steep gradients in stress, strain, and displacement fields. This invariably makes the deciphering of the experimental results difficult. </w:t>
      </w:r>
      <w:r w:rsidR="00851986" w:rsidRPr="0017738E">
        <w:rPr>
          <w:rFonts w:ascii="Times New Roman" w:eastAsia="AdvEPSTIM" w:hAnsi="Times New Roman" w:cs="Times New Roman"/>
          <w:lang w:eastAsia="ko-KR"/>
        </w:rPr>
        <w:t>To</w:t>
      </w:r>
      <w:r w:rsidR="002C21B0" w:rsidRPr="0017738E">
        <w:rPr>
          <w:rFonts w:ascii="Times New Roman" w:eastAsia="AdvEPSTIM" w:hAnsi="Times New Roman" w:cs="Times New Roman"/>
          <w:lang w:eastAsia="ko-KR"/>
        </w:rPr>
        <w:t xml:space="preserve"> overcome th</w:t>
      </w:r>
      <w:r>
        <w:rPr>
          <w:rFonts w:ascii="Times New Roman" w:eastAsia="AdvEPSTIM" w:hAnsi="Times New Roman" w:cs="Times New Roman"/>
          <w:lang w:eastAsia="ko-KR"/>
        </w:rPr>
        <w:t>is</w:t>
      </w:r>
      <w:r w:rsidR="002C21B0" w:rsidRPr="0017738E">
        <w:rPr>
          <w:rFonts w:ascii="Times New Roman" w:eastAsia="AdvEPSTIM" w:hAnsi="Times New Roman" w:cs="Times New Roman"/>
          <w:lang w:eastAsia="ko-KR"/>
        </w:rPr>
        <w:t xml:space="preserve"> limit</w:t>
      </w:r>
      <w:r>
        <w:rPr>
          <w:rFonts w:ascii="Times New Roman" w:eastAsia="AdvEPSTIM" w:hAnsi="Times New Roman" w:cs="Times New Roman"/>
          <w:lang w:eastAsia="ko-KR"/>
        </w:rPr>
        <w:t>ation,</w:t>
      </w:r>
      <w:r w:rsidR="002C21B0" w:rsidRPr="0017738E">
        <w:rPr>
          <w:rFonts w:ascii="Times New Roman" w:eastAsia="AdvEPSTIM" w:hAnsi="Times New Roman" w:cs="Times New Roman"/>
          <w:lang w:eastAsia="ko-KR"/>
        </w:rPr>
        <w:t xml:space="preserve"> </w:t>
      </w:r>
      <w:r>
        <w:rPr>
          <w:rFonts w:ascii="Times New Roman" w:eastAsia="AdvEPSTIM" w:hAnsi="Times New Roman" w:cs="Times New Roman"/>
          <w:lang w:eastAsia="ko-KR"/>
        </w:rPr>
        <w:t xml:space="preserve">several studies focused on </w:t>
      </w:r>
      <w:r w:rsidR="002C21B0" w:rsidRPr="0017738E">
        <w:rPr>
          <w:rFonts w:ascii="Times New Roman" w:eastAsia="AdvEPSTIM" w:hAnsi="Times New Roman" w:cs="Times New Roman"/>
          <w:lang w:eastAsia="ko-KR"/>
        </w:rPr>
        <w:t xml:space="preserve">the inelastic deformation behavior of MGs </w:t>
      </w:r>
      <w:r>
        <w:rPr>
          <w:rFonts w:ascii="Times New Roman" w:eastAsia="AdvEPSTIM" w:hAnsi="Times New Roman" w:cs="Times New Roman"/>
          <w:lang w:eastAsia="ko-KR"/>
        </w:rPr>
        <w:t xml:space="preserve">during indentation </w:t>
      </w:r>
      <w:r w:rsidR="0069640E">
        <w:rPr>
          <w:rFonts w:ascii="Times New Roman" w:eastAsia="AdvEPSTIM" w:hAnsi="Times New Roman" w:cs="Times New Roman"/>
          <w:lang w:eastAsia="ko-KR"/>
        </w:rPr>
        <w:t>by means of numerical</w:t>
      </w:r>
      <w:r w:rsidR="0069640E" w:rsidRPr="0017738E">
        <w:rPr>
          <w:rFonts w:ascii="Times New Roman" w:eastAsia="AdvEPSTIM" w:hAnsi="Times New Roman" w:cs="Times New Roman"/>
          <w:lang w:eastAsia="ko-KR"/>
        </w:rPr>
        <w:t xml:space="preserve"> </w:t>
      </w:r>
      <w:r w:rsidR="002C21B0" w:rsidRPr="0017738E">
        <w:rPr>
          <w:rFonts w:ascii="Times New Roman" w:eastAsia="AdvEPSTIM" w:hAnsi="Times New Roman" w:cs="Times New Roman"/>
          <w:lang w:eastAsia="ko-KR"/>
        </w:rPr>
        <w:t>simulations. T</w:t>
      </w:r>
      <w:r>
        <w:rPr>
          <w:rFonts w:ascii="Times New Roman" w:eastAsia="AdvEPSTIM" w:hAnsi="Times New Roman" w:cs="Times New Roman"/>
          <w:lang w:eastAsia="ko-KR"/>
        </w:rPr>
        <w:t>hese can be classified into</w:t>
      </w:r>
      <w:r w:rsidR="002C21B0" w:rsidRPr="0017738E">
        <w:rPr>
          <w:rFonts w:ascii="Times New Roman" w:eastAsia="AdvEPSTIM" w:hAnsi="Times New Roman" w:cs="Times New Roman"/>
          <w:lang w:eastAsia="ko-KR"/>
        </w:rPr>
        <w:t xml:space="preserve"> </w:t>
      </w:r>
      <w:r>
        <w:rPr>
          <w:rFonts w:ascii="Times New Roman" w:eastAsia="AdvEPSTIM" w:hAnsi="Times New Roman" w:cs="Times New Roman"/>
          <w:lang w:eastAsia="ko-KR"/>
        </w:rPr>
        <w:t>two broad classes</w:t>
      </w:r>
      <w:r w:rsidR="00851986">
        <w:rPr>
          <w:rFonts w:ascii="Times New Roman" w:eastAsia="AdvEPSTIM" w:hAnsi="Times New Roman" w:cs="Times New Roman"/>
          <w:lang w:eastAsia="ko-KR"/>
        </w:rPr>
        <w:t>:</w:t>
      </w:r>
      <w:r w:rsidR="002C21B0" w:rsidRPr="0017738E">
        <w:rPr>
          <w:rFonts w:ascii="Times New Roman" w:eastAsia="AdvEPSTIM" w:hAnsi="Times New Roman" w:cs="Times New Roman"/>
          <w:lang w:eastAsia="ko-KR"/>
        </w:rPr>
        <w:t xml:space="preserve"> continuum</w:t>
      </w:r>
      <w:r>
        <w:rPr>
          <w:rFonts w:ascii="Times New Roman" w:eastAsia="AdvEPSTIM" w:hAnsi="Times New Roman" w:cs="Times New Roman"/>
          <w:lang w:eastAsia="ko-KR"/>
        </w:rPr>
        <w:t xml:space="preserve">-level </w:t>
      </w:r>
      <w:r w:rsidR="002C21B0" w:rsidRPr="0017738E">
        <w:rPr>
          <w:rFonts w:ascii="Times New Roman" w:eastAsia="AdvEPSTIM" w:hAnsi="Times New Roman" w:cs="Times New Roman"/>
          <w:lang w:eastAsia="ko-KR"/>
        </w:rPr>
        <w:t>FE</w:t>
      </w:r>
      <w:r>
        <w:rPr>
          <w:rFonts w:ascii="Times New Roman" w:eastAsia="AdvEPSTIM" w:hAnsi="Times New Roman" w:cs="Times New Roman"/>
          <w:lang w:eastAsia="ko-KR"/>
        </w:rPr>
        <w:t>M</w:t>
      </w:r>
      <w:r w:rsidR="002C21B0" w:rsidRPr="0017738E">
        <w:rPr>
          <w:rFonts w:ascii="Times New Roman" w:eastAsia="AdvEPSTIM" w:hAnsi="Times New Roman" w:cs="Times New Roman"/>
          <w:lang w:eastAsia="ko-KR"/>
        </w:rPr>
        <w:t xml:space="preserve"> and atomic-scale MD simulations.</w:t>
      </w:r>
      <w:r>
        <w:rPr>
          <w:rFonts w:ascii="Times New Roman" w:eastAsia="AdvEPSTIM" w:hAnsi="Times New Roman" w:cs="Times New Roman"/>
          <w:lang w:eastAsia="ko-KR"/>
        </w:rPr>
        <w:t xml:space="preserve"> For FEM, the choice of appropriate constitutive laws that reflect the modeled material</w:t>
      </w:r>
      <w:r w:rsidR="000F564C" w:rsidRPr="0017738E">
        <w:rPr>
          <w:rFonts w:ascii="Times New Roman" w:hAnsi="Times New Roman" w:cs="Times New Roman"/>
        </w:rPr>
        <w:t>'</w:t>
      </w:r>
      <w:r>
        <w:rPr>
          <w:rFonts w:ascii="Times New Roman" w:eastAsia="AdvEPSTIM" w:hAnsi="Times New Roman" w:cs="Times New Roman"/>
          <w:lang w:eastAsia="ko-KR"/>
        </w:rPr>
        <w:t xml:space="preserve">s intrinsic mechanical response is critical. For MGs, which are pressure sensitive and are prone </w:t>
      </w:r>
      <w:r w:rsidR="008437A7">
        <w:rPr>
          <w:rFonts w:ascii="Times New Roman" w:eastAsia="AdvEPSTIM" w:hAnsi="Times New Roman" w:cs="Times New Roman"/>
          <w:lang w:eastAsia="ko-KR"/>
        </w:rPr>
        <w:t xml:space="preserve">to </w:t>
      </w:r>
      <w:r>
        <w:rPr>
          <w:rFonts w:ascii="Times New Roman" w:eastAsia="AdvEPSTIM" w:hAnsi="Times New Roman" w:cs="Times New Roman"/>
          <w:lang w:eastAsia="ko-KR"/>
        </w:rPr>
        <w:t>discrete plasticity</w:t>
      </w:r>
      <w:r w:rsidR="008437A7">
        <w:rPr>
          <w:rFonts w:ascii="Times New Roman" w:eastAsia="AdvEPSTIM" w:hAnsi="Times New Roman" w:cs="Times New Roman"/>
          <w:lang w:eastAsia="ko-KR"/>
        </w:rPr>
        <w:t xml:space="preserve"> through shear banding</w:t>
      </w:r>
      <w:r>
        <w:rPr>
          <w:rFonts w:ascii="Times New Roman" w:eastAsia="AdvEPSTIM" w:hAnsi="Times New Roman" w:cs="Times New Roman"/>
          <w:lang w:eastAsia="ko-KR"/>
        </w:rPr>
        <w:t>,</w:t>
      </w:r>
      <w:r w:rsidR="008437A7">
        <w:rPr>
          <w:rFonts w:ascii="Times New Roman" w:eastAsia="AdvEPSTIM" w:hAnsi="Times New Roman" w:cs="Times New Roman"/>
          <w:lang w:eastAsia="ko-KR"/>
        </w:rPr>
        <w:t xml:space="preserve"> constitutive descriptions that are routinely used for crystalline metals would result in inaccurate simulated results</w:t>
      </w:r>
      <w:r w:rsidR="002C21B0" w:rsidRPr="0017738E">
        <w:rPr>
          <w:rFonts w:ascii="Times New Roman" w:eastAsia="AdvEPSTIM" w:hAnsi="Times New Roman" w:cs="Times New Roman"/>
          <w:lang w:eastAsia="ko-KR"/>
        </w:rPr>
        <w:t xml:space="preserve">. The first elastic-plastic FE analysis on the indentation of MGs by Vaidyanathan </w:t>
      </w:r>
      <w:r w:rsidR="002C21B0" w:rsidRPr="00183B6D">
        <w:rPr>
          <w:rFonts w:ascii="Times New Roman" w:eastAsia="AdvEPSTIM" w:hAnsi="Times New Roman" w:cs="Times New Roman"/>
          <w:i/>
          <w:iCs/>
          <w:lang w:eastAsia="ko-KR"/>
        </w:rPr>
        <w:t>et al.</w:t>
      </w:r>
      <w:r w:rsidR="002C21B0" w:rsidRPr="0017738E">
        <w:rPr>
          <w:rFonts w:ascii="Times New Roman" w:eastAsia="AdvEPSTIM" w:hAnsi="Times New Roman" w:cs="Times New Roman"/>
          <w:lang w:eastAsia="ko-KR"/>
        </w:rPr>
        <w:t xml:space="preserve"> </w:t>
      </w:r>
      <w:r w:rsidR="00DC6E23">
        <w:rPr>
          <w:rFonts w:ascii="Times New Roman" w:eastAsia="AdvEPSTIM" w:hAnsi="Times New Roman" w:cs="Times New Roman"/>
          <w:lang w:eastAsia="ko-KR"/>
        </w:rPr>
        <w:fldChar w:fldCharType="begin" w:fldLock="1"/>
      </w:r>
      <w:r w:rsidR="0047357B">
        <w:rPr>
          <w:rFonts w:ascii="Times New Roman" w:eastAsia="AdvEPSTIM" w:hAnsi="Times New Roman" w:cs="Times New Roman"/>
          <w:lang w:eastAsia="ko-KR"/>
        </w:rPr>
        <w:instrText>ADDIN CSL_CITATION {"citationItems":[{"id":"ITEM-1","itemData":{"DOI":"10.1016/S1359-6454(01)00263-4","ISBN":"1617253332","ISSN":"13596454","abstract":"Instrumented sharp indentation experiments at the nano- and micro-length scales were carried out in an attempt to quantify the deformation characteristics of Vitreloy 1™ bulk metallic glass. The experiments were accompanied by detailed three-dimensional finite element simulations of instrumented indentation to formulate an overall constitutive response. By matching the experimentally observed continuous indentation results with the finite element predictions, a general Mohr-Coulomb type constitutive description was extracted to capture the dependence of multiaxial deformation on both shear stresses and normal stresses. This constitutive response is able to provide accurate predictions of the evolution of shear bands seen in uniaxial compression tests. Constrained deformation of the material around the indenter results in incomplete circular patterns of shear bands whose location, shape and size are also captured well by the numerical simulations. The analysis is also able to predict the extent of material pile-up observed around the indenter. The surface deformation features are also consistent with mechanisms such as localized shear flow, serrated yielding and adiabatic heating, which are observed during macroscopic mechanical tests. © 2001 Acta Materialia Inc. Published by Elsevier Science Ltd. All rights reserved.","author":[{"dropping-particle":"","family":"Vaidyanathan","given":"R.","non-dropping-particle":"","parse-names":false,"suffix":""},{"dropping-particle":"","family":"Dao","given":"M.","non-dropping-particle":"","parse-names":false,"suffix":""},{"dropping-particle":"","family":"Ravichandran","given":"G.","non-dropping-particle":"","parse-names":false,"suffix":""},{"dropping-particle":"","family":"Suresh","given":"S.","non-dropping-particle":"","parse-names":false,"suffix":""}],"container-title":"Acta Materialia","id":"ITEM-1","issue":"18","issued":{"date-parts":[["2001","10"]]},"page":"3781-3789","title":"Study of mechanical deformation in bulk metallic glass through instrumented indentation","type":"article-journal","volume":"49"},"uris":["http://www.mendeley.com/documents/?uuid=7ef88be6-9d7a-4320-9d97-2434d5b94341"]}],"mendeley":{"formattedCitation":"[206]","plainTextFormattedCitation":"[206]","previouslyFormattedCitation":"[206]"},"properties":{"noteIndex":0},"schema":"https://github.com/citation-style-language/schema/raw/master/csl-citation.json"}</w:instrText>
      </w:r>
      <w:r w:rsidR="00DC6E23">
        <w:rPr>
          <w:rFonts w:ascii="Times New Roman" w:eastAsia="AdvEPSTIM" w:hAnsi="Times New Roman" w:cs="Times New Roman"/>
          <w:lang w:eastAsia="ko-KR"/>
        </w:rPr>
        <w:fldChar w:fldCharType="separate"/>
      </w:r>
      <w:r w:rsidR="00ED71F8" w:rsidRPr="00ED71F8">
        <w:rPr>
          <w:rFonts w:ascii="Times New Roman" w:eastAsia="AdvEPSTIM" w:hAnsi="Times New Roman" w:cs="Times New Roman"/>
          <w:noProof/>
          <w:lang w:eastAsia="ko-KR"/>
        </w:rPr>
        <w:t>[206]</w:t>
      </w:r>
      <w:r w:rsidR="00DC6E23">
        <w:rPr>
          <w:rFonts w:ascii="Times New Roman" w:eastAsia="AdvEPSTIM" w:hAnsi="Times New Roman" w:cs="Times New Roman"/>
          <w:lang w:eastAsia="ko-KR"/>
        </w:rPr>
        <w:fldChar w:fldCharType="end"/>
      </w:r>
      <w:r w:rsidR="002C21B0" w:rsidRPr="0017738E">
        <w:rPr>
          <w:rFonts w:ascii="Times New Roman" w:eastAsia="AdvEPSTIM" w:hAnsi="Times New Roman" w:cs="Times New Roman"/>
          <w:lang w:eastAsia="ko-KR"/>
        </w:rPr>
        <w:t xml:space="preserve"> revealed that the predicted </w:t>
      </w:r>
      <w:r w:rsidR="002C21B0" w:rsidRPr="0017738E">
        <w:rPr>
          <w:rFonts w:ascii="Times New Roman" w:eastAsia="AdvEPSTIM" w:hAnsi="Times New Roman" w:cs="Times New Roman"/>
          <w:i/>
          <w:lang w:eastAsia="ko-KR"/>
        </w:rPr>
        <w:t>P</w:t>
      </w:r>
      <w:r w:rsidR="00BC774C">
        <w:rPr>
          <w:rFonts w:ascii="Times New Roman" w:eastAsia="AdvEPSTIM" w:hAnsi="Times New Roman" w:cs="Times New Roman"/>
          <w:lang w:eastAsia="ko-KR"/>
        </w:rPr>
        <w:t>–</w:t>
      </w:r>
      <w:r w:rsidR="002C21B0" w:rsidRPr="0017738E">
        <w:rPr>
          <w:rFonts w:ascii="Times New Roman" w:eastAsia="AdvEPSTIM" w:hAnsi="Times New Roman" w:cs="Times New Roman"/>
          <w:i/>
          <w:lang w:eastAsia="ko-KR"/>
        </w:rPr>
        <w:t>h</w:t>
      </w:r>
      <w:r w:rsidR="002C21B0" w:rsidRPr="0017738E">
        <w:rPr>
          <w:rFonts w:ascii="Times New Roman" w:eastAsia="AdvEPSTIM" w:hAnsi="Times New Roman" w:cs="Times New Roman"/>
          <w:lang w:eastAsia="ko-KR"/>
        </w:rPr>
        <w:t xml:space="preserve"> curve using Mohr</w:t>
      </w:r>
      <w:r w:rsidR="002052E0">
        <w:rPr>
          <w:rFonts w:ascii="Times New Roman" w:eastAsia="AdvEPSTIM" w:hAnsi="Times New Roman" w:cs="Times New Roman"/>
          <w:lang w:eastAsia="ko-KR"/>
        </w:rPr>
        <w:t>–</w:t>
      </w:r>
      <w:r w:rsidR="002C21B0" w:rsidRPr="0017738E">
        <w:rPr>
          <w:rFonts w:ascii="Times New Roman" w:eastAsia="AdvEPSTIM" w:hAnsi="Times New Roman" w:cs="Times New Roman"/>
          <w:lang w:eastAsia="ko-KR"/>
        </w:rPr>
        <w:t xml:space="preserve">Coulomb criterion (with friction coefficient </w:t>
      </w:r>
      <w:r w:rsidR="002C21B0" w:rsidRPr="002052E0">
        <w:rPr>
          <w:rFonts w:ascii="Times New Roman" w:eastAsia="AdvEPSTIM" w:hAnsi="Times New Roman" w:cs="Times New Roman"/>
          <w:i/>
          <w:iCs/>
          <w:lang w:eastAsia="ko-KR"/>
        </w:rPr>
        <w:sym w:font="Symbol" w:char="F061"/>
      </w:r>
      <w:r w:rsidR="002C21B0" w:rsidRPr="0017738E">
        <w:rPr>
          <w:rFonts w:ascii="Times New Roman" w:eastAsia="AdvEPSTIM" w:hAnsi="Times New Roman" w:cs="Times New Roman"/>
          <w:lang w:eastAsia="ko-KR"/>
        </w:rPr>
        <w:t xml:space="preserve"> of 0.13 for the examined Zr-based MGs) is in a good agreement with the experimental results whereas the classical von Mises criterion over-predicts </w:t>
      </w:r>
      <w:r w:rsidR="008437A7" w:rsidRPr="008437A7">
        <w:rPr>
          <w:rFonts w:ascii="Times New Roman" w:eastAsia="AdvEPSTIM" w:hAnsi="Times New Roman" w:cs="Times New Roman"/>
          <w:i/>
          <w:iCs/>
          <w:lang w:eastAsia="ko-KR"/>
        </w:rPr>
        <w:t>h</w:t>
      </w:r>
      <w:r w:rsidR="008437A7">
        <w:rPr>
          <w:rFonts w:ascii="Times New Roman" w:eastAsia="AdvEPSTIM" w:hAnsi="Times New Roman" w:cs="Times New Roman"/>
          <w:lang w:eastAsia="ko-KR"/>
        </w:rPr>
        <w:t xml:space="preserve"> at any given </w:t>
      </w:r>
      <w:r w:rsidR="008437A7" w:rsidRPr="008437A7">
        <w:rPr>
          <w:rFonts w:ascii="Times New Roman" w:eastAsia="AdvEPSTIM" w:hAnsi="Times New Roman" w:cs="Times New Roman"/>
          <w:i/>
          <w:iCs/>
          <w:lang w:eastAsia="ko-KR"/>
        </w:rPr>
        <w:t>P</w:t>
      </w:r>
      <w:r w:rsidR="008437A7">
        <w:rPr>
          <w:rFonts w:ascii="Times New Roman" w:eastAsia="AdvEPSTIM" w:hAnsi="Times New Roman" w:cs="Times New Roman"/>
          <w:lang w:eastAsia="ko-KR"/>
        </w:rPr>
        <w:t>.</w:t>
      </w:r>
    </w:p>
    <w:p w14:paraId="2C9F014B" w14:textId="65B82991" w:rsidR="002C21B0" w:rsidRPr="007A51C6" w:rsidRDefault="002C21B0" w:rsidP="007A51C6">
      <w:pPr>
        <w:widowControl w:val="0"/>
        <w:autoSpaceDE w:val="0"/>
        <w:autoSpaceDN w:val="0"/>
        <w:adjustRightInd w:val="0"/>
        <w:spacing w:line="360" w:lineRule="auto"/>
        <w:ind w:firstLineChars="300" w:firstLine="720"/>
        <w:jc w:val="both"/>
        <w:rPr>
          <w:rFonts w:ascii="Times New Roman" w:eastAsia="AdvEPSTIM" w:hAnsi="Times New Roman" w:cs="Times New Roman"/>
          <w:lang w:eastAsia="ko-KR"/>
        </w:rPr>
      </w:pPr>
      <w:r w:rsidRPr="0017738E">
        <w:rPr>
          <w:rFonts w:ascii="Times New Roman" w:eastAsia="AdvEPSTIM" w:hAnsi="Times New Roman" w:cs="Times New Roman"/>
          <w:lang w:eastAsia="ko-KR"/>
        </w:rPr>
        <w:t xml:space="preserve">While </w:t>
      </w:r>
      <w:r w:rsidR="007A51C6">
        <w:rPr>
          <w:rFonts w:ascii="Times New Roman" w:eastAsia="AdvEPSTIM" w:hAnsi="Times New Roman" w:cs="Times New Roman"/>
          <w:lang w:eastAsia="ko-KR"/>
        </w:rPr>
        <w:t xml:space="preserve">the </w:t>
      </w:r>
      <w:r w:rsidRPr="0017738E">
        <w:rPr>
          <w:rFonts w:ascii="Times New Roman" w:eastAsia="AdvEPSTIM" w:hAnsi="Times New Roman" w:cs="Times New Roman"/>
          <w:lang w:eastAsia="ko-KR"/>
        </w:rPr>
        <w:t>Mohr</w:t>
      </w:r>
      <w:r w:rsidR="002052E0">
        <w:rPr>
          <w:rFonts w:ascii="Times New Roman" w:eastAsia="AdvEPSTIM" w:hAnsi="Times New Roman" w:cs="Times New Roman"/>
          <w:lang w:eastAsia="ko-KR"/>
        </w:rPr>
        <w:t>–</w:t>
      </w:r>
      <w:r w:rsidRPr="0017738E">
        <w:rPr>
          <w:rFonts w:ascii="Times New Roman" w:eastAsia="AdvEPSTIM" w:hAnsi="Times New Roman" w:cs="Times New Roman"/>
          <w:lang w:eastAsia="ko-KR"/>
        </w:rPr>
        <w:t xml:space="preserve">Column </w:t>
      </w:r>
      <w:r w:rsidR="007A51C6">
        <w:rPr>
          <w:rFonts w:ascii="Times New Roman" w:eastAsia="AdvEPSTIM" w:hAnsi="Times New Roman" w:cs="Times New Roman"/>
          <w:lang w:eastAsia="ko-KR"/>
        </w:rPr>
        <w:t xml:space="preserve">yield </w:t>
      </w:r>
      <w:r w:rsidRPr="0017738E">
        <w:rPr>
          <w:rFonts w:ascii="Times New Roman" w:eastAsia="AdvEPSTIM" w:hAnsi="Times New Roman" w:cs="Times New Roman"/>
          <w:lang w:eastAsia="ko-KR"/>
        </w:rPr>
        <w:t xml:space="preserve">criterion (that is the most widely used for </w:t>
      </w:r>
      <w:r w:rsidR="007A51C6">
        <w:rPr>
          <w:rFonts w:ascii="Times New Roman" w:eastAsia="AdvEPSTIM" w:hAnsi="Times New Roman" w:cs="Times New Roman"/>
          <w:lang w:eastAsia="ko-KR"/>
        </w:rPr>
        <w:t xml:space="preserve">describing plasticity in </w:t>
      </w:r>
      <w:r w:rsidRPr="0017738E">
        <w:rPr>
          <w:rFonts w:ascii="Times New Roman" w:eastAsia="AdvEPSTIM" w:hAnsi="Times New Roman" w:cs="Times New Roman"/>
          <w:lang w:eastAsia="ko-KR"/>
        </w:rPr>
        <w:t>granular material</w:t>
      </w:r>
      <w:r w:rsidR="007A51C6">
        <w:rPr>
          <w:rFonts w:ascii="Times New Roman" w:eastAsia="AdvEPSTIM" w:hAnsi="Times New Roman" w:cs="Times New Roman"/>
          <w:lang w:eastAsia="ko-KR"/>
        </w:rPr>
        <w:t>s</w:t>
      </w:r>
      <w:r w:rsidRPr="0017738E">
        <w:rPr>
          <w:rFonts w:ascii="Times New Roman" w:eastAsia="AdvEPSTIM" w:hAnsi="Times New Roman" w:cs="Times New Roman"/>
          <w:lang w:eastAsia="ko-KR"/>
        </w:rPr>
        <w:t xml:space="preserve"> in soil mechanics</w:t>
      </w:r>
      <w:r w:rsidR="007A51C6">
        <w:rPr>
          <w:rFonts w:ascii="Times New Roman" w:eastAsia="AdvEPSTIM" w:hAnsi="Times New Roman" w:cs="Times New Roman"/>
          <w:lang w:eastAsia="ko-KR"/>
        </w:rPr>
        <w:t xml:space="preserve"> as well as amorphous polymers</w:t>
      </w:r>
      <w:r w:rsidRPr="0017738E">
        <w:rPr>
          <w:rFonts w:ascii="Times New Roman" w:eastAsia="AdvEPSTIM" w:hAnsi="Times New Roman" w:cs="Times New Roman"/>
          <w:lang w:eastAsia="ko-KR"/>
        </w:rPr>
        <w:t xml:space="preserve">) was found to </w:t>
      </w:r>
      <w:r w:rsidR="007A51C6">
        <w:rPr>
          <w:rFonts w:ascii="Times New Roman" w:eastAsia="AdvEPSTIM" w:hAnsi="Times New Roman" w:cs="Times New Roman"/>
          <w:lang w:eastAsia="ko-KR"/>
        </w:rPr>
        <w:t>be</w:t>
      </w:r>
      <w:r w:rsidRPr="0017738E">
        <w:rPr>
          <w:rFonts w:ascii="Times New Roman" w:eastAsia="AdvEPSTIM" w:hAnsi="Times New Roman" w:cs="Times New Roman"/>
          <w:lang w:eastAsia="ko-KR"/>
        </w:rPr>
        <w:t xml:space="preserve"> valid for </w:t>
      </w:r>
      <w:r w:rsidR="007A51C6">
        <w:rPr>
          <w:rFonts w:ascii="Times New Roman" w:eastAsia="AdvEPSTIM" w:hAnsi="Times New Roman" w:cs="Times New Roman"/>
          <w:lang w:eastAsia="ko-KR"/>
        </w:rPr>
        <w:t xml:space="preserve">predicting the </w:t>
      </w:r>
      <w:r w:rsidRPr="0017738E">
        <w:rPr>
          <w:rFonts w:ascii="Times New Roman" w:eastAsia="AdvEPSTIM" w:hAnsi="Times New Roman" w:cs="Times New Roman"/>
          <w:lang w:eastAsia="ko-KR"/>
        </w:rPr>
        <w:t>yield</w:t>
      </w:r>
      <w:r w:rsidR="007A51C6">
        <w:rPr>
          <w:rFonts w:ascii="Times New Roman" w:eastAsia="AdvEPSTIM" w:hAnsi="Times New Roman" w:cs="Times New Roman"/>
          <w:lang w:eastAsia="ko-KR"/>
        </w:rPr>
        <w:t xml:space="preserve"> locus</w:t>
      </w:r>
      <w:r w:rsidRPr="0017738E">
        <w:rPr>
          <w:rFonts w:ascii="Times New Roman" w:eastAsia="AdvEPSTIM" w:hAnsi="Times New Roman" w:cs="Times New Roman"/>
          <w:lang w:eastAsia="ko-KR"/>
        </w:rPr>
        <w:t xml:space="preserve"> of MGs</w:t>
      </w:r>
      <w:r w:rsidR="007A51C6">
        <w:rPr>
          <w:rFonts w:ascii="Times New Roman" w:eastAsia="AdvEPSTIM" w:hAnsi="Times New Roman" w:cs="Times New Roman"/>
          <w:lang w:eastAsia="ko-KR"/>
        </w:rPr>
        <w:t xml:space="preserve"> </w:t>
      </w:r>
      <w:r w:rsidR="00272D80">
        <w:rPr>
          <w:rFonts w:ascii="Times New Roman" w:eastAsia="AdvEPSTIM" w:hAnsi="Times New Roman" w:cs="Times New Roman"/>
          <w:lang w:eastAsia="ko-KR"/>
        </w:rPr>
        <w:fldChar w:fldCharType="begin" w:fldLock="1"/>
      </w:r>
      <w:r w:rsidR="0047357B">
        <w:rPr>
          <w:rFonts w:ascii="Times New Roman" w:eastAsia="AdvEPSTIM" w:hAnsi="Times New Roman" w:cs="Times New Roman"/>
          <w:lang w:eastAsia="ko-KR"/>
        </w:rPr>
        <w:instrText>ADDIN CSL_CITATION {"citationItems":[{"id":"ITEM-1","itemData":{"DOI":"10.1038/nmat918","ISSN":"1476-1122","PMID":"12792648","author":[{"dropping-particle":"","family":"Schuh","given":"Christopher A.","non-dropping-particle":"","parse-names":false,"suffix":""},{"dropping-particle":"","family":"Lund","given":"Alan C.","non-dropping-particle":"","parse-names":false,"suffix":""}],"container-title":"Nature Materials","id":"ITEM-1","issue":"7","issued":{"date-parts":[["2003","7","8"]]},"page":"449-452","title":"Atomistic basis for the plastic yield criterion of metallic glass","type":"article-journal","volume":"2"},"uris":["http://www.mendeley.com/documents/?uuid=949e6814-eb8e-462b-ab80-2e5fdbae7cad"]}],"mendeley":{"formattedCitation":"[205]","plainTextFormattedCitation":"[205]","previouslyFormattedCitation":"[205]"},"properties":{"noteIndex":0},"schema":"https://github.com/citation-style-language/schema/raw/master/csl-citation.json"}</w:instrText>
      </w:r>
      <w:r w:rsidR="00272D80">
        <w:rPr>
          <w:rFonts w:ascii="Times New Roman" w:eastAsia="AdvEPSTIM" w:hAnsi="Times New Roman" w:cs="Times New Roman"/>
          <w:lang w:eastAsia="ko-KR"/>
        </w:rPr>
        <w:fldChar w:fldCharType="separate"/>
      </w:r>
      <w:r w:rsidR="00ED71F8" w:rsidRPr="00ED71F8">
        <w:rPr>
          <w:rFonts w:ascii="Times New Roman" w:eastAsia="AdvEPSTIM" w:hAnsi="Times New Roman" w:cs="Times New Roman"/>
          <w:noProof/>
          <w:lang w:eastAsia="ko-KR"/>
        </w:rPr>
        <w:t>[205]</w:t>
      </w:r>
      <w:r w:rsidR="00272D80">
        <w:rPr>
          <w:rFonts w:ascii="Times New Roman" w:eastAsia="AdvEPSTIM" w:hAnsi="Times New Roman" w:cs="Times New Roman"/>
          <w:lang w:eastAsia="ko-KR"/>
        </w:rPr>
        <w:fldChar w:fldCharType="end"/>
      </w:r>
      <w:r w:rsidRPr="0017738E">
        <w:rPr>
          <w:rFonts w:ascii="Times New Roman" w:eastAsia="AdvEPSTIM" w:hAnsi="Times New Roman" w:cs="Times New Roman"/>
          <w:lang w:eastAsia="ko-KR"/>
        </w:rPr>
        <w:t xml:space="preserve">, there was no agreement for the elastic-plastic constitutive model for the criterion. In this light, Anand and Gu </w:t>
      </w:r>
      <w:r w:rsidR="00AF5F22">
        <w:rPr>
          <w:rFonts w:ascii="Times New Roman" w:eastAsia="AdvEPSTIM" w:hAnsi="Times New Roman" w:cs="Times New Roman"/>
          <w:lang w:eastAsia="ko-KR"/>
        </w:rPr>
        <w:fldChar w:fldCharType="begin" w:fldLock="1"/>
      </w:r>
      <w:r w:rsidR="000F7B5D">
        <w:rPr>
          <w:rFonts w:ascii="Times New Roman" w:eastAsia="AdvEPSTIM" w:hAnsi="Times New Roman" w:cs="Times New Roman"/>
          <w:lang w:eastAsia="ko-KR"/>
        </w:rPr>
        <w:instrText>ADDIN CSL_CITATION {"citationItems":[{"id":"ITEM-1","itemData":{"DOI":"10.1016/S0022-5096(99)00066-6","ISSN":"00225096","abstract":"The plane strain 'double-shearing' constitutive model is generalized to three dimensions including the effects of elastic deformation and pre-peak behavior. This model is implemented in a finite element program and is used to predict the formation of shear bands in plane strain compression, and plane strain cylindrical cavity expansion. Model predictions show good quantitative agreement with recent experimental results.","author":[{"dropping-particle":"","family":"Anand","given":"L.","non-dropping-particle":"","parse-names":false,"suffix":""}],"container-title":"Journal of the Mechanics and Physics of Solids","id":"ITEM-1","issue":"8","issued":{"date-parts":[["2000","8","1"]]},"page":"1701-1733","title":"Granular materials: constitutive equations and strain localization","type":"article-journal","volume":"48"},"uris":["http://www.mendeley.com/documents/?uuid=8fa238e8-7427-4e56-a42c-d152eab55964"]}],"mendeley":{"formattedCitation":"[279]","plainTextFormattedCitation":"[279]","previouslyFormattedCitation":"[279]"},"properties":{"noteIndex":0},"schema":"https://github.com/citation-style-language/schema/raw/master/csl-citation.json"}</w:instrText>
      </w:r>
      <w:r w:rsidR="00AF5F22">
        <w:rPr>
          <w:rFonts w:ascii="Times New Roman" w:eastAsia="AdvEPSTIM" w:hAnsi="Times New Roman" w:cs="Times New Roman"/>
          <w:lang w:eastAsia="ko-KR"/>
        </w:rPr>
        <w:fldChar w:fldCharType="separate"/>
      </w:r>
      <w:r w:rsidR="00ED71F8" w:rsidRPr="00ED71F8">
        <w:rPr>
          <w:rFonts w:ascii="Times New Roman" w:eastAsia="AdvEPSTIM" w:hAnsi="Times New Roman" w:cs="Times New Roman"/>
          <w:noProof/>
          <w:lang w:eastAsia="ko-KR"/>
        </w:rPr>
        <w:t>[279]</w:t>
      </w:r>
      <w:r w:rsidR="00AF5F22">
        <w:rPr>
          <w:rFonts w:ascii="Times New Roman" w:eastAsia="AdvEPSTIM" w:hAnsi="Times New Roman" w:cs="Times New Roman"/>
          <w:lang w:eastAsia="ko-KR"/>
        </w:rPr>
        <w:fldChar w:fldCharType="end"/>
      </w:r>
      <w:r w:rsidRPr="0017738E">
        <w:rPr>
          <w:rFonts w:ascii="Times New Roman" w:eastAsia="AdvEPSTIM" w:hAnsi="Times New Roman" w:cs="Times New Roman"/>
          <w:lang w:eastAsia="ko-KR"/>
        </w:rPr>
        <w:t xml:space="preserve"> generalized the existing two-dimensional </w:t>
      </w:r>
      <w:r w:rsidR="000F564C" w:rsidRPr="0017738E">
        <w:rPr>
          <w:rFonts w:ascii="Times New Roman" w:hAnsi="Times New Roman" w:cs="Times New Roman"/>
        </w:rPr>
        <w:t>'</w:t>
      </w:r>
      <w:r w:rsidRPr="0017738E">
        <w:rPr>
          <w:rFonts w:ascii="Times New Roman" w:eastAsia="AdvEPSTIM" w:hAnsi="Times New Roman" w:cs="Times New Roman"/>
          <w:lang w:eastAsia="ko-KR"/>
        </w:rPr>
        <w:t>double shearing</w:t>
      </w:r>
      <w:r w:rsidR="000F564C" w:rsidRPr="0017738E">
        <w:rPr>
          <w:rFonts w:ascii="Times New Roman" w:hAnsi="Times New Roman" w:cs="Times New Roman"/>
        </w:rPr>
        <w:t>'</w:t>
      </w:r>
      <w:r w:rsidRPr="0017738E">
        <w:rPr>
          <w:rFonts w:ascii="Times New Roman" w:eastAsia="AdvEPSTIM" w:hAnsi="Times New Roman" w:cs="Times New Roman"/>
          <w:lang w:eastAsia="ko-KR"/>
        </w:rPr>
        <w:t xml:space="preserve"> model to develop </w:t>
      </w:r>
      <w:r w:rsidR="007A51C6">
        <w:rPr>
          <w:rFonts w:ascii="Times New Roman" w:eastAsia="AdvEPSTIM" w:hAnsi="Times New Roman" w:cs="Times New Roman"/>
          <w:lang w:eastAsia="ko-KR"/>
        </w:rPr>
        <w:t xml:space="preserve">a </w:t>
      </w:r>
      <w:r w:rsidRPr="0017738E">
        <w:rPr>
          <w:rFonts w:ascii="Times New Roman" w:eastAsia="AdvEPSTIM" w:hAnsi="Times New Roman" w:cs="Times New Roman"/>
          <w:lang w:eastAsia="ko-KR"/>
        </w:rPr>
        <w:t xml:space="preserve">three dimensional rate-independent elastic-plastic model, and Anand and </w:t>
      </w:r>
      <w:proofErr w:type="spellStart"/>
      <w:r w:rsidRPr="0017738E">
        <w:rPr>
          <w:rFonts w:ascii="Times New Roman" w:eastAsia="AdvEPSTIM" w:hAnsi="Times New Roman" w:cs="Times New Roman"/>
          <w:lang w:eastAsia="ko-KR"/>
        </w:rPr>
        <w:t>Su</w:t>
      </w:r>
      <w:proofErr w:type="spellEnd"/>
      <w:r w:rsidRPr="0017738E">
        <w:rPr>
          <w:rFonts w:ascii="Times New Roman" w:eastAsia="AdvEPSTIM" w:hAnsi="Times New Roman" w:cs="Times New Roman"/>
          <w:lang w:eastAsia="ko-KR"/>
        </w:rPr>
        <w:t xml:space="preserve"> </w:t>
      </w:r>
      <w:r w:rsidR="000C03BE">
        <w:rPr>
          <w:rFonts w:ascii="Times New Roman" w:eastAsia="AdvEPSTIM" w:hAnsi="Times New Roman" w:cs="Times New Roman"/>
          <w:lang w:eastAsia="ko-KR"/>
        </w:rPr>
        <w:fldChar w:fldCharType="begin" w:fldLock="1"/>
      </w:r>
      <w:r w:rsidR="0047357B">
        <w:rPr>
          <w:rFonts w:ascii="Times New Roman" w:eastAsia="AdvEPSTIM" w:hAnsi="Times New Roman" w:cs="Times New Roman"/>
          <w:lang w:eastAsia="ko-KR"/>
        </w:rPr>
        <w:instrText>ADDIN CSL_CITATION {"citationItems":[{"id":"ITEM-1","itemData":{"DOI":"10.1016/j.jmps.2004.12.006","ISSN":"00225096","abstract":"This study develops a finite-deformation, Coulomb-Mohr type constitutive theory for the elastic-viscoplastic response of pressure-sensitive and plastically-dilatant isotropic materials. The constitutive model has been implemented in a finite element program, and the numerical capability is used to study the deformation response of amorphous metallic glasses. Specifically, the response of an amorphous metallic glass in tension, compression, strip-bending, and indentation is studied, and it is shown that results from the numerical simulations qualitatively capture major features of corresponding results from physical experiments available in the literature. © 2005 Elsevier Ltd. All rights reserved.","author":[{"dropping-particle":"","family":"Anand","given":"L","non-dropping-particle":"","parse-names":false,"suffix":""},{"dropping-particle":"","family":"Su","given":"C","non-dropping-particle":"","parse-names":false,"suffix":""}],"container-title":"Journal of the Mechanics and Physics of Solids","id":"ITEM-1","issue":"6","issued":{"date-parts":[["2005","6"]]},"page":"1362-1396","title":"A theory for amorphous viscoplastic materials undergoing finite deformations, with application to metallic glasses","type":"article-journal","volume":"53"},"uris":["http://www.mendeley.com/documents/?uuid=7b60ed31-db42-4fd2-9987-aca97710bd0f"]}],"mendeley":{"formattedCitation":"[280]","plainTextFormattedCitation":"[280]","previouslyFormattedCitation":"[280]"},"properties":{"noteIndex":0},"schema":"https://github.com/citation-style-language/schema/raw/master/csl-citation.json"}</w:instrText>
      </w:r>
      <w:r w:rsidR="000C03BE">
        <w:rPr>
          <w:rFonts w:ascii="Times New Roman" w:eastAsia="AdvEPSTIM" w:hAnsi="Times New Roman" w:cs="Times New Roman"/>
          <w:lang w:eastAsia="ko-KR"/>
        </w:rPr>
        <w:fldChar w:fldCharType="separate"/>
      </w:r>
      <w:r w:rsidR="00ED71F8" w:rsidRPr="00ED71F8">
        <w:rPr>
          <w:rFonts w:ascii="Times New Roman" w:eastAsia="AdvEPSTIM" w:hAnsi="Times New Roman" w:cs="Times New Roman"/>
          <w:noProof/>
          <w:lang w:eastAsia="ko-KR"/>
        </w:rPr>
        <w:t>[280]</w:t>
      </w:r>
      <w:r w:rsidR="000C03BE">
        <w:rPr>
          <w:rFonts w:ascii="Times New Roman" w:eastAsia="AdvEPSTIM" w:hAnsi="Times New Roman" w:cs="Times New Roman"/>
          <w:lang w:eastAsia="ko-KR"/>
        </w:rPr>
        <w:fldChar w:fldCharType="end"/>
      </w:r>
      <w:r w:rsidRPr="0017738E">
        <w:rPr>
          <w:rFonts w:ascii="Times New Roman" w:eastAsia="AdvEPSTIM" w:hAnsi="Times New Roman" w:cs="Times New Roman"/>
          <w:lang w:eastAsia="ko-KR"/>
        </w:rPr>
        <w:t xml:space="preserve"> further generalized </w:t>
      </w:r>
      <w:r w:rsidR="007A51C6">
        <w:rPr>
          <w:rFonts w:ascii="Times New Roman" w:eastAsia="AdvEPSTIM" w:hAnsi="Times New Roman" w:cs="Times New Roman"/>
          <w:lang w:eastAsia="ko-KR"/>
        </w:rPr>
        <w:t>it to</w:t>
      </w:r>
      <w:r w:rsidRPr="0017738E">
        <w:rPr>
          <w:rFonts w:ascii="Times New Roman" w:eastAsia="AdvEPSTIM" w:hAnsi="Times New Roman" w:cs="Times New Roman"/>
          <w:lang w:eastAsia="ko-KR"/>
        </w:rPr>
        <w:t xml:space="preserve"> formulate a thermodynamically consistent, finite-deformation macroscopic constitutive model for the rate-dependent elastic-viscoplastic </w:t>
      </w:r>
      <w:r w:rsidRPr="0017738E">
        <w:rPr>
          <w:rFonts w:ascii="Times New Roman" w:eastAsia="AdvEPSTIM" w:hAnsi="Times New Roman" w:cs="Times New Roman"/>
          <w:lang w:eastAsia="ko-KR"/>
        </w:rPr>
        <w:lastRenderedPageBreak/>
        <w:t xml:space="preserve">deformation of pressure-sensitive, plastically-dilatant materials. </w:t>
      </w:r>
      <w:r w:rsidRPr="00121F82">
        <w:rPr>
          <w:rFonts w:ascii="Times New Roman" w:eastAsia="AdvEPSTIM" w:hAnsi="Times New Roman" w:cs="Times New Roman"/>
          <w:highlight w:val="yellow"/>
          <w:lang w:eastAsia="ko-KR"/>
        </w:rPr>
        <w:t>They</w:t>
      </w:r>
      <w:r w:rsidRPr="0017738E">
        <w:rPr>
          <w:rFonts w:ascii="Times New Roman" w:eastAsia="AdvEPSTIM" w:hAnsi="Times New Roman" w:cs="Times New Roman"/>
          <w:lang w:eastAsia="ko-KR"/>
        </w:rPr>
        <w:t xml:space="preserve"> implemented </w:t>
      </w:r>
      <w:r w:rsidR="00423360" w:rsidRPr="00121F82">
        <w:rPr>
          <w:rFonts w:ascii="Times New Roman" w:eastAsia="AdvEPSTIM" w:hAnsi="Times New Roman" w:cs="Times New Roman"/>
          <w:highlight w:val="yellow"/>
          <w:lang w:eastAsia="ko-KR"/>
        </w:rPr>
        <w:t>this</w:t>
      </w:r>
      <w:r w:rsidRPr="0017738E">
        <w:rPr>
          <w:rFonts w:ascii="Times New Roman" w:eastAsia="AdvEPSTIM" w:hAnsi="Times New Roman" w:cs="Times New Roman"/>
          <w:lang w:eastAsia="ko-KR"/>
        </w:rPr>
        <w:t xml:space="preserve"> constitutive model in a commercial FE </w:t>
      </w:r>
      <w:r w:rsidR="0069640E">
        <w:rPr>
          <w:rFonts w:ascii="Times New Roman" w:eastAsia="AdvEPSTIM" w:hAnsi="Times New Roman" w:cs="Times New Roman"/>
          <w:lang w:eastAsia="ko-KR"/>
        </w:rPr>
        <w:t>software</w:t>
      </w:r>
      <w:r w:rsidR="0069640E" w:rsidRPr="0017738E">
        <w:rPr>
          <w:rFonts w:ascii="Times New Roman" w:eastAsia="AdvEPSTIM" w:hAnsi="Times New Roman" w:cs="Times New Roman"/>
          <w:lang w:eastAsia="ko-KR"/>
        </w:rPr>
        <w:t xml:space="preserve"> </w:t>
      </w:r>
      <w:r w:rsidRPr="0017738E">
        <w:rPr>
          <w:rFonts w:ascii="Times New Roman" w:eastAsia="AdvEPSTIM" w:hAnsi="Times New Roman" w:cs="Times New Roman"/>
          <w:lang w:eastAsia="ko-KR"/>
        </w:rPr>
        <w:t xml:space="preserve">(ABAQUS) </w:t>
      </w:r>
      <w:r w:rsidR="00423360" w:rsidRPr="00121F82">
        <w:rPr>
          <w:rFonts w:ascii="Times New Roman" w:eastAsia="AdvEPSTIM" w:hAnsi="Times New Roman" w:cs="Times New Roman"/>
          <w:highlight w:val="yellow"/>
          <w:lang w:eastAsia="ko-KR"/>
        </w:rPr>
        <w:t>to</w:t>
      </w:r>
      <w:r w:rsidRPr="00121F82">
        <w:rPr>
          <w:rFonts w:ascii="Times New Roman" w:eastAsia="AdvEPSTIM" w:hAnsi="Times New Roman" w:cs="Times New Roman"/>
          <w:highlight w:val="yellow"/>
          <w:lang w:eastAsia="ko-KR"/>
        </w:rPr>
        <w:t xml:space="preserve"> simulate</w:t>
      </w:r>
      <w:r w:rsidRPr="0017738E">
        <w:rPr>
          <w:rFonts w:ascii="Times New Roman" w:eastAsia="AdvEPSTIM" w:hAnsi="Times New Roman" w:cs="Times New Roman"/>
          <w:lang w:eastAsia="ko-KR"/>
        </w:rPr>
        <w:t xml:space="preserve"> the plane-strain wedge indentation (whose wedge half-angle was chosen to be 68</w:t>
      </w:r>
      <w:r w:rsidRPr="0017738E">
        <w:rPr>
          <w:rFonts w:ascii="Times New Roman" w:eastAsia="AdvEPSTIM" w:hAnsi="Times New Roman" w:cs="Times New Roman"/>
          <w:lang w:eastAsia="ko-KR"/>
        </w:rPr>
        <w:sym w:font="Symbol" w:char="F0B0"/>
      </w:r>
      <w:r w:rsidRPr="0017738E">
        <w:rPr>
          <w:rFonts w:ascii="Times New Roman" w:eastAsia="AdvEPSTIM" w:hAnsi="Times New Roman" w:cs="Times New Roman"/>
          <w:lang w:eastAsia="ko-KR"/>
        </w:rPr>
        <w:t xml:space="preserve"> to approximate a Vickers indenter) of a Zr-based MG. </w:t>
      </w:r>
      <w:r w:rsidR="0069640E">
        <w:rPr>
          <w:rFonts w:ascii="Times New Roman" w:eastAsia="AdvEPSTIM" w:hAnsi="Times New Roman" w:cs="Times New Roman"/>
          <w:lang w:eastAsia="ko-KR"/>
        </w:rPr>
        <w:t>T</w:t>
      </w:r>
      <w:r w:rsidRPr="0017738E">
        <w:rPr>
          <w:rFonts w:ascii="Times New Roman" w:eastAsia="AdvEPSTIM" w:hAnsi="Times New Roman" w:cs="Times New Roman"/>
          <w:lang w:eastAsia="ko-KR"/>
        </w:rPr>
        <w:t xml:space="preserve">he </w:t>
      </w:r>
      <w:r w:rsidR="00423360" w:rsidRPr="00121F82">
        <w:rPr>
          <w:rFonts w:ascii="Times New Roman" w:eastAsia="AdvEPSTIM" w:hAnsi="Times New Roman" w:cs="Times New Roman"/>
          <w:highlight w:val="yellow"/>
          <w:lang w:eastAsia="ko-KR"/>
        </w:rPr>
        <w:t>simulated</w:t>
      </w:r>
      <w:r w:rsidR="00423360">
        <w:rPr>
          <w:rFonts w:ascii="Times New Roman" w:eastAsia="AdvEPSTIM" w:hAnsi="Times New Roman" w:cs="Times New Roman"/>
          <w:lang w:eastAsia="ko-KR"/>
        </w:rPr>
        <w:t xml:space="preserve"> </w:t>
      </w:r>
      <w:r w:rsidRPr="0017738E">
        <w:rPr>
          <w:rFonts w:ascii="Times New Roman" w:eastAsia="AdvEPSTIM" w:hAnsi="Times New Roman" w:cs="Times New Roman"/>
          <w:lang w:eastAsia="ko-KR"/>
        </w:rPr>
        <w:t xml:space="preserve">shear band patterns around indent (i.e., slip steps on the free surface) and the serrations in </w:t>
      </w:r>
      <w:r w:rsidRPr="0017738E">
        <w:rPr>
          <w:rFonts w:ascii="Times New Roman" w:eastAsia="AdvEPSTIM" w:hAnsi="Times New Roman" w:cs="Times New Roman"/>
          <w:i/>
          <w:iCs/>
          <w:lang w:eastAsia="ko-KR"/>
        </w:rPr>
        <w:t>P</w:t>
      </w:r>
      <w:r w:rsidR="00C542EF">
        <w:rPr>
          <w:rFonts w:ascii="Times New Roman" w:eastAsia="AdvEPSTIM" w:hAnsi="Times New Roman" w:cs="Times New Roman"/>
          <w:lang w:eastAsia="ko-KR"/>
        </w:rPr>
        <w:t>–</w:t>
      </w:r>
      <w:r w:rsidRPr="0017738E">
        <w:rPr>
          <w:rFonts w:ascii="Times New Roman" w:eastAsia="AdvEPSTIM" w:hAnsi="Times New Roman" w:cs="Times New Roman"/>
          <w:i/>
          <w:iCs/>
          <w:lang w:eastAsia="ko-KR"/>
        </w:rPr>
        <w:t>h</w:t>
      </w:r>
      <w:r w:rsidRPr="0017738E">
        <w:rPr>
          <w:rFonts w:ascii="Times New Roman" w:eastAsia="AdvEPSTIM" w:hAnsi="Times New Roman" w:cs="Times New Roman"/>
          <w:lang w:eastAsia="ko-KR"/>
        </w:rPr>
        <w:t xml:space="preserve"> curves </w:t>
      </w:r>
      <w:r w:rsidR="0069640E">
        <w:rPr>
          <w:rFonts w:ascii="Times New Roman" w:eastAsia="AdvEPSTIM" w:hAnsi="Times New Roman" w:cs="Times New Roman"/>
          <w:lang w:eastAsia="ko-KR"/>
        </w:rPr>
        <w:t>were</w:t>
      </w:r>
      <w:r w:rsidR="0069640E" w:rsidRPr="0017738E">
        <w:rPr>
          <w:rFonts w:ascii="Times New Roman" w:eastAsia="AdvEPSTIM" w:hAnsi="Times New Roman" w:cs="Times New Roman"/>
          <w:lang w:eastAsia="ko-KR"/>
        </w:rPr>
        <w:t xml:space="preserve"> </w:t>
      </w:r>
      <w:r w:rsidR="00423360" w:rsidRPr="00121F82">
        <w:rPr>
          <w:rFonts w:ascii="Times New Roman" w:eastAsia="AdvEPSTIM" w:hAnsi="Times New Roman" w:cs="Times New Roman"/>
          <w:highlight w:val="yellow"/>
          <w:lang w:eastAsia="ko-KR"/>
        </w:rPr>
        <w:t xml:space="preserve">in </w:t>
      </w:r>
      <w:r w:rsidRPr="00121F82">
        <w:rPr>
          <w:rFonts w:ascii="Times New Roman" w:eastAsia="AdvEPSTIM" w:hAnsi="Times New Roman" w:cs="Times New Roman"/>
          <w:highlight w:val="yellow"/>
          <w:lang w:eastAsia="ko-KR"/>
        </w:rPr>
        <w:t>reasonabl</w:t>
      </w:r>
      <w:r w:rsidR="00423360" w:rsidRPr="00121F82">
        <w:rPr>
          <w:rFonts w:ascii="Times New Roman" w:eastAsia="AdvEPSTIM" w:hAnsi="Times New Roman" w:cs="Times New Roman"/>
          <w:highlight w:val="yellow"/>
          <w:lang w:eastAsia="ko-KR"/>
        </w:rPr>
        <w:t>e agreement with those of the complementary experimental results</w:t>
      </w:r>
      <w:r w:rsidR="0017738E" w:rsidRPr="0017738E">
        <w:rPr>
          <w:rFonts w:ascii="Times New Roman" w:eastAsia="AdvEPSTIM" w:hAnsi="Times New Roman" w:cs="Times New Roman"/>
          <w:lang w:eastAsia="ko-KR"/>
        </w:rPr>
        <w:t xml:space="preserve">; </w:t>
      </w:r>
      <w:r w:rsidR="003F3AAA" w:rsidRPr="0017738E">
        <w:rPr>
          <w:rFonts w:ascii="Times New Roman" w:eastAsia="AdvEPSTIM" w:hAnsi="Times New Roman" w:cs="Times New Roman"/>
          <w:lang w:eastAsia="ko-KR"/>
        </w:rPr>
        <w:t xml:space="preserve">see </w:t>
      </w:r>
      <w:r w:rsidR="00916694" w:rsidRPr="00D61C82">
        <w:rPr>
          <w:rFonts w:ascii="Times New Roman" w:eastAsia="AdvEPSTIM" w:hAnsi="Times New Roman" w:cs="Times New Roman"/>
          <w:color w:val="FF0000"/>
          <w:lang w:eastAsia="ko-KR"/>
        </w:rPr>
        <w:t xml:space="preserve">Fig. </w:t>
      </w:r>
      <w:r w:rsidR="006513CC" w:rsidRPr="00D61C82">
        <w:rPr>
          <w:rFonts w:ascii="Times New Roman" w:eastAsia="AdvEPSTIM" w:hAnsi="Times New Roman" w:cs="Times New Roman"/>
          <w:color w:val="FF0000"/>
          <w:lang w:eastAsia="ko-KR"/>
        </w:rPr>
        <w:t>23</w:t>
      </w:r>
      <w:r w:rsidRPr="0017738E">
        <w:rPr>
          <w:rFonts w:ascii="Times New Roman" w:eastAsia="AdvEPSTIM" w:hAnsi="Times New Roman" w:cs="Times New Roman"/>
          <w:lang w:eastAsia="ko-KR"/>
        </w:rPr>
        <w:t xml:space="preserve">. </w:t>
      </w:r>
      <w:r w:rsidRPr="0017738E">
        <w:rPr>
          <w:rFonts w:ascii="Times New Roman" w:hAnsi="Times New Roman" w:cs="Times New Roman"/>
        </w:rPr>
        <w:t xml:space="preserve">In </w:t>
      </w:r>
      <w:r w:rsidR="007A51C6">
        <w:rPr>
          <w:rFonts w:ascii="Times New Roman" w:hAnsi="Times New Roman" w:cs="Times New Roman"/>
        </w:rPr>
        <w:t>a</w:t>
      </w:r>
      <w:r w:rsidRPr="0017738E">
        <w:rPr>
          <w:rFonts w:ascii="Times New Roman" w:hAnsi="Times New Roman" w:cs="Times New Roman"/>
        </w:rPr>
        <w:t xml:space="preserve"> follow</w:t>
      </w:r>
      <w:r w:rsidR="007A51C6">
        <w:rPr>
          <w:rFonts w:ascii="Times New Roman" w:hAnsi="Times New Roman" w:cs="Times New Roman"/>
        </w:rPr>
        <w:t>-up</w:t>
      </w:r>
      <w:r w:rsidRPr="0017738E">
        <w:rPr>
          <w:rFonts w:ascii="Times New Roman" w:hAnsi="Times New Roman" w:cs="Times New Roman"/>
        </w:rPr>
        <w:t xml:space="preserve"> paper </w:t>
      </w:r>
      <w:r w:rsidR="000C03BE">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{"citationItems":[{"id":"ITEM-1","itemData":{"DOI":"10.1016/j.actamat.2005.08.040","ISSN":"13596454","abstract":"The response of a Zr-based metallic glass in instrumented plane strain indentation with a cylindrical indenter tip is studied experimentally. A recently developed constitutive model and simulation capability for metallic glasses is used to numerically calculate indentation load versus depth curves, and the evolution of corresponding shear-band patterns under the indenter. The numerical simulations are shown to compare very favorably with the corresponding experimental results. © 2005 Acta Materialia Inc. All rights reserved.","author":[{"dropping-particle":"","family":"Su","given":"C.","non-dropping-particle":"","parse-names":false,"suffix":""},{"dropping-particle":"","family":"Anand","given":"L.","non-dropping-particle":"","parse-names":false,"suffix":""}],"container-title":"Acta Materialia","id":"ITEM-1","issue":"1","issued":{"date-parts":[["2006","1"]]},"page":"179-189","title":"Plane strain indentation of a Zr-based metallic glass: Experiments and numerical simulation","type":"article-journal","volume":"54"},"uris":["http://www.mendeley.com/documents/?uuid=0e3f4d90-0dd2-483d-986f-05f65798a770"]}],"mendeley":{"formattedCitation":"[281]","plainTextFormattedCitation":"[281]","previouslyFormattedCitation":"[281]"},"properties":{"noteIndex":0},"schema":"https://github.com/citation-style-language/schema/raw/master/csl-citation.json"}</w:instrText>
      </w:r>
      <w:r w:rsidR="000C03BE">
        <w:rPr>
          <w:rFonts w:ascii="Times New Roman" w:hAnsi="Times New Roman" w:cs="Times New Roman"/>
        </w:rPr>
        <w:fldChar w:fldCharType="separate"/>
      </w:r>
      <w:r w:rsidR="00ED71F8" w:rsidRPr="00ED71F8">
        <w:rPr>
          <w:rFonts w:ascii="Times New Roman" w:hAnsi="Times New Roman" w:cs="Times New Roman"/>
          <w:noProof/>
        </w:rPr>
        <w:t>[281]</w:t>
      </w:r>
      <w:r w:rsidR="000C03BE">
        <w:rPr>
          <w:rFonts w:ascii="Times New Roman" w:hAnsi="Times New Roman" w:cs="Times New Roman"/>
        </w:rPr>
        <w:fldChar w:fldCharType="end"/>
      </w:r>
      <w:r w:rsidRPr="0017738E">
        <w:rPr>
          <w:rFonts w:ascii="Times New Roman" w:hAnsi="Times New Roman" w:cs="Times New Roman"/>
        </w:rPr>
        <w:t>, a number of (approximately plane-strain) wedge indentation experiments were performed on a Zr-based MG with a cylindrical indenter tip. By direct comparison of the predicted shear-band pattern and equivalent plastic strain contour</w:t>
      </w:r>
      <w:r w:rsidR="007A51C6">
        <w:rPr>
          <w:rFonts w:ascii="Times New Roman" w:hAnsi="Times New Roman" w:cs="Times New Roman"/>
        </w:rPr>
        <w:t>s</w:t>
      </w:r>
      <w:r w:rsidRPr="0017738E">
        <w:rPr>
          <w:rFonts w:ascii="Times New Roman" w:hAnsi="Times New Roman" w:cs="Times New Roman"/>
        </w:rPr>
        <w:t xml:space="preserve"> from FE simulations with the corresponding experimental data, it was suggested that their constitutive model and simulation procedures are capable of not only quantitatively predicting </w:t>
      </w:r>
      <w:r w:rsidRPr="0017738E">
        <w:rPr>
          <w:rFonts w:ascii="Times New Roman" w:hAnsi="Times New Roman" w:cs="Times New Roman"/>
          <w:i/>
        </w:rPr>
        <w:t>P</w:t>
      </w:r>
      <w:r w:rsidR="00BC774C">
        <w:rPr>
          <w:rFonts w:ascii="Times New Roman" w:hAnsi="Times New Roman" w:cs="Times New Roman"/>
        </w:rPr>
        <w:t>–</w:t>
      </w:r>
      <w:r w:rsidRPr="0017738E">
        <w:rPr>
          <w:rFonts w:ascii="Times New Roman" w:hAnsi="Times New Roman" w:cs="Times New Roman"/>
          <w:i/>
        </w:rPr>
        <w:t>h</w:t>
      </w:r>
      <w:r w:rsidRPr="0017738E">
        <w:rPr>
          <w:rFonts w:ascii="Times New Roman" w:hAnsi="Times New Roman" w:cs="Times New Roman"/>
        </w:rPr>
        <w:t xml:space="preserve"> curves, but also capable of approximately estimating the inelastic strain distribution and its evolution during indentation.</w:t>
      </w:r>
      <w:r w:rsidR="00237DAF" w:rsidRPr="0017738E" w:rsidDel="00237DAF">
        <w:rPr>
          <w:rFonts w:ascii="Times New Roman" w:hAnsi="Times New Roman" w:cs="Times New Roman"/>
        </w:rPr>
        <w:t xml:space="preserve"> </w:t>
      </w:r>
    </w:p>
    <w:p w14:paraId="551EA91C" w14:textId="77777777" w:rsidR="00CB05D1" w:rsidRDefault="00CB05D1" w:rsidP="00CB05D1">
      <w:pPr>
        <w:tabs>
          <w:tab w:val="left" w:pos="0"/>
        </w:tabs>
        <w:spacing w:line="360" w:lineRule="auto"/>
        <w:ind w:firstLine="720"/>
        <w:jc w:val="both"/>
        <w:rPr>
          <w:rFonts w:ascii="Times New Roman" w:hAnsi="Times New Roman" w:cs="Times New Roman"/>
        </w:rPr>
      </w:pPr>
    </w:p>
    <w:p w14:paraId="144A6985" w14:textId="12FE7BCA" w:rsidR="00CB05D1" w:rsidRDefault="003B5421" w:rsidP="00CB05D1">
      <w:pPr>
        <w:tabs>
          <w:tab w:val="left" w:pos="0"/>
        </w:tabs>
        <w:spacing w:line="360" w:lineRule="auto"/>
        <w:jc w:val="center"/>
        <w:rPr>
          <w:rFonts w:ascii="Times New Roman" w:hAnsi="Times New Roman" w:cs="Times New Roman"/>
        </w:rPr>
      </w:pPr>
      <w:r w:rsidRPr="003B5421">
        <w:rPr>
          <w:rFonts w:ascii="Times New Roman" w:hAnsi="Times New Roman" w:cs="Times New Roman"/>
          <w:noProof/>
          <w:lang w:val="fr-FR"/>
        </w:rPr>
        <w:drawing>
          <wp:inline distT="0" distB="0" distL="0" distR="0" wp14:anchorId="47DFA888" wp14:editId="4B5D2172">
            <wp:extent cx="4161600" cy="3240000"/>
            <wp:effectExtent l="0" t="0" r="0" b="0"/>
            <wp:docPr id="34" name="그림 9" descr="지도, 텍스트, 그리기이(가) 표시된 사진&#10;&#10;자동 생성된 설명">
              <a:extLst xmlns:a="http://schemas.openxmlformats.org/drawingml/2006/main">
                <a:ext uri="{FF2B5EF4-FFF2-40B4-BE49-F238E27FC236}">
                  <a16:creationId xmlns:a16="http://schemas.microsoft.com/office/drawing/2014/main" id="{4ABEC9E8-3DDB-4D7F-A841-91CD557138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9" descr="지도, 텍스트, 그리기이(가) 표시된 사진&#10;&#10;자동 생성된 설명">
                      <a:extLst>
                        <a:ext uri="{FF2B5EF4-FFF2-40B4-BE49-F238E27FC236}">
                          <a16:creationId xmlns:a16="http://schemas.microsoft.com/office/drawing/2014/main" id="{4ABEC9E8-3DDB-4D7F-A841-91CD55713862}"/>
                        </a:ext>
                      </a:extLst>
                    </pic:cNvPr>
                    <pic:cNvPicPr/>
                  </pic:nvPicPr>
                  <pic:blipFill rotWithShape="1">
                    <a:blip r:embed="rId36"/>
                    <a:srcRect b="200"/>
                    <a:stretch/>
                  </pic:blipFill>
                  <pic:spPr>
                    <a:xfrm>
                      <a:off x="0" y="0"/>
                      <a:ext cx="4161600" cy="3240000"/>
                    </a:xfrm>
                    <a:prstGeom prst="rect">
                      <a:avLst/>
                    </a:prstGeom>
                  </pic:spPr>
                </pic:pic>
              </a:graphicData>
            </a:graphic>
          </wp:inline>
        </w:drawing>
      </w:r>
    </w:p>
    <w:p w14:paraId="05BEDEB3" w14:textId="7202A458" w:rsidR="00CB05D1" w:rsidRDefault="00CB05D1" w:rsidP="00CB05D1">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23</w:t>
      </w:r>
      <w:r w:rsidRPr="00A86454">
        <w:rPr>
          <w:rFonts w:ascii="Times New Roman" w:hAnsi="Times New Roman" w:cs="Times New Roman"/>
          <w:b/>
          <w:bCs/>
        </w:rPr>
        <w:t>.</w:t>
      </w:r>
      <w:r w:rsidRPr="00A86454">
        <w:rPr>
          <w:rFonts w:ascii="Times New Roman" w:hAnsi="Times New Roman" w:cs="Times New Roman"/>
        </w:rPr>
        <w:t xml:space="preserve"> </w:t>
      </w:r>
      <w:r w:rsidRPr="00C0219E">
        <w:rPr>
          <w:rFonts w:ascii="Times New Roman" w:hAnsi="Times New Roman" w:cs="Times New Roman"/>
        </w:rPr>
        <w:t xml:space="preserve">Simulated </w:t>
      </w:r>
      <w:r w:rsidRPr="00C0219E">
        <w:rPr>
          <w:rFonts w:ascii="Times New Roman" w:hAnsi="Times New Roman" w:cs="Times New Roman"/>
          <w:i/>
          <w:iCs/>
        </w:rPr>
        <w:t>P</w:t>
      </w:r>
      <w:r w:rsidR="0019496D">
        <w:rPr>
          <w:rFonts w:ascii="Times New Roman" w:hAnsi="Times New Roman" w:cs="Times New Roman"/>
          <w:i/>
          <w:iCs/>
        </w:rPr>
        <w:t>–</w:t>
      </w:r>
      <w:r w:rsidRPr="00C0219E">
        <w:rPr>
          <w:rFonts w:ascii="Times New Roman" w:hAnsi="Times New Roman" w:cs="Times New Roman"/>
          <w:i/>
          <w:iCs/>
        </w:rPr>
        <w:t>h</w:t>
      </w:r>
      <w:r w:rsidRPr="00C0219E">
        <w:rPr>
          <w:rFonts w:ascii="Times New Roman" w:hAnsi="Times New Roman" w:cs="Times New Roman"/>
        </w:rPr>
        <w:t xml:space="preserve"> response using finite element modeling. Distinct 'load-drops' marked as events </w:t>
      </w:r>
      <w:r w:rsidRPr="00C0219E">
        <w:rPr>
          <w:rFonts w:ascii="Times New Roman" w:hAnsi="Times New Roman" w:cs="Times New Roman"/>
          <w:i/>
          <w:iCs/>
        </w:rPr>
        <w:t>a</w:t>
      </w:r>
      <w:r w:rsidRPr="00C0219E">
        <w:rPr>
          <w:rFonts w:ascii="Times New Roman" w:hAnsi="Times New Roman" w:cs="Times New Roman"/>
        </w:rPr>
        <w:t xml:space="preserve">, </w:t>
      </w:r>
      <w:r w:rsidRPr="00C0219E">
        <w:rPr>
          <w:rFonts w:ascii="Times New Roman" w:hAnsi="Times New Roman" w:cs="Times New Roman"/>
          <w:i/>
          <w:iCs/>
        </w:rPr>
        <w:t>b</w:t>
      </w:r>
      <w:r w:rsidRPr="00C0219E">
        <w:rPr>
          <w:rFonts w:ascii="Times New Roman" w:hAnsi="Times New Roman" w:cs="Times New Roman"/>
        </w:rPr>
        <w:t xml:space="preserve">, and </w:t>
      </w:r>
      <w:r w:rsidRPr="00C0219E">
        <w:rPr>
          <w:rFonts w:ascii="Times New Roman" w:hAnsi="Times New Roman" w:cs="Times New Roman"/>
          <w:i/>
          <w:iCs/>
        </w:rPr>
        <w:t>c</w:t>
      </w:r>
      <w:r w:rsidRPr="00C0219E">
        <w:rPr>
          <w:rFonts w:ascii="Times New Roman" w:hAnsi="Times New Roman" w:cs="Times New Roman"/>
        </w:rPr>
        <w:t xml:space="preserve"> on the </w:t>
      </w:r>
      <w:r w:rsidRPr="00C0219E">
        <w:rPr>
          <w:rFonts w:ascii="Times New Roman" w:hAnsi="Times New Roman" w:cs="Times New Roman"/>
          <w:i/>
          <w:iCs/>
        </w:rPr>
        <w:t>P</w:t>
      </w:r>
      <w:r w:rsidR="0019496D">
        <w:rPr>
          <w:rFonts w:ascii="Times New Roman" w:hAnsi="Times New Roman" w:cs="Times New Roman"/>
          <w:i/>
          <w:iCs/>
        </w:rPr>
        <w:t>–</w:t>
      </w:r>
      <w:r w:rsidRPr="00C0219E">
        <w:rPr>
          <w:rFonts w:ascii="Times New Roman" w:hAnsi="Times New Roman" w:cs="Times New Roman"/>
          <w:i/>
          <w:iCs/>
        </w:rPr>
        <w:t>h</w:t>
      </w:r>
      <w:r w:rsidRPr="00C0219E">
        <w:rPr>
          <w:rFonts w:ascii="Times New Roman" w:hAnsi="Times New Roman" w:cs="Times New Roman"/>
        </w:rPr>
        <w:t xml:space="preserve"> curve occur when the shear bands (indicated by arrows in the inset figures) initiate. (Reprinted with permission from Anand and </w:t>
      </w:r>
      <w:proofErr w:type="spellStart"/>
      <w:r w:rsidRPr="00C0219E">
        <w:rPr>
          <w:rFonts w:ascii="Times New Roman" w:hAnsi="Times New Roman" w:cs="Times New Roman"/>
        </w:rPr>
        <w:t>Su</w:t>
      </w:r>
      <w:proofErr w:type="spellEnd"/>
      <w:r w:rsidRPr="00C0219E">
        <w:rPr>
          <w:rFonts w:ascii="Times New Roman" w:hAnsi="Times New Roman" w:cs="Times New Roman"/>
        </w:rPr>
        <w:t xml:space="preserve"> </w:t>
      </w:r>
      <w:r w:rsidR="008B5F4A">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{"citationItems":[{"id":"ITEM-1","itemData":{"DOI":"10.1016/j.jmps.2004.12.006","ISSN":"00225096","abstract":"This study develops a finite-deformation, Coulomb-Mohr type constitutive theory for the elastic-viscoplastic response of pressure-sensitive and plastically-dilatant isotropic materials. The constitutive model has been implemented in a finite element program, and the numerical capability is used to study the deformation response of amorphous metallic glasses. Specifically, the response of an amorphous metallic glass in tension, compression, strip-bending, and indentation is studied, and it is shown that results from the numerical simulations qualitatively capture major features of corresponding results from physical experiments available in the literature. © 2005 Elsevier Ltd. All rights reserved.","author":[{"dropping-particle":"","family":"Anand","given":"L","non-dropping-particle":"","parse-names":false,"suffix":""},{"dropping-particle":"","family":"Su","given":"C","non-dropping-particle":"","parse-names":false,"suffix":""}],"container-title":"Journal of the Mechanics and Physics of Solids","id":"ITEM-1","issue":"6","issued":{"date-parts":[["2005","6"]]},"page":"1362-1396","title":"A theory for amorphous viscoplastic materials undergoing finite deformations, with application to metallic glasses","type":"article-journal","volume":"53"},"uris":["http://www.mendeley.com/documents/?uuid=7b60ed31-db42-4fd2-9987-aca97710bd0f"]}],"mendeley":{"formattedCitation":"[280]","plainTextFormattedCitation":"[280]","previouslyFormattedCitation":"[280]"},"properties":{"noteIndex":0},"schema":"https://github.com/citation-style-language/schema/raw/master/csl-citation.json"}</w:instrText>
      </w:r>
      <w:r w:rsidR="008B5F4A">
        <w:rPr>
          <w:rFonts w:ascii="Times New Roman" w:hAnsi="Times New Roman" w:cs="Times New Roman"/>
        </w:rPr>
        <w:fldChar w:fldCharType="separate"/>
      </w:r>
      <w:r w:rsidR="00ED71F8" w:rsidRPr="00ED71F8">
        <w:rPr>
          <w:rFonts w:ascii="Times New Roman" w:hAnsi="Times New Roman" w:cs="Times New Roman"/>
          <w:noProof/>
        </w:rPr>
        <w:t>[280]</w:t>
      </w:r>
      <w:r w:rsidR="008B5F4A">
        <w:rPr>
          <w:rFonts w:ascii="Times New Roman" w:hAnsi="Times New Roman" w:cs="Times New Roman"/>
        </w:rPr>
        <w:fldChar w:fldCharType="end"/>
      </w:r>
      <w:r w:rsidRPr="00C0219E">
        <w:rPr>
          <w:rFonts w:ascii="Times New Roman" w:hAnsi="Times New Roman" w:cs="Times New Roman"/>
        </w:rPr>
        <w:t>. Copyright (2005) Elsevier)</w:t>
      </w:r>
    </w:p>
    <w:p w14:paraId="0672222B" w14:textId="77777777" w:rsidR="00CB05D1" w:rsidRPr="0017738E" w:rsidRDefault="00CB05D1" w:rsidP="00CB05D1">
      <w:pPr>
        <w:tabs>
          <w:tab w:val="left" w:pos="0"/>
        </w:tabs>
        <w:spacing w:line="360" w:lineRule="auto"/>
        <w:ind w:firstLine="720"/>
        <w:jc w:val="both"/>
        <w:rPr>
          <w:rFonts w:ascii="Times New Roman" w:hAnsi="Times New Roman" w:cs="Times New Roman"/>
        </w:rPr>
      </w:pPr>
    </w:p>
    <w:p w14:paraId="6B01744F" w14:textId="7C6CA780" w:rsidR="002C21B0" w:rsidRPr="0017738E" w:rsidRDefault="002C21B0" w:rsidP="002C21B0">
      <w:pPr>
        <w:widowControl w:val="0"/>
        <w:autoSpaceDE w:val="0"/>
        <w:autoSpaceDN w:val="0"/>
        <w:adjustRightInd w:val="0"/>
        <w:spacing w:line="360" w:lineRule="auto"/>
        <w:ind w:firstLineChars="300" w:firstLine="720"/>
        <w:jc w:val="both"/>
        <w:rPr>
          <w:rFonts w:ascii="Times New Roman" w:eastAsia="BlissLight" w:hAnsi="Times New Roman" w:cs="Times New Roman"/>
        </w:rPr>
      </w:pPr>
      <w:r w:rsidRPr="0017738E">
        <w:rPr>
          <w:rFonts w:ascii="Times New Roman" w:eastAsia="BlissLight" w:hAnsi="Times New Roman" w:cs="Times New Roman"/>
        </w:rPr>
        <w:t xml:space="preserve">In addition to continuum FE simulations, atomistic MD simulations </w:t>
      </w:r>
      <w:r w:rsidR="0069640E">
        <w:rPr>
          <w:rFonts w:ascii="Times New Roman" w:eastAsia="BlissLight" w:hAnsi="Times New Roman" w:cs="Times New Roman"/>
        </w:rPr>
        <w:t>were</w:t>
      </w:r>
      <w:r w:rsidRPr="0017738E">
        <w:rPr>
          <w:rFonts w:ascii="Times New Roman" w:eastAsia="BlissLight" w:hAnsi="Times New Roman" w:cs="Times New Roman"/>
        </w:rPr>
        <w:t xml:space="preserve"> conducted for analyzing the nanoindentation behavior of </w:t>
      </w:r>
      <w:proofErr w:type="spellStart"/>
      <w:r w:rsidRPr="0017738E">
        <w:rPr>
          <w:rFonts w:ascii="Times New Roman" w:eastAsia="BlissLight" w:hAnsi="Times New Roman" w:cs="Times New Roman"/>
        </w:rPr>
        <w:t>MGs.</w:t>
      </w:r>
      <w:proofErr w:type="spellEnd"/>
      <w:r w:rsidRPr="0017738E">
        <w:rPr>
          <w:rFonts w:ascii="Times New Roman" w:eastAsia="BlissLight" w:hAnsi="Times New Roman" w:cs="Times New Roman"/>
        </w:rPr>
        <w:t xml:space="preserve"> During the MD simulation (where </w:t>
      </w:r>
      <w:r w:rsidR="0069640E">
        <w:rPr>
          <w:rFonts w:ascii="Times New Roman" w:eastAsia="BlissLight" w:hAnsi="Times New Roman" w:cs="Times New Roman"/>
        </w:rPr>
        <w:t xml:space="preserve">the </w:t>
      </w:r>
      <w:r w:rsidRPr="0017738E">
        <w:rPr>
          <w:rFonts w:ascii="Times New Roman" w:eastAsia="BlissLight" w:hAnsi="Times New Roman" w:cs="Times New Roman"/>
        </w:rPr>
        <w:t xml:space="preserve">equation of motion is solved for all the atoms to retrace their trajectories during indentation), </w:t>
      </w:r>
      <w:r w:rsidRPr="0017738E">
        <w:rPr>
          <w:rFonts w:ascii="Times New Roman" w:eastAsia="BlissLight" w:hAnsi="Times New Roman" w:cs="Times New Roman"/>
          <w:i/>
        </w:rPr>
        <w:t>P</w:t>
      </w:r>
      <w:r w:rsidRPr="0017738E">
        <w:rPr>
          <w:rFonts w:ascii="Times New Roman" w:eastAsia="BlissLight" w:hAnsi="Times New Roman" w:cs="Times New Roman"/>
        </w:rPr>
        <w:t xml:space="preserve"> and </w:t>
      </w:r>
      <w:r w:rsidRPr="0017738E">
        <w:rPr>
          <w:rFonts w:ascii="Times New Roman" w:eastAsia="BlissLight" w:hAnsi="Times New Roman" w:cs="Times New Roman"/>
          <w:i/>
        </w:rPr>
        <w:t>h</w:t>
      </w:r>
      <w:r w:rsidRPr="0017738E">
        <w:rPr>
          <w:rFonts w:ascii="Times New Roman" w:eastAsia="BlissLight" w:hAnsi="Times New Roman" w:cs="Times New Roman"/>
        </w:rPr>
        <w:t xml:space="preserve"> are calculated by the sum of the forces acting on the atoms of the indenter and the relative displacement of the indenter tip to the initial surface of the indented material </w:t>
      </w:r>
      <w:r w:rsidR="00674B09">
        <w:rPr>
          <w:rFonts w:ascii="Times New Roman" w:eastAsia="BlissLight" w:hAnsi="Times New Roman" w:cs="Times New Roman"/>
        </w:rPr>
        <w:fldChar w:fldCharType="begin" w:fldLock="1"/>
      </w:r>
      <w:r w:rsidR="0047357B">
        <w:rPr>
          <w:rFonts w:ascii="Times New Roman" w:eastAsia="BlissLight" w:hAnsi="Times New Roman" w:cs="Times New Roman"/>
        </w:rPr>
        <w:instrText>ADDIN CSL_CITATION {"citationItems":[{"id":"ITEM-1","itemData":{"DOI":"10.1016/S1369-7021(06)71496-1","ISSN":"13697021","abstract":"Our understanding of mechanics is pushed to its limit when the functionality of devices is controlled at the nanometer scale. A fundamental understanding of nanomechanics is needed to design materials with optimum properties. Atomistic simulations can bring an important insight into nanostructure-property relations and, when combined with experiments, they become a powerful tool to move nanomechanics from basic science to the application area. Nanoindentation is a well-established technique for studying mechanical response. We review recent advances in modeling (atomistic and beyond) of nanoindentation and discuss how they have contributed to our current state of knowledge. © 2006 Elsevier Ltd. All rights reserved.","author":[{"dropping-particle":"","family":"Szlufarska","given":"Izabela","non-dropping-particle":"","parse-names":false,"suffix":""}],"container-title":"Materials Today","id":"ITEM-1","issue":"5","issued":{"date-parts":[["2006","5"]]},"page":"42-50","title":"Atomistic simulations of nanoindentation","type":"article-journal","volume":"9"},"uris":["http://www.mendeley.com/documents/?uuid=01bae9c0-7d19-4cd0-8647-4f1458da6984"]}],"mendeley":{"formattedCitation":"[282]","plainTextFormattedCitation":"[282]","previouslyFormattedCitation":"[282]"},"properties":{"noteIndex":0},"schema":"https://github.com/citation-style-language/schema/raw/master/csl-citation.json"}</w:instrText>
      </w:r>
      <w:r w:rsidR="00674B09">
        <w:rPr>
          <w:rFonts w:ascii="Times New Roman" w:eastAsia="BlissLight" w:hAnsi="Times New Roman" w:cs="Times New Roman"/>
        </w:rPr>
        <w:fldChar w:fldCharType="separate"/>
      </w:r>
      <w:r w:rsidR="00ED71F8" w:rsidRPr="00ED71F8">
        <w:rPr>
          <w:rFonts w:ascii="Times New Roman" w:eastAsia="BlissLight" w:hAnsi="Times New Roman" w:cs="Times New Roman"/>
          <w:noProof/>
        </w:rPr>
        <w:t>[282]</w:t>
      </w:r>
      <w:r w:rsidR="00674B09">
        <w:rPr>
          <w:rFonts w:ascii="Times New Roman" w:eastAsia="BlissLight" w:hAnsi="Times New Roman" w:cs="Times New Roman"/>
        </w:rPr>
        <w:fldChar w:fldCharType="end"/>
      </w:r>
      <w:r w:rsidRPr="0017738E">
        <w:rPr>
          <w:rFonts w:ascii="Times New Roman" w:eastAsia="BlissLight" w:hAnsi="Times New Roman" w:cs="Times New Roman"/>
        </w:rPr>
        <w:t xml:space="preserve">. </w:t>
      </w:r>
    </w:p>
    <w:p w14:paraId="31D7E147" w14:textId="60E61310" w:rsidR="002C21B0" w:rsidRPr="0017738E" w:rsidRDefault="002C21B0" w:rsidP="002C21B0">
      <w:pPr>
        <w:widowControl w:val="0"/>
        <w:autoSpaceDE w:val="0"/>
        <w:autoSpaceDN w:val="0"/>
        <w:adjustRightInd w:val="0"/>
        <w:spacing w:line="360" w:lineRule="auto"/>
        <w:ind w:firstLineChars="300" w:firstLine="720"/>
        <w:jc w:val="both"/>
        <w:rPr>
          <w:rFonts w:ascii="Times New Roman" w:eastAsia="BlissLight" w:hAnsi="Times New Roman" w:cs="Times New Roman"/>
        </w:rPr>
      </w:pPr>
      <w:r w:rsidRPr="0017738E">
        <w:rPr>
          <w:rFonts w:ascii="Times New Roman" w:eastAsia="BlissLight" w:hAnsi="Times New Roman" w:cs="Times New Roman"/>
        </w:rPr>
        <w:lastRenderedPageBreak/>
        <w:t xml:space="preserve">Atomistic simulation for nanoindentation of MGs is useful for understanding of their atomic-scale deformation </w:t>
      </w:r>
      <w:r w:rsidR="00E231E0" w:rsidRPr="0017738E">
        <w:rPr>
          <w:rFonts w:ascii="Times New Roman" w:eastAsia="BlissLight" w:hAnsi="Times New Roman" w:cs="Times New Roman"/>
        </w:rPr>
        <w:t>mechanism but</w:t>
      </w:r>
      <w:r w:rsidRPr="0017738E">
        <w:rPr>
          <w:rFonts w:ascii="Times New Roman" w:eastAsia="BlissLight" w:hAnsi="Times New Roman" w:cs="Times New Roman"/>
        </w:rPr>
        <w:t xml:space="preserve"> is somewhat challenging. The unique nature of MGs (e.g., the </w:t>
      </w:r>
      <w:r w:rsidR="00781C9A" w:rsidRPr="0017738E">
        <w:rPr>
          <w:rFonts w:ascii="Times New Roman" w:eastAsia="BlissLight" w:hAnsi="Times New Roman" w:cs="Times New Roman"/>
        </w:rPr>
        <w:t>inhomogeneities</w:t>
      </w:r>
      <w:r w:rsidRPr="0017738E">
        <w:rPr>
          <w:rFonts w:ascii="Times New Roman" w:eastAsia="BlissLight" w:hAnsi="Times New Roman" w:cs="Times New Roman"/>
        </w:rPr>
        <w:t xml:space="preserve"> are frozen into the entire solid and the macroscopic plastic deformation is intensely localized into shear bands) makes it difficult to identify the nanoindentation damage by computational techniques used for a crystalline solid. </w:t>
      </w:r>
    </w:p>
    <w:p w14:paraId="41EA2DE5" w14:textId="5C938131" w:rsidR="002C21B0" w:rsidRPr="0017738E" w:rsidRDefault="002C21B0" w:rsidP="002C21B0">
      <w:pPr>
        <w:widowControl w:val="0"/>
        <w:autoSpaceDE w:val="0"/>
        <w:autoSpaceDN w:val="0"/>
        <w:adjustRightInd w:val="0"/>
        <w:spacing w:line="360" w:lineRule="auto"/>
        <w:ind w:firstLineChars="300" w:firstLine="720"/>
        <w:jc w:val="both"/>
        <w:rPr>
          <w:rFonts w:ascii="Times New Roman" w:eastAsia="BlissLight" w:hAnsi="Times New Roman" w:cs="Times New Roman"/>
        </w:rPr>
      </w:pPr>
      <w:r w:rsidRPr="0017738E">
        <w:rPr>
          <w:rFonts w:ascii="Times New Roman" w:eastAsia="BlissLight" w:hAnsi="Times New Roman" w:cs="Times New Roman"/>
        </w:rPr>
        <w:t xml:space="preserve">Early works on atomistic simulation of MG were performed by Lund and Schuh </w:t>
      </w:r>
      <w:r w:rsidR="00674B09">
        <w:rPr>
          <w:rFonts w:ascii="Times New Roman" w:eastAsia="BlissLight" w:hAnsi="Times New Roman" w:cs="Times New Roman"/>
        </w:rPr>
        <w:fldChar w:fldCharType="begin" w:fldLock="1"/>
      </w:r>
      <w:r w:rsidR="0047357B">
        <w:rPr>
          <w:rFonts w:ascii="Times New Roman" w:eastAsia="BlissLight" w:hAnsi="Times New Roman" w:cs="Times New Roman"/>
        </w:rPr>
        <w:instrText>ADDIN CSL_CITATION {"citationItems":[{"id":"ITEM-1","itemData":{"DOI":"10.1038/nmat918","ISSN":"1476-1122","PMID":"12792648","author":[{"dropping-particle":"","family":"Schuh","given":"Christopher A.","non-dropping-particle":"","parse-names":false,"suffix":""},{"dropping-particle":"","family":"Lund","given":"Alan C.","non-dropping-particle":"","parse-names":false,"suffix":""}],"container-title":"Nature Materials","id":"ITEM-1","issue":"7","issued":{"date-parts":[["2003","7","8"]]},"page":"449-452","title":"Atomistic basis for the plastic yield criterion of metallic glass","type":"article-journal","volume":"2"},"uris":["http://www.mendeley.com/documents/?uuid=949e6814-eb8e-462b-ab80-2e5fdbae7cad"]}],"mendeley":{"formattedCitation":"[205]","plainTextFormattedCitation":"[205]","previouslyFormattedCitation":"[205]"},"properties":{"noteIndex":0},"schema":"https://github.com/citation-style-language/schema/raw/master/csl-citation.json"}</w:instrText>
      </w:r>
      <w:r w:rsidR="00674B09">
        <w:rPr>
          <w:rFonts w:ascii="Times New Roman" w:eastAsia="BlissLight" w:hAnsi="Times New Roman" w:cs="Times New Roman"/>
        </w:rPr>
        <w:fldChar w:fldCharType="separate"/>
      </w:r>
      <w:r w:rsidR="00ED71F8" w:rsidRPr="00ED71F8">
        <w:rPr>
          <w:rFonts w:ascii="Times New Roman" w:eastAsia="BlissLight" w:hAnsi="Times New Roman" w:cs="Times New Roman"/>
          <w:noProof/>
        </w:rPr>
        <w:t>[205]</w:t>
      </w:r>
      <w:r w:rsidR="00674B09">
        <w:rPr>
          <w:rFonts w:ascii="Times New Roman" w:eastAsia="BlissLight" w:hAnsi="Times New Roman" w:cs="Times New Roman"/>
        </w:rPr>
        <w:fldChar w:fldCharType="end"/>
      </w:r>
      <w:r w:rsidRPr="0017738E">
        <w:rPr>
          <w:rFonts w:ascii="Times New Roman" w:eastAsia="BlissLight" w:hAnsi="Times New Roman" w:cs="Times New Roman"/>
        </w:rPr>
        <w:t xml:space="preserve">. While they are not on nanoindentation, their molecular static simulations of a Cu-Zr MG </w:t>
      </w:r>
      <w:r w:rsidRPr="00121F82">
        <w:rPr>
          <w:rFonts w:ascii="Times New Roman" w:eastAsia="BlissLight" w:hAnsi="Times New Roman" w:cs="Times New Roman"/>
          <w:highlight w:val="yellow"/>
        </w:rPr>
        <w:t>showed</w:t>
      </w:r>
      <w:r w:rsidRPr="0017738E">
        <w:rPr>
          <w:rFonts w:ascii="Times New Roman" w:eastAsia="BlissLight" w:hAnsi="Times New Roman" w:cs="Times New Roman"/>
        </w:rPr>
        <w:t xml:space="preserve"> the asymmetry in the plane-stress yield surface (i.e., uniformly stronger in net compressive stress state than in net tension) and it can be well-described using the Mohr</w:t>
      </w:r>
      <w:r w:rsidR="002052E0">
        <w:rPr>
          <w:rFonts w:ascii="Times New Roman" w:eastAsia="BlissLight" w:hAnsi="Times New Roman" w:cs="Times New Roman"/>
        </w:rPr>
        <w:t>–</w:t>
      </w:r>
      <w:r w:rsidRPr="0017738E">
        <w:rPr>
          <w:rFonts w:ascii="Times New Roman" w:eastAsia="BlissLight" w:hAnsi="Times New Roman" w:cs="Times New Roman"/>
        </w:rPr>
        <w:t xml:space="preserve">Coulomb yield criterion, which can be linked to the fundamental criterion for STZ </w:t>
      </w:r>
      <w:r w:rsidR="00A32153" w:rsidRPr="00121F82">
        <w:rPr>
          <w:rFonts w:ascii="Times New Roman" w:eastAsia="BlissLight" w:hAnsi="Times New Roman" w:cs="Times New Roman"/>
          <w:highlight w:val="yellow"/>
        </w:rPr>
        <w:t>activation</w:t>
      </w:r>
      <w:r w:rsidRPr="0017738E">
        <w:rPr>
          <w:rFonts w:ascii="Times New Roman" w:eastAsia="BlissLight" w:hAnsi="Times New Roman" w:cs="Times New Roman"/>
        </w:rPr>
        <w:t xml:space="preserve">. </w:t>
      </w:r>
    </w:p>
    <w:p w14:paraId="3221DEA8" w14:textId="0127C69E" w:rsidR="002C21B0" w:rsidRPr="0017738E" w:rsidRDefault="002C21B0" w:rsidP="007A51C6">
      <w:pPr>
        <w:widowControl w:val="0"/>
        <w:autoSpaceDE w:val="0"/>
        <w:autoSpaceDN w:val="0"/>
        <w:adjustRightInd w:val="0"/>
        <w:spacing w:line="360" w:lineRule="auto"/>
        <w:ind w:firstLineChars="300" w:firstLine="720"/>
        <w:jc w:val="both"/>
        <w:rPr>
          <w:rFonts w:ascii="Times New Roman" w:eastAsia="BlissLight" w:hAnsi="Times New Roman" w:cs="Times New Roman"/>
        </w:rPr>
      </w:pPr>
      <w:r w:rsidRPr="0017738E">
        <w:rPr>
          <w:rFonts w:ascii="Times New Roman" w:eastAsia="BlissLight" w:hAnsi="Times New Roman" w:cs="Times New Roman"/>
        </w:rPr>
        <w:t xml:space="preserve">By performing a series of MD simulations on nanoindentations of three-dimensional binary (i.e., non-specific) MG, Shi and Falk </w:t>
      </w:r>
      <w:r w:rsidR="00674B09">
        <w:rPr>
          <w:rFonts w:ascii="Times New Roman" w:eastAsia="BlissLight" w:hAnsi="Times New Roman" w:cs="Times New Roman"/>
        </w:rPr>
        <w:fldChar w:fldCharType="begin" w:fldLock="1"/>
      </w:r>
      <w:r w:rsidR="0047357B">
        <w:rPr>
          <w:rFonts w:ascii="Times New Roman" w:eastAsia="BlissLight" w:hAnsi="Times New Roman" w:cs="Times New Roman"/>
        </w:rPr>
        <w:instrText>ADDIN CSL_CITATION {"citationItems":[{"id":"ITEM-1","itemData":{"DOI":"10.1016/j.actamat.2007.03.029","ISSN":"13596454","abstract":"Simulated nanoindentation tests on a three-dimensional model of a binary metallic glass-forming alloy reveal how the stress field and material structure interact to control deformation beneath the indenter. Initially, the stress field follows the Hertzian solution with fluctuations due to heterogeneities. Homogeneous or localized plastic deformation arises, depending on the processing history of the material. In the case of localized deformation, the first shear band initiates sub-surface, relaxing the local shear stress. The subsequent shear band morphology is observed to be rate-dependent. Deformation induced changes in material structure are characterized in terms of short-range ordering and free volume, with the former providing significantly greater signal-to-noise. © 2007 Acta Materialia Inc.","author":[{"dropping-particle":"","family":"Shi","given":"Yunfeng","non-dropping-particle":"","parse-names":false,"suffix":""},{"dropping-particle":"","family":"Falk","given":"Michael L.","non-dropping-particle":"","parse-names":false,"suffix":""}],"container-title":"Acta Materialia","id":"ITEM-1","issue":"13","issued":{"date-parts":[["2007","8"]]},"page":"4317-4324","title":"Stress-induced structural transformation and shear banding during simulated nanoindentation of a metallic glass","type":"article-journal","volume":"55"},"uris":["http://www.mendeley.com/documents/?uuid=0248fd1c-79e7-44d4-9ae5-993804514640"]}],"mendeley":{"formattedCitation":"[283]","plainTextFormattedCitation":"[283]","previouslyFormattedCitation":"[283]"},"properties":{"noteIndex":0},"schema":"https://github.com/citation-style-language/schema/raw/master/csl-citation.json"}</w:instrText>
      </w:r>
      <w:r w:rsidR="00674B09">
        <w:rPr>
          <w:rFonts w:ascii="Times New Roman" w:eastAsia="BlissLight" w:hAnsi="Times New Roman" w:cs="Times New Roman"/>
        </w:rPr>
        <w:fldChar w:fldCharType="separate"/>
      </w:r>
      <w:r w:rsidR="00ED71F8" w:rsidRPr="00ED71F8">
        <w:rPr>
          <w:rFonts w:ascii="Times New Roman" w:eastAsia="BlissLight" w:hAnsi="Times New Roman" w:cs="Times New Roman"/>
          <w:noProof/>
        </w:rPr>
        <w:t>[283]</w:t>
      </w:r>
      <w:r w:rsidR="00674B09">
        <w:rPr>
          <w:rFonts w:ascii="Times New Roman" w:eastAsia="BlissLight" w:hAnsi="Times New Roman" w:cs="Times New Roman"/>
        </w:rPr>
        <w:fldChar w:fldCharType="end"/>
      </w:r>
      <w:r w:rsidRPr="0017738E">
        <w:rPr>
          <w:rFonts w:ascii="Times New Roman" w:eastAsia="BlissLight" w:hAnsi="Times New Roman" w:cs="Times New Roman"/>
        </w:rPr>
        <w:t xml:space="preserve"> proved the usefulness of the atomistic simulations in exploring the atom-scale subsurface deformation morphology and stress field pattern that can characterize the incipient plasticity of a MG during nanoindentation. From their simulations controlling various parameters (such as quenching rate and </w:t>
      </w:r>
      <m:oMath>
        <m:acc>
          <m:accPr>
            <m:chr m:val="̇"/>
            <m:ctrlPr>
              <w:rPr>
                <w:rFonts w:ascii="Cambria Math" w:hAnsi="Cambria Math" w:cs="Times New Roman"/>
                <w:i/>
                <w:lang w:eastAsia="ko-KR"/>
              </w:rPr>
            </m:ctrlPr>
          </m:accPr>
          <m:e>
            <m:r>
              <w:rPr>
                <w:rFonts w:ascii="Cambria Math" w:hAnsi="Cambria Math" w:cs="Times New Roman"/>
                <w:lang w:eastAsia="ko-KR"/>
              </w:rPr>
              <m:t>ε</m:t>
            </m:r>
          </m:e>
        </m:acc>
      </m:oMath>
      <w:r w:rsidR="003F3AAA" w:rsidRPr="0017738E">
        <w:rPr>
          <w:rFonts w:ascii="Times New Roman" w:eastAsia="BlissLight" w:hAnsi="Times New Roman" w:cs="Times New Roman"/>
        </w:rPr>
        <w:t xml:space="preserve">; see </w:t>
      </w:r>
      <w:r w:rsidR="003F3AAA" w:rsidRPr="00D61C82">
        <w:rPr>
          <w:rFonts w:ascii="Times New Roman" w:eastAsia="BlissLight" w:hAnsi="Times New Roman" w:cs="Times New Roman"/>
          <w:color w:val="FF0000"/>
        </w:rPr>
        <w:t xml:space="preserve">Fig. </w:t>
      </w:r>
      <w:r w:rsidR="00B408BB" w:rsidRPr="00D61C82">
        <w:rPr>
          <w:rFonts w:ascii="Times New Roman" w:eastAsia="BlissLight" w:hAnsi="Times New Roman" w:cs="Times New Roman"/>
          <w:color w:val="FF0000"/>
        </w:rPr>
        <w:t>24</w:t>
      </w:r>
      <w:r w:rsidRPr="0017738E">
        <w:rPr>
          <w:rFonts w:ascii="Times New Roman" w:eastAsia="BlissLight" w:hAnsi="Times New Roman" w:cs="Times New Roman"/>
        </w:rPr>
        <w:t xml:space="preserve">), they proposed that </w:t>
      </w:r>
      <w:r w:rsidR="0069640E">
        <w:rPr>
          <w:rFonts w:ascii="Times New Roman" w:eastAsia="BlissLight" w:hAnsi="Times New Roman" w:cs="Times New Roman"/>
        </w:rPr>
        <w:t>the</w:t>
      </w:r>
      <w:r w:rsidR="0069640E" w:rsidRPr="0017738E">
        <w:rPr>
          <w:rFonts w:ascii="Times New Roman" w:eastAsia="BlissLight" w:hAnsi="Times New Roman" w:cs="Times New Roman"/>
        </w:rPr>
        <w:t xml:space="preserve"> </w:t>
      </w:r>
      <w:r w:rsidR="00A32153" w:rsidRPr="00121F82">
        <w:rPr>
          <w:rFonts w:ascii="Times New Roman" w:eastAsia="BlissLight" w:hAnsi="Times New Roman" w:cs="Times New Roman"/>
          <w:highlight w:val="yellow"/>
        </w:rPr>
        <w:t xml:space="preserve">short range ordered (SRO) domains </w:t>
      </w:r>
      <w:r w:rsidRPr="00121F82">
        <w:rPr>
          <w:rFonts w:ascii="Times New Roman" w:eastAsia="BlissLight" w:hAnsi="Times New Roman" w:cs="Times New Roman"/>
          <w:highlight w:val="yellow"/>
        </w:rPr>
        <w:t>provide</w:t>
      </w:r>
      <w:r w:rsidRPr="0017738E">
        <w:rPr>
          <w:rFonts w:ascii="Times New Roman" w:eastAsia="BlissLight" w:hAnsi="Times New Roman" w:cs="Times New Roman"/>
        </w:rPr>
        <w:t xml:space="preserve"> </w:t>
      </w:r>
      <w:r w:rsidR="0069640E">
        <w:rPr>
          <w:rFonts w:ascii="Times New Roman" w:eastAsia="BlissLight" w:hAnsi="Times New Roman" w:cs="Times New Roman"/>
        </w:rPr>
        <w:t xml:space="preserve">a </w:t>
      </w:r>
      <w:r w:rsidRPr="0017738E">
        <w:rPr>
          <w:rFonts w:ascii="Times New Roman" w:eastAsia="BlissLight" w:hAnsi="Times New Roman" w:cs="Times New Roman"/>
        </w:rPr>
        <w:t xml:space="preserve">significantly greater signal-to-noise </w:t>
      </w:r>
      <w:r w:rsidR="0069640E">
        <w:rPr>
          <w:rFonts w:ascii="Times New Roman" w:eastAsia="BlissLight" w:hAnsi="Times New Roman" w:cs="Times New Roman"/>
        </w:rPr>
        <w:t xml:space="preserve">response </w:t>
      </w:r>
      <w:r w:rsidRPr="0017738E">
        <w:rPr>
          <w:rFonts w:ascii="Times New Roman" w:eastAsia="BlissLight" w:hAnsi="Times New Roman" w:cs="Times New Roman"/>
        </w:rPr>
        <w:t xml:space="preserve">than </w:t>
      </w:r>
      <w:r w:rsidR="0069640E">
        <w:rPr>
          <w:rFonts w:ascii="Times New Roman" w:eastAsia="BlissLight" w:hAnsi="Times New Roman" w:cs="Times New Roman"/>
        </w:rPr>
        <w:t xml:space="preserve">the </w:t>
      </w:r>
      <w:r w:rsidRPr="0017738E">
        <w:rPr>
          <w:rFonts w:ascii="Times New Roman" w:eastAsia="BlissLight" w:hAnsi="Times New Roman" w:cs="Times New Roman"/>
        </w:rPr>
        <w:t xml:space="preserve">free volume. While </w:t>
      </w:r>
      <w:r w:rsidR="00A32153" w:rsidRPr="00121F82">
        <w:rPr>
          <w:rFonts w:ascii="Times New Roman" w:eastAsia="BlissLight" w:hAnsi="Times New Roman" w:cs="Times New Roman"/>
          <w:highlight w:val="yellow"/>
        </w:rPr>
        <w:t>the</w:t>
      </w:r>
      <w:r w:rsidR="00A32153">
        <w:rPr>
          <w:rFonts w:ascii="Times New Roman" w:eastAsia="BlissLight" w:hAnsi="Times New Roman" w:cs="Times New Roman"/>
        </w:rPr>
        <w:t xml:space="preserve"> </w:t>
      </w:r>
      <w:r w:rsidRPr="0017738E">
        <w:rPr>
          <w:rFonts w:ascii="Times New Roman" w:eastAsia="BlissLight" w:hAnsi="Times New Roman" w:cs="Times New Roman"/>
        </w:rPr>
        <w:t>Lennard</w:t>
      </w:r>
      <w:r w:rsidR="00B11C9F">
        <w:rPr>
          <w:rFonts w:ascii="Times New Roman" w:eastAsia="BlissLight" w:hAnsi="Times New Roman" w:cs="Times New Roman"/>
        </w:rPr>
        <w:t>–</w:t>
      </w:r>
      <w:r w:rsidRPr="0017738E">
        <w:rPr>
          <w:rFonts w:ascii="Times New Roman" w:eastAsia="BlissLight" w:hAnsi="Times New Roman" w:cs="Times New Roman"/>
        </w:rPr>
        <w:t xml:space="preserve">Jones (LJ) model system employed by Shi and Falk </w:t>
      </w:r>
      <w:r w:rsidR="0069640E">
        <w:rPr>
          <w:rFonts w:ascii="Times New Roman" w:eastAsia="BlissLight" w:hAnsi="Times New Roman" w:cs="Times New Roman"/>
        </w:rPr>
        <w:t xml:space="preserve">gives some hints about </w:t>
      </w:r>
      <w:r w:rsidR="0069640E" w:rsidRPr="00121F82">
        <w:rPr>
          <w:rFonts w:ascii="Times New Roman" w:eastAsia="BlissLight" w:hAnsi="Times New Roman" w:cs="Times New Roman"/>
          <w:highlight w:val="yellow"/>
        </w:rPr>
        <w:t>the</w:t>
      </w:r>
      <w:r w:rsidRPr="0017738E">
        <w:rPr>
          <w:rFonts w:ascii="Times New Roman" w:eastAsia="BlissLight" w:hAnsi="Times New Roman" w:cs="Times New Roman"/>
        </w:rPr>
        <w:t xml:space="preserve"> deformation in a MG, its description of the atomic interactions may be too simple to realistically describe a </w:t>
      </w:r>
      <w:r w:rsidR="000F564C" w:rsidRPr="0017738E">
        <w:rPr>
          <w:rFonts w:ascii="Times New Roman" w:hAnsi="Times New Roman" w:cs="Times New Roman"/>
        </w:rPr>
        <w:t>'</w:t>
      </w:r>
      <w:r w:rsidRPr="0017738E">
        <w:rPr>
          <w:rFonts w:ascii="Times New Roman" w:eastAsia="BlissLight" w:hAnsi="Times New Roman" w:cs="Times New Roman"/>
        </w:rPr>
        <w:t>specific</w:t>
      </w:r>
      <w:r w:rsidR="000F564C" w:rsidRPr="0017738E">
        <w:rPr>
          <w:rFonts w:ascii="Times New Roman" w:hAnsi="Times New Roman" w:cs="Times New Roman"/>
        </w:rPr>
        <w:t>'</w:t>
      </w:r>
      <w:r w:rsidRPr="0017738E">
        <w:rPr>
          <w:rFonts w:ascii="Times New Roman" w:eastAsia="BlissLight" w:hAnsi="Times New Roman" w:cs="Times New Roman"/>
        </w:rPr>
        <w:t xml:space="preserve"> MG. Thus, </w:t>
      </w:r>
      <w:r w:rsidRPr="00121F82">
        <w:rPr>
          <w:rFonts w:ascii="Times New Roman" w:eastAsia="BlissLight" w:hAnsi="Times New Roman" w:cs="Times New Roman"/>
          <w:highlight w:val="yellow"/>
        </w:rPr>
        <w:t>MD</w:t>
      </w:r>
      <w:r w:rsidRPr="0017738E">
        <w:rPr>
          <w:rFonts w:ascii="Times New Roman" w:eastAsia="BlissLight" w:hAnsi="Times New Roman" w:cs="Times New Roman"/>
        </w:rPr>
        <w:t xml:space="preserve"> simulations with many-body potentials instead of LJ potential</w:t>
      </w:r>
      <w:r w:rsidR="00A32153">
        <w:rPr>
          <w:rFonts w:ascii="Times New Roman" w:eastAsia="BlissLight" w:hAnsi="Times New Roman" w:cs="Times New Roman"/>
        </w:rPr>
        <w:t xml:space="preserve"> </w:t>
      </w:r>
      <w:r w:rsidR="00A32153" w:rsidRPr="00121F82">
        <w:rPr>
          <w:rFonts w:ascii="Times New Roman" w:eastAsia="BlissLight" w:hAnsi="Times New Roman" w:cs="Times New Roman"/>
          <w:highlight w:val="yellow"/>
        </w:rPr>
        <w:t>were performed</w:t>
      </w:r>
      <w:r w:rsidRPr="0017738E">
        <w:rPr>
          <w:rFonts w:ascii="Times New Roman" w:eastAsia="BlissLight" w:hAnsi="Times New Roman" w:cs="Times New Roman"/>
        </w:rPr>
        <w:t xml:space="preserve">. For example, </w:t>
      </w:r>
      <w:proofErr w:type="spellStart"/>
      <w:r w:rsidRPr="0017738E">
        <w:rPr>
          <w:rFonts w:ascii="Times New Roman" w:eastAsia="BlissLight" w:hAnsi="Times New Roman" w:cs="Times New Roman"/>
        </w:rPr>
        <w:t>P</w:t>
      </w:r>
      <w:r w:rsidR="000962A2">
        <w:rPr>
          <w:rFonts w:ascii="Times New Roman" w:eastAsia="BlissLight" w:hAnsi="Times New Roman" w:cs="Times New Roman"/>
        </w:rPr>
        <w:t>ă</w:t>
      </w:r>
      <w:r w:rsidRPr="0017738E">
        <w:rPr>
          <w:rFonts w:ascii="Times New Roman" w:eastAsia="BlissLight" w:hAnsi="Times New Roman" w:cs="Times New Roman"/>
        </w:rPr>
        <w:t>duraru</w:t>
      </w:r>
      <w:proofErr w:type="spellEnd"/>
      <w:r w:rsidRPr="0017738E">
        <w:rPr>
          <w:rFonts w:ascii="Times New Roman" w:eastAsia="BlissLight" w:hAnsi="Times New Roman" w:cs="Times New Roman"/>
        </w:rPr>
        <w:t xml:space="preserve"> </w:t>
      </w:r>
      <w:r w:rsidRPr="00183B6D">
        <w:rPr>
          <w:rFonts w:ascii="Times New Roman" w:eastAsia="BlissLight" w:hAnsi="Times New Roman" w:cs="Times New Roman"/>
          <w:i/>
          <w:iCs/>
        </w:rPr>
        <w:t>et al.</w:t>
      </w:r>
      <w:r w:rsidRPr="0017738E">
        <w:rPr>
          <w:rFonts w:ascii="Times New Roman" w:eastAsia="BlissLight" w:hAnsi="Times New Roman" w:cs="Times New Roman"/>
        </w:rPr>
        <w:t xml:space="preserve"> </w:t>
      </w:r>
      <w:r w:rsidR="00674B09">
        <w:rPr>
          <w:rFonts w:ascii="Times New Roman" w:eastAsia="BlissLight" w:hAnsi="Times New Roman" w:cs="Times New Roman"/>
        </w:rPr>
        <w:fldChar w:fldCharType="begin" w:fldLock="1"/>
      </w:r>
      <w:r w:rsidR="0047357B">
        <w:rPr>
          <w:rFonts w:ascii="Times New Roman" w:eastAsia="BlissLight" w:hAnsi="Times New Roman" w:cs="Times New Roman"/>
        </w:rPr>
        <w:instrText>ADDIN CSL_CITATION {"citationItems":[{"id":"ITEM-1","itemData":{"DOI":"10.1088/0965-0393/18/5/055006","ISSN":"0965-0393","abstract":"The formation of shear bands during plastic deformation of Cu 0.50Zr0.50 and Mg0.85Cu0.15 metallic glasses is studied using atomic-scale computer simulations. The atomic interactions are described using realistic many-body potentials within the effective medium theory, and are compared with similar simulations using a Lennard-Jones description of the material. The metallic glasses are deformed both in simple shear and in a simulated nanoindentation experiment. Plastic shear localizes into shear bands with a width of approximately 5 nm in CuZr and 8 nm in MgCu. In simple shear, the shear band formation is very clear, whereas only incipient shear bands are seen in nanoindentation. The shear band formation during nanoindentation is sensitive to the indentation velocity, indenter radius and the cooling rate during the formation of the metallic glass. For comparison, a similar nanoindentation simulation was made with a nanocrystalline sample, showing how the presence of a polycrystalline structure leads to a different and more spatially distributed deformation pattern, where dislocation avalanches play an important role. © 2010 IOP Publishing Ltd.","author":[{"dropping-particle":"","family":"Păduraru","given":"A","non-dropping-particle":"","parse-names":false,"suffix":""},{"dropping-particle":"","family":"Andersen","given":"U. G.","non-dropping-particle":"","parse-names":false,"suffix":""},{"dropping-particle":"","family":"Thyssen","given":"A.","non-dropping-particle":"","parse-names":false,"suffix":""},{"dropping-particle":"","family":"Bailey","given":"N. P.","non-dropping-particle":"","parse-names":false,"suffix":""},{"dropping-particle":"","family":"Jacobsen","given":"K. W.","non-dropping-particle":"","parse-names":false,"suffix":""},{"dropping-particle":"","family":"Schiøtz","given":"J.","non-dropping-particle":"","parse-names":false,"suffix":""}],"container-title":"Modelling and Simulation in Materials Science and Engineering","id":"ITEM-1","issue":"5","issued":{"date-parts":[["2010","7","1"]]},"page":"055006","title":"Computer simulations of nanoindentation in Mg–Cu and Cu–Zr metallic glasses","type":"article-journal","volume":"18"},"uris":["http://www.mendeley.com/documents/?uuid=c3267c89-5587-46ac-8f12-1380edc17643"]}],"mendeley":{"formattedCitation":"[284]","plainTextFormattedCitation":"[284]","previouslyFormattedCitation":"[284]"},"properties":{"noteIndex":0},"schema":"https://github.com/citation-style-language/schema/raw/master/csl-citation.json"}</w:instrText>
      </w:r>
      <w:r w:rsidR="00674B09">
        <w:rPr>
          <w:rFonts w:ascii="Times New Roman" w:eastAsia="BlissLight" w:hAnsi="Times New Roman" w:cs="Times New Roman"/>
        </w:rPr>
        <w:fldChar w:fldCharType="separate"/>
      </w:r>
      <w:r w:rsidR="00ED71F8" w:rsidRPr="00ED71F8">
        <w:rPr>
          <w:rFonts w:ascii="Times New Roman" w:eastAsia="BlissLight" w:hAnsi="Times New Roman" w:cs="Times New Roman"/>
          <w:noProof/>
        </w:rPr>
        <w:t>[284]</w:t>
      </w:r>
      <w:r w:rsidR="00674B09">
        <w:rPr>
          <w:rFonts w:ascii="Times New Roman" w:eastAsia="BlissLight" w:hAnsi="Times New Roman" w:cs="Times New Roman"/>
        </w:rPr>
        <w:fldChar w:fldCharType="end"/>
      </w:r>
      <w:r w:rsidRPr="0017738E">
        <w:rPr>
          <w:rFonts w:ascii="Times New Roman" w:eastAsia="BlissLight" w:hAnsi="Times New Roman" w:cs="Times New Roman"/>
        </w:rPr>
        <w:t xml:space="preserve"> used the effective medium theory potentials to describe </w:t>
      </w:r>
      <w:proofErr w:type="spellStart"/>
      <w:r w:rsidRPr="0017738E">
        <w:rPr>
          <w:rFonts w:ascii="Times New Roman" w:eastAsia="BlissLight" w:hAnsi="Times New Roman" w:cs="Times New Roman"/>
        </w:rPr>
        <w:t>CuZr</w:t>
      </w:r>
      <w:proofErr w:type="spellEnd"/>
      <w:r w:rsidRPr="0017738E">
        <w:rPr>
          <w:rFonts w:ascii="Times New Roman" w:eastAsia="BlissLight" w:hAnsi="Times New Roman" w:cs="Times New Roman"/>
        </w:rPr>
        <w:t xml:space="preserve"> and Mg</w:t>
      </w:r>
      <w:r w:rsidRPr="0017738E">
        <w:rPr>
          <w:rFonts w:ascii="Times New Roman" w:eastAsia="BlissLight" w:hAnsi="Times New Roman" w:cs="Times New Roman"/>
          <w:vertAlign w:val="subscript"/>
        </w:rPr>
        <w:t>85</w:t>
      </w:r>
      <w:r w:rsidRPr="0017738E">
        <w:rPr>
          <w:rFonts w:ascii="Times New Roman" w:eastAsia="BlissLight" w:hAnsi="Times New Roman" w:cs="Times New Roman"/>
        </w:rPr>
        <w:t>Cu</w:t>
      </w:r>
      <w:r w:rsidRPr="0017738E">
        <w:rPr>
          <w:rFonts w:ascii="Times New Roman" w:eastAsia="BlissLight" w:hAnsi="Times New Roman" w:cs="Times New Roman"/>
          <w:vertAlign w:val="subscript"/>
        </w:rPr>
        <w:t>15</w:t>
      </w:r>
      <w:r w:rsidRPr="0017738E">
        <w:rPr>
          <w:rFonts w:ascii="Times New Roman" w:eastAsia="BlissLight" w:hAnsi="Times New Roman" w:cs="Times New Roman"/>
        </w:rPr>
        <w:t xml:space="preserve"> MGs, and reported a clear signature of shear band formation under the </w:t>
      </w:r>
      <w:r w:rsidRPr="00121F82">
        <w:rPr>
          <w:rFonts w:ascii="Times New Roman" w:eastAsia="BlissLight" w:hAnsi="Times New Roman" w:cs="Times New Roman"/>
          <w:highlight w:val="yellow"/>
        </w:rPr>
        <w:t>indenter,</w:t>
      </w:r>
      <w:r w:rsidRPr="0017738E">
        <w:rPr>
          <w:rFonts w:ascii="Times New Roman" w:eastAsia="BlissLight" w:hAnsi="Times New Roman" w:cs="Times New Roman"/>
        </w:rPr>
        <w:t xml:space="preserve"> though shear bands are less clearly developed in comparison with the LJ-based simulations. </w:t>
      </w:r>
      <w:r w:rsidR="007A51C6" w:rsidRPr="0017738E">
        <w:rPr>
          <w:rFonts w:ascii="Times New Roman" w:eastAsia="BlissLight" w:hAnsi="Times New Roman" w:cs="Times New Roman"/>
        </w:rPr>
        <w:t>To</w:t>
      </w:r>
      <w:r w:rsidRPr="0017738E">
        <w:rPr>
          <w:rFonts w:ascii="Times New Roman" w:eastAsia="BlissLight" w:hAnsi="Times New Roman" w:cs="Times New Roman"/>
        </w:rPr>
        <w:t xml:space="preserve"> overcome the scale </w:t>
      </w:r>
      <w:r w:rsidR="0069640E" w:rsidRPr="0017738E">
        <w:rPr>
          <w:rFonts w:ascii="Times New Roman" w:eastAsia="BlissLight" w:hAnsi="Times New Roman" w:cs="Times New Roman"/>
        </w:rPr>
        <w:t>hu</w:t>
      </w:r>
      <w:r w:rsidR="0069640E">
        <w:rPr>
          <w:rFonts w:ascii="Times New Roman" w:eastAsia="BlissLight" w:hAnsi="Times New Roman" w:cs="Times New Roman"/>
        </w:rPr>
        <w:t>r</w:t>
      </w:r>
      <w:r w:rsidR="0069640E" w:rsidRPr="0017738E">
        <w:rPr>
          <w:rFonts w:ascii="Times New Roman" w:eastAsia="BlissLight" w:hAnsi="Times New Roman" w:cs="Times New Roman"/>
        </w:rPr>
        <w:t xml:space="preserve">dle </w:t>
      </w:r>
      <w:r w:rsidRPr="0017738E">
        <w:rPr>
          <w:rFonts w:ascii="Times New Roman" w:eastAsia="BlissLight" w:hAnsi="Times New Roman" w:cs="Times New Roman"/>
        </w:rPr>
        <w:t xml:space="preserve">of each simulation and to capture </w:t>
      </w:r>
      <w:r w:rsidR="0069640E">
        <w:rPr>
          <w:rFonts w:ascii="Times New Roman" w:eastAsia="BlissLight" w:hAnsi="Times New Roman" w:cs="Times New Roman"/>
        </w:rPr>
        <w:t>the actual</w:t>
      </w:r>
      <w:r w:rsidRPr="0017738E">
        <w:rPr>
          <w:rFonts w:ascii="Times New Roman" w:eastAsia="BlissLight" w:hAnsi="Times New Roman" w:cs="Times New Roman"/>
        </w:rPr>
        <w:t xml:space="preserve"> feature</w:t>
      </w:r>
      <w:r w:rsidR="0069640E">
        <w:rPr>
          <w:rFonts w:ascii="Times New Roman" w:eastAsia="BlissLight" w:hAnsi="Times New Roman" w:cs="Times New Roman"/>
        </w:rPr>
        <w:t>s</w:t>
      </w:r>
      <w:r w:rsidRPr="0017738E">
        <w:rPr>
          <w:rFonts w:ascii="Times New Roman" w:eastAsia="BlissLight" w:hAnsi="Times New Roman" w:cs="Times New Roman"/>
        </w:rPr>
        <w:t xml:space="preserve"> of </w:t>
      </w:r>
      <w:r w:rsidR="0069640E">
        <w:rPr>
          <w:rFonts w:ascii="Times New Roman" w:eastAsia="BlissLight" w:hAnsi="Times New Roman" w:cs="Times New Roman"/>
        </w:rPr>
        <w:t xml:space="preserve">the </w:t>
      </w:r>
      <w:r w:rsidRPr="0017738E">
        <w:rPr>
          <w:rFonts w:ascii="Times New Roman" w:eastAsia="BlissLight" w:hAnsi="Times New Roman" w:cs="Times New Roman"/>
        </w:rPr>
        <w:t>deformation during indentation of MGs, combined FE and MD simulation</w:t>
      </w:r>
      <w:r w:rsidR="0069640E">
        <w:rPr>
          <w:rFonts w:ascii="Times New Roman" w:eastAsia="BlissLight" w:hAnsi="Times New Roman" w:cs="Times New Roman"/>
        </w:rPr>
        <w:t>s, as for crystalline materials,</w:t>
      </w:r>
      <w:r w:rsidRPr="0017738E">
        <w:rPr>
          <w:rFonts w:ascii="Times New Roman" w:eastAsia="BlissLight" w:hAnsi="Times New Roman" w:cs="Times New Roman"/>
        </w:rPr>
        <w:t xml:space="preserve"> </w:t>
      </w:r>
      <w:r w:rsidR="008F7654">
        <w:rPr>
          <w:rFonts w:ascii="Times New Roman" w:eastAsia="BlissLight" w:hAnsi="Times New Roman" w:cs="Times New Roman"/>
        </w:rPr>
        <w:t xml:space="preserve">appears </w:t>
      </w:r>
      <w:r w:rsidR="008F7654" w:rsidRPr="00121F82">
        <w:rPr>
          <w:rFonts w:ascii="Times New Roman" w:eastAsia="BlissLight" w:hAnsi="Times New Roman" w:cs="Times New Roman"/>
          <w:highlight w:val="yellow"/>
        </w:rPr>
        <w:t>promising</w:t>
      </w:r>
      <w:r w:rsidR="008F7654">
        <w:rPr>
          <w:rFonts w:ascii="Times New Roman" w:eastAsia="BlissLight" w:hAnsi="Times New Roman" w:cs="Times New Roman"/>
        </w:rPr>
        <w:t xml:space="preserve"> </w:t>
      </w:r>
      <w:r w:rsidRPr="0017738E">
        <w:rPr>
          <w:rFonts w:ascii="Times New Roman" w:eastAsia="BlissLight" w:hAnsi="Times New Roman" w:cs="Times New Roman"/>
        </w:rPr>
        <w:t xml:space="preserve">(e.g., see </w:t>
      </w:r>
      <w:r w:rsidR="00A32153" w:rsidRPr="00121F82">
        <w:rPr>
          <w:rFonts w:ascii="Times New Roman" w:eastAsia="BlissLight" w:hAnsi="Times New Roman" w:cs="Times New Roman"/>
          <w:highlight w:val="yellow"/>
        </w:rPr>
        <w:t>for example,</w:t>
      </w:r>
      <w:r w:rsidR="00A32153">
        <w:rPr>
          <w:rFonts w:ascii="Times New Roman" w:eastAsia="BlissLight" w:hAnsi="Times New Roman" w:cs="Times New Roman"/>
        </w:rPr>
        <w:t xml:space="preserve"> </w:t>
      </w:r>
      <w:r w:rsidRPr="0017738E">
        <w:rPr>
          <w:rFonts w:ascii="Times New Roman" w:eastAsia="BlissLight" w:hAnsi="Times New Roman" w:cs="Times New Roman"/>
        </w:rPr>
        <w:t xml:space="preserve">Ref. </w:t>
      </w:r>
      <w:r w:rsidR="004148A1">
        <w:rPr>
          <w:rFonts w:ascii="Times New Roman" w:eastAsia="BlissLight" w:hAnsi="Times New Roman" w:cs="Times New Roman"/>
        </w:rPr>
        <w:fldChar w:fldCharType="begin" w:fldLock="1"/>
      </w:r>
      <w:r w:rsidR="004653DB">
        <w:rPr>
          <w:rFonts w:ascii="Times New Roman" w:eastAsia="BlissLight" w:hAnsi="Times New Roman" w:cs="Times New Roman"/>
        </w:rPr>
        <w:instrText>ADDIN CSL_CITATION {"citationItems":[{"id":"ITEM-1","itemData":{"DOI":"10.1038/nature00865","ISSN":"0028-0836","PMID":"12124619","abstract":"Nanometre-scale contact experiments and simulations demonstrate the potential to probe incipient plasticity-the onset of permanent deformation-in crystals. Such studies also point to the need for an understanding of the mechanisms governing defect nucleation in a broad range of fields and applications. Here we present a fundamental framework for describing incipient plasticity that combines results of atomistic and finite-element modelling, theoretical concepts of structural stability at finite strain, and experimental analysis. We quantify two key features of the nucleation and subsequent evolution of defects. A position-sensitive criterion based on elastic stability determines the location and character of homogeneously nucleated defects. We validate this stability criterion at both the atomistic and the continuum levels. We then propose a detailed interpretation of the experimentally observed sequence of displacement bursts to elucidate the role of secondary defect sources operating locally at stress levels considerably smaller than the ideal strength required for homogeneous nucleation. These findings provide a self-consistent explanation of the discontinuous elastic-plastic response in nanoindentation measurements, and a guide to fundamental studies across many disciplines that seek to quantify and predict the initiation and early stages of plasticity.","author":[{"dropping-particle":"","family":"Li","given":"Ju","non-dropping-particle":"","parse-names":false,"suffix":""},{"dropping-particle":"","family":"Vliet","given":"Krystyn J.","non-dropping-particle":"Van","parse-names":false,"suffix":""},{"dropping-particle":"","family":"Zhu","given":"Ting","non-dropping-particle":"","parse-names":false,"suffix":""},{"dropping-particle":"","family":"Yip","given":"Sidney","non-dropping-particle":"","parse-names":false,"suffix":""},{"dropping-particle":"","family":"Suresh","given":"Subra","non-dropping-particle":"","parse-names":false,"suffix":""}],"container-title":"Nature","id":"ITEM-1","issue":"6895","issued":{"date-parts":[["2002","7"]]},"page":"307-310","title":"Atomistic mechanisms governing elastic limit and incipient plasticity in crystals","type":"article-journal","volume":"418"},"uris":["http://www.mendeley.com/documents/?uuid=1b61afc7-6aee-4ddf-9a85-bdc4ee33cc4f"]}],"mendeley":{"formattedCitation":"[285]","plainTextFormattedCitation":"[285]","previouslyFormattedCitation":"[285]"},"properties":{"noteIndex":0},"schema":"https://github.com/citation-style-language/schema/raw/master/csl-citation.json"}</w:instrText>
      </w:r>
      <w:r w:rsidR="004148A1">
        <w:rPr>
          <w:rFonts w:ascii="Times New Roman" w:eastAsia="BlissLight" w:hAnsi="Times New Roman" w:cs="Times New Roman"/>
        </w:rPr>
        <w:fldChar w:fldCharType="separate"/>
      </w:r>
      <w:r w:rsidR="00ED71F8" w:rsidRPr="00ED71F8">
        <w:rPr>
          <w:rFonts w:ascii="Times New Roman" w:eastAsia="BlissLight" w:hAnsi="Times New Roman" w:cs="Times New Roman"/>
          <w:noProof/>
        </w:rPr>
        <w:t>[285]</w:t>
      </w:r>
      <w:r w:rsidR="004148A1">
        <w:rPr>
          <w:rFonts w:ascii="Times New Roman" w:eastAsia="BlissLight" w:hAnsi="Times New Roman" w:cs="Times New Roman"/>
        </w:rPr>
        <w:fldChar w:fldCharType="end"/>
      </w:r>
      <w:r w:rsidRPr="0017738E">
        <w:rPr>
          <w:rFonts w:ascii="Times New Roman" w:eastAsia="BlissLight" w:hAnsi="Times New Roman" w:cs="Times New Roman"/>
        </w:rPr>
        <w:t xml:space="preserve"> for </w:t>
      </w:r>
      <w:r w:rsidR="00A32153" w:rsidRPr="00121F82">
        <w:rPr>
          <w:rFonts w:ascii="Times New Roman" w:eastAsia="BlissLight" w:hAnsi="Times New Roman" w:cs="Times New Roman"/>
          <w:highlight w:val="yellow"/>
        </w:rPr>
        <w:t>the simulations performed on crystalline</w:t>
      </w:r>
      <w:r w:rsidR="00A32153">
        <w:rPr>
          <w:rFonts w:ascii="Times New Roman" w:eastAsia="BlissLight" w:hAnsi="Times New Roman" w:cs="Times New Roman"/>
        </w:rPr>
        <w:t xml:space="preserve"> </w:t>
      </w:r>
      <w:r w:rsidRPr="0017738E">
        <w:rPr>
          <w:rFonts w:ascii="Times New Roman" w:eastAsia="BlissLight" w:hAnsi="Times New Roman" w:cs="Times New Roman"/>
        </w:rPr>
        <w:t>Cu).</w:t>
      </w:r>
    </w:p>
    <w:p w14:paraId="78092D3C" w14:textId="77777777" w:rsidR="00CB05D1" w:rsidRDefault="00CB05D1" w:rsidP="00CB05D1">
      <w:pPr>
        <w:tabs>
          <w:tab w:val="left" w:pos="0"/>
        </w:tabs>
        <w:spacing w:line="360" w:lineRule="auto"/>
        <w:ind w:firstLine="720"/>
        <w:jc w:val="both"/>
        <w:rPr>
          <w:rFonts w:ascii="Times New Roman" w:hAnsi="Times New Roman" w:cs="Times New Roman"/>
        </w:rPr>
      </w:pPr>
    </w:p>
    <w:p w14:paraId="13194E63" w14:textId="77777777" w:rsidR="00CB05D1" w:rsidRDefault="00CB05D1" w:rsidP="00CB05D1">
      <w:pPr>
        <w:tabs>
          <w:tab w:val="left" w:pos="0"/>
        </w:tabs>
        <w:spacing w:line="360" w:lineRule="auto"/>
        <w:jc w:val="center"/>
        <w:rPr>
          <w:rFonts w:ascii="Times New Roman" w:hAnsi="Times New Roman" w:cs="Times New Roman"/>
        </w:rPr>
      </w:pPr>
      <w:r w:rsidRPr="00C0219E">
        <w:rPr>
          <w:rFonts w:ascii="Times New Roman" w:hAnsi="Times New Roman" w:cs="Times New Roman"/>
          <w:noProof/>
          <w:lang w:val="fr-FR"/>
        </w:rPr>
        <w:lastRenderedPageBreak/>
        <w:drawing>
          <wp:inline distT="0" distB="0" distL="0" distR="0" wp14:anchorId="3B5BE748" wp14:editId="4FC49643">
            <wp:extent cx="3032125" cy="3671570"/>
            <wp:effectExtent l="0" t="0" r="0" b="5080"/>
            <wp:docPr id="32" name="그림 11">
              <a:extLst xmlns:a="http://schemas.openxmlformats.org/drawingml/2006/main">
                <a:ext uri="{FF2B5EF4-FFF2-40B4-BE49-F238E27FC236}">
                  <a16:creationId xmlns:a16="http://schemas.microsoft.com/office/drawing/2014/main" id="{9C45543D-4B8E-47E4-9E56-3EAC4B0197B9}"/>
                </a:ext>
              </a:extLst>
            </wp:docPr>
            <wp:cNvGraphicFramePr/>
            <a:graphic xmlns:a="http://schemas.openxmlformats.org/drawingml/2006/main">
              <a:graphicData uri="http://schemas.openxmlformats.org/drawingml/2006/picture">
                <pic:pic xmlns:pic="http://schemas.openxmlformats.org/drawingml/2006/picture">
                  <pic:nvPicPr>
                    <pic:cNvPr id="2" name="그림 11">
                      <a:extLst>
                        <a:ext uri="{FF2B5EF4-FFF2-40B4-BE49-F238E27FC236}">
                          <a16:creationId xmlns:a16="http://schemas.microsoft.com/office/drawing/2014/main" id="{9C45543D-4B8E-47E4-9E56-3EAC4B0197B9}"/>
                        </a:ext>
                      </a:extLst>
                    </pic:cNvPr>
                    <pic:cNvPicPr/>
                  </pic:nvPicPr>
                  <pic:blipFill>
                    <a:blip r:embed="rId37"/>
                    <a:stretch>
                      <a:fillRect/>
                    </a:stretch>
                  </pic:blipFill>
                  <pic:spPr>
                    <a:xfrm>
                      <a:off x="0" y="0"/>
                      <a:ext cx="3032125" cy="3671570"/>
                    </a:xfrm>
                    <a:prstGeom prst="rect">
                      <a:avLst/>
                    </a:prstGeom>
                  </pic:spPr>
                </pic:pic>
              </a:graphicData>
            </a:graphic>
          </wp:inline>
        </w:drawing>
      </w:r>
    </w:p>
    <w:p w14:paraId="4CE0DB8B" w14:textId="07695CEE" w:rsidR="00CB05D1" w:rsidRDefault="00CB05D1" w:rsidP="00CB05D1">
      <w:pPr>
        <w:tabs>
          <w:tab w:val="left" w:pos="0"/>
        </w:tabs>
        <w:spacing w:line="360" w:lineRule="auto"/>
        <w:jc w:val="both"/>
        <w:rPr>
          <w:rFonts w:ascii="Times New Roman" w:hAnsi="Times New Roman" w:cs="Times New Roman"/>
        </w:rPr>
      </w:pPr>
      <w:r w:rsidRPr="00A86454">
        <w:rPr>
          <w:rFonts w:ascii="Times New Roman" w:hAnsi="Times New Roman" w:cs="Times New Roman"/>
          <w:b/>
          <w:bCs/>
        </w:rPr>
        <w:t xml:space="preserve">Fig. </w:t>
      </w:r>
      <w:r>
        <w:rPr>
          <w:rFonts w:ascii="Times New Roman" w:hAnsi="Times New Roman" w:cs="Times New Roman"/>
          <w:b/>
          <w:bCs/>
        </w:rPr>
        <w:t>24</w:t>
      </w:r>
      <w:r w:rsidRPr="00A86454">
        <w:rPr>
          <w:rFonts w:ascii="Times New Roman" w:hAnsi="Times New Roman" w:cs="Times New Roman"/>
          <w:b/>
          <w:bCs/>
        </w:rPr>
        <w:t>.</w:t>
      </w:r>
      <w:r w:rsidRPr="00A86454">
        <w:rPr>
          <w:rFonts w:ascii="Times New Roman" w:hAnsi="Times New Roman" w:cs="Times New Roman"/>
        </w:rPr>
        <w:t xml:space="preserve"> </w:t>
      </w:r>
      <w:r w:rsidRPr="00C0219E">
        <w:rPr>
          <w:rFonts w:ascii="Times New Roman" w:hAnsi="Times New Roman" w:cs="Times New Roman"/>
        </w:rPr>
        <w:t>Visualization of the magnitude of the net local deviatoric shear strain underneath the indenter at the maximum depth under three indentation rates</w:t>
      </w:r>
      <w:r w:rsidR="005E246C" w:rsidRPr="00A7005E">
        <w:rPr>
          <w:rFonts w:ascii="Times New Roman" w:hAnsi="Times New Roman" w:cs="Times New Roman"/>
          <w:highlight w:val="yellow"/>
        </w:rPr>
        <w:t>, obtained using MD simulations</w:t>
      </w:r>
      <w:r w:rsidRPr="00A7005E">
        <w:rPr>
          <w:rFonts w:ascii="Times New Roman" w:hAnsi="Times New Roman" w:cs="Times New Roman"/>
          <w:highlight w:val="yellow"/>
        </w:rPr>
        <w:t xml:space="preserve">. </w:t>
      </w:r>
      <w:r w:rsidR="00167C4F" w:rsidRPr="00A7005E">
        <w:rPr>
          <w:rFonts w:ascii="Times New Roman" w:hAnsi="Times New Roman" w:cs="Times New Roman"/>
          <w:highlight w:val="yellow"/>
        </w:rPr>
        <w:t xml:space="preserve">The simulations were performed for the spherical indentations (with tip having the radius of 40 nm) </w:t>
      </w:r>
      <w:r w:rsidR="005B2081" w:rsidRPr="00A7005E">
        <w:rPr>
          <w:rFonts w:ascii="Times New Roman" w:hAnsi="Times New Roman" w:cs="Times New Roman"/>
          <w:highlight w:val="yellow"/>
        </w:rPr>
        <w:t xml:space="preserve">until the </w:t>
      </w:r>
      <w:r w:rsidR="00167C4F" w:rsidRPr="00A7005E">
        <w:rPr>
          <w:rFonts w:ascii="Times New Roman" w:hAnsi="Times New Roman" w:cs="Times New Roman"/>
          <w:highlight w:val="yellow"/>
        </w:rPr>
        <w:t xml:space="preserve">maximum displacement </w:t>
      </w:r>
      <w:r w:rsidR="005B2081" w:rsidRPr="00A7005E">
        <w:rPr>
          <w:rFonts w:ascii="Times New Roman" w:hAnsi="Times New Roman" w:cs="Times New Roman"/>
          <w:highlight w:val="yellow"/>
        </w:rPr>
        <w:t xml:space="preserve">reaches </w:t>
      </w:r>
      <w:r w:rsidR="00167C4F" w:rsidRPr="00A7005E">
        <w:rPr>
          <w:rFonts w:ascii="Times New Roman" w:hAnsi="Times New Roman" w:cs="Times New Roman"/>
          <w:highlight w:val="yellow"/>
        </w:rPr>
        <w:t>5 nm</w:t>
      </w:r>
      <w:r w:rsidR="005B2081">
        <w:rPr>
          <w:rFonts w:ascii="Times New Roman" w:hAnsi="Times New Roman" w:cs="Times New Roman"/>
        </w:rPr>
        <w:t>.</w:t>
      </w:r>
      <w:r w:rsidR="00167C4F">
        <w:rPr>
          <w:rFonts w:ascii="Times New Roman" w:hAnsi="Times New Roman" w:cs="Times New Roman"/>
        </w:rPr>
        <w:t xml:space="preserve"> </w:t>
      </w:r>
      <w:r w:rsidRPr="00C0219E">
        <w:rPr>
          <w:rFonts w:ascii="Times New Roman" w:hAnsi="Times New Roman" w:cs="Times New Roman"/>
        </w:rPr>
        <w:t xml:space="preserve">(Reprinted with permission from Shi and Falk </w:t>
      </w:r>
      <w:r w:rsidR="008B5F4A">
        <w:rPr>
          <w:rFonts w:ascii="Times New Roman" w:hAnsi="Times New Roman" w:cs="Times New Roman"/>
        </w:rPr>
        <w:fldChar w:fldCharType="begin" w:fldLock="1"/>
      </w:r>
      <w:r w:rsidR="0047357B">
        <w:rPr>
          <w:rFonts w:ascii="Times New Roman" w:hAnsi="Times New Roman" w:cs="Times New Roman"/>
        </w:rPr>
        <w:instrText>ADDIN CSL_CITATION {"citationItems":[{"id":"ITEM-1","itemData":{"DOI":"10.1016/j.actamat.2007.03.029","ISSN":"13596454","abstract":"Simulated nanoindentation tests on a three-dimensional model of a binary metallic glass-forming alloy reveal how the stress field and material structure interact to control deformation beneath the indenter. Initially, the stress field follows the Hertzian solution with fluctuations due to heterogeneities. Homogeneous or localized plastic deformation arises, depending on the processing history of the material. In the case of localized deformation, the first shear band initiates sub-surface, relaxing the local shear stress. The subsequent shear band morphology is observed to be rate-dependent. Deformation induced changes in material structure are characterized in terms of short-range ordering and free volume, with the former providing significantly greater signal-to-noise. © 2007 Acta Materialia Inc.","author":[{"dropping-particle":"","family":"Shi","given":"Yunfeng","non-dropping-particle":"","parse-names":false,"suffix":""},{"dropping-particle":"","family":"Falk","given":"Michael L.","non-dropping-particle":"","parse-names":false,"suffix":""}],"container-title":"Acta Materialia","id":"ITEM-1","issue":"13","issued":{"date-parts":[["2007","8"]]},"page":"4317-4324","title":"Stress-induced structural transformation and shear banding during simulated nanoindentation of a metallic glass","type":"article-journal","volume":"55"},"uris":["http://www.mendeley.com/documents/?uuid=0248fd1c-79e7-44d4-9ae5-993804514640"]}],"mendeley":{"formattedCitation":"[283]","plainTextFormattedCitation":"[283]","previouslyFormattedCitation":"[283]"},"properties":{"noteIndex":0},"schema":"https://github.com/citation-style-language/schema/raw/master/csl-citation.json"}</w:instrText>
      </w:r>
      <w:r w:rsidR="008B5F4A">
        <w:rPr>
          <w:rFonts w:ascii="Times New Roman" w:hAnsi="Times New Roman" w:cs="Times New Roman"/>
        </w:rPr>
        <w:fldChar w:fldCharType="separate"/>
      </w:r>
      <w:r w:rsidR="00ED71F8" w:rsidRPr="00ED71F8">
        <w:rPr>
          <w:rFonts w:ascii="Times New Roman" w:hAnsi="Times New Roman" w:cs="Times New Roman"/>
          <w:noProof/>
        </w:rPr>
        <w:t>[283]</w:t>
      </w:r>
      <w:r w:rsidR="008B5F4A">
        <w:rPr>
          <w:rFonts w:ascii="Times New Roman" w:hAnsi="Times New Roman" w:cs="Times New Roman"/>
        </w:rPr>
        <w:fldChar w:fldCharType="end"/>
      </w:r>
      <w:r w:rsidRPr="00C0219E">
        <w:rPr>
          <w:rFonts w:ascii="Times New Roman" w:hAnsi="Times New Roman" w:cs="Times New Roman"/>
        </w:rPr>
        <w:t>. Copyright (2007) Elsevier)</w:t>
      </w:r>
    </w:p>
    <w:p w14:paraId="5867AE4B" w14:textId="6780D2F6" w:rsidR="002C21B0" w:rsidRDefault="002C21B0" w:rsidP="0084345B">
      <w:pPr>
        <w:spacing w:line="360" w:lineRule="auto"/>
        <w:jc w:val="both"/>
        <w:rPr>
          <w:rFonts w:ascii="Times New Roman" w:hAnsi="Times New Roman"/>
        </w:rPr>
      </w:pPr>
    </w:p>
    <w:p w14:paraId="6CFB4337" w14:textId="77777777" w:rsidR="00750D8F" w:rsidRPr="008F7654" w:rsidRDefault="00750D8F" w:rsidP="008F7654">
      <w:pPr>
        <w:spacing w:line="360" w:lineRule="auto"/>
        <w:rPr>
          <w:rFonts w:ascii="Times New Roman" w:hAnsi="Times New Roman"/>
          <w:b/>
          <w:caps/>
          <w:sz w:val="28"/>
          <w:szCs w:val="28"/>
        </w:rPr>
      </w:pPr>
      <w:r w:rsidRPr="008F7654">
        <w:rPr>
          <w:rFonts w:ascii="Times New Roman" w:hAnsi="Times New Roman"/>
          <w:b/>
          <w:caps/>
          <w:sz w:val="28"/>
          <w:szCs w:val="28"/>
        </w:rPr>
        <w:t>4.  closing remarks</w:t>
      </w:r>
    </w:p>
    <w:p w14:paraId="4DA69403" w14:textId="2C4E468D" w:rsidR="008F7654" w:rsidRPr="009A2D6C" w:rsidRDefault="008F7654" w:rsidP="008F7654">
      <w:pPr>
        <w:spacing w:line="360" w:lineRule="auto"/>
        <w:jc w:val="both"/>
        <w:rPr>
          <w:rFonts w:ascii="Times New Roman" w:hAnsi="Times New Roman" w:cs="Times New Roman"/>
        </w:rPr>
      </w:pPr>
      <w:r>
        <w:rPr>
          <w:rFonts w:ascii="Times New Roman" w:hAnsi="Times New Roman"/>
        </w:rPr>
        <w:t xml:space="preserve">On one </w:t>
      </w:r>
      <w:r w:rsidR="00E231E0">
        <w:rPr>
          <w:rFonts w:ascii="Times New Roman" w:hAnsi="Times New Roman"/>
        </w:rPr>
        <w:t>hand</w:t>
      </w:r>
      <w:r>
        <w:rPr>
          <w:rFonts w:ascii="Times New Roman" w:hAnsi="Times New Roman"/>
        </w:rPr>
        <w:t xml:space="preserve">, </w:t>
      </w:r>
      <w:r w:rsidR="00E231E0" w:rsidRPr="00E231E0">
        <w:rPr>
          <w:rFonts w:ascii="Times New Roman" w:hAnsi="Times New Roman"/>
          <w:i/>
          <w:iCs/>
        </w:rPr>
        <w:t>g</w:t>
      </w:r>
      <w:r w:rsidRPr="00E231E0">
        <w:rPr>
          <w:rFonts w:ascii="Times New Roman" w:hAnsi="Times New Roman"/>
          <w:i/>
          <w:iCs/>
        </w:rPr>
        <w:t>lass</w:t>
      </w:r>
      <w:r>
        <w:rPr>
          <w:rFonts w:ascii="Times New Roman" w:hAnsi="Times New Roman"/>
        </w:rPr>
        <w:t xml:space="preserve"> is a generic word which covers a great diversity of materials with stunning mechanical and physical properties. These materials have in common the lack of long range atomic ordering and their complex structures still raise numerous fundamental questions.  On the other </w:t>
      </w:r>
      <w:r w:rsidR="00E231E0">
        <w:rPr>
          <w:rFonts w:ascii="Times New Roman" w:hAnsi="Times New Roman"/>
        </w:rPr>
        <w:t>hand</w:t>
      </w:r>
      <w:r>
        <w:rPr>
          <w:rFonts w:ascii="Times New Roman" w:hAnsi="Times New Roman"/>
        </w:rPr>
        <w:t xml:space="preserve">, </w:t>
      </w:r>
      <w:r w:rsidRPr="00E231E0">
        <w:rPr>
          <w:rFonts w:ascii="Times New Roman" w:hAnsi="Times New Roman"/>
          <w:i/>
          <w:iCs/>
        </w:rPr>
        <w:t>indentation</w:t>
      </w:r>
      <w:r>
        <w:rPr>
          <w:rFonts w:ascii="Times New Roman" w:hAnsi="Times New Roman"/>
        </w:rPr>
        <w:t xml:space="preserve"> is a unique mechanical testing </w:t>
      </w:r>
      <w:r w:rsidR="00E231E0">
        <w:rPr>
          <w:rFonts w:ascii="Times New Roman" w:hAnsi="Times New Roman"/>
        </w:rPr>
        <w:t>method</w:t>
      </w:r>
      <w:r>
        <w:rPr>
          <w:rFonts w:ascii="Times New Roman" w:hAnsi="Times New Roman"/>
        </w:rPr>
        <w:t>, where extraordinary stress levels (order of magnitude of hardness)</w:t>
      </w:r>
      <w:r w:rsidR="00E231E0">
        <w:rPr>
          <w:rFonts w:ascii="Times New Roman" w:hAnsi="Times New Roman"/>
        </w:rPr>
        <w:t xml:space="preserve"> with steep gradients and spatial variations develop</w:t>
      </w:r>
      <w:r>
        <w:rPr>
          <w:rFonts w:ascii="Times New Roman" w:hAnsi="Times New Roman"/>
        </w:rPr>
        <w:t xml:space="preserve">, </w:t>
      </w:r>
      <w:r w:rsidR="00E231E0">
        <w:rPr>
          <w:rFonts w:ascii="Times New Roman" w:hAnsi="Times New Roman"/>
        </w:rPr>
        <w:t>leading</w:t>
      </w:r>
      <w:r>
        <w:rPr>
          <w:rFonts w:ascii="Times New Roman" w:hAnsi="Times New Roman"/>
        </w:rPr>
        <w:t xml:space="preserve"> </w:t>
      </w:r>
      <w:r w:rsidR="001236B0" w:rsidRPr="00F66589">
        <w:rPr>
          <w:rFonts w:ascii="Times New Roman" w:hAnsi="Times New Roman"/>
          <w:highlight w:val="yellow"/>
        </w:rPr>
        <w:t>to</w:t>
      </w:r>
      <w:r w:rsidR="001236B0">
        <w:rPr>
          <w:rFonts w:ascii="Times New Roman" w:hAnsi="Times New Roman"/>
        </w:rPr>
        <w:t xml:space="preserve"> </w:t>
      </w:r>
      <w:r>
        <w:rPr>
          <w:rFonts w:ascii="Times New Roman" w:hAnsi="Times New Roman"/>
        </w:rPr>
        <w:t xml:space="preserve">complicated </w:t>
      </w:r>
      <w:r w:rsidR="00E231E0">
        <w:rPr>
          <w:rFonts w:ascii="Times New Roman" w:hAnsi="Times New Roman"/>
        </w:rPr>
        <w:t xml:space="preserve">physical </w:t>
      </w:r>
      <w:r>
        <w:rPr>
          <w:rFonts w:ascii="Times New Roman" w:hAnsi="Times New Roman"/>
        </w:rPr>
        <w:t xml:space="preserve">phenomena, such as densification, localized </w:t>
      </w:r>
      <w:r w:rsidR="00E231E0">
        <w:rPr>
          <w:rFonts w:ascii="Times New Roman" w:hAnsi="Times New Roman"/>
        </w:rPr>
        <w:t xml:space="preserve">shear flow through </w:t>
      </w:r>
      <w:r>
        <w:rPr>
          <w:rFonts w:ascii="Times New Roman" w:hAnsi="Times New Roman"/>
        </w:rPr>
        <w:t xml:space="preserve">shear transformation zone </w:t>
      </w:r>
      <w:r w:rsidR="00E231E0">
        <w:rPr>
          <w:rFonts w:ascii="Times New Roman" w:hAnsi="Times New Roman"/>
        </w:rPr>
        <w:t xml:space="preserve">activation, shear band formation, </w:t>
      </w:r>
      <w:r>
        <w:rPr>
          <w:rFonts w:ascii="Times New Roman" w:hAnsi="Times New Roman"/>
        </w:rPr>
        <w:t xml:space="preserve">and </w:t>
      </w:r>
      <w:r w:rsidR="001236B0" w:rsidRPr="00F66589">
        <w:rPr>
          <w:rFonts w:ascii="Times New Roman" w:hAnsi="Times New Roman"/>
          <w:highlight w:val="yellow"/>
        </w:rPr>
        <w:t>cracking</w:t>
      </w:r>
      <w:r w:rsidR="00E231E0">
        <w:rPr>
          <w:rFonts w:ascii="Times New Roman" w:hAnsi="Times New Roman"/>
        </w:rPr>
        <w:t>. Hence, deciphering the experimental data generated through such tests</w:t>
      </w:r>
      <w:r>
        <w:rPr>
          <w:rFonts w:ascii="Times New Roman" w:hAnsi="Times New Roman"/>
        </w:rPr>
        <w:t xml:space="preserve"> requir</w:t>
      </w:r>
      <w:r w:rsidR="003C4166">
        <w:rPr>
          <w:rFonts w:ascii="Times New Roman" w:hAnsi="Times New Roman"/>
        </w:rPr>
        <w:t>es</w:t>
      </w:r>
      <w:r>
        <w:rPr>
          <w:rFonts w:ascii="Times New Roman" w:hAnsi="Times New Roman"/>
        </w:rPr>
        <w:t xml:space="preserve"> cutting edge developments in physics, mechanics and modelling tools</w:t>
      </w:r>
      <w:r w:rsidR="003C4166">
        <w:rPr>
          <w:rFonts w:ascii="Times New Roman" w:hAnsi="Times New Roman"/>
        </w:rPr>
        <w:t xml:space="preserve"> even for crystalline materials whose deformation mechanisms are well understood</w:t>
      </w:r>
      <w:r>
        <w:rPr>
          <w:rFonts w:ascii="Times New Roman" w:hAnsi="Times New Roman"/>
        </w:rPr>
        <w:t xml:space="preserve">. Therefore, </w:t>
      </w:r>
      <w:r w:rsidR="003C4166">
        <w:rPr>
          <w:rFonts w:ascii="Times New Roman" w:hAnsi="Times New Roman"/>
        </w:rPr>
        <w:t>indentation of g</w:t>
      </w:r>
      <w:r>
        <w:rPr>
          <w:rFonts w:ascii="Times New Roman" w:hAnsi="Times New Roman"/>
        </w:rPr>
        <w:t>lass</w:t>
      </w:r>
      <w:r w:rsidR="003C4166">
        <w:rPr>
          <w:rFonts w:ascii="Times New Roman" w:hAnsi="Times New Roman"/>
        </w:rPr>
        <w:t>es, while relatively easy to perform and perhaps the most convenient method to probe properties,</w:t>
      </w:r>
      <w:r>
        <w:rPr>
          <w:rFonts w:ascii="Times New Roman" w:hAnsi="Times New Roman"/>
        </w:rPr>
        <w:t xml:space="preserve"> </w:t>
      </w:r>
      <w:r w:rsidR="003C4166">
        <w:rPr>
          <w:rFonts w:ascii="Times New Roman" w:hAnsi="Times New Roman"/>
        </w:rPr>
        <w:t xml:space="preserve">is </w:t>
      </w:r>
      <w:r w:rsidR="00A12D59">
        <w:rPr>
          <w:rFonts w:ascii="Times New Roman" w:hAnsi="Times New Roman"/>
        </w:rPr>
        <w:t xml:space="preserve">considerably more </w:t>
      </w:r>
      <w:r>
        <w:rPr>
          <w:rFonts w:ascii="Times New Roman" w:hAnsi="Times New Roman"/>
        </w:rPr>
        <w:t xml:space="preserve">challenging </w:t>
      </w:r>
      <w:r w:rsidR="00A12D59">
        <w:rPr>
          <w:rFonts w:ascii="Times New Roman" w:hAnsi="Times New Roman"/>
        </w:rPr>
        <w:t xml:space="preserve">in terms of understanding the results obtained. As this review highlights, considerable progress </w:t>
      </w:r>
      <w:r w:rsidR="001236B0" w:rsidRPr="00F66589">
        <w:rPr>
          <w:rFonts w:ascii="Times New Roman" w:hAnsi="Times New Roman"/>
          <w:highlight w:val="yellow"/>
        </w:rPr>
        <w:t>was</w:t>
      </w:r>
      <w:r w:rsidR="00A12D59">
        <w:rPr>
          <w:rFonts w:ascii="Times New Roman" w:hAnsi="Times New Roman"/>
        </w:rPr>
        <w:t xml:space="preserve"> made over the years and </w:t>
      </w:r>
      <w:r>
        <w:rPr>
          <w:rFonts w:ascii="Times New Roman" w:hAnsi="Times New Roman"/>
        </w:rPr>
        <w:t xml:space="preserve">insights </w:t>
      </w:r>
      <w:r w:rsidR="00A12D59">
        <w:rPr>
          <w:rFonts w:ascii="Times New Roman" w:hAnsi="Times New Roman"/>
        </w:rPr>
        <w:t>continue to be g</w:t>
      </w:r>
      <w:r>
        <w:rPr>
          <w:rFonts w:ascii="Times New Roman" w:hAnsi="Times New Roman"/>
        </w:rPr>
        <w:t xml:space="preserve">ained by means of innovative indentation techniques in conjunction with image analysis and </w:t>
      </w:r>
      <w:r>
        <w:rPr>
          <w:rFonts w:ascii="Times New Roman" w:hAnsi="Times New Roman"/>
        </w:rPr>
        <w:lastRenderedPageBreak/>
        <w:t>modelling</w:t>
      </w:r>
      <w:r w:rsidR="00A12D59">
        <w:rPr>
          <w:rFonts w:ascii="Times New Roman" w:hAnsi="Times New Roman"/>
        </w:rPr>
        <w:t>. While</w:t>
      </w:r>
      <w:r>
        <w:rPr>
          <w:rFonts w:ascii="Times New Roman" w:hAnsi="Times New Roman"/>
        </w:rPr>
        <w:t xml:space="preserve"> indentation remains </w:t>
      </w:r>
      <w:r w:rsidR="00A12D59">
        <w:rPr>
          <w:rFonts w:ascii="Times New Roman" w:hAnsi="Times New Roman"/>
        </w:rPr>
        <w:t>a</w:t>
      </w:r>
      <w:r>
        <w:rPr>
          <w:rFonts w:ascii="Times New Roman" w:hAnsi="Times New Roman"/>
        </w:rPr>
        <w:t xml:space="preserve"> useful and suitable tool </w:t>
      </w:r>
      <w:r w:rsidR="00A12D59">
        <w:rPr>
          <w:rFonts w:ascii="Times New Roman" w:hAnsi="Times New Roman"/>
        </w:rPr>
        <w:t>for the study of glasses</w:t>
      </w:r>
      <w:r w:rsidR="005C1515" w:rsidRPr="00680479">
        <w:rPr>
          <w:rStyle w:val="FootnoteReference"/>
        </w:rPr>
        <w:footnoteReference w:id="7"/>
      </w:r>
      <w:r w:rsidR="00A12D59">
        <w:rPr>
          <w:rFonts w:ascii="Times New Roman" w:hAnsi="Times New Roman"/>
        </w:rPr>
        <w:t xml:space="preserve"> and is increasingly being used, </w:t>
      </w:r>
      <w:r w:rsidR="00233D40">
        <w:rPr>
          <w:rFonts w:ascii="Times New Roman" w:hAnsi="Times New Roman"/>
        </w:rPr>
        <w:t>several</w:t>
      </w:r>
      <w:r w:rsidR="00A12D59">
        <w:rPr>
          <w:rFonts w:ascii="Times New Roman" w:hAnsi="Times New Roman"/>
        </w:rPr>
        <w:t xml:space="preserve"> unsolved issues remain. Especially, </w:t>
      </w:r>
      <w:r w:rsidR="00F21395">
        <w:rPr>
          <w:rFonts w:ascii="Times New Roman" w:hAnsi="Times New Roman"/>
        </w:rPr>
        <w:t xml:space="preserve">direct experiments that would reveal fundamental unit deformation processes and mechanisms of fracture at the nanoscopic length scales would not only advance this field of research further, but also will enable design of stronger and tougher glasses. </w:t>
      </w:r>
      <w:r w:rsidR="00A12D59">
        <w:rPr>
          <w:rFonts w:ascii="Times New Roman" w:hAnsi="Times New Roman"/>
        </w:rPr>
        <w:t xml:space="preserve">Further advances in </w:t>
      </w:r>
      <w:r w:rsidR="00F21395">
        <w:rPr>
          <w:rFonts w:ascii="Times New Roman" w:hAnsi="Times New Roman"/>
        </w:rPr>
        <w:t>instrumentation</w:t>
      </w:r>
      <w:r w:rsidR="00233D40">
        <w:rPr>
          <w:rFonts w:ascii="Times New Roman" w:hAnsi="Times New Roman"/>
        </w:rPr>
        <w:t xml:space="preserve"> complemented with sophisticated theoretical models and simulations are required for such an objective to be accomplished.</w:t>
      </w:r>
      <w:r w:rsidR="009A2D6C">
        <w:rPr>
          <w:rFonts w:ascii="Times New Roman" w:hAnsi="Times New Roman"/>
        </w:rPr>
        <w:t xml:space="preserve"> Towards </w:t>
      </w:r>
      <w:r w:rsidR="009A2D6C" w:rsidRPr="00F66589">
        <w:rPr>
          <w:rFonts w:ascii="Times New Roman" w:hAnsi="Times New Roman" w:cs="Times New Roman"/>
          <w:highlight w:val="yellow"/>
        </w:rPr>
        <w:t>former</w:t>
      </w:r>
      <w:r w:rsidR="009A2D6C" w:rsidRPr="009A2D6C">
        <w:rPr>
          <w:rFonts w:ascii="Times New Roman" w:hAnsi="Times New Roman" w:cs="Times New Roman"/>
        </w:rPr>
        <w:t xml:space="preserve">, one can expect </w:t>
      </w:r>
      <w:r w:rsidR="009A2D6C" w:rsidRPr="009A2D6C">
        <w:rPr>
          <w:rFonts w:ascii="Times New Roman" w:hAnsi="Times New Roman" w:cs="Times New Roman"/>
          <w:color w:val="000000"/>
          <w:shd w:val="clear" w:color="auto" w:fill="FFFFFF"/>
        </w:rPr>
        <w:t>coupled experiments performed in situ, involving for example indentation and electric conductivity through the contact area, or indentation and optical spectroscopy (Raman, IR), etc.</w:t>
      </w:r>
      <w:r w:rsidR="009A2D6C">
        <w:rPr>
          <w:rFonts w:ascii="Times New Roman" w:hAnsi="Times New Roman" w:cs="Times New Roman"/>
          <w:color w:val="000000"/>
          <w:shd w:val="clear" w:color="auto" w:fill="FFFFFF"/>
        </w:rPr>
        <w:t xml:space="preserve"> can shed new insights into the extraordinary physics that takes place at</w:t>
      </w:r>
      <w:r w:rsidR="009A2D6C" w:rsidRPr="009A2D6C">
        <w:rPr>
          <w:rFonts w:ascii="Times New Roman" w:hAnsi="Times New Roman" w:cs="Times New Roman"/>
          <w:color w:val="000000"/>
          <w:shd w:val="clear" w:color="auto" w:fill="FFFFFF"/>
        </w:rPr>
        <w:t xml:space="preserve"> the indentation site. Th</w:t>
      </w:r>
      <w:r w:rsidR="009A2D6C">
        <w:rPr>
          <w:rFonts w:ascii="Times New Roman" w:hAnsi="Times New Roman" w:cs="Times New Roman"/>
          <w:color w:val="000000"/>
          <w:shd w:val="clear" w:color="auto" w:fill="FFFFFF"/>
        </w:rPr>
        <w:t>at way,</w:t>
      </w:r>
      <w:r w:rsidR="009A2D6C" w:rsidRPr="009A2D6C">
        <w:rPr>
          <w:rFonts w:ascii="Times New Roman" w:hAnsi="Times New Roman" w:cs="Times New Roman"/>
          <w:color w:val="000000"/>
          <w:shd w:val="clear" w:color="auto" w:fill="FFFFFF"/>
        </w:rPr>
        <w:t xml:space="preserve"> indentation </w:t>
      </w:r>
      <w:r w:rsidR="003C5D23">
        <w:rPr>
          <w:rFonts w:ascii="Times New Roman" w:hAnsi="Times New Roman" w:cs="Times New Roman"/>
          <w:color w:val="000000"/>
          <w:shd w:val="clear" w:color="auto" w:fill="FFFFFF"/>
        </w:rPr>
        <w:t>can become a</w:t>
      </w:r>
      <w:r w:rsidR="009A2D6C" w:rsidRPr="009A2D6C">
        <w:rPr>
          <w:rFonts w:ascii="Times New Roman" w:hAnsi="Times New Roman" w:cs="Times New Roman"/>
          <w:color w:val="000000"/>
          <w:shd w:val="clear" w:color="auto" w:fill="FFFFFF"/>
        </w:rPr>
        <w:t xml:space="preserve"> more and more as a unique </w:t>
      </w:r>
      <w:r w:rsidR="003C5D23">
        <w:rPr>
          <w:rFonts w:ascii="Times New Roman" w:hAnsi="Times New Roman" w:cs="Times New Roman"/>
          <w:color w:val="000000"/>
          <w:shd w:val="clear" w:color="auto" w:fill="FFFFFF"/>
        </w:rPr>
        <w:t xml:space="preserve">and powerful </w:t>
      </w:r>
      <w:r w:rsidR="009A2D6C" w:rsidRPr="009A2D6C">
        <w:rPr>
          <w:rFonts w:ascii="Times New Roman" w:hAnsi="Times New Roman" w:cs="Times New Roman"/>
          <w:color w:val="000000"/>
          <w:shd w:val="clear" w:color="auto" w:fill="FFFFFF"/>
        </w:rPr>
        <w:t xml:space="preserve">tool to fill the </w:t>
      </w:r>
      <w:r w:rsidR="003C5D23">
        <w:rPr>
          <w:rFonts w:ascii="Times New Roman" w:hAnsi="Times New Roman" w:cs="Times New Roman"/>
          <w:color w:val="000000"/>
          <w:shd w:val="clear" w:color="auto" w:fill="FFFFFF"/>
        </w:rPr>
        <w:t>connection</w:t>
      </w:r>
      <w:r w:rsidR="009A2D6C" w:rsidRPr="009A2D6C">
        <w:rPr>
          <w:rFonts w:ascii="Times New Roman" w:hAnsi="Times New Roman" w:cs="Times New Roman"/>
          <w:color w:val="000000"/>
          <w:shd w:val="clear" w:color="auto" w:fill="FFFFFF"/>
        </w:rPr>
        <w:t xml:space="preserve"> </w:t>
      </w:r>
      <w:r w:rsidR="003C5D23" w:rsidRPr="009A2D6C">
        <w:rPr>
          <w:rFonts w:ascii="Times New Roman" w:hAnsi="Times New Roman" w:cs="Times New Roman"/>
          <w:color w:val="000000"/>
          <w:shd w:val="clear" w:color="auto" w:fill="FFFFFF"/>
        </w:rPr>
        <w:t>between</w:t>
      </w:r>
      <w:r w:rsidR="009A2D6C" w:rsidRPr="009A2D6C">
        <w:rPr>
          <w:rFonts w:ascii="Times New Roman" w:hAnsi="Times New Roman" w:cs="Times New Roman"/>
          <w:color w:val="000000"/>
          <w:shd w:val="clear" w:color="auto" w:fill="FFFFFF"/>
        </w:rPr>
        <w:t xml:space="preserve"> the </w:t>
      </w:r>
      <w:r w:rsidR="003C5D23">
        <w:rPr>
          <w:rFonts w:ascii="Times New Roman" w:hAnsi="Times New Roman" w:cs="Times New Roman"/>
          <w:color w:val="000000"/>
          <w:shd w:val="clear" w:color="auto" w:fill="FFFFFF"/>
        </w:rPr>
        <w:t>nanoscale glass</w:t>
      </w:r>
      <w:r w:rsidR="009A2D6C" w:rsidRPr="009A2D6C">
        <w:rPr>
          <w:rFonts w:ascii="Times New Roman" w:hAnsi="Times New Roman" w:cs="Times New Roman"/>
          <w:color w:val="000000"/>
          <w:shd w:val="clear" w:color="auto" w:fill="FFFFFF"/>
        </w:rPr>
        <w:t xml:space="preserve"> structural scale</w:t>
      </w:r>
      <w:r w:rsidR="003C5D23">
        <w:rPr>
          <w:rFonts w:ascii="Times New Roman" w:hAnsi="Times New Roman" w:cs="Times New Roman"/>
          <w:color w:val="000000"/>
          <w:shd w:val="clear" w:color="auto" w:fill="FFFFFF"/>
        </w:rPr>
        <w:t xml:space="preserve"> to its macroscale response. </w:t>
      </w:r>
      <w:r w:rsidR="009A2D6C" w:rsidRPr="009A2D6C">
        <w:rPr>
          <w:rFonts w:ascii="Times New Roman" w:hAnsi="Times New Roman" w:cs="Times New Roman"/>
          <w:color w:val="000000"/>
          <w:shd w:val="clear" w:color="auto" w:fill="FFFFFF"/>
        </w:rPr>
        <w:t>Besides, there are great expectations for a better understanding of environmental effects using indentation investigations, as indentation testing is particularly suitable for environment-controlled set-up.</w:t>
      </w:r>
    </w:p>
    <w:p w14:paraId="1C96563B" w14:textId="77777777" w:rsidR="002C21B0" w:rsidRPr="0017738E" w:rsidRDefault="002C21B0" w:rsidP="0084345B">
      <w:pPr>
        <w:spacing w:line="360" w:lineRule="auto"/>
        <w:jc w:val="both"/>
        <w:rPr>
          <w:rFonts w:ascii="Times New Roman" w:hAnsi="Times New Roman"/>
        </w:rPr>
      </w:pPr>
    </w:p>
    <w:p w14:paraId="4E76C6E3" w14:textId="77777777" w:rsidR="0084345B" w:rsidRPr="0017738E" w:rsidRDefault="0084345B" w:rsidP="0084345B">
      <w:pPr>
        <w:spacing w:line="360" w:lineRule="auto"/>
        <w:rPr>
          <w:rFonts w:ascii="Times New Roman" w:hAnsi="Times New Roman"/>
        </w:rPr>
      </w:pPr>
      <w:r w:rsidRPr="0017738E">
        <w:rPr>
          <w:rFonts w:ascii="Times New Roman" w:hAnsi="Times New Roman"/>
          <w:b/>
        </w:rPr>
        <w:t xml:space="preserve">Acknowledgements </w:t>
      </w:r>
    </w:p>
    <w:p w14:paraId="74D625C4" w14:textId="2D834DDF" w:rsidR="006D4339" w:rsidRPr="0017738E" w:rsidRDefault="008B5B18" w:rsidP="00F90EFD">
      <w:pPr>
        <w:spacing w:line="360" w:lineRule="auto"/>
        <w:jc w:val="both"/>
        <w:rPr>
          <w:rFonts w:ascii="Times New Roman" w:hAnsi="Times New Roman"/>
          <w:shd w:val="clear" w:color="auto" w:fill="FFFFFF"/>
        </w:rPr>
      </w:pPr>
      <w:r w:rsidRPr="0017738E">
        <w:rPr>
          <w:rFonts w:ascii="Times New Roman" w:hAnsi="Times New Roman"/>
        </w:rPr>
        <w:t xml:space="preserve">We thank Dr. Yakai Zhao for </w:t>
      </w:r>
      <w:r w:rsidR="00F90EFD" w:rsidRPr="0017738E">
        <w:rPr>
          <w:rFonts w:ascii="Times New Roman" w:hAnsi="Times New Roman"/>
        </w:rPr>
        <w:t>the</w:t>
      </w:r>
      <w:r w:rsidRPr="0017738E">
        <w:rPr>
          <w:rFonts w:ascii="Times New Roman" w:hAnsi="Times New Roman"/>
        </w:rPr>
        <w:t xml:space="preserve"> assistance </w:t>
      </w:r>
      <w:r w:rsidR="00F90EFD" w:rsidRPr="0017738E">
        <w:rPr>
          <w:rFonts w:ascii="Times New Roman" w:hAnsi="Times New Roman"/>
        </w:rPr>
        <w:t>he rendered during</w:t>
      </w:r>
      <w:r w:rsidRPr="0017738E">
        <w:rPr>
          <w:rFonts w:ascii="Times New Roman" w:hAnsi="Times New Roman"/>
        </w:rPr>
        <w:t xml:space="preserve"> the preparation of this manuscript. </w:t>
      </w:r>
      <w:r w:rsidR="0084345B" w:rsidRPr="0017738E">
        <w:rPr>
          <w:rFonts w:ascii="Times New Roman" w:hAnsi="Times New Roman"/>
        </w:rPr>
        <w:t xml:space="preserve">T. Rouxel is very grateful to </w:t>
      </w:r>
      <w:proofErr w:type="spellStart"/>
      <w:r w:rsidR="0084345B" w:rsidRPr="0017738E">
        <w:rPr>
          <w:rFonts w:ascii="Times New Roman" w:hAnsi="Times New Roman"/>
        </w:rPr>
        <w:t>Institut</w:t>
      </w:r>
      <w:proofErr w:type="spellEnd"/>
      <w:r w:rsidR="0084345B" w:rsidRPr="0017738E">
        <w:rPr>
          <w:rFonts w:ascii="Times New Roman" w:hAnsi="Times New Roman"/>
        </w:rPr>
        <w:t xml:space="preserve"> </w:t>
      </w:r>
      <w:proofErr w:type="spellStart"/>
      <w:r w:rsidR="0084345B" w:rsidRPr="0017738E">
        <w:rPr>
          <w:rFonts w:ascii="Times New Roman" w:hAnsi="Times New Roman"/>
        </w:rPr>
        <w:t>Universitaire</w:t>
      </w:r>
      <w:proofErr w:type="spellEnd"/>
      <w:r w:rsidR="0084345B" w:rsidRPr="0017738E">
        <w:rPr>
          <w:rFonts w:ascii="Times New Roman" w:hAnsi="Times New Roman"/>
        </w:rPr>
        <w:t xml:space="preserve"> de France for </w:t>
      </w:r>
      <w:r w:rsidR="00F90EFD" w:rsidRPr="0017738E">
        <w:rPr>
          <w:rFonts w:ascii="Times New Roman" w:hAnsi="Times New Roman"/>
        </w:rPr>
        <w:t>the</w:t>
      </w:r>
      <w:r w:rsidR="0084345B" w:rsidRPr="0017738E">
        <w:rPr>
          <w:rFonts w:ascii="Times New Roman" w:hAnsi="Times New Roman"/>
        </w:rPr>
        <w:t xml:space="preserve"> support</w:t>
      </w:r>
      <w:r w:rsidR="00F90EFD" w:rsidRPr="0017738E">
        <w:rPr>
          <w:rFonts w:ascii="Times New Roman" w:hAnsi="Times New Roman"/>
        </w:rPr>
        <w:t xml:space="preserve"> he received</w:t>
      </w:r>
      <w:r w:rsidR="0084345B" w:rsidRPr="0017738E">
        <w:rPr>
          <w:rFonts w:ascii="Times New Roman" w:hAnsi="Times New Roman"/>
        </w:rPr>
        <w:t xml:space="preserve">. </w:t>
      </w:r>
      <w:r w:rsidR="00F90EFD" w:rsidRPr="0017738E">
        <w:rPr>
          <w:rFonts w:ascii="Times New Roman" w:hAnsi="Times New Roman"/>
        </w:rPr>
        <w:t xml:space="preserve">The work at </w:t>
      </w:r>
      <w:proofErr w:type="spellStart"/>
      <w:r w:rsidR="00F90EFD" w:rsidRPr="0017738E">
        <w:rPr>
          <w:rFonts w:ascii="Times New Roman" w:hAnsi="Times New Roman"/>
        </w:rPr>
        <w:t>Hanyang</w:t>
      </w:r>
      <w:proofErr w:type="spellEnd"/>
      <w:r w:rsidR="00F90EFD" w:rsidRPr="0017738E">
        <w:rPr>
          <w:rFonts w:ascii="Times New Roman" w:hAnsi="Times New Roman"/>
        </w:rPr>
        <w:t xml:space="preserve"> University was supported by the National Research Foundation of Korea (NRF) grants funded by the Korea government (MSIT) (No. </w:t>
      </w:r>
      <w:r w:rsidR="00F90EFD" w:rsidRPr="0017738E">
        <w:rPr>
          <w:rFonts w:ascii="Times New Roman" w:hAnsi="Times New Roman"/>
          <w:shd w:val="clear" w:color="auto" w:fill="FFFFFF"/>
        </w:rPr>
        <w:t>2020R1A2B5B01001446 and No. 2020R1A5A6017701</w:t>
      </w:r>
      <w:r w:rsidR="00F90EFD" w:rsidRPr="0017738E">
        <w:rPr>
          <w:rFonts w:ascii="Times New Roman" w:hAnsi="Times New Roman"/>
        </w:rPr>
        <w:t xml:space="preserve">). </w:t>
      </w:r>
      <w:r w:rsidR="00F90EFD" w:rsidRPr="0017738E">
        <w:rPr>
          <w:rFonts w:ascii="Times New Roman" w:hAnsi="Times New Roman"/>
          <w:shd w:val="clear" w:color="auto" w:fill="FFFFFF"/>
        </w:rPr>
        <w:t>The work at the Nanyang Technological University was supported by the funding from A*STAR via the Structural Metals and Alloys Programme (No. A18B1b0061).</w:t>
      </w:r>
    </w:p>
    <w:p w14:paraId="2AE7A9D9" w14:textId="77777777" w:rsidR="00F90EFD" w:rsidRPr="0017738E" w:rsidRDefault="00F90EFD" w:rsidP="00F90EFD">
      <w:pPr>
        <w:spacing w:line="360" w:lineRule="auto"/>
        <w:jc w:val="both"/>
        <w:rPr>
          <w:rFonts w:ascii="Times New Roman" w:hAnsi="Times New Roman" w:cs="Times New Roman"/>
        </w:rPr>
      </w:pPr>
    </w:p>
    <w:p w14:paraId="5673BAAD" w14:textId="38094C93" w:rsidR="002C21B0" w:rsidRPr="0017738E" w:rsidRDefault="002F6648" w:rsidP="002C21B0">
      <w:pPr>
        <w:spacing w:line="360" w:lineRule="auto"/>
        <w:jc w:val="both"/>
        <w:rPr>
          <w:rFonts w:ascii="Times New Roman" w:hAnsi="Times New Roman" w:cs="Times New Roman"/>
          <w:b/>
        </w:rPr>
      </w:pPr>
      <w:r w:rsidRPr="0017738E">
        <w:rPr>
          <w:rFonts w:ascii="Times New Roman" w:hAnsi="Times New Roman" w:cs="Times New Roman"/>
          <w:b/>
        </w:rPr>
        <w:t>References</w:t>
      </w:r>
    </w:p>
    <w:bookmarkStart w:id="15" w:name="OLE_LINK30"/>
    <w:p w14:paraId="6DF61396" w14:textId="04DFCFC0" w:rsidR="00D471CC" w:rsidRPr="00D471CC" w:rsidRDefault="000C4C1F" w:rsidP="00D471CC">
      <w:pPr>
        <w:widowControl w:val="0"/>
        <w:autoSpaceDE w:val="0"/>
        <w:autoSpaceDN w:val="0"/>
        <w:adjustRightInd w:val="0"/>
        <w:ind w:left="640" w:hanging="640"/>
        <w:rPr>
          <w:rFonts w:ascii="Times New Roman" w:hAnsi="Times New Roman" w:cs="Times New Roman"/>
          <w:noProof/>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sidR="00D471CC" w:rsidRPr="00D471CC">
        <w:rPr>
          <w:rFonts w:ascii="Times New Roman" w:hAnsi="Times New Roman" w:cs="Times New Roman"/>
          <w:noProof/>
        </w:rPr>
        <w:t>[1]</w:t>
      </w:r>
      <w:r w:rsidR="00D471CC" w:rsidRPr="00D471CC">
        <w:rPr>
          <w:rFonts w:ascii="Times New Roman" w:hAnsi="Times New Roman" w:cs="Times New Roman"/>
          <w:noProof/>
        </w:rPr>
        <w:tab/>
        <w:t>Tabor D. The Hardness of Metals. Oxford: Oxford University Press; 1952.</w:t>
      </w:r>
    </w:p>
    <w:p w14:paraId="145A50EA"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w:t>
      </w:r>
      <w:r w:rsidRPr="00D471CC">
        <w:rPr>
          <w:rFonts w:ascii="Times New Roman" w:hAnsi="Times New Roman" w:cs="Times New Roman"/>
          <w:noProof/>
        </w:rPr>
        <w:tab/>
        <w:t>Oliver WC, Pharr GM. An improved technique for determining hardness and elastic modulus using load and displacement sensing indentation experiments. J Mater Res 1992;7:1564–83. https://doi.org/10.1557/JMR.1992.1564.</w:t>
      </w:r>
    </w:p>
    <w:p w14:paraId="67DED861"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[3]</w:t>
      </w:r>
      <w:r w:rsidRPr="00D471CC">
        <w:rPr>
          <w:rFonts w:ascii="Times New Roman" w:hAnsi="Times New Roman" w:cs="Times New Roman"/>
          <w:noProof/>
        </w:rPr>
        <w:tab/>
        <w:t>Ramamurty U, Jang J. Nanoindentation for probing the mechanical behavior of molecular crystals–a review of the technique and how to use it. CrystEngComm 2014;16:12–23. https://doi.org/10.1039/C3CE41266K.</w:t>
      </w:r>
    </w:p>
    <w:p w14:paraId="6B1FE3FE"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[4]</w:t>
      </w:r>
      <w:r w:rsidRPr="00D471CC">
        <w:rPr>
          <w:rFonts w:ascii="Times New Roman" w:hAnsi="Times New Roman" w:cs="Times New Roman"/>
          <w:noProof/>
        </w:rPr>
        <w:tab/>
        <w:t xml:space="preserve">Sebastiani M, Johanns KE, Herbert EG, Pharr GM. Measurement of fracture toughness by nanoindentation methods: Recent advances and future challenges. Curr Opin Solid State </w:t>
      </w:r>
      <w:r w:rsidRPr="00D471CC">
        <w:rPr>
          <w:rFonts w:ascii="Times New Roman" w:hAnsi="Times New Roman" w:cs="Times New Roman"/>
          <w:noProof/>
        </w:rPr>
        <w:lastRenderedPageBreak/>
        <w:t>Mater Sci 2015;19:324–33. https://doi.org/10.1016/j.cossms.2015.04.003.</w:t>
      </w:r>
    </w:p>
    <w:p w14:paraId="417A708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[5]</w:t>
      </w:r>
      <w:r w:rsidRPr="00D471CC">
        <w:rPr>
          <w:rFonts w:ascii="Times New Roman" w:hAnsi="Times New Roman" w:cs="Times New Roman"/>
          <w:noProof/>
        </w:rPr>
        <w:tab/>
        <w:t>Rouxel T, Yoshida S. The fracture toughness of inorganic glasses. J Am Ceram Soc 2017;100:4374–96. https://doi.org/10.1111/jace.15108.</w:t>
      </w:r>
    </w:p>
    <w:p w14:paraId="113C8CA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[6]</w:t>
      </w:r>
      <w:r w:rsidRPr="00D471CC">
        <w:rPr>
          <w:rFonts w:ascii="Times New Roman" w:hAnsi="Times New Roman" w:cs="Times New Roman"/>
          <w:noProof/>
        </w:rPr>
        <w:tab/>
        <w:t>Rouxel T, Sellappan P, Célarié F, Houizot P, Sanglebœuf JC. Toward glasses with better indentation cracking resistance. Comptes Rendus - Mec 2014;342:46–51. https://doi.org/10.1016/j.crme.2013.10.008.</w:t>
      </w:r>
    </w:p>
    <w:p w14:paraId="5AEC4AF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[7]</w:t>
      </w:r>
      <w:r w:rsidRPr="00D471CC">
        <w:rPr>
          <w:rFonts w:ascii="Times New Roman" w:hAnsi="Times New Roman" w:cs="Times New Roman"/>
          <w:noProof/>
        </w:rPr>
        <w:tab/>
        <w:t>Schuh CA, Nieh TG. A survey of instrumented indentation studies on metallic glasses. J Mater Res 2004;19:46–57. https://doi.org/10.1557/jmr.2004.19.1.46.</w:t>
      </w:r>
    </w:p>
    <w:p w14:paraId="3605BCD4"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[8]</w:t>
      </w:r>
      <w:r w:rsidRPr="00D471CC">
        <w:rPr>
          <w:rFonts w:ascii="Times New Roman" w:hAnsi="Times New Roman" w:cs="Times New Roman"/>
          <w:noProof/>
        </w:rPr>
        <w:tab/>
        <w:t>Ernsberger FM. Role of Densification in Deformation of Glasses Under Point Loading. J Am Ceram Soc 1968;51:545–7. https://doi.org/10.1111/j.1151-2916.1968.tb13318.x.</w:t>
      </w:r>
    </w:p>
    <w:p w14:paraId="1529E09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[9]</w:t>
      </w:r>
      <w:r w:rsidRPr="00D471CC">
        <w:rPr>
          <w:rFonts w:ascii="Times New Roman" w:hAnsi="Times New Roman" w:cs="Times New Roman"/>
          <w:noProof/>
        </w:rPr>
        <w:tab/>
        <w:t>Peter KW. Densification and flow phenomena of glass in indentation experiments. J Non Cryst Solids 1970;5:103–15. https://doi.org/10.1016/0022-3093(70)90188-2.</w:t>
      </w:r>
    </w:p>
    <w:p w14:paraId="0299D6F4"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[10]</w:t>
      </w:r>
      <w:r w:rsidRPr="00D471CC">
        <w:rPr>
          <w:rFonts w:ascii="Times New Roman" w:hAnsi="Times New Roman" w:cs="Times New Roman"/>
          <w:noProof/>
        </w:rPr>
        <w:tab/>
        <w:t>Shannon RD. Revised effective ionic radii and systematic studies of interatomic distances in halides and chalcogenides. Acta Crystallogr Sect A 1976;32:751–67. https://doi.org/10.1107/S0567739476001551.</w:t>
      </w:r>
    </w:p>
    <w:p w14:paraId="62D7F6C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[11]</w:t>
      </w:r>
      <w:r w:rsidRPr="00D471CC">
        <w:rPr>
          <w:rFonts w:ascii="Times New Roman" w:hAnsi="Times New Roman" w:cs="Times New Roman"/>
          <w:noProof/>
        </w:rPr>
        <w:tab/>
        <w:t>Marsh DM. Plastic flow in glass. Proc R Soc London Ser A Math Phys Sci 1964;279:420–35. https://doi.org/10.1098/rspa.1964.0114.</w:t>
      </w:r>
    </w:p>
    <w:p w14:paraId="1223FE1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[12]</w:t>
      </w:r>
      <w:r w:rsidRPr="00D471CC">
        <w:rPr>
          <w:rFonts w:ascii="Times New Roman" w:hAnsi="Times New Roman" w:cs="Times New Roman"/>
          <w:noProof/>
        </w:rPr>
        <w:tab/>
        <w:t>Arora A, Marshall DB, Lawn BR, Swain MV. Indentation deformation/fracture of normal and anomalous glasses. J Non Cryst Solids 1979;31:415–28. https://doi.org/10.1016/0022-3093(79)90154-6.</w:t>
      </w:r>
    </w:p>
    <w:p w14:paraId="09D7FDF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[13]</w:t>
      </w:r>
      <w:r w:rsidRPr="00D471CC">
        <w:rPr>
          <w:rFonts w:ascii="Times New Roman" w:hAnsi="Times New Roman" w:cs="Times New Roman"/>
          <w:noProof/>
        </w:rPr>
        <w:tab/>
        <w:t>Rouxel T, Ji H, Guin JP, Augereau F, Ruffĺ B. Indentation deformation mechanism in glass: Densification versus shear flow. J Appl Phys 2010;107:094903. https://doi.org/10.1063/1.3407559.</w:t>
      </w:r>
    </w:p>
    <w:p w14:paraId="3E35DFDE"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[14]</w:t>
      </w:r>
      <w:r w:rsidRPr="00D471CC">
        <w:rPr>
          <w:rFonts w:ascii="Times New Roman" w:hAnsi="Times New Roman" w:cs="Times New Roman"/>
          <w:noProof/>
        </w:rPr>
        <w:tab/>
        <w:t>Cook RF, Pharr GM. Direct Observation and Analysis of Indentation Cracking in Glasses and Ceramics. J Am Ceram Soc 1990;73:787–817. https://doi.org/10.1111/j.1151-2916.1990.tb05119.x.</w:t>
      </w:r>
    </w:p>
    <w:p w14:paraId="33DA0EE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[15]</w:t>
      </w:r>
      <w:r w:rsidRPr="00D471CC">
        <w:rPr>
          <w:rFonts w:ascii="Times New Roman" w:hAnsi="Times New Roman" w:cs="Times New Roman"/>
          <w:noProof/>
        </w:rPr>
        <w:tab/>
        <w:t>Yoshida S. Indentation deformation and cracking in oxide glass –toward understanding of crack nucleation. J Non-Crystalline Solids X 2019;1:100009. https://doi.org/10.1016/j.nocx.2019.100009.</w:t>
      </w:r>
    </w:p>
    <w:p w14:paraId="4F7AAA2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[16]</w:t>
      </w:r>
      <w:r w:rsidRPr="00D471CC">
        <w:rPr>
          <w:rFonts w:ascii="Times New Roman" w:hAnsi="Times New Roman" w:cs="Times New Roman"/>
          <w:noProof/>
        </w:rPr>
        <w:tab/>
        <w:t>Pugh SF. XCII. Relations between the elastic moduli and the plastic properties of polycrystalline pure metals. London, Edinburgh, Dublin Philos Mag J Sci 1954;45:823–43. https://doi.org/10.1080/14786440808520496.</w:t>
      </w:r>
    </w:p>
    <w:p w14:paraId="2FDE8C2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[17]</w:t>
      </w:r>
      <w:r w:rsidRPr="00D471CC">
        <w:rPr>
          <w:rFonts w:ascii="Times New Roman" w:hAnsi="Times New Roman" w:cs="Times New Roman"/>
          <w:noProof/>
        </w:rPr>
        <w:tab/>
        <w:t>Léger JM, Haines J, Schmidt M, Petitet JP, Pereira AS, da Jornada JAH. Discovery of hardest known oxide. Nature 1996;383:401–401. https://doi.org/10.1038/383401a0.</w:t>
      </w:r>
    </w:p>
    <w:p w14:paraId="07B2D8C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[18]</w:t>
      </w:r>
      <w:r w:rsidRPr="00D471CC">
        <w:rPr>
          <w:rFonts w:ascii="Times New Roman" w:hAnsi="Times New Roman" w:cs="Times New Roman"/>
          <w:noProof/>
        </w:rPr>
        <w:tab/>
        <w:t>Rouxel T, Yokoyama Y. Elastic properties and atomic bonding character in metallic glasses. J Appl Phys 2015;118:044901. https://doi.org/10.1063/1.4926882.</w:t>
      </w:r>
    </w:p>
    <w:p w14:paraId="73324D3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[19]</w:t>
      </w:r>
      <w:r w:rsidRPr="00D471CC">
        <w:rPr>
          <w:rFonts w:ascii="Times New Roman" w:hAnsi="Times New Roman" w:cs="Times New Roman"/>
          <w:noProof/>
        </w:rPr>
        <w:tab/>
        <w:t>Perriot A, Vandembroucq D, Barthel E, Martinez V, Grosvalet L, Martinet CH, et al. Raman microspectroscopic characterization of amorphous silica plastic behavior. J Am Ceram Soc 2006;89:596–601. https://doi.org/10.1111/j.1551-2916.2005.00747.x.</w:t>
      </w:r>
    </w:p>
    <w:p w14:paraId="6BC9F0E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[20]</w:t>
      </w:r>
      <w:r w:rsidRPr="00D471CC">
        <w:rPr>
          <w:rFonts w:ascii="Times New Roman" w:hAnsi="Times New Roman" w:cs="Times New Roman"/>
          <w:noProof/>
        </w:rPr>
        <w:tab/>
        <w:t>Yoshida S, Sanglebœuf JC, Rouxel T. Quantitative evaluation of indentation-induced densification in glass. J Mater Res 2005;20:3404–12. https://doi.org/10.1557/jmr.2005.0418.</w:t>
      </w:r>
    </w:p>
    <w:p w14:paraId="3D2CB74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[21]</w:t>
      </w:r>
      <w:r w:rsidRPr="00D471CC">
        <w:rPr>
          <w:rFonts w:ascii="Times New Roman" w:hAnsi="Times New Roman" w:cs="Times New Roman"/>
          <w:noProof/>
        </w:rPr>
        <w:tab/>
        <w:t>Rouxel T, Ji H, Hammouda T, Moréac A. Poisson’s ratio and the densification of glass under high pressure. Phys Rev Lett 2008;100:225501. https://doi.org/10.1103/PhysRevLett.100.225501.</w:t>
      </w:r>
    </w:p>
    <w:p w14:paraId="7780BA8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[22]</w:t>
      </w:r>
      <w:r w:rsidRPr="00D471CC">
        <w:rPr>
          <w:rFonts w:ascii="Times New Roman" w:hAnsi="Times New Roman" w:cs="Times New Roman"/>
          <w:noProof/>
        </w:rPr>
        <w:tab/>
        <w:t>Sellappan P, Rouxel T, Celarie F, Becker E, Houizot P, Conradt R. Composition dependence of indentation deformation and indentation cracking in glass. Acta Mater 2013;61:5949–65. https://doi.org/10.1016/j.actamat.2013.06.034.</w:t>
      </w:r>
    </w:p>
    <w:p w14:paraId="208161D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[23]</w:t>
      </w:r>
      <w:r w:rsidRPr="00D471CC">
        <w:rPr>
          <w:rFonts w:ascii="Times New Roman" w:hAnsi="Times New Roman" w:cs="Times New Roman"/>
          <w:noProof/>
        </w:rPr>
        <w:tab/>
        <w:t>Wang WH, Dong C, Shek CH. Bulk metallic glasses. Mater Sci Eng R Reports 2004;44:45–89. https://doi.org/10.1016/j.mser.2004.03.001.</w:t>
      </w:r>
    </w:p>
    <w:p w14:paraId="1E92DB4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[24]</w:t>
      </w:r>
      <w:r w:rsidRPr="00D471CC">
        <w:rPr>
          <w:rFonts w:ascii="Times New Roman" w:hAnsi="Times New Roman" w:cs="Times New Roman"/>
          <w:noProof/>
        </w:rPr>
        <w:tab/>
        <w:t>Hill R. The Mathematical Theory of Plasticity. Oxford: Oxford University Press; 1950.</w:t>
      </w:r>
    </w:p>
    <w:p w14:paraId="02F2334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[25]</w:t>
      </w:r>
      <w:r w:rsidRPr="00D471CC">
        <w:rPr>
          <w:rFonts w:ascii="Times New Roman" w:hAnsi="Times New Roman" w:cs="Times New Roman"/>
          <w:noProof/>
        </w:rPr>
        <w:tab/>
        <w:t>Hagan J., Van Der Zwaag S. Plastic processes in a range of soda-lime-silica glasses. J Non Cryst Solids 1984;64:249–68. https://doi.org/10.1016/0022-3093(84)90221-7.</w:t>
      </w:r>
    </w:p>
    <w:p w14:paraId="20A58BB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lastRenderedPageBreak/>
        <w:t>[26]</w:t>
      </w:r>
      <w:r w:rsidRPr="00D471CC">
        <w:rPr>
          <w:rFonts w:ascii="Times New Roman" w:hAnsi="Times New Roman" w:cs="Times New Roman"/>
          <w:noProof/>
        </w:rPr>
        <w:tab/>
        <w:t>Tolansky S. Surface microtopography. New York: Interscience Publishers; 1960.</w:t>
      </w:r>
    </w:p>
    <w:p w14:paraId="09ED1D4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[27]</w:t>
      </w:r>
      <w:r w:rsidRPr="00D471CC">
        <w:rPr>
          <w:rFonts w:ascii="Times New Roman" w:hAnsi="Times New Roman" w:cs="Times New Roman"/>
          <w:noProof/>
        </w:rPr>
        <w:tab/>
        <w:t>Kurkjian CR, Kammlott GW, Chaudhri MM. Indentation Behavior of Soda-Lime Silica Glass, Fused Silica, and Single-Crystal Quartz at Liquid Nitrogen Temperature. J Am Ceram Soc 1995;78:737–44. https://doi.org/10.1111/j.1151-2916.1995.tb08241.x.</w:t>
      </w:r>
    </w:p>
    <w:p w14:paraId="6888458A"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[28]</w:t>
      </w:r>
      <w:r w:rsidRPr="00D471CC">
        <w:rPr>
          <w:rFonts w:ascii="Times New Roman" w:hAnsi="Times New Roman" w:cs="Times New Roman"/>
          <w:noProof/>
        </w:rPr>
        <w:tab/>
        <w:t>Ji H, Robin E, Rouxel T. Compressive creep and indentation behavior of plasticine between 103 and 353K. Mech Mater 2009;41:199–209. https://doi.org/10.1016/j.mechmat.2008.10.014.</w:t>
      </w:r>
    </w:p>
    <w:p w14:paraId="4EE0B3C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[29]</w:t>
      </w:r>
      <w:r w:rsidRPr="00D471CC">
        <w:rPr>
          <w:rFonts w:ascii="Times New Roman" w:hAnsi="Times New Roman" w:cs="Times New Roman"/>
          <w:noProof/>
        </w:rPr>
        <w:tab/>
        <w:t>Heyes DM, Kim JJ, Montrose CJ, Litovitz TA. Time dependent nonlinear shear stress effects in simple liquids: A molecular dynamics study. J Chem Phys 1980;73:3987–96. https://doi.org/10.1063/1.440624.</w:t>
      </w:r>
    </w:p>
    <w:p w14:paraId="1D5E6BD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[30]</w:t>
      </w:r>
      <w:r w:rsidRPr="00D471CC">
        <w:rPr>
          <w:rFonts w:ascii="Times New Roman" w:hAnsi="Times New Roman" w:cs="Times New Roman"/>
          <w:noProof/>
        </w:rPr>
        <w:tab/>
        <w:t>Simmons JH, Ochoa R, Simmons KD, Mills JJ. Non-Newtonian viscous flow in soda-lime-silica glass at forming and annealing temperatures. J Non Cryst Solids 1988;105:313–22. https://doi.org/10.1016/0022-3093(88)90325-0.</w:t>
      </w:r>
    </w:p>
    <w:p w14:paraId="4A5B923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[31]</w:t>
      </w:r>
      <w:r w:rsidRPr="00D471CC">
        <w:rPr>
          <w:rFonts w:ascii="Times New Roman" w:hAnsi="Times New Roman" w:cs="Times New Roman"/>
          <w:noProof/>
        </w:rPr>
        <w:tab/>
        <w:t>Januchta K, Smedskjaer MM. Indentation deformation in oxide glasses: Quantification, structural changes, and relation to cracking. J Non-Crystalline Solids X 2019;1:100007. https://doi.org/10.1016/j.nocx.2018.100007.</w:t>
      </w:r>
    </w:p>
    <w:p w14:paraId="3605E90E"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[32]</w:t>
      </w:r>
      <w:r w:rsidRPr="00D471CC">
        <w:rPr>
          <w:rFonts w:ascii="Times New Roman" w:hAnsi="Times New Roman" w:cs="Times New Roman"/>
          <w:noProof/>
        </w:rPr>
        <w:tab/>
        <w:t>Sneddon IN. The relation between load and penetration in the axisymmetric boussinesq problem for a punch of arbitrary profile. Int J Eng Sci 1965;3:47–57. https://doi.org/10.1016/0020-7225(65)90019-4.</w:t>
      </w:r>
    </w:p>
    <w:p w14:paraId="1BCA8F16"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[33]</w:t>
      </w:r>
      <w:r w:rsidRPr="00D471CC">
        <w:rPr>
          <w:rFonts w:ascii="Times New Roman" w:hAnsi="Times New Roman" w:cs="Times New Roman"/>
          <w:noProof/>
        </w:rPr>
        <w:tab/>
        <w:t>Hillig WB. Advances in Glass Technology. In: Matson FR, Rindome GE, editors. Adv. Glas. Technol. Part 2, New York: Plenum; 1963, p. 51.</w:t>
      </w:r>
    </w:p>
    <w:p w14:paraId="44E0000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[34]</w:t>
      </w:r>
      <w:r w:rsidRPr="00D471CC">
        <w:rPr>
          <w:rFonts w:ascii="Times New Roman" w:hAnsi="Times New Roman" w:cs="Times New Roman"/>
          <w:noProof/>
        </w:rPr>
        <w:tab/>
        <w:t>Mauro JC, Loucks RJ, Gupta PK. Fictive Temperature and the Glassy State. J Am Ceram Soc 2009;92:75–86. https://doi.org/10.1111/j.1551-2916.2008.02851.x.</w:t>
      </w:r>
    </w:p>
    <w:p w14:paraId="606DFFD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[35]</w:t>
      </w:r>
      <w:r w:rsidRPr="00D471CC">
        <w:rPr>
          <w:rFonts w:ascii="Times New Roman" w:hAnsi="Times New Roman" w:cs="Times New Roman"/>
          <w:noProof/>
        </w:rPr>
        <w:tab/>
        <w:t>Kjeldsen J, Smedskjaer MM, Mauro JC, Yue Y. Hardness and incipient plasticity in silicate glasses: Origin of the mixed modifier effect. Appl Phys Lett 2014;104:051913. https://doi.org/10.1063/1.4864400.</w:t>
      </w:r>
    </w:p>
    <w:p w14:paraId="76FD634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[36]</w:t>
      </w:r>
      <w:r w:rsidRPr="00D471CC">
        <w:rPr>
          <w:rFonts w:ascii="Times New Roman" w:hAnsi="Times New Roman" w:cs="Times New Roman"/>
          <w:noProof/>
        </w:rPr>
        <w:tab/>
        <w:t>Hand RJ, Tadjiev DR. Mechanical properties of silicate glasses as a function of composition. J Non Cryst Solids 2010;356:2417–23. https://doi.org/10.1016/j.jnoncrysol.2010.05.007.</w:t>
      </w:r>
    </w:p>
    <w:p w14:paraId="71D76CA4"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[37]</w:t>
      </w:r>
      <w:r w:rsidRPr="00D471CC">
        <w:rPr>
          <w:rFonts w:ascii="Times New Roman" w:hAnsi="Times New Roman" w:cs="Times New Roman"/>
          <w:noProof/>
        </w:rPr>
        <w:tab/>
        <w:t>Hirao K, Yoshimoto M, Soga N, Tanaka K. Densification of magnesium and calcium metaphosphate glasses. J Non Cryst Solids 1991;130:78–84. https://doi.org/10.1016/0022-3093(91)90158-3.</w:t>
      </w:r>
    </w:p>
    <w:p w14:paraId="706FD08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[38]</w:t>
      </w:r>
      <w:r w:rsidRPr="00D471CC">
        <w:rPr>
          <w:rFonts w:ascii="Times New Roman" w:hAnsi="Times New Roman" w:cs="Times New Roman"/>
          <w:noProof/>
        </w:rPr>
        <w:tab/>
        <w:t>SciGlass 3.5. SciGlass Database n.d. http://www.akosgmbh.de/sciglass/sciglass.htm.</w:t>
      </w:r>
    </w:p>
    <w:p w14:paraId="0C9FBC1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[39]</w:t>
      </w:r>
      <w:r w:rsidRPr="00D471CC">
        <w:rPr>
          <w:rFonts w:ascii="Times New Roman" w:hAnsi="Times New Roman" w:cs="Times New Roman"/>
          <w:noProof/>
        </w:rPr>
        <w:tab/>
        <w:t>Ivanova ZG, Vassilev VS. Glass phases based on the Se-S-X (X=Cu, Zn) system. Phys Chem Glas 1992;33:105–7.</w:t>
      </w:r>
    </w:p>
    <w:p w14:paraId="67005BC1"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[40]</w:t>
      </w:r>
      <w:r w:rsidRPr="00D471CC">
        <w:rPr>
          <w:rFonts w:ascii="Times New Roman" w:hAnsi="Times New Roman" w:cs="Times New Roman"/>
          <w:noProof/>
        </w:rPr>
        <w:tab/>
        <w:t>Hach C., Cerqua-Richardson K, Varner J., LaCourse W. Density and microhardness of As–Se glasses and glass fibers. J Non Cryst Solids 1997;209:159–65. https://doi.org/10.1016/S0022-3093(96)00544-3.</w:t>
      </w:r>
    </w:p>
    <w:p w14:paraId="13CCF64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[41]</w:t>
      </w:r>
      <w:r w:rsidRPr="00D471CC">
        <w:rPr>
          <w:rFonts w:ascii="Times New Roman" w:hAnsi="Times New Roman" w:cs="Times New Roman"/>
          <w:noProof/>
        </w:rPr>
        <w:tab/>
        <w:t>Guin J-P, Rouxel T, Sanglebœuf J-C, Melscoët I, Lucas J. Hardness, Toughness, and Scratchability of Germanium-Selenium Chalcogenide Glasses. J Am Ceram Soc 2002;85:1545–52. https://doi.org/10.1111/j.1151-2916.2002.tb00310.x.</w:t>
      </w:r>
    </w:p>
    <w:p w14:paraId="39118CC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[42]</w:t>
      </w:r>
      <w:r w:rsidRPr="00D471CC">
        <w:rPr>
          <w:rFonts w:ascii="Times New Roman" w:hAnsi="Times New Roman" w:cs="Times New Roman"/>
          <w:noProof/>
        </w:rPr>
        <w:tab/>
        <w:t>Vassilev V, Hristova-Vasileva T, Petkov K. Glass formation in the As-Te-Cd system. Chalcogenide Lett 2008;5:51–7.</w:t>
      </w:r>
    </w:p>
    <w:p w14:paraId="7151F5C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[43]</w:t>
      </w:r>
      <w:r w:rsidRPr="00D471CC">
        <w:rPr>
          <w:rFonts w:ascii="Times New Roman" w:hAnsi="Times New Roman" w:cs="Times New Roman"/>
          <w:noProof/>
        </w:rPr>
        <w:tab/>
        <w:t>Flahaut J, Guittard M, Loireau-Lozac’h AM. Rare earth sulfide and oxysulfide glasses. Glas. Technol., 1982, p. 149–56.</w:t>
      </w:r>
    </w:p>
    <w:p w14:paraId="704F6E9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[44]</w:t>
      </w:r>
      <w:r w:rsidRPr="00D471CC">
        <w:rPr>
          <w:rFonts w:ascii="Times New Roman" w:hAnsi="Times New Roman" w:cs="Times New Roman"/>
          <w:noProof/>
        </w:rPr>
        <w:tab/>
        <w:t>Lebullenger R, Poulain M. Influence of barium substitution on the physical characteristics of ZBLA glass. J Non Cryst Solids 1997;213–214:353–7. https://doi.org/10.1016/S0022-3093(97)00016-1.</w:t>
      </w:r>
    </w:p>
    <w:p w14:paraId="3252B52E"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[45]</w:t>
      </w:r>
      <w:r w:rsidRPr="00D471CC">
        <w:rPr>
          <w:rFonts w:ascii="Times New Roman" w:hAnsi="Times New Roman" w:cs="Times New Roman"/>
          <w:noProof/>
        </w:rPr>
        <w:tab/>
        <w:t>Hadj Youssef N, Belkhiria M., Videau J., Ben Amara M. Investigation of the physico-chemical properties of calcium borophosphate glasses. Effect of the substitution of sodium for calcium. Mater Lett 2000;44:269–74. https://doi.org/10.1016/S0167-577X(00)00043-4.</w:t>
      </w:r>
    </w:p>
    <w:p w14:paraId="29FD783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[46]</w:t>
      </w:r>
      <w:r w:rsidRPr="00D471CC">
        <w:rPr>
          <w:rFonts w:ascii="Times New Roman" w:hAnsi="Times New Roman" w:cs="Times New Roman"/>
          <w:noProof/>
        </w:rPr>
        <w:tab/>
        <w:t xml:space="preserve">Liang X, Li H, Wang C, Yu H, Li Z, Yang S. Physical and structural properties of calcium iron phosphate glass doped with rare earth. J Non Cryst Solids 2014;402:135–40. </w:t>
      </w:r>
      <w:r w:rsidRPr="00D471CC">
        <w:rPr>
          <w:rFonts w:ascii="Times New Roman" w:hAnsi="Times New Roman" w:cs="Times New Roman"/>
          <w:noProof/>
        </w:rPr>
        <w:lastRenderedPageBreak/>
        <w:t>https://doi.org/10.1016/j.jnoncrysol.2014.05.021.</w:t>
      </w:r>
    </w:p>
    <w:p w14:paraId="7BF96291"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[47]</w:t>
      </w:r>
      <w:r w:rsidRPr="00D471CC">
        <w:rPr>
          <w:rFonts w:ascii="Times New Roman" w:hAnsi="Times New Roman" w:cs="Times New Roman"/>
          <w:noProof/>
        </w:rPr>
        <w:tab/>
        <w:t>Murakami Y, Yamamoto H. Properties of Yb-Si-Al-O-C-N oxycarbonitride glasses and liquid-phase sintering of SiC. J Ceram Soc Japan 1997;105:21–5. https://doi.org/10.2109/jcersj.105.21.</w:t>
      </w:r>
    </w:p>
    <w:p w14:paraId="2947424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[48]</w:t>
      </w:r>
      <w:r w:rsidRPr="00D471CC">
        <w:rPr>
          <w:rFonts w:ascii="Times New Roman" w:hAnsi="Times New Roman" w:cs="Times New Roman"/>
          <w:noProof/>
        </w:rPr>
        <w:tab/>
        <w:t>Sellappan P, Sharafat A, Keryvin V, Houizot P, Rouxel T, Grins J, et al. Elastic properties and surface damage resistance of nitrogen-rich (Ca,Sr)-Si-O-N glasses. J Non Cryst Solids 2010;356:2120–6. https://doi.org/10.1016/j.jnoncrysol.2010.07.043.</w:t>
      </w:r>
    </w:p>
    <w:p w14:paraId="2DC72D8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[49]</w:t>
      </w:r>
      <w:r w:rsidRPr="00D471CC">
        <w:rPr>
          <w:rFonts w:ascii="Times New Roman" w:hAnsi="Times New Roman" w:cs="Times New Roman"/>
          <w:noProof/>
        </w:rPr>
        <w:tab/>
        <w:t>Hakeem AS, Ali S, Jonson B. Preparation and properties of mixed La–Pr silicate oxynitride glasses. J Non Cryst Solids 2013;368:93–7. https://doi.org/10.1016/j.jnoncrysol.2013.03.013.</w:t>
      </w:r>
    </w:p>
    <w:p w14:paraId="4D2B998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[50]</w:t>
      </w:r>
      <w:r w:rsidRPr="00D471CC">
        <w:rPr>
          <w:rFonts w:ascii="Times New Roman" w:hAnsi="Times New Roman" w:cs="Times New Roman"/>
          <w:noProof/>
        </w:rPr>
        <w:tab/>
        <w:t>Greene K, Pomeroy MJ, Hampshire S, Hill R. Effect of composition on the properties of glasses in the K2O–BaO–MgO–SiO2–Al2O3–B2O3–MgF2 system. J Non Cryst Solids 2003;325:193–205. https://doi.org/10.1016/S0022-3093(03)00337-5.</w:t>
      </w:r>
    </w:p>
    <w:p w14:paraId="1CAD639A"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[51]</w:t>
      </w:r>
      <w:r w:rsidRPr="00D471CC">
        <w:rPr>
          <w:rFonts w:ascii="Times New Roman" w:hAnsi="Times New Roman" w:cs="Times New Roman"/>
          <w:noProof/>
        </w:rPr>
        <w:tab/>
        <w:t>Lemercier H, Rouxel T, Fargeot D, Besson J-L, Piriou B. Yttrium SiAlON glasses: structure and mechanical properties — elasticity and viscosity. J Non Cryst Solids 1996;201:128–45. https://doi.org/10.1016/0022-3093(96)00147-0.</w:t>
      </w:r>
    </w:p>
    <w:p w14:paraId="42D2CE1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[52]</w:t>
      </w:r>
      <w:r w:rsidRPr="00D471CC">
        <w:rPr>
          <w:rFonts w:ascii="Times New Roman" w:hAnsi="Times New Roman" w:cs="Times New Roman"/>
          <w:noProof/>
        </w:rPr>
        <w:tab/>
        <w:t>Rouxel T, Soraru GD, Vicens J. Creep Viscosity and Stress Relaxation of Gel-Derived Silicon Oxycarbide Glasses. J Am Ceram Soc 2001;84:1052–8. https://doi.org/10.1111/j.1151-2916.2001.tb00789.x.</w:t>
      </w:r>
    </w:p>
    <w:p w14:paraId="2C38CBE1"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[53]</w:t>
      </w:r>
      <w:r w:rsidRPr="00D471CC">
        <w:rPr>
          <w:rFonts w:ascii="Times New Roman" w:hAnsi="Times New Roman" w:cs="Times New Roman"/>
          <w:noProof/>
        </w:rPr>
        <w:tab/>
        <w:t>Salama SN, El-Batal HA. Microhardness of phosphate glasses. J Non Cryst Solids 1994;168:179–85. https://doi.org/10.1016/0022-3093(94)90134-1.</w:t>
      </w:r>
    </w:p>
    <w:p w14:paraId="19F23ED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[54]</w:t>
      </w:r>
      <w:r w:rsidRPr="00D471CC">
        <w:rPr>
          <w:rFonts w:ascii="Times New Roman" w:hAnsi="Times New Roman" w:cs="Times New Roman"/>
          <w:noProof/>
        </w:rPr>
        <w:tab/>
        <w:t>Grabco DZ, Shikimaka OA, Elisa M, Sava BA, Boroica L, Pyrtsak K, et al. Features of the mechanical properties of phosphate glasses doped with rare earth elements under indentation. Surf Eng Appl Electrochem 2012;48:365–74. https://doi.org/10.3103/S1068375512040072.</w:t>
      </w:r>
    </w:p>
    <w:p w14:paraId="7D60CE16"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[55]</w:t>
      </w:r>
      <w:r w:rsidRPr="00D471CC">
        <w:rPr>
          <w:rFonts w:ascii="Times New Roman" w:hAnsi="Times New Roman" w:cs="Times New Roman"/>
          <w:noProof/>
        </w:rPr>
        <w:tab/>
        <w:t>Hartmann M, Bintzer-Schmidt S, Heinz Frischat G. Low-Tg phosphate glasses with improved water resistance for the coating of fluoride glass fibers. Glas Sci Technol Frankfurt 1995;68:352–9.</w:t>
      </w:r>
    </w:p>
    <w:p w14:paraId="05CF0CFE"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[56]</w:t>
      </w:r>
      <w:r w:rsidRPr="00D471CC">
        <w:rPr>
          <w:rFonts w:ascii="Times New Roman" w:hAnsi="Times New Roman" w:cs="Times New Roman"/>
          <w:noProof/>
        </w:rPr>
        <w:tab/>
        <w:t>Hermansen C, Matsuoka J, Yoshida S, Yamazaki H, Kato Y, Yue YZ. Densification and plastic deformation under microindentation in silicate glasses and the relation to hardness and crack resistance. J Non Cryst Solids 2013;364:40–3. https://doi.org/10.1016/j.jnoncrysol.2012.12.047.</w:t>
      </w:r>
    </w:p>
    <w:p w14:paraId="73322E6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[57]</w:t>
      </w:r>
      <w:r w:rsidRPr="00D471CC">
        <w:rPr>
          <w:rFonts w:ascii="Times New Roman" w:hAnsi="Times New Roman" w:cs="Times New Roman"/>
          <w:noProof/>
        </w:rPr>
        <w:tab/>
        <w:t>Smedskjaer MM, Jensen M, Yue Y. Effect of thermal history and chemical composition on hardness of silicate glasses. J Non Cryst Solids 2010;356:893–7. https://doi.org/10.1016/j.jnoncrysol.2009.12.030.</w:t>
      </w:r>
    </w:p>
    <w:p w14:paraId="672C411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[58]</w:t>
      </w:r>
      <w:r w:rsidRPr="00D471CC">
        <w:rPr>
          <w:rFonts w:ascii="Times New Roman" w:hAnsi="Times New Roman" w:cs="Times New Roman"/>
          <w:noProof/>
        </w:rPr>
        <w:tab/>
        <w:t>Morin EI, Wu J, Stebbins JF. Modifier cation (Ba, Ca, La, Y) field strength effects on aluminum and boron coordination in aluminoborosilicate glasses: The roles of fictive temperature and boron content. Appl Phys A Mater Sci Process 2014;116:479–90. https://doi.org/10.1007/s00339-014-8369-4.</w:t>
      </w:r>
    </w:p>
    <w:p w14:paraId="27C94D5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[59]</w:t>
      </w:r>
      <w:r w:rsidRPr="00D471CC">
        <w:rPr>
          <w:rFonts w:ascii="Times New Roman" w:hAnsi="Times New Roman" w:cs="Times New Roman"/>
          <w:noProof/>
        </w:rPr>
        <w:tab/>
        <w:t>Stevensson B, Edén M. Structural rationalization of the microhardness trends of rare-earth aluminosilicate glasses: Interplay between the RE3 + field-strength and the aluminum coordinations. J Non Cryst Solids 2013;378:163–7. https://doi.org/10.1016/j.jnoncrysol.2013.06.013.</w:t>
      </w:r>
    </w:p>
    <w:p w14:paraId="70A901D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[60]</w:t>
      </w:r>
      <w:r w:rsidRPr="00D471CC">
        <w:rPr>
          <w:rFonts w:ascii="Times New Roman" w:hAnsi="Times New Roman" w:cs="Times New Roman"/>
          <w:noProof/>
        </w:rPr>
        <w:tab/>
        <w:t>Scannell G, Laille D, Célarié F, Huang L, Rouxel T. Interaction between Deformation and Crack Initiation under Vickers Indentation in Na2O–TiO2–SiO2 Glasses. Front Mater 2017;4:6. https://doi.org/10.3389/fmats.2017.00006.</w:t>
      </w:r>
    </w:p>
    <w:p w14:paraId="1EB8328E"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[61]</w:t>
      </w:r>
      <w:r w:rsidRPr="00D471CC">
        <w:rPr>
          <w:rFonts w:ascii="Times New Roman" w:hAnsi="Times New Roman" w:cs="Times New Roman"/>
          <w:noProof/>
        </w:rPr>
        <w:tab/>
        <w:t>Peng M, Wang C, Chen D, Qiu J, Jiang X, Zhu C. Investigations on bismuth and aluminum co-doped germanium oxide glasses for ultra-broadband optical amplification. J Non Cryst Solids 2005;351:2388–93. https://doi.org/10.1016/j.jnoncrysol.2005.06.033.</w:t>
      </w:r>
    </w:p>
    <w:p w14:paraId="1B7833E6"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[62]</w:t>
      </w:r>
      <w:r w:rsidRPr="00D471CC">
        <w:rPr>
          <w:rFonts w:ascii="Times New Roman" w:hAnsi="Times New Roman" w:cs="Times New Roman"/>
          <w:noProof/>
        </w:rPr>
        <w:tab/>
        <w:t>Rouxel T. Elastic Properties and Short-to Medium-Range Order in Glasses. J Am Ceram Soc 2007;90:3019–39. https://doi.org/10.1111/j.1551-2916.2007.01945.x.</w:t>
      </w:r>
    </w:p>
    <w:p w14:paraId="6D6BCEE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[63]</w:t>
      </w:r>
      <w:r w:rsidRPr="00D471CC">
        <w:rPr>
          <w:rFonts w:ascii="Times New Roman" w:hAnsi="Times New Roman" w:cs="Times New Roman"/>
          <w:noProof/>
        </w:rPr>
        <w:tab/>
        <w:t>Hagan JT. Micromechanics of crack nucleation during indentations. J Mater Sci 1979;14:2975–80. https://doi.org/10.1007/BF00611482.</w:t>
      </w:r>
    </w:p>
    <w:p w14:paraId="5BEC5CC9"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[64]</w:t>
      </w:r>
      <w:r w:rsidRPr="00D471CC">
        <w:rPr>
          <w:rFonts w:ascii="Times New Roman" w:hAnsi="Times New Roman" w:cs="Times New Roman"/>
          <w:noProof/>
        </w:rPr>
        <w:tab/>
        <w:t xml:space="preserve">Rouxel T. Driving force for indentation cracking in glass: composition, pressure and </w:t>
      </w:r>
      <w:r w:rsidRPr="00D471CC">
        <w:rPr>
          <w:rFonts w:ascii="Times New Roman" w:hAnsi="Times New Roman" w:cs="Times New Roman"/>
          <w:noProof/>
        </w:rPr>
        <w:lastRenderedPageBreak/>
        <w:t>temperature dependence. Philos Trans R Soc A Math Phys Eng Sci 2015;373:20140140. https://doi.org/10.1098/rsta.2014.0140.</w:t>
      </w:r>
    </w:p>
    <w:p w14:paraId="15B07D2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[65]</w:t>
      </w:r>
      <w:r w:rsidRPr="00D471CC">
        <w:rPr>
          <w:rFonts w:ascii="Times New Roman" w:hAnsi="Times New Roman" w:cs="Times New Roman"/>
          <w:noProof/>
        </w:rPr>
        <w:tab/>
        <w:t>Greaves GN, Greer AL, Lakes RS, Rouxel T. Poisson’s ratio and modern materials. Nat Mater 2011;10:823–37. https://doi.org/10.1038/nmat3134.</w:t>
      </w:r>
    </w:p>
    <w:p w14:paraId="2EBD73B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[66]</w:t>
      </w:r>
      <w:r w:rsidRPr="00D471CC">
        <w:rPr>
          <w:rFonts w:ascii="Times New Roman" w:hAnsi="Times New Roman" w:cs="Times New Roman"/>
          <w:noProof/>
        </w:rPr>
        <w:tab/>
        <w:t>Knight CG, Swain M V, Chaudhri MM. Impact of small steel spheres on glass surfaces. J Mater Sci 1977;12:1573–86. https://doi.org/10.1007/BF00542808.</w:t>
      </w:r>
    </w:p>
    <w:p w14:paraId="350C2E2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[67]</w:t>
      </w:r>
      <w:r w:rsidRPr="00D471CC">
        <w:rPr>
          <w:rFonts w:ascii="Times New Roman" w:hAnsi="Times New Roman" w:cs="Times New Roman"/>
          <w:noProof/>
        </w:rPr>
        <w:tab/>
        <w:t>Sehgal J, Ito S. A new low-brittleness glass in the soda-lime-silica glass family. J Am Ceram Soc 1998;81:2485–8. https://doi.org/10.1111/j.1151-2916.1998.tb02649.x.</w:t>
      </w:r>
    </w:p>
    <w:p w14:paraId="2F54959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[68]</w:t>
      </w:r>
      <w:r w:rsidRPr="00D471CC">
        <w:rPr>
          <w:rFonts w:ascii="Times New Roman" w:hAnsi="Times New Roman" w:cs="Times New Roman"/>
          <w:noProof/>
        </w:rPr>
        <w:tab/>
        <w:t>Le Bourhis E, Rouxel T. Indentation response of glass with temperature. J Non Cryst Solids 2003;316:153–9. https://doi.org/10.1016/S0022-3093(02)01948-8.</w:t>
      </w:r>
    </w:p>
    <w:p w14:paraId="5AFBBDD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[69]</w:t>
      </w:r>
      <w:r w:rsidRPr="00D471CC">
        <w:rPr>
          <w:rFonts w:ascii="Times New Roman" w:hAnsi="Times New Roman" w:cs="Times New Roman"/>
          <w:noProof/>
        </w:rPr>
        <w:tab/>
        <w:t>Michel MD, Serbena FC, Lepienski CM. Effect of temperature on hardness and indentation cracking of fused silica. J Non Cryst Solids 2006;352:3550–5. https://doi.org/10.1016/j.jnoncrysol.2006.02.113.</w:t>
      </w:r>
    </w:p>
    <w:p w14:paraId="06AF925E"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[70]</w:t>
      </w:r>
      <w:r w:rsidRPr="00D471CC">
        <w:rPr>
          <w:rFonts w:ascii="Times New Roman" w:hAnsi="Times New Roman" w:cs="Times New Roman"/>
          <w:noProof/>
        </w:rPr>
        <w:tab/>
        <w:t>Kese K, Sangleboeuf J-C, Rouxel T. Effect of high-temperature ambience during sharp indentation on the residual contact site properties. J Phys D Appl Phys 2008;41:074025. https://doi.org/10.1088/0022-3727/41/7/074025.</w:t>
      </w:r>
    </w:p>
    <w:p w14:paraId="188ED3C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[71]</w:t>
      </w:r>
      <w:r w:rsidRPr="00D471CC">
        <w:rPr>
          <w:rFonts w:ascii="Times New Roman" w:hAnsi="Times New Roman" w:cs="Times New Roman"/>
          <w:noProof/>
        </w:rPr>
        <w:tab/>
        <w:t>Rouxel T, Sanglebœuf JC. The brittle to ductile transition in a soda-lime-silica glass. J Non Cryst Solids 2000;271:224–35. https://doi.org/10.1016/S0022-3093(00)00109-5.</w:t>
      </w:r>
    </w:p>
    <w:p w14:paraId="3A5F328A"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[72]</w:t>
      </w:r>
      <w:r w:rsidRPr="00D471CC">
        <w:rPr>
          <w:rFonts w:ascii="Times New Roman" w:hAnsi="Times New Roman" w:cs="Times New Roman"/>
          <w:noProof/>
        </w:rPr>
        <w:tab/>
        <w:t>Lawn BR, Cook RF. Probing material properties with sharp indenters: a retrospective. J Mater Sci 2012;47:1–22. https://doi.org/10.1007/s10853-011-5865-1.</w:t>
      </w:r>
    </w:p>
    <w:p w14:paraId="7122A94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[73]</w:t>
      </w:r>
      <w:r w:rsidRPr="00D471CC">
        <w:rPr>
          <w:rFonts w:ascii="Times New Roman" w:hAnsi="Times New Roman" w:cs="Times New Roman"/>
          <w:noProof/>
        </w:rPr>
        <w:tab/>
        <w:t>Anuja J, Narasimhan R, Ramamurty U. A numerical study of the indentation mechanics of shape memory alloys in different temperature regimes. Mech Mater 2019;139:103212. https://doi.org/10.1016/j.mechmat.2019.103212.</w:t>
      </w:r>
    </w:p>
    <w:p w14:paraId="59C4FE21"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[74]</w:t>
      </w:r>
      <w:r w:rsidRPr="00D471CC">
        <w:rPr>
          <w:rFonts w:ascii="Times New Roman" w:hAnsi="Times New Roman" w:cs="Times New Roman"/>
          <w:noProof/>
        </w:rPr>
        <w:tab/>
        <w:t>Anuja J, Narasimhan R, Ramamurty U. An Expanding Cavity Model for Indentation Analysis of Shape Memory Alloys. J Appl Mech 2020;87. https://doi.org/10.1115/1.4045397.</w:t>
      </w:r>
    </w:p>
    <w:p w14:paraId="7556233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[75]</w:t>
      </w:r>
      <w:r w:rsidRPr="00D471CC">
        <w:rPr>
          <w:rFonts w:ascii="Times New Roman" w:hAnsi="Times New Roman" w:cs="Times New Roman"/>
          <w:noProof/>
        </w:rPr>
        <w:tab/>
        <w:t>Kato Y, Yamazaki H, Yoshida S, Matsuoka J. Effect of densification on crack initiation under Vickers indentation test. J Non Cryst Solids 2010;356:1768–73. https://doi.org/10.1016/j.jnoncrysol.2010.07.015.</w:t>
      </w:r>
    </w:p>
    <w:p w14:paraId="0491A5B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[76]</w:t>
      </w:r>
      <w:r w:rsidRPr="00D471CC">
        <w:rPr>
          <w:rFonts w:ascii="Times New Roman" w:hAnsi="Times New Roman" w:cs="Times New Roman"/>
          <w:noProof/>
        </w:rPr>
        <w:tab/>
        <w:t>Limbach R, Winterstein-Beckmann A, Dellith J, Möncke D, Wondraczek L. Plasticity, crack initiation and defect resistance in alkali-borosilicate glasses: From normal to anomalous behavior. J Non Cryst Solids 2015;417–418:15–27. https://doi.org/10.1016/j.jnoncrysol.2015.02.019.</w:t>
      </w:r>
    </w:p>
    <w:p w14:paraId="628E071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[77]</w:t>
      </w:r>
      <w:r w:rsidRPr="00D471CC">
        <w:rPr>
          <w:rFonts w:ascii="Times New Roman" w:hAnsi="Times New Roman" w:cs="Times New Roman"/>
          <w:noProof/>
        </w:rPr>
        <w:tab/>
        <w:t>Barlet M, Delaye J-M, Charpentier T, Gennisson M, Bonamy D, Rouxel T, et al. Hardness and toughness of sodium borosilicate glasses via Vickers’s indentations. J Non Cryst Solids 2015;417–418:66–79. https://doi.org/10.1016/j.jnoncrysol.2015.02.005.</w:t>
      </w:r>
    </w:p>
    <w:p w14:paraId="7DB3A38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[78]</w:t>
      </w:r>
      <w:r w:rsidRPr="00D471CC">
        <w:rPr>
          <w:rFonts w:ascii="Times New Roman" w:hAnsi="Times New Roman" w:cs="Times New Roman"/>
          <w:noProof/>
        </w:rPr>
        <w:tab/>
        <w:t>Januchta K, Youngman RE, Goel A, Bauchy M, Rzoska SJ, Bockowski M, et al. Structural origin of high crack resistance in sodium aluminoborate glasses. J Non Cryst Solids 2017;460:54–65. https://doi.org/https://doi.org/10.1016/j.jnoncrysol.2017.01.019.</w:t>
      </w:r>
    </w:p>
    <w:p w14:paraId="6F952A29"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[79]</w:t>
      </w:r>
      <w:r w:rsidRPr="00D471CC">
        <w:rPr>
          <w:rFonts w:ascii="Times New Roman" w:hAnsi="Times New Roman" w:cs="Times New Roman"/>
          <w:noProof/>
        </w:rPr>
        <w:tab/>
        <w:t>Quinn GD, Bradt RC. On the vickers indentation fracture toughness Test. J. Am. Ceram. Soc., vol. 90, 2007, p. 673–80. https://doi.org/10.1111/j.1551-2916.2006.01482.x.</w:t>
      </w:r>
    </w:p>
    <w:p w14:paraId="487F690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[80]</w:t>
      </w:r>
      <w:r w:rsidRPr="00D471CC">
        <w:rPr>
          <w:rFonts w:ascii="Times New Roman" w:hAnsi="Times New Roman" w:cs="Times New Roman"/>
          <w:noProof/>
        </w:rPr>
        <w:tab/>
        <w:t>Wada M, Furukawa H, Fujita K. Crack resistance of glass on Vickers indentation. Proc Int Congr Glas 10th 1974;11:39–46.</w:t>
      </w:r>
    </w:p>
    <w:p w14:paraId="5AEDB87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[81]</w:t>
      </w:r>
      <w:r w:rsidRPr="00D471CC">
        <w:rPr>
          <w:rFonts w:ascii="Times New Roman" w:hAnsi="Times New Roman" w:cs="Times New Roman"/>
          <w:noProof/>
        </w:rPr>
        <w:tab/>
        <w:t>Hasdemir I, Striepe S, Deubener J, Simon K. A 2000-year perspective on indentation crack resistance and brittleness of glass. J Non Cryst Solids 2015;408:51–6. https://doi.org/10.1016/j.jnoncrysol.2014.10.012.</w:t>
      </w:r>
    </w:p>
    <w:p w14:paraId="6CCA958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[82]</w:t>
      </w:r>
      <w:r w:rsidRPr="00D471CC">
        <w:rPr>
          <w:rFonts w:ascii="Times New Roman" w:hAnsi="Times New Roman" w:cs="Times New Roman"/>
          <w:noProof/>
        </w:rPr>
        <w:tab/>
        <w:t>Shang H, Rouxel T. Creep behavior of soda-lime glass in the 100-500 K temperature range by indentation creep test. J Am Ceram Soc 2005;88:2625–8. https://doi.org/10.1111/j.1551-2916.2005.00464.x.</w:t>
      </w:r>
    </w:p>
    <w:p w14:paraId="32D75641"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[83]</w:t>
      </w:r>
      <w:r w:rsidRPr="00D471CC">
        <w:rPr>
          <w:rFonts w:ascii="Times New Roman" w:hAnsi="Times New Roman" w:cs="Times New Roman"/>
          <w:noProof/>
        </w:rPr>
        <w:tab/>
        <w:t>Makishima A, Mackenzie JD. Calculation of bulk modulus, shear modulus and Poisson’s ratio of glass. J Non Cryst Solids 1975;17:147–57. https://doi.org/10.1016/0022-3093(75)90047-2.</w:t>
      </w:r>
    </w:p>
    <w:p w14:paraId="0A14B8F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lastRenderedPageBreak/>
        <w:t>[84]</w:t>
      </w:r>
      <w:r w:rsidRPr="00D471CC">
        <w:rPr>
          <w:rFonts w:ascii="Times New Roman" w:hAnsi="Times New Roman" w:cs="Times New Roman"/>
          <w:noProof/>
        </w:rPr>
        <w:tab/>
        <w:t>Yuan F, Huang L. Brittle to Ductile Transition in Densified Silica Glass. Sci Rep 2015;4:5035. https://doi.org/10.1038/srep05035.</w:t>
      </w:r>
    </w:p>
    <w:p w14:paraId="580945F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[85]</w:t>
      </w:r>
      <w:r w:rsidRPr="00D471CC">
        <w:rPr>
          <w:rFonts w:ascii="Times New Roman" w:hAnsi="Times New Roman" w:cs="Times New Roman"/>
          <w:noProof/>
        </w:rPr>
        <w:tab/>
        <w:t>Suzuki K, Benino Y, Fujiwara T, Komatsu T. Densification Energy during Nanoindentation of Silica Glass. J Am Ceram Soc 2004;85:3102–4. https://doi.org/10.1111/j.1151-2916.2002.tb00590.x.</w:t>
      </w:r>
    </w:p>
    <w:p w14:paraId="76CD9A7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[86]</w:t>
      </w:r>
      <w:r w:rsidRPr="00D471CC">
        <w:rPr>
          <w:rFonts w:ascii="Times New Roman" w:hAnsi="Times New Roman" w:cs="Times New Roman"/>
          <w:noProof/>
        </w:rPr>
        <w:tab/>
        <w:t>Lee D-H, Choi I-C, Seok M-Y, Zhao Y, Lee J-A, Jang J. Strain-Dependent Plasticity Evolution of Window Glass. J Am Ceram Soc 2015;98:186–9. https://doi.org/10.1111/jace.13266.</w:t>
      </w:r>
    </w:p>
    <w:p w14:paraId="48ACF9D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[87]</w:t>
      </w:r>
      <w:r w:rsidRPr="00D471CC">
        <w:rPr>
          <w:rFonts w:ascii="Times New Roman" w:hAnsi="Times New Roman" w:cs="Times New Roman"/>
          <w:noProof/>
        </w:rPr>
        <w:tab/>
        <w:t>Niu Y-F, Han K, Guin J-P. Locally Enhanced Dissolution Rate as a Probe for Nanocontact-Induced Densification in Oxide Glasses. Langmuir 2012;28:10733–40. https://doi.org/10.1021/la300972j.</w:t>
      </w:r>
    </w:p>
    <w:p w14:paraId="2EF88E2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[88]</w:t>
      </w:r>
      <w:r w:rsidRPr="00D471CC">
        <w:rPr>
          <w:rFonts w:ascii="Times New Roman" w:hAnsi="Times New Roman" w:cs="Times New Roman"/>
          <w:noProof/>
        </w:rPr>
        <w:tab/>
        <w:t>Fischer-Cripps AC. Nanoindentation. New York, NY: Springer New York; 2011. https://doi.org/10.1007/978-1-4419-9872-9.</w:t>
      </w:r>
    </w:p>
    <w:p w14:paraId="107370F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[89]</w:t>
      </w:r>
      <w:r w:rsidRPr="00D471CC">
        <w:rPr>
          <w:rFonts w:ascii="Times New Roman" w:hAnsi="Times New Roman" w:cs="Times New Roman"/>
          <w:noProof/>
        </w:rPr>
        <w:tab/>
        <w:t>Chakraborty R, Dey A, Mukhopadhyay AK. Loading Rate Effect on Nanohardness of Soda-Lime-Silica Glass. Metall Mater Trans A 2010;41:1301–12. https://doi.org/10.1007/s11661-010-0176-8.</w:t>
      </w:r>
    </w:p>
    <w:p w14:paraId="37C0E5E1"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[90]</w:t>
      </w:r>
      <w:r w:rsidRPr="00D471CC">
        <w:rPr>
          <w:rFonts w:ascii="Times New Roman" w:hAnsi="Times New Roman" w:cs="Times New Roman"/>
          <w:noProof/>
        </w:rPr>
        <w:tab/>
        <w:t>Dey A, Chakraborty R, Mukhopadhyay AK. Nanoindentation of Soda Lime-Silica Glass: Effect of Loading Rate. Int J Appl Glas Sci 2011;2:144–55. https://doi.org/10.1111/j.2041-1294.2011.00046.x.</w:t>
      </w:r>
    </w:p>
    <w:p w14:paraId="7E3FCD24"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[91]</w:t>
      </w:r>
      <w:r w:rsidRPr="00D471CC">
        <w:rPr>
          <w:rFonts w:ascii="Times New Roman" w:hAnsi="Times New Roman" w:cs="Times New Roman"/>
          <w:noProof/>
        </w:rPr>
        <w:tab/>
        <w:t>Dey A, Chakraborty R, Mukhopadhyay AK. Enhancement in nanohardness of soda-lime-silica glass. J Non Cryst Solids 2011;357:2934–40. https://doi.org/10.1016/j.jnoncrysol.2011.03.036.</w:t>
      </w:r>
    </w:p>
    <w:p w14:paraId="70ADC73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[92]</w:t>
      </w:r>
      <w:r w:rsidRPr="00D471CC">
        <w:rPr>
          <w:rFonts w:ascii="Times New Roman" w:hAnsi="Times New Roman" w:cs="Times New Roman"/>
          <w:noProof/>
        </w:rPr>
        <w:tab/>
        <w:t>Fairbanks CJ, Polvani RS, Wiederhorn SM, Hockey BJ, Lawn BR. Rate effects in hardness. J Mater Sci Lett 1982;1:391–3. https://doi.org/10.1007/BF00724848.</w:t>
      </w:r>
    </w:p>
    <w:p w14:paraId="55BFE9B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[93]</w:t>
      </w:r>
      <w:r w:rsidRPr="00D471CC">
        <w:rPr>
          <w:rFonts w:ascii="Times New Roman" w:hAnsi="Times New Roman" w:cs="Times New Roman"/>
          <w:noProof/>
        </w:rPr>
        <w:tab/>
        <w:t>Yoshioka M, Yoshioka N. Dynamic process of Vickers indentation made on glass surfaces. J Appl Phys 1995;78:3431–7. https://doi.org/10.1063/1.359973.</w:t>
      </w:r>
    </w:p>
    <w:p w14:paraId="3E76B50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[94]</w:t>
      </w:r>
      <w:r w:rsidRPr="00D471CC">
        <w:rPr>
          <w:rFonts w:ascii="Times New Roman" w:hAnsi="Times New Roman" w:cs="Times New Roman"/>
          <w:noProof/>
        </w:rPr>
        <w:tab/>
        <w:t>Höhne L, Ullner C. How Does Indentation Velocity Influence the Recording Hardness Value? VDI Berichte 1995;1194:119–28.</w:t>
      </w:r>
    </w:p>
    <w:p w14:paraId="6B0B9E5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[95]</w:t>
      </w:r>
      <w:r w:rsidRPr="00D471CC">
        <w:rPr>
          <w:rFonts w:ascii="Times New Roman" w:hAnsi="Times New Roman" w:cs="Times New Roman"/>
          <w:noProof/>
        </w:rPr>
        <w:tab/>
        <w:t>Li X, Jiang L, Li J, Mohagheghian I, Dear JP, Li L, et al. Elastic-plastic deformation in ion-exchanged aluminosilicate glass by loading rate dependent nanoindentation. J Non Cryst Solids 2018;491:79–88. https://doi.org/10.1016/j.jnoncrysol.2018.04.003.</w:t>
      </w:r>
    </w:p>
    <w:p w14:paraId="37C55BE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[96]</w:t>
      </w:r>
      <w:r w:rsidRPr="00D471CC">
        <w:rPr>
          <w:rFonts w:ascii="Times New Roman" w:hAnsi="Times New Roman" w:cs="Times New Roman"/>
          <w:noProof/>
        </w:rPr>
        <w:tab/>
        <w:t>Limbach R, Rodrigues BP, Wondraczek L. Strain-rate sensitivity of glasses. J Non Cryst Solids 2014;404:124–34. https://doi.org/10.1016/j.jnoncrysol.2014.08.023.</w:t>
      </w:r>
    </w:p>
    <w:p w14:paraId="2964462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[97]</w:t>
      </w:r>
      <w:r w:rsidRPr="00D471CC">
        <w:rPr>
          <w:rFonts w:ascii="Times New Roman" w:hAnsi="Times New Roman" w:cs="Times New Roman"/>
          <w:noProof/>
        </w:rPr>
        <w:tab/>
        <w:t>Han W-T, Tomozawa M. Indentation Creep of Na2O . 3SiO2 Glasses with Various Water Contents. J Am Ceram Soc 1990;73:3626–32. https://doi.org/10.1111/j.1151-2916.1990.tb04268.x.</w:t>
      </w:r>
    </w:p>
    <w:p w14:paraId="06E307D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[98]</w:t>
      </w:r>
      <w:r w:rsidRPr="00D471CC">
        <w:rPr>
          <w:rFonts w:ascii="Times New Roman" w:hAnsi="Times New Roman" w:cs="Times New Roman"/>
          <w:noProof/>
        </w:rPr>
        <w:tab/>
        <w:t>Keulen NM. Indentation Creep of Hydrated Soda-Lime Silicate Glass Determined by Nanoindentation. J Am Ceram Soc 1993;76:904–12. https://doi.org/10.1111/j.1151-2916.1993.tb05314.x.</w:t>
      </w:r>
    </w:p>
    <w:p w14:paraId="4EB101F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[99]</w:t>
      </w:r>
      <w:r w:rsidRPr="00D471CC">
        <w:rPr>
          <w:rFonts w:ascii="Times New Roman" w:hAnsi="Times New Roman" w:cs="Times New Roman"/>
          <w:noProof/>
        </w:rPr>
        <w:tab/>
        <w:t>Swain M, Wittling M. Indentation size effects for ceramics: Is there a fracture mechanics explanation. In: Bradt RC, Hasselman DPH, Munz D, Sakai M, Shevchenko VY, editors. Fract. Mech. Ceram. Vol. 11, New York: Plenum Press; 1996, p. 379–88.</w:t>
      </w:r>
    </w:p>
    <w:p w14:paraId="77A4934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[100]</w:t>
      </w:r>
      <w:r w:rsidRPr="00D471CC">
        <w:rPr>
          <w:rFonts w:ascii="Times New Roman" w:hAnsi="Times New Roman" w:cs="Times New Roman"/>
          <w:noProof/>
        </w:rPr>
        <w:tab/>
        <w:t>Choi BW, Park YW, Yoo BG, Shin DW, Jang J Il. Time-dependent plasticity of Li2O-SnO2-B2O3-P2O5 ceramic glasses. J Ceram Process Res 2009;10:235–7.</w:t>
      </w:r>
    </w:p>
    <w:p w14:paraId="7FB2057E"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[101]</w:t>
      </w:r>
      <w:r w:rsidRPr="00D471CC">
        <w:rPr>
          <w:rFonts w:ascii="Times New Roman" w:hAnsi="Times New Roman" w:cs="Times New Roman"/>
          <w:noProof/>
        </w:rPr>
        <w:tab/>
        <w:t>Pharr GM, Herbert EG, Gao Y. The Indentation Size Effect: A Critical Examination of Experimental Observations and Mechanistic Interpretations. Annu Rev Mater Res 2010;40:271–92. https://doi.org/10.1146/annurev-matsci-070909-104456.</w:t>
      </w:r>
    </w:p>
    <w:p w14:paraId="6B89ADBA"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[102]</w:t>
      </w:r>
      <w:r w:rsidRPr="00D471CC">
        <w:rPr>
          <w:rFonts w:ascii="Times New Roman" w:hAnsi="Times New Roman" w:cs="Times New Roman"/>
          <w:noProof/>
        </w:rPr>
        <w:tab/>
        <w:t>Peng Z, Gong J, Miao H. On the description of indentation size effect in hardness testing for ceramics: Analysis of the nanoindentation data. J Eur Ceram Soc 2004;24:2193–201. https://doi.org/10.1016/S0955-2219(03)00641-1.</w:t>
      </w:r>
    </w:p>
    <w:p w14:paraId="1BDABB9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[103]</w:t>
      </w:r>
      <w:r w:rsidRPr="00D471CC">
        <w:rPr>
          <w:rFonts w:ascii="Times New Roman" w:hAnsi="Times New Roman" w:cs="Times New Roman"/>
          <w:noProof/>
        </w:rPr>
        <w:tab/>
        <w:t xml:space="preserve">Kazembeyki M, Bauchy M, Hoover CG. New insights into the indentation size effect in silicate glasses. J Non Cryst Solids 2019;521:119494. </w:t>
      </w:r>
      <w:r w:rsidRPr="00D471CC">
        <w:rPr>
          <w:rFonts w:ascii="Times New Roman" w:hAnsi="Times New Roman" w:cs="Times New Roman"/>
          <w:noProof/>
        </w:rPr>
        <w:lastRenderedPageBreak/>
        <w:t>https://doi.org/10.1016/j.jnoncrysol.2019.119494.</w:t>
      </w:r>
    </w:p>
    <w:p w14:paraId="315C90C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[104]</w:t>
      </w:r>
      <w:r w:rsidRPr="00D471CC">
        <w:rPr>
          <w:rFonts w:ascii="Times New Roman" w:hAnsi="Times New Roman" w:cs="Times New Roman"/>
          <w:noProof/>
        </w:rPr>
        <w:tab/>
        <w:t>Hays C, Kendall EG. An analysis of Knoop microhardness. Metallography 1973;6:275–82. https://doi.org/10.1016/0026-0800(73)90053-0.</w:t>
      </w:r>
    </w:p>
    <w:p w14:paraId="472A660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[105]</w:t>
      </w:r>
      <w:r w:rsidRPr="00D471CC">
        <w:rPr>
          <w:rFonts w:ascii="Times New Roman" w:hAnsi="Times New Roman" w:cs="Times New Roman"/>
          <w:noProof/>
        </w:rPr>
        <w:tab/>
        <w:t>Li H, Bradt RC. The indentation load/size effect and the measurement of the hardness of vitreous silica. J Non Cryst Solids 1992;146:197–212. https://doi.org/10.1016/S0022-3093(05)80492-2.</w:t>
      </w:r>
    </w:p>
    <w:p w14:paraId="4099D91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[106]</w:t>
      </w:r>
      <w:r w:rsidRPr="00D471CC">
        <w:rPr>
          <w:rFonts w:ascii="Times New Roman" w:hAnsi="Times New Roman" w:cs="Times New Roman"/>
          <w:noProof/>
        </w:rPr>
        <w:tab/>
        <w:t>Li H, Ghosh A, Han YH, Bradt RC. The frictional component of the indentation size effect in low load microhardness testing. J Mater Res 1993;8:1028–32. https://doi.org/10.1557/JMR.1993.1028.</w:t>
      </w:r>
    </w:p>
    <w:p w14:paraId="69291A9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[107]</w:t>
      </w:r>
      <w:r w:rsidRPr="00D471CC">
        <w:rPr>
          <w:rFonts w:ascii="Times New Roman" w:hAnsi="Times New Roman" w:cs="Times New Roman"/>
          <w:noProof/>
        </w:rPr>
        <w:tab/>
        <w:t>Poumellec B, Guénot P, Riant I, Sansonetti P, Niay P, Bernage P, et al. UV induced densification during Bragg grating inscription in Ge:SiO2 preforms. Opt Mater (Amst) 1995;4:441–9. https://doi.org/10.1016/0925-3467(94)00114-6.</w:t>
      </w:r>
    </w:p>
    <w:p w14:paraId="68ED321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[108]</w:t>
      </w:r>
      <w:r w:rsidRPr="00D471CC">
        <w:rPr>
          <w:rFonts w:ascii="Times New Roman" w:hAnsi="Times New Roman" w:cs="Times New Roman"/>
          <w:noProof/>
        </w:rPr>
        <w:tab/>
        <w:t>Aashia R, Madhav K V., Ramamurty U, Asokan S. Nanoindentation study on germania-doped silica glass preforms: evidence for the compaction-densification model of photosensitivity. Opt Lett 2009;34:2414. https://doi.org/10.1364/ol.34.002414.</w:t>
      </w:r>
    </w:p>
    <w:p w14:paraId="6EA8BC5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[109]</w:t>
      </w:r>
      <w:r w:rsidRPr="00D471CC">
        <w:rPr>
          <w:rFonts w:ascii="Times New Roman" w:hAnsi="Times New Roman" w:cs="Times New Roman"/>
          <w:noProof/>
        </w:rPr>
        <w:tab/>
        <w:t>Bellouard Y, Colomb T, Depeursinge C, Dugan M, Said AA, Bado P. Nanoindentation and birefringence measurements on fused silica specimen exposed to low-energy femtosecond pulses. Opt Express 2006;14:8360. https://doi.org/10.1364/oe.14.008360.</w:t>
      </w:r>
    </w:p>
    <w:p w14:paraId="5A4EDAE1"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[110]</w:t>
      </w:r>
      <w:r w:rsidRPr="00D471CC">
        <w:rPr>
          <w:rFonts w:ascii="Times New Roman" w:hAnsi="Times New Roman" w:cs="Times New Roman"/>
          <w:noProof/>
        </w:rPr>
        <w:tab/>
        <w:t>Kongsuwan P, Wang H, Vukelic S, Yao YL. Characterization of Morphology and Mechanical Properties of Glass Interior Irradiated by Femtosecond Laser. J Manuf Sci Eng 2010;132:0410091–04100910. https://doi.org/10.1115/1.4002062.</w:t>
      </w:r>
    </w:p>
    <w:p w14:paraId="1E2FD244"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[111]</w:t>
      </w:r>
      <w:r w:rsidRPr="00D471CC">
        <w:rPr>
          <w:rFonts w:ascii="Times New Roman" w:hAnsi="Times New Roman" w:cs="Times New Roman"/>
          <w:noProof/>
        </w:rPr>
        <w:tab/>
        <w:t>Sabapathy T, Kiran MSRN, Ayiriveetil A, Kar AK, Ramamurty U, Asokan S. Nanoindentation studies on waveguides inscribed in chalcogenide glasses using ultrafast laser. Opt Mater Express 2013;3:684. https://doi.org/10.1364/ome.3.000684.</w:t>
      </w:r>
    </w:p>
    <w:p w14:paraId="2BA23D1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[112]</w:t>
      </w:r>
      <w:r w:rsidRPr="00D471CC">
        <w:rPr>
          <w:rFonts w:ascii="Times New Roman" w:hAnsi="Times New Roman" w:cs="Times New Roman"/>
          <w:noProof/>
        </w:rPr>
        <w:tab/>
        <w:t>Ayiriveetil A, Sabapathy T, Varma GS, Ramamurty U, Asokan S. Structural and mechanical characterization on ultrafast laser written chalcogenide glass waveguides. Opt Mater Express 2016;6:2530. https://doi.org/10.1364/ome.6.002530.</w:t>
      </w:r>
    </w:p>
    <w:p w14:paraId="0A0E72A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[113]</w:t>
      </w:r>
      <w:r w:rsidRPr="00D471CC">
        <w:rPr>
          <w:rFonts w:ascii="Times New Roman" w:hAnsi="Times New Roman" w:cs="Times New Roman"/>
          <w:noProof/>
        </w:rPr>
        <w:tab/>
        <w:t>Ayiriveetil A, Varma GS, Chaturvedi A, Sabapathy T, Ramamurty U, Asokan S. Structural, mechanical and optical studies on ultrafast laser inscribed chalcogenide glass waveguide. Opt Mater (Amst) 2017;66:386–91. https://doi.org/10.1016/j.optmat.2017.02.030.</w:t>
      </w:r>
    </w:p>
    <w:p w14:paraId="6751153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[114]</w:t>
      </w:r>
      <w:r w:rsidRPr="00D471CC">
        <w:rPr>
          <w:rFonts w:ascii="Times New Roman" w:hAnsi="Times New Roman" w:cs="Times New Roman"/>
          <w:noProof/>
        </w:rPr>
        <w:tab/>
        <w:t>Weber WJ, Ewing RC, Angell CA, Arnold GW, Cormack AN, Delaye JM, et al. Radiation effects in glasses used for immobilization of high-level waste and plutonium disposition. J Mater Res 1997;12:1946–78. https://doi.org/10.1557/jmr.1997.0266.</w:t>
      </w:r>
    </w:p>
    <w:p w14:paraId="2CA86ADA"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[115]</w:t>
      </w:r>
      <w:r w:rsidRPr="00D471CC">
        <w:rPr>
          <w:rFonts w:ascii="Times New Roman" w:hAnsi="Times New Roman" w:cs="Times New Roman"/>
          <w:noProof/>
        </w:rPr>
        <w:tab/>
        <w:t>Gin S, Jollivet P, Tribet M, Peuget S, Schuller S. Radionuclides containment in nuclear glasses: An overview. Radiochim Acta 2017;105:927–59. https://doi.org/10.1515/ract-2016-2658.</w:t>
      </w:r>
    </w:p>
    <w:p w14:paraId="5417EEA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[116]</w:t>
      </w:r>
      <w:r w:rsidRPr="00D471CC">
        <w:rPr>
          <w:rFonts w:ascii="Times New Roman" w:hAnsi="Times New Roman" w:cs="Times New Roman"/>
          <w:noProof/>
        </w:rPr>
        <w:tab/>
        <w:t>Abbas A, Serruys Y, Ghaleb D, Delaye JM, Boizot B, Reynard B, et al. Evolution of nuclear glass structure under α-irradiation. Nucl Instruments Methods Phys Res Sect B Beam Interact with Mater Atoms 2000;166:445–50. https://doi.org/10.1016/S0168-583X(99)00695-3.</w:t>
      </w:r>
    </w:p>
    <w:p w14:paraId="352C7FF9"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[117]</w:t>
      </w:r>
      <w:r w:rsidRPr="00D471CC">
        <w:rPr>
          <w:rFonts w:ascii="Times New Roman" w:hAnsi="Times New Roman" w:cs="Times New Roman"/>
          <w:noProof/>
        </w:rPr>
        <w:tab/>
        <w:t>Peuget S, Noël PY, Loubet JL, Pavan S, Nivet P, Chenet A. Effects of deposited nuclear and electronic energy on the hardness of R7T7-type containment glass. Nucl Instruments Methods Phys Res Sect B Beam Interact with Mater Atoms 2006;246:379–86. https://doi.org/10.1016/j.nimb.2005.12.053.</w:t>
      </w:r>
    </w:p>
    <w:p w14:paraId="0736497A"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[118]</w:t>
      </w:r>
      <w:r w:rsidRPr="00D471CC">
        <w:rPr>
          <w:rFonts w:ascii="Times New Roman" w:hAnsi="Times New Roman" w:cs="Times New Roman"/>
          <w:noProof/>
        </w:rPr>
        <w:tab/>
        <w:t>Zhang GF, Wang TS, Yang KJ, Chen L, Zhang LM, Peng HB, et al. Raman spectra and nano-indentation of Ar-irradiated borosilicate glass. Nucl Instruments Methods Phys Res Sect B Beam Interact with Mater Atoms 2013;316:218–21. https://doi.org/10.1016/j.nimb.2013.09.020.</w:t>
      </w:r>
    </w:p>
    <w:p w14:paraId="48AD94E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[119]</w:t>
      </w:r>
      <w:r w:rsidRPr="00D471CC">
        <w:rPr>
          <w:rFonts w:ascii="Times New Roman" w:hAnsi="Times New Roman" w:cs="Times New Roman"/>
          <w:noProof/>
        </w:rPr>
        <w:tab/>
        <w:t>Peng HB, Sun ML, Yang KJ, Chen H, Yang D, Yuan W, et al. Effect of irradiation on hardness of borosilicate glass. J Non Cryst Solids 2016;443:143–7. https://doi.org/10.1016/j.jnoncrysol.2016.04.027.</w:t>
      </w:r>
    </w:p>
    <w:p w14:paraId="4635411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[120]</w:t>
      </w:r>
      <w:r w:rsidRPr="00D471CC">
        <w:rPr>
          <w:rFonts w:ascii="Times New Roman" w:hAnsi="Times New Roman" w:cs="Times New Roman"/>
          <w:noProof/>
        </w:rPr>
        <w:tab/>
        <w:t xml:space="preserve">Peng HB, Sun ML, Du X, Yuan W, Yang D, Chen L, et al. Variation of hardness and modulus of borosilicate glass irradiated with Kr ions. Nucl Instruments Methods Phys Res </w:t>
      </w:r>
      <w:r w:rsidRPr="00D471CC">
        <w:rPr>
          <w:rFonts w:ascii="Times New Roman" w:hAnsi="Times New Roman" w:cs="Times New Roman"/>
          <w:noProof/>
        </w:rPr>
        <w:lastRenderedPageBreak/>
        <w:t>Sect B Beam Interact with Mater Atoms 2017;406:561–5. https://doi.org/10.1016/j.nimb.2017.04.057.</w:t>
      </w:r>
    </w:p>
    <w:p w14:paraId="041023B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[121]</w:t>
      </w:r>
      <w:r w:rsidRPr="00D471CC">
        <w:rPr>
          <w:rFonts w:ascii="Times New Roman" w:hAnsi="Times New Roman" w:cs="Times New Roman"/>
          <w:noProof/>
        </w:rPr>
        <w:tab/>
        <w:t>Peng HBB, Liu FFF, Guan M, Zhang XYY, Sun MLL, Du X, et al. Variation of hardness and modulus of sodium borosilicate glass irradiated with different ions. Nucl Instruments Methods Phys Res Sect B Beam Interact with Mater Atoms 2018;435:214–8. https://doi.org/10.1016/j.nimb.2018.01.006.</w:t>
      </w:r>
    </w:p>
    <w:p w14:paraId="7A3815E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[122]</w:t>
      </w:r>
      <w:r w:rsidRPr="00D471CC">
        <w:rPr>
          <w:rFonts w:ascii="Times New Roman" w:hAnsi="Times New Roman" w:cs="Times New Roman"/>
          <w:noProof/>
        </w:rPr>
        <w:tab/>
        <w:t>Sun ML, Peng HB, Duan BH, Liu FF, Du X, Yuan W, et al. Comparison of hardness variation of ion irradiated borosilicate glasses with different projected ranges. Nucl Instruments Methods Phys Res Sect B Beam Interact with Mater Atoms 2018;419:8–13. https://doi.org/10.1016/j.nimb.2018.01.017.</w:t>
      </w:r>
    </w:p>
    <w:p w14:paraId="54AE002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[123]</w:t>
      </w:r>
      <w:r w:rsidRPr="00D471CC">
        <w:rPr>
          <w:rFonts w:ascii="Times New Roman" w:hAnsi="Times New Roman" w:cs="Times New Roman"/>
          <w:noProof/>
        </w:rPr>
        <w:tab/>
        <w:t>Du X, Wang T-TT-STTS, Duan B-HH, Zhang X-YY, Liu F-FF, Lan C-LL, et al. Effects of energy deposition on mechanical properties of sodium borosilicate glass irradiated by three heavy ions: P, Kr, and Xe. Nucl Sci Tech 2019;30:1–9. https://doi.org/10.1007/s41365-019-0632-0.</w:t>
      </w:r>
    </w:p>
    <w:p w14:paraId="32480CDE"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[124]</w:t>
      </w:r>
      <w:r w:rsidRPr="00D471CC">
        <w:rPr>
          <w:rFonts w:ascii="Times New Roman" w:hAnsi="Times New Roman" w:cs="Times New Roman"/>
          <w:noProof/>
        </w:rPr>
        <w:tab/>
        <w:t>Karakurt G, Abdelouas A, Guin J-PP, Nivard M, Sauvage T, Paris M, et al. Understanding of the mechanical and structural changes induced by alpha particles and heavy ions in the French simulated nuclear waste glass. J Nucl Mater 2016;475:243–54. https://doi.org/10.1016/j.jnucmat.2016.04.022.</w:t>
      </w:r>
    </w:p>
    <w:p w14:paraId="1122657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[125]</w:t>
      </w:r>
      <w:r w:rsidRPr="00D471CC">
        <w:rPr>
          <w:rFonts w:ascii="Times New Roman" w:hAnsi="Times New Roman" w:cs="Times New Roman"/>
          <w:noProof/>
        </w:rPr>
        <w:tab/>
        <w:t>Yang KJ, Wang TS, Zhang GF, Peng HB, Chen L, Zhang LM, et al. Study of irradiation damage in borosilicate glass induced by He ions and electrons. Nucl Instruments Methods Phys Res Sect B Beam Interact with Mater Atoms 2013;307:541–4. https://doi.org/10.1016/j.nimb.2012.12.113.</w:t>
      </w:r>
    </w:p>
    <w:p w14:paraId="6F9A236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[126]</w:t>
      </w:r>
      <w:r w:rsidRPr="00D471CC">
        <w:rPr>
          <w:rFonts w:ascii="Times New Roman" w:hAnsi="Times New Roman" w:cs="Times New Roman"/>
          <w:noProof/>
        </w:rPr>
        <w:tab/>
        <w:t>Chen L, Yuan W, Nan S, Du X, Zhang DF, Lv P, et al. Study of modifications in the mechanical properties of sodium aluminoborosilicate glass induced by heavy ions and electrons. Nucl Instruments Methods Phys Res Sect B Beam Interact with Mater Atoms 2016;370:42–8. https://doi.org/10.1016/j.nimb.2016.01.007.</w:t>
      </w:r>
    </w:p>
    <w:p w14:paraId="074DC6B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[127]</w:t>
      </w:r>
      <w:r w:rsidRPr="00D471CC">
        <w:rPr>
          <w:rFonts w:ascii="Times New Roman" w:hAnsi="Times New Roman" w:cs="Times New Roman"/>
          <w:noProof/>
        </w:rPr>
        <w:tab/>
        <w:t>Lv P, Chen L, Zhang BT, Yuan W, Duan BH, Guan YD, et al. Composition-dependent mechanical property changes in Au-ion-irradiated borosilicate glasses. J Nucl Mater 2019;520:218–25. https://doi.org/10.1016/j.jnucmat.2019.04.025.</w:t>
      </w:r>
    </w:p>
    <w:p w14:paraId="4DCE3F1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[128]</w:t>
      </w:r>
      <w:r w:rsidRPr="00D471CC">
        <w:rPr>
          <w:rFonts w:ascii="Times New Roman" w:hAnsi="Times New Roman" w:cs="Times New Roman"/>
          <w:noProof/>
        </w:rPr>
        <w:tab/>
        <w:t>Lv P, Chen L, Duan BH, Zhang DF, Wang TS. Composition dependence of mechanical property changes in electron irradiated borosilicate glasses. Nucl Instruments Methods Phys Res Sect B Beam Interact with Mater Atoms 2017;405:61–6. https://doi.org/10.1016/j.nimb.2017.04.095.</w:t>
      </w:r>
    </w:p>
    <w:p w14:paraId="7C56330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[129]</w:t>
      </w:r>
      <w:r w:rsidRPr="00D471CC">
        <w:rPr>
          <w:rFonts w:ascii="Times New Roman" w:hAnsi="Times New Roman" w:cs="Times New Roman"/>
          <w:noProof/>
        </w:rPr>
        <w:tab/>
        <w:t>Guan M, Zhang XY, Yang KJ, Wang TTS, Liu FF, Sun ML, et al. Difference in radiation effects of sodium borosilicate glass and vitreous silica with ions. J Non Cryst Solids 2019;518:118–22. https://doi.org/10.1016/j.jnoncrysol.2019.03.010.</w:t>
      </w:r>
    </w:p>
    <w:p w14:paraId="11F1B60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[130]</w:t>
      </w:r>
      <w:r w:rsidRPr="00D471CC">
        <w:rPr>
          <w:rFonts w:ascii="Times New Roman" w:hAnsi="Times New Roman" w:cs="Times New Roman"/>
          <w:noProof/>
        </w:rPr>
        <w:tab/>
        <w:t>Gedeon O, Lukeš J, Jurek K. Reduced Young modulus and hardness of electron irradiated binary potassium-silicate glass. Nucl Instruments Methods Phys Res Sect B Beam Interact with Mater Atoms 2012;275:7–10. https://doi.org/10.1016/j.nimb.2011.12.017.</w:t>
      </w:r>
    </w:p>
    <w:p w14:paraId="00E0A321"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[131]</w:t>
      </w:r>
      <w:r w:rsidRPr="00D471CC">
        <w:rPr>
          <w:rFonts w:ascii="Times New Roman" w:hAnsi="Times New Roman" w:cs="Times New Roman"/>
          <w:noProof/>
        </w:rPr>
        <w:tab/>
        <w:t>Boolchand P, Bresser WJ, Georgiev DG, Wang Y, Wells J. Evidence for the Intermediate Phase in Chalcogenide Glasses BT  - Phase Transitions and Self-Organization in Electronic and Molecular Networks. In: Thorpe MF, Phillips JC, editors., Boston, MA: Springer US; 2001, p. 65–84. https://doi.org/10.1007/0-306-47113-2_5.</w:t>
      </w:r>
    </w:p>
    <w:p w14:paraId="44DEDD2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[132]</w:t>
      </w:r>
      <w:r w:rsidRPr="00D471CC">
        <w:rPr>
          <w:rFonts w:ascii="Times New Roman" w:hAnsi="Times New Roman" w:cs="Times New Roman"/>
          <w:noProof/>
        </w:rPr>
        <w:tab/>
        <w:t>Phillips JC. Topology of covalent non-crystalline solids I: Short-range order in chalcogenide alloys. J Non Cryst Solids 1979;34:153–81. https://doi.org/10.1016/0022-3093(79)90033-4.</w:t>
      </w:r>
    </w:p>
    <w:p w14:paraId="34D671BE"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[133]</w:t>
      </w:r>
      <w:r w:rsidRPr="00D471CC">
        <w:rPr>
          <w:rFonts w:ascii="Times New Roman" w:hAnsi="Times New Roman" w:cs="Times New Roman"/>
          <w:noProof/>
        </w:rPr>
        <w:tab/>
        <w:t>Phillips JC. Topology of covalent non-crystalline solids II: Medium-range order in chalcogenide alloys and ASi(Ge). J Non Cryst Solids 1981;43:37–77. https://doi.org/10.1016/0022-3093(81)90172-1.</w:t>
      </w:r>
    </w:p>
    <w:p w14:paraId="21D645CA"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[134]</w:t>
      </w:r>
      <w:r w:rsidRPr="00D471CC">
        <w:rPr>
          <w:rFonts w:ascii="Times New Roman" w:hAnsi="Times New Roman" w:cs="Times New Roman"/>
          <w:noProof/>
        </w:rPr>
        <w:tab/>
        <w:t>Thorpe MF. Continuous deformations in random networks. J Non Cryst Solids 1983;57:355–70. https://doi.org/10.1016/0022-3093(83)90424-6.</w:t>
      </w:r>
    </w:p>
    <w:p w14:paraId="34401FF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[135]</w:t>
      </w:r>
      <w:r w:rsidRPr="00D471CC">
        <w:rPr>
          <w:rFonts w:ascii="Times New Roman" w:hAnsi="Times New Roman" w:cs="Times New Roman"/>
          <w:noProof/>
        </w:rPr>
        <w:tab/>
        <w:t xml:space="preserve">Phillips JC. Mathematical Principles of Intermediate Phases in Disordered Systems. Phase Transitions Self-Organization Electron. Mol. Networks, Boston: Kluwer Academic </w:t>
      </w:r>
      <w:r w:rsidRPr="00D471CC">
        <w:rPr>
          <w:rFonts w:ascii="Times New Roman" w:hAnsi="Times New Roman" w:cs="Times New Roman"/>
          <w:noProof/>
        </w:rPr>
        <w:lastRenderedPageBreak/>
        <w:t>Publishers; 2005, p. 1–22. https://doi.org/10.1007/0-306-47113-2_1.</w:t>
      </w:r>
    </w:p>
    <w:p w14:paraId="1B17087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[136]</w:t>
      </w:r>
      <w:r w:rsidRPr="00D471CC">
        <w:rPr>
          <w:rFonts w:ascii="Times New Roman" w:hAnsi="Times New Roman" w:cs="Times New Roman"/>
          <w:noProof/>
        </w:rPr>
        <w:tab/>
        <w:t>Boolchand P, Georgiev DG, Goodman B. Discovery of the intermediate phase in chalcogenide glasses. J Optoelectron Adv Mater 2001;3:703–20.</w:t>
      </w:r>
    </w:p>
    <w:p w14:paraId="5DABBC5A"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[137]</w:t>
      </w:r>
      <w:r w:rsidRPr="00D471CC">
        <w:rPr>
          <w:rFonts w:ascii="Times New Roman" w:hAnsi="Times New Roman" w:cs="Times New Roman"/>
          <w:noProof/>
        </w:rPr>
        <w:tab/>
        <w:t>Varma GS, Kiran MSRN, Muthu DVS, Ramamurty U, Sood AK, Asokan S. Thermally reversing window in Ge 15Te 85 - XIn x glasses: Nanoindentation and micro-Raman studies. J Non Cryst Solids 2012;358:3103–8. https://doi.org/10.1016/j.jnoncrysol.2012.08.013.</w:t>
      </w:r>
    </w:p>
    <w:p w14:paraId="2065B8B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[138]</w:t>
      </w:r>
      <w:r w:rsidRPr="00D471CC">
        <w:rPr>
          <w:rFonts w:ascii="Times New Roman" w:hAnsi="Times New Roman" w:cs="Times New Roman"/>
          <w:noProof/>
        </w:rPr>
        <w:tab/>
        <w:t>Sreevidya Varma G, Das C, Asokan S. Evidence of an intermediate phase in a quaternary Ag bearing telluride glass system using alternating DSC. Solid State Commun 2014;177:108–12. https://doi.org/10.1016/j.ssc.2013.10.003.</w:t>
      </w:r>
    </w:p>
    <w:p w14:paraId="796C0D2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[139]</w:t>
      </w:r>
      <w:r w:rsidRPr="00D471CC">
        <w:rPr>
          <w:rFonts w:ascii="Times New Roman" w:hAnsi="Times New Roman" w:cs="Times New Roman"/>
          <w:noProof/>
        </w:rPr>
        <w:tab/>
        <w:t>Das C, Rao GM, Asokan S. Electrical switching behavior of amorphous Ge15Te 85 - XSix thin films with phase change memory applications. Mater Res Bull 2014;49:388–92. https://doi.org/10.1016/j.materresbull.2013.09.020.</w:t>
      </w:r>
    </w:p>
    <w:p w14:paraId="4141BF14"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[140]</w:t>
      </w:r>
      <w:r w:rsidRPr="00D471CC">
        <w:rPr>
          <w:rFonts w:ascii="Times New Roman" w:hAnsi="Times New Roman" w:cs="Times New Roman"/>
          <w:noProof/>
        </w:rPr>
        <w:tab/>
        <w:t>Das C, Kiran MSRN, Ramamurty U, Asokan S. Manifestation of intermediate phase in mechanical properties: Nano-indentation studies on Ge–Te–Si bulk chalcogenide glasses. Solid State Commun 2012;152:2181–4. https://doi.org/10.1016/j.ssc.2012.09.020.</w:t>
      </w:r>
    </w:p>
    <w:p w14:paraId="124C2C5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[141]</w:t>
      </w:r>
      <w:r w:rsidRPr="00D471CC">
        <w:rPr>
          <w:rFonts w:ascii="Times New Roman" w:hAnsi="Times New Roman" w:cs="Times New Roman"/>
          <w:noProof/>
        </w:rPr>
        <w:tab/>
        <w:t>Sreevidya Varma G, Muthu DVS, Sood AK, Asokan S. Electrical switching, SET-RESET, and Raman scattering studies on Ge 15Te80-xIn5Agx glasses. J Appl Phys 2014;115:164505. https://doi.org/10.1063/1.4873237.</w:t>
      </w:r>
    </w:p>
    <w:p w14:paraId="0F4F04A4"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[142]</w:t>
      </w:r>
      <w:r w:rsidRPr="00D471CC">
        <w:rPr>
          <w:rFonts w:ascii="Times New Roman" w:hAnsi="Times New Roman" w:cs="Times New Roman"/>
          <w:noProof/>
        </w:rPr>
        <w:tab/>
        <w:t>Anbarasu M, Singh KK, Asokan S. Evidence for a thermally reversing window in bulk Ge–Te–Si glasses revealed by alternating differential scanning calorimetry. Philos Mag 2008;88:599–605. https://doi.org/10.1080/14786430801935305.</w:t>
      </w:r>
    </w:p>
    <w:p w14:paraId="6571D00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[143]</w:t>
      </w:r>
      <w:r w:rsidRPr="00D471CC">
        <w:rPr>
          <w:rFonts w:ascii="Times New Roman" w:hAnsi="Times New Roman" w:cs="Times New Roman"/>
          <w:noProof/>
        </w:rPr>
        <w:tab/>
        <w:t>Boussinesq J. Applications des potentiels à l’étude de l’équilibre et du mouvement des solides élastiques. Paris: Pub. Gauthier-Villars; 1885.</w:t>
      </w:r>
    </w:p>
    <w:p w14:paraId="5A46B58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[144]</w:t>
      </w:r>
      <w:r w:rsidRPr="00D471CC">
        <w:rPr>
          <w:rFonts w:ascii="Times New Roman" w:hAnsi="Times New Roman" w:cs="Times New Roman"/>
          <w:noProof/>
        </w:rPr>
        <w:tab/>
        <w:t>Hertz H. Über die Berührung fester elastischer Körper. J Für Die Reine Und Angew Math 1881;92:156–71.</w:t>
      </w:r>
    </w:p>
    <w:p w14:paraId="65AF924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[145]</w:t>
      </w:r>
      <w:r w:rsidRPr="00D471CC">
        <w:rPr>
          <w:rFonts w:ascii="Times New Roman" w:hAnsi="Times New Roman" w:cs="Times New Roman"/>
          <w:noProof/>
        </w:rPr>
        <w:tab/>
        <w:t>Johnson KL. Contact Mechanics. Cambridge: Cambridge University Press; 1985. https://doi.org/10.1017/CBO9781139171731.</w:t>
      </w:r>
    </w:p>
    <w:p w14:paraId="1B8A8BA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[146]</w:t>
      </w:r>
      <w:r w:rsidRPr="00D471CC">
        <w:rPr>
          <w:rFonts w:ascii="Times New Roman" w:hAnsi="Times New Roman" w:cs="Times New Roman"/>
          <w:noProof/>
        </w:rPr>
        <w:tab/>
        <w:t>Chakrabarty J. Theory of Plasticity. New York: McGraw-Hill Book Co.; 1987.</w:t>
      </w:r>
    </w:p>
    <w:p w14:paraId="2D1C367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[147]</w:t>
      </w:r>
      <w:r w:rsidRPr="00D471CC">
        <w:rPr>
          <w:rFonts w:ascii="Times New Roman" w:hAnsi="Times New Roman" w:cs="Times New Roman"/>
          <w:noProof/>
        </w:rPr>
        <w:tab/>
        <w:t>Yoffe EH. Elastic stress fields caused by indenting brittle materials. Philos Mag A 1982;46:617–28. https://doi.org/10.1080/01418618208236917.</w:t>
      </w:r>
    </w:p>
    <w:p w14:paraId="2E6196C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[148]</w:t>
      </w:r>
      <w:r w:rsidRPr="00D471CC">
        <w:rPr>
          <w:rFonts w:ascii="Times New Roman" w:hAnsi="Times New Roman" w:cs="Times New Roman"/>
          <w:noProof/>
        </w:rPr>
        <w:tab/>
        <w:t>Lacondemine T, Réthoré J, Maire É, Célarié F, Houizot P, Roux-Langlois C, et al. Direct observation of the displacement field and microcracking in a glass by means of X-ray tomography during in situ Vickers indentation experiment. Acta Mater 2019;179:424–33. https://doi.org/10.1016/j.actamat.2019.07.053.</w:t>
      </w:r>
    </w:p>
    <w:p w14:paraId="70E1D7D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[149]</w:t>
      </w:r>
      <w:r w:rsidRPr="00D471CC">
        <w:rPr>
          <w:rFonts w:ascii="Times New Roman" w:hAnsi="Times New Roman" w:cs="Times New Roman"/>
          <w:noProof/>
        </w:rPr>
        <w:tab/>
        <w:t>Kermouche G, Barthel E, Vandembroucq D, Dubujet P. Mechanical modelling of indentation-induced densification in amorphous silica. Acta Mater 2008;56:3222–8. https://doi.org/10.1016/j.actamat.2008.03.010.</w:t>
      </w:r>
    </w:p>
    <w:p w14:paraId="2322FA06"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[150]</w:t>
      </w:r>
      <w:r w:rsidRPr="00D471CC">
        <w:rPr>
          <w:rFonts w:ascii="Times New Roman" w:hAnsi="Times New Roman" w:cs="Times New Roman"/>
          <w:noProof/>
        </w:rPr>
        <w:tab/>
        <w:t>Keryvin V, Meng J-X, Gicquel S, Guin J-P, Charleux L, Sanglebœuf J-C, et al. Constitutive modeling of the densification process in silica glass under hydrostatic compression. Acta Mater 2014;62:250–7. https://doi.org/10.1016/j.actamat.2013.07.067.</w:t>
      </w:r>
    </w:p>
    <w:p w14:paraId="0FDE8FA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[151]</w:t>
      </w:r>
      <w:r w:rsidRPr="00D471CC">
        <w:rPr>
          <w:rFonts w:ascii="Times New Roman" w:hAnsi="Times New Roman" w:cs="Times New Roman"/>
          <w:noProof/>
        </w:rPr>
        <w:tab/>
        <w:t>Lee EH, Radok JRM. The Contact Problem for Viscoelastic Bodies. J Appl Mech 1960;27:438–44. https://doi.org/10.1115/1.3644020.</w:t>
      </w:r>
    </w:p>
    <w:p w14:paraId="68389FA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[152]</w:t>
      </w:r>
      <w:r w:rsidRPr="00D471CC">
        <w:rPr>
          <w:rFonts w:ascii="Times New Roman" w:hAnsi="Times New Roman" w:cs="Times New Roman"/>
          <w:noProof/>
        </w:rPr>
        <w:tab/>
        <w:t>Ting TCT. The Contact Stresses Between a Rigid Indenter and a Viscoelastic Half-Space. J Appl Mech 1966;33:845–54. https://doi.org/10.1115/1.3625192.</w:t>
      </w:r>
    </w:p>
    <w:p w14:paraId="5F50A74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[153]</w:t>
      </w:r>
      <w:r w:rsidRPr="00D471CC">
        <w:rPr>
          <w:rFonts w:ascii="Times New Roman" w:hAnsi="Times New Roman" w:cs="Times New Roman"/>
          <w:noProof/>
        </w:rPr>
        <w:tab/>
        <w:t>Kocer C, Collins RE. Angle of Hertzian Cone Cracks. J Am Ceram Soc 2005;81:1736–42. https://doi.org/10.1111/j.1151-2916.1998.tb02542.x.</w:t>
      </w:r>
    </w:p>
    <w:p w14:paraId="342EF736"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[154]</w:t>
      </w:r>
      <w:r w:rsidRPr="00D471CC">
        <w:rPr>
          <w:rFonts w:ascii="Times New Roman" w:hAnsi="Times New Roman" w:cs="Times New Roman"/>
          <w:noProof/>
        </w:rPr>
        <w:tab/>
        <w:t>Jebahi M, André D, Dau F, Charles J, Iordanoff I. Simulation of Vickers indentation of silica glass. J Non Cryst Solids 2013;378:15–24. https://doi.org/10.1016/j.jnoncrysol.2013.06.007.</w:t>
      </w:r>
    </w:p>
    <w:p w14:paraId="08CE9BFA"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[155]</w:t>
      </w:r>
      <w:r w:rsidRPr="00D471CC">
        <w:rPr>
          <w:rFonts w:ascii="Times New Roman" w:hAnsi="Times New Roman" w:cs="Times New Roman"/>
          <w:noProof/>
        </w:rPr>
        <w:tab/>
        <w:t>Tumbajoy-Spinel DY, Feulvarch É, Bergheau J-M, Kermouche G. 2D axisymmetric X-FEM modeling of the Hertzian cone crack system. Comptes Rendus Mécanique 2013;341:715–25. https://doi.org/10.1016/j.crme.2013.09.004.</w:t>
      </w:r>
    </w:p>
    <w:p w14:paraId="794272A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[156]</w:t>
      </w:r>
      <w:r w:rsidRPr="00D471CC">
        <w:rPr>
          <w:rFonts w:ascii="Times New Roman" w:hAnsi="Times New Roman" w:cs="Times New Roman"/>
          <w:noProof/>
        </w:rPr>
        <w:tab/>
        <w:t xml:space="preserve">Luo J, Vargheese KD, Tandia A, Hu G, Mauro JC. Crack nucleation criterion and its </w:t>
      </w:r>
      <w:r w:rsidRPr="00D471CC">
        <w:rPr>
          <w:rFonts w:ascii="Times New Roman" w:hAnsi="Times New Roman" w:cs="Times New Roman"/>
          <w:noProof/>
        </w:rPr>
        <w:lastRenderedPageBreak/>
        <w:t>application to impact indentation in glasses. Sci Rep 2016;6:23720. https://doi.org/10.1038/srep23720.</w:t>
      </w:r>
    </w:p>
    <w:p w14:paraId="053455C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[157]</w:t>
      </w:r>
      <w:r w:rsidRPr="00D471CC">
        <w:rPr>
          <w:rFonts w:ascii="Times New Roman" w:hAnsi="Times New Roman" w:cs="Times New Roman"/>
          <w:noProof/>
        </w:rPr>
        <w:tab/>
        <w:t>Luo J, Lezzi PJ, Vargheese KD, Tandia A, Harris JT, Gross TM, et al. Competing Indentation Deformation Mechanisms in Glass Using Different Strengthening Methods. Front Mater 2016;3:1–11. https://doi.org/10.3389/fmats.2016.00052.</w:t>
      </w:r>
    </w:p>
    <w:p w14:paraId="43CC155A"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[158]</w:t>
      </w:r>
      <w:r w:rsidRPr="00D471CC">
        <w:rPr>
          <w:rFonts w:ascii="Times New Roman" w:hAnsi="Times New Roman" w:cs="Times New Roman"/>
          <w:noProof/>
        </w:rPr>
        <w:tab/>
        <w:t>Klement W, Willens RH, Duwez P. Non-crystalline Structure in Solidified Gold–Silicon Alloys. Nature 1960;187:869–70. https://doi.org/10.1038/187869b0.</w:t>
      </w:r>
    </w:p>
    <w:p w14:paraId="075BF7EA"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[159]</w:t>
      </w:r>
      <w:r w:rsidRPr="00D471CC">
        <w:rPr>
          <w:rFonts w:ascii="Times New Roman" w:hAnsi="Times New Roman" w:cs="Times New Roman"/>
          <w:noProof/>
        </w:rPr>
        <w:tab/>
        <w:t>Inoue A. Stabilization of metallic supercooled liquid and bulk amorphous alloys. Acta Mater 2000;48:279–306. https://doi.org/10.1016/S1359-6454(99)00300-6.</w:t>
      </w:r>
    </w:p>
    <w:p w14:paraId="6E4273C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[160]</w:t>
      </w:r>
      <w:r w:rsidRPr="00D471CC">
        <w:rPr>
          <w:rFonts w:ascii="Times New Roman" w:hAnsi="Times New Roman" w:cs="Times New Roman"/>
          <w:noProof/>
        </w:rPr>
        <w:tab/>
        <w:t>Schuh CA, Hufnagel TC, Ramamurty U. Mechanical behavior of amorphous alloys. Acta Mater 2007;55:4067–109. https://doi.org/10.1016/j.actamat.2007.01.052.</w:t>
      </w:r>
    </w:p>
    <w:p w14:paraId="06611DE6"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[161]</w:t>
      </w:r>
      <w:r w:rsidRPr="00D471CC">
        <w:rPr>
          <w:rFonts w:ascii="Times New Roman" w:hAnsi="Times New Roman" w:cs="Times New Roman"/>
          <w:noProof/>
        </w:rPr>
        <w:tab/>
        <w:t>Trexler MM, Thadhani NN. Mechanical properties of bulk metallic glasses. Prog Mater Sci 2010;55:759–839. https://doi.org/10.1016/j.pmatsci.2010.04.002.</w:t>
      </w:r>
    </w:p>
    <w:p w14:paraId="56C4AA7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[162]</w:t>
      </w:r>
      <w:r w:rsidRPr="00D471CC">
        <w:rPr>
          <w:rFonts w:ascii="Times New Roman" w:hAnsi="Times New Roman" w:cs="Times New Roman"/>
          <w:noProof/>
        </w:rPr>
        <w:tab/>
        <w:t>Greer AL, Cheng YQ, Ma E. Shear bands in metallic glasses. Mater Sci Eng R Reports 2013;74:71–132. https://doi.org/10.1016/j.mser.2013.04.001.</w:t>
      </w:r>
    </w:p>
    <w:p w14:paraId="51CB792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[163]</w:t>
      </w:r>
      <w:r w:rsidRPr="00D471CC">
        <w:rPr>
          <w:rFonts w:ascii="Times New Roman" w:hAnsi="Times New Roman" w:cs="Times New Roman"/>
          <w:noProof/>
        </w:rPr>
        <w:tab/>
        <w:t>Hufnagel TC, Schuh CA, Falk ML. Deformation of metallic glasses: Recent developments in theory, simulations, and experiments. Acta Mater 2016;109:375–93. https://doi.org/10.1016/j.actamat.2016.01.049.</w:t>
      </w:r>
    </w:p>
    <w:p w14:paraId="05F2DD2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[164]</w:t>
      </w:r>
      <w:r w:rsidRPr="00D471CC">
        <w:rPr>
          <w:rFonts w:ascii="Times New Roman" w:hAnsi="Times New Roman" w:cs="Times New Roman"/>
          <w:noProof/>
        </w:rPr>
        <w:tab/>
        <w:t>Inoue A, Zhang T, Masumoto T. Zr–Al–Ni Amorphous Alloys with High Glass Transition Temperature and Significant Supercooled Liquid Region. Mater Trans JIM 1990;31:177–83. https://doi.org/10.2320/matertrans1989.31.177.</w:t>
      </w:r>
    </w:p>
    <w:p w14:paraId="511AE5C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[165]</w:t>
      </w:r>
      <w:r w:rsidRPr="00D471CC">
        <w:rPr>
          <w:rFonts w:ascii="Times New Roman" w:hAnsi="Times New Roman" w:cs="Times New Roman"/>
          <w:noProof/>
        </w:rPr>
        <w:tab/>
        <w:t>Peker A, Johnson WL. A highly processable metallic glass: Zr 41.2 Ti 13.8 Cu 12.5 Ni 10.0 Be 22.5. Appl Phys Lett 1993;63:2342–4. https://doi.org/10.1063/1.110520.</w:t>
      </w:r>
    </w:p>
    <w:p w14:paraId="0FEED20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[166]</w:t>
      </w:r>
      <w:r w:rsidRPr="00D471CC">
        <w:rPr>
          <w:rFonts w:ascii="Times New Roman" w:hAnsi="Times New Roman" w:cs="Times New Roman"/>
          <w:noProof/>
        </w:rPr>
        <w:tab/>
        <w:t>Yavari AR, Lewandowski JJ, Eckert J. Mechanical Properties of Bulk Metallic Glasses. MRS Bull 2007;32:635–8. https://doi.org/10.1557/mrs2007.125.</w:t>
      </w:r>
    </w:p>
    <w:p w14:paraId="57FB0C6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[167]</w:t>
      </w:r>
      <w:r w:rsidRPr="00D471CC">
        <w:rPr>
          <w:rFonts w:ascii="Times New Roman" w:hAnsi="Times New Roman" w:cs="Times New Roman"/>
          <w:noProof/>
        </w:rPr>
        <w:tab/>
        <w:t>Greaves GN. EXAFS and the structure of glass. J Non Cryst Solids 1985;71:203–17. https://doi.org/10.1016/0022-3093(85)90289-3.</w:t>
      </w:r>
    </w:p>
    <w:p w14:paraId="55170941"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[168]</w:t>
      </w:r>
      <w:r w:rsidRPr="00D471CC">
        <w:rPr>
          <w:rFonts w:ascii="Times New Roman" w:hAnsi="Times New Roman" w:cs="Times New Roman"/>
          <w:noProof/>
        </w:rPr>
        <w:tab/>
        <w:t>Davis LA. Hardness/strength ratio of metallic glasses. Scr Metall 1975;9:431–5. https://doi.org/10.1016/0036-9748(75)90177-5.</w:t>
      </w:r>
    </w:p>
    <w:p w14:paraId="6FCAF3E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[169]</w:t>
      </w:r>
      <w:r w:rsidRPr="00D471CC">
        <w:rPr>
          <w:rFonts w:ascii="Times New Roman" w:hAnsi="Times New Roman" w:cs="Times New Roman"/>
          <w:noProof/>
        </w:rPr>
        <w:tab/>
        <w:t>Sargent PM, Donovan PE. Measurements of the microhardness of metallic glasses compared with some theoretical predictions. Scr Metall 1982;16:1207–12. https://doi.org/10.1016/0036-9748(82)90468-9.</w:t>
      </w:r>
    </w:p>
    <w:p w14:paraId="57FBD75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[170]</w:t>
      </w:r>
      <w:r w:rsidRPr="00D471CC">
        <w:rPr>
          <w:rFonts w:ascii="Times New Roman" w:hAnsi="Times New Roman" w:cs="Times New Roman"/>
          <w:noProof/>
        </w:rPr>
        <w:tab/>
        <w:t>Donovan PE. Plastic flow and fracture of Pd40Ni40P20 metallic glass under an indentor. J Mater Sci 1989;24:523–35. https://doi.org/10.1007/BF01107437.</w:t>
      </w:r>
    </w:p>
    <w:p w14:paraId="7380BFC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[171]</w:t>
      </w:r>
      <w:r w:rsidRPr="00D471CC">
        <w:rPr>
          <w:rFonts w:ascii="Times New Roman" w:hAnsi="Times New Roman" w:cs="Times New Roman"/>
          <w:noProof/>
        </w:rPr>
        <w:tab/>
        <w:t>Burgess T, Ferry M. Nanoindentation of metallic glasses. Mater Today 2009;12:24–32. https://doi.org/10.1016/S1369-7021(09)70039-2.</w:t>
      </w:r>
    </w:p>
    <w:p w14:paraId="2D4B1934"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[172]</w:t>
      </w:r>
      <w:r w:rsidRPr="00D471CC">
        <w:rPr>
          <w:rFonts w:ascii="Times New Roman" w:hAnsi="Times New Roman" w:cs="Times New Roman"/>
          <w:noProof/>
        </w:rPr>
        <w:tab/>
        <w:t>Gao Y, Bei H. Strength statistics of single crystals and metallic glasses under small stressed volumes. Prog Mater Sci 2016;82:118–50. https://doi.org/10.1016/j.pmatsci.2016.05.002.</w:t>
      </w:r>
    </w:p>
    <w:p w14:paraId="3512B1F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[173]</w:t>
      </w:r>
      <w:r w:rsidRPr="00D471CC">
        <w:rPr>
          <w:rFonts w:ascii="Times New Roman" w:hAnsi="Times New Roman" w:cs="Times New Roman"/>
          <w:noProof/>
        </w:rPr>
        <w:tab/>
        <w:t>Chen X-Q, Niu H, Li D, Li Y. Modeling hardness of polycrystalline materials and bulk metallic glasses. Intermetallics 2011;19:1275–81. https://doi.org/10.1016/j.intermet.2011.03.026.</w:t>
      </w:r>
    </w:p>
    <w:p w14:paraId="29411A0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[174]</w:t>
      </w:r>
      <w:r w:rsidRPr="00D471CC">
        <w:rPr>
          <w:rFonts w:ascii="Times New Roman" w:hAnsi="Times New Roman" w:cs="Times New Roman"/>
          <w:noProof/>
        </w:rPr>
        <w:tab/>
        <w:t>Wang WH. The elastic properties, elastic models and elastic perspectives of metallic glasses. Prog Mater Sci 2012;57:487–656. https://doi.org/10.1016/j.pmatsci.2011.07.001.</w:t>
      </w:r>
    </w:p>
    <w:p w14:paraId="41916B1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[175]</w:t>
      </w:r>
      <w:r w:rsidRPr="00D471CC">
        <w:rPr>
          <w:rFonts w:ascii="Times New Roman" w:hAnsi="Times New Roman" w:cs="Times New Roman"/>
          <w:noProof/>
        </w:rPr>
        <w:tab/>
        <w:t>Inoue A, Shen B, Koshiba H, Kato H, Yavari AR. Cobalt-based bulk glassy alloy with ultrahigh strength and soft magnetic properties. Nat Mater 2003;2:661–3. https://doi.org/10.1038/nmat982.</w:t>
      </w:r>
    </w:p>
    <w:p w14:paraId="02C55F2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[176]</w:t>
      </w:r>
      <w:r w:rsidRPr="00D471CC">
        <w:rPr>
          <w:rFonts w:ascii="Times New Roman" w:hAnsi="Times New Roman" w:cs="Times New Roman"/>
          <w:noProof/>
        </w:rPr>
        <w:tab/>
        <w:t>Shen B, Inoue A. Enhancement of the fracture strength and glass-forming ability of CoFeTaB bulk glassy alloy. J Phys Condens Matter 2005;17:5647–53. https://doi.org/10.1088/0953-8984/17/37/003.</w:t>
      </w:r>
    </w:p>
    <w:p w14:paraId="68E0AEF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[177]</w:t>
      </w:r>
      <w:r w:rsidRPr="00D471CC">
        <w:rPr>
          <w:rFonts w:ascii="Times New Roman" w:hAnsi="Times New Roman" w:cs="Times New Roman"/>
          <w:noProof/>
        </w:rPr>
        <w:tab/>
        <w:t>Ohtsuki M, Tamura R, Takeuchi S, Yoda S, Ohmura T. Hard metallic glass of tungsten-based alloy. Appl Phys Lett 2004;84:4911–3. https://doi.org/10.1063/1.1763639.</w:t>
      </w:r>
    </w:p>
    <w:p w14:paraId="0EA60CD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[178]</w:t>
      </w:r>
      <w:r w:rsidRPr="00D471CC">
        <w:rPr>
          <w:rFonts w:ascii="Times New Roman" w:hAnsi="Times New Roman" w:cs="Times New Roman"/>
          <w:noProof/>
        </w:rPr>
        <w:tab/>
        <w:t xml:space="preserve">Schuh CA, Nieh TG. A nanoindentation study of serrated flow in bulk metallic glasses. Acta </w:t>
      </w:r>
      <w:r w:rsidRPr="00D471CC">
        <w:rPr>
          <w:rFonts w:ascii="Times New Roman" w:hAnsi="Times New Roman" w:cs="Times New Roman"/>
          <w:noProof/>
        </w:rPr>
        <w:lastRenderedPageBreak/>
        <w:t>Mater 2003;51:87–99. https://doi.org/10.1016/S1359-6454(02)00303-8.</w:t>
      </w:r>
    </w:p>
    <w:p w14:paraId="1348227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[179]</w:t>
      </w:r>
      <w:r w:rsidRPr="00D471CC">
        <w:rPr>
          <w:rFonts w:ascii="Times New Roman" w:hAnsi="Times New Roman" w:cs="Times New Roman"/>
          <w:noProof/>
        </w:rPr>
        <w:tab/>
        <w:t>Jiang WH, Atzmon M. Rate dependence of serrated flow in a metallic glass. J Mater Res 2003;18:755–7. https://doi.org/10.1557/JMR.2003.0103.</w:t>
      </w:r>
    </w:p>
    <w:p w14:paraId="515E570A"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[180]</w:t>
      </w:r>
      <w:r w:rsidRPr="00D471CC">
        <w:rPr>
          <w:rFonts w:ascii="Times New Roman" w:hAnsi="Times New Roman" w:cs="Times New Roman"/>
          <w:noProof/>
        </w:rPr>
        <w:tab/>
        <w:t>Yang B, Nieh TG. Effect of the nanoindentation rate on the shear band formation in an Au-based bulk metallic glass. Acta Mater 2007;55:295–300. https://doi.org/10.1016/j.actamat.2006.08.028.</w:t>
      </w:r>
    </w:p>
    <w:p w14:paraId="2B3DFC7E"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[181]</w:t>
      </w:r>
      <w:r w:rsidRPr="00D471CC">
        <w:rPr>
          <w:rFonts w:ascii="Times New Roman" w:hAnsi="Times New Roman" w:cs="Times New Roman"/>
          <w:noProof/>
        </w:rPr>
        <w:tab/>
        <w:t>Jang J, Yoo B-G, Kim J-Y. Rate-dependent inhomogeneous-to-homogeneous transition of plastic flows during nanoindentation of bulk metallic glasses: Fact or artifact? Appl Phys Lett 2007;90:211906. https://doi.org/10.1063/1.2742286.</w:t>
      </w:r>
    </w:p>
    <w:p w14:paraId="040C29C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[182]</w:t>
      </w:r>
      <w:r w:rsidRPr="00D471CC">
        <w:rPr>
          <w:rFonts w:ascii="Times New Roman" w:hAnsi="Times New Roman" w:cs="Times New Roman"/>
          <w:noProof/>
        </w:rPr>
        <w:tab/>
        <w:t>Yoo B-G, Lee K-W, Jang J. Instrumented indentation of a Pd-based bulk metallic glass: Constant loading-rate test vs constant strain-rate test. J Alloys Compd 2009;483:136–8. https://doi.org/10.1016/j.jallcom.2008.07.163.</w:t>
      </w:r>
    </w:p>
    <w:p w14:paraId="61AC172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[183]</w:t>
      </w:r>
      <w:r w:rsidRPr="00D471CC">
        <w:rPr>
          <w:rFonts w:ascii="Times New Roman" w:hAnsi="Times New Roman" w:cs="Times New Roman"/>
          <w:noProof/>
        </w:rPr>
        <w:tab/>
        <w:t>Schuh CA, Lund AC, Nieh TG. New regime of homogeneous flow in the deformation map of metallic glasses: elevated temperature nanoindentation experiments and mechanistic modeling. Acta Mater 2004;52:5879–91. https://doi.org/10.1016/j.actamat.2004.09.005.</w:t>
      </w:r>
    </w:p>
    <w:p w14:paraId="22020FA9"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[184]</w:t>
      </w:r>
      <w:r w:rsidRPr="00D471CC">
        <w:rPr>
          <w:rFonts w:ascii="Times New Roman" w:hAnsi="Times New Roman" w:cs="Times New Roman"/>
          <w:noProof/>
        </w:rPr>
        <w:tab/>
        <w:t>Yoo B-G, Kim J-Y, Jang J. Influence of Indenter Geometry on the Deformation Behavior of Zr60Cu30Al10 Bulk Metallic Glass during Nanoindentation. Mater Trans 2007;48:1765–9. https://doi.org/10.2320/matertrans.MJ200752.</w:t>
      </w:r>
    </w:p>
    <w:p w14:paraId="441F98F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[185]</w:t>
      </w:r>
      <w:r w:rsidRPr="00D471CC">
        <w:rPr>
          <w:rFonts w:ascii="Times New Roman" w:hAnsi="Times New Roman" w:cs="Times New Roman"/>
          <w:noProof/>
        </w:rPr>
        <w:tab/>
        <w:t>Yoo B-G, Park K-W, Lee J-C, Ramamurty U, Jang J. Role of free volume in strain softening of as-cast and annealed bulk metallic glass. J Mater Res 2009;24:1405–16. https://doi.org/10.1557/jmr.2009.0167.</w:t>
      </w:r>
    </w:p>
    <w:p w14:paraId="0B3C1C04"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[186]</w:t>
      </w:r>
      <w:r w:rsidRPr="00D471CC">
        <w:rPr>
          <w:rFonts w:ascii="Times New Roman" w:hAnsi="Times New Roman" w:cs="Times New Roman"/>
          <w:noProof/>
        </w:rPr>
        <w:tab/>
        <w:t>Dubach A, Prasad KE, Raghavan R, Löffler JF, Michler J, Ramamurty U. Free-volume dependent pressure sensitivity of Zr-based bulk metallic glass. J Mater Res 2009;24:2697–704. https://doi.org/10.1557/jmr.2009.0304.</w:t>
      </w:r>
    </w:p>
    <w:p w14:paraId="1C0B889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[187]</w:t>
      </w:r>
      <w:r w:rsidRPr="00D471CC">
        <w:rPr>
          <w:rFonts w:ascii="Times New Roman" w:hAnsi="Times New Roman" w:cs="Times New Roman"/>
          <w:noProof/>
        </w:rPr>
        <w:tab/>
        <w:t>Haag F, Beitelschmidt D, Eckert J, Durst K. Influences of residual stresses on the serrated flow in bulk metallic glass under elastostatic four-point bending - A nanoindentation and atomic force microscopy study. Acta Mater 2014;70:188–97. https://doi.org/10.1016/j.actamat.2014.01.053.</w:t>
      </w:r>
    </w:p>
    <w:p w14:paraId="0183D91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[188]</w:t>
      </w:r>
      <w:r w:rsidRPr="00D471CC">
        <w:rPr>
          <w:rFonts w:ascii="Times New Roman" w:hAnsi="Times New Roman" w:cs="Times New Roman"/>
          <w:noProof/>
        </w:rPr>
        <w:tab/>
        <w:t>Pharr GM, Oliver WC, Cook RF, Kirchner PD, Kroll MC, Dinger TR, et al. Electrical resistance of metallic contacts on silicon and germanium during indentation. J Mater Res 1992;7:961–72. https://doi.org/10.1557/JMR.1992.0961.</w:t>
      </w:r>
    </w:p>
    <w:p w14:paraId="3A2CA8E4"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[189]</w:t>
      </w:r>
      <w:r w:rsidRPr="00D471CC">
        <w:rPr>
          <w:rFonts w:ascii="Times New Roman" w:hAnsi="Times New Roman" w:cs="Times New Roman"/>
          <w:noProof/>
        </w:rPr>
        <w:tab/>
        <w:t>Ruffell S, Bradby JE, Williams JS, Warren OL. An in situ electrical measurement technique via a conducting diamond tip for nanoindentation in silicon. J Mater Res 2007;22:578–86. https://doi.org/10.1557/jmr.2007.0100.</w:t>
      </w:r>
    </w:p>
    <w:p w14:paraId="5E5802A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[190]</w:t>
      </w:r>
      <w:r w:rsidRPr="00D471CC">
        <w:rPr>
          <w:rFonts w:ascii="Times New Roman" w:hAnsi="Times New Roman" w:cs="Times New Roman"/>
          <w:noProof/>
        </w:rPr>
        <w:tab/>
        <w:t>Kim Y-J, Lee WW, Choi I-C, Yoo B-G, Han SM, Park H-G, et al. Time-dependent nanoscale plasticity of ZnO nanorods. Acta Mater 2013;61:7180–8. https://doi.org/10.1016/j.actamat.2013.08.022.</w:t>
      </w:r>
    </w:p>
    <w:p w14:paraId="7169AA9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[191]</w:t>
      </w:r>
      <w:r w:rsidRPr="00D471CC">
        <w:rPr>
          <w:rFonts w:ascii="Times New Roman" w:hAnsi="Times New Roman" w:cs="Times New Roman"/>
          <w:noProof/>
        </w:rPr>
        <w:tab/>
        <w:t>Yang Y, Fu XL, Wang S, Liu ZY, Ye YF, Sun BA, et al. Probing Stochastic Nano-Scale Inelastic Events in Stressed Amorphous Metal. Sci Rep 2014;4:6699. https://doi.org/10.1038/srep06699.</w:t>
      </w:r>
    </w:p>
    <w:p w14:paraId="7DC21CF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[192]</w:t>
      </w:r>
      <w:r w:rsidRPr="00D471CC">
        <w:rPr>
          <w:rFonts w:ascii="Times New Roman" w:hAnsi="Times New Roman" w:cs="Times New Roman"/>
          <w:noProof/>
        </w:rPr>
        <w:tab/>
        <w:t>Singh G, Narayan RL, Asiri AM, Ramamurty U. Discrete drops in the electrical contact resistance during nanoindentation of a bulk metallic glass. Appl Phys Lett 2016;108:181903. https://doi.org/10.1063/1.4948540.</w:t>
      </w:r>
    </w:p>
    <w:p w14:paraId="1ADF610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[193]</w:t>
      </w:r>
      <w:r w:rsidRPr="00D471CC">
        <w:rPr>
          <w:rFonts w:ascii="Times New Roman" w:hAnsi="Times New Roman" w:cs="Times New Roman"/>
          <w:noProof/>
        </w:rPr>
        <w:tab/>
        <w:t>MULHEARN T. The deformation of metals by vickers-type pyramidal indenters. J Mech Phys Solids 1959;7:85–8. https://doi.org/10.1016/0022-5096(59)90013-4.</w:t>
      </w:r>
    </w:p>
    <w:p w14:paraId="069AA6F6"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[194]</w:t>
      </w:r>
      <w:r w:rsidRPr="00D471CC">
        <w:rPr>
          <w:rFonts w:ascii="Times New Roman" w:hAnsi="Times New Roman" w:cs="Times New Roman"/>
          <w:noProof/>
        </w:rPr>
        <w:tab/>
        <w:t>Van Der Zwaag S, Hagan JT, Field JE. Studies of contact damage in polycrystalline zinc sulphide. J Mater Sci 1980;15:2965–72. https://doi.org/10.1007/BF00550362.</w:t>
      </w:r>
    </w:p>
    <w:p w14:paraId="7603D52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[195]</w:t>
      </w:r>
      <w:r w:rsidRPr="00D471CC">
        <w:rPr>
          <w:rFonts w:ascii="Times New Roman" w:hAnsi="Times New Roman" w:cs="Times New Roman"/>
          <w:noProof/>
        </w:rPr>
        <w:tab/>
        <w:t>Jana S, Ramamurty U, Chattopadhyay K, Kawamura Y. Subsurface deformation during Vickers indentation of bulk metallic glasses. Mater Sci Eng A 2004;375–377:1191–5. https://doi.org/10.1016/j.msea.2003.10.068.</w:t>
      </w:r>
    </w:p>
    <w:p w14:paraId="0C1606D4"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[196]</w:t>
      </w:r>
      <w:r w:rsidRPr="00D471CC">
        <w:rPr>
          <w:rFonts w:ascii="Times New Roman" w:hAnsi="Times New Roman" w:cs="Times New Roman"/>
          <w:noProof/>
        </w:rPr>
        <w:tab/>
        <w:t xml:space="preserve">Jana S, Bhowmick R, Kawamura Y, Chattopadhyay K, Ramamurty U. Deformation morphology underneath the Vickers indent in a Zr-based bulk metallic glass. Intermetallics </w:t>
      </w:r>
      <w:r w:rsidRPr="00D471CC">
        <w:rPr>
          <w:rFonts w:ascii="Times New Roman" w:hAnsi="Times New Roman" w:cs="Times New Roman"/>
          <w:noProof/>
        </w:rPr>
        <w:lastRenderedPageBreak/>
        <w:t>2004;12:1097–102. https://doi.org/10.1016/j.intermet.2004.04.018.</w:t>
      </w:r>
    </w:p>
    <w:p w14:paraId="4410A0A6"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[197]</w:t>
      </w:r>
      <w:r w:rsidRPr="00D471CC">
        <w:rPr>
          <w:rFonts w:ascii="Times New Roman" w:hAnsi="Times New Roman" w:cs="Times New Roman"/>
          <w:noProof/>
        </w:rPr>
        <w:tab/>
        <w:t>Ramamurty U, Jana S, Kawamura Y, Chattopadhyay K. Hardness and plastic deformation in a bulk metallic glass. Acta Mater 2005;53:705–17. https://doi.org/10.1016/j.actamat.2004.10.023.</w:t>
      </w:r>
    </w:p>
    <w:p w14:paraId="4CEFCB8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[198]</w:t>
      </w:r>
      <w:r w:rsidRPr="00D471CC">
        <w:rPr>
          <w:rFonts w:ascii="Times New Roman" w:hAnsi="Times New Roman" w:cs="Times New Roman"/>
          <w:noProof/>
        </w:rPr>
        <w:tab/>
        <w:t>Bhowmick R, Raghavan R, Chattopadhyay K, Ramamurty U. Plastic flow softening in a bulk metallic glass. Acta Mater 2006;54:4221–8. https://doi.org/10.1016/j.actamat.2006.05.011.</w:t>
      </w:r>
    </w:p>
    <w:p w14:paraId="2660085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[199]</w:t>
      </w:r>
      <w:r w:rsidRPr="00D471CC">
        <w:rPr>
          <w:rFonts w:ascii="Times New Roman" w:hAnsi="Times New Roman" w:cs="Times New Roman"/>
          <w:noProof/>
        </w:rPr>
        <w:tab/>
        <w:t>Eswar Prasad K, Ramamurty U. Effect of temperature on the plastic zone size and the shear band density in a bulk metallic glass. Mater Sci Eng A 2012;535:48–52. https://doi.org/10.1016/j.msea.2011.12.040.</w:t>
      </w:r>
    </w:p>
    <w:p w14:paraId="4D2C7C3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[200]</w:t>
      </w:r>
      <w:r w:rsidRPr="00D471CC">
        <w:rPr>
          <w:rFonts w:ascii="Times New Roman" w:hAnsi="Times New Roman" w:cs="Times New Roman"/>
          <w:noProof/>
        </w:rPr>
        <w:tab/>
        <w:t>Zhang H, Jing X, Subhash G, Kecskes LJ, Dowding RJ. Investigation of shear band evolution in amorphous alloys beneath a Vickers indentation. Acta Mater 2005;53:3849–59. https://doi.org/10.1016/j.actamat.2005.04.036.</w:t>
      </w:r>
    </w:p>
    <w:p w14:paraId="3EA74EC9"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[201]</w:t>
      </w:r>
      <w:r w:rsidRPr="00D471CC">
        <w:rPr>
          <w:rFonts w:ascii="Times New Roman" w:hAnsi="Times New Roman" w:cs="Times New Roman"/>
          <w:noProof/>
        </w:rPr>
        <w:tab/>
        <w:t>Li WH, Zhang TH, Xing DM, Wei BC, Wang YR, Dong YD. Instrumented indentation study of plastic deformation in bulk metallic glasses. J Mater Res 2006;21:75–81. https://doi.org/10.1557/jmr.2006.0037.</w:t>
      </w:r>
    </w:p>
    <w:p w14:paraId="33863CF4"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[202]</w:t>
      </w:r>
      <w:r w:rsidRPr="00D471CC">
        <w:rPr>
          <w:rFonts w:ascii="Times New Roman" w:hAnsi="Times New Roman" w:cs="Times New Roman"/>
          <w:noProof/>
        </w:rPr>
        <w:tab/>
        <w:t>Yoo B-G, Jang J. A study on the evolution of subsurface deformation in a Zr-based bulk metallic glass during spherical indentation. J Phys D Appl Phys 2008;41:074017. https://doi.org/10.1088/0022-3727/41/7/074017.</w:t>
      </w:r>
    </w:p>
    <w:p w14:paraId="3FDD1E81"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[203]</w:t>
      </w:r>
      <w:r w:rsidRPr="00D471CC">
        <w:rPr>
          <w:rFonts w:ascii="Times New Roman" w:hAnsi="Times New Roman" w:cs="Times New Roman"/>
          <w:noProof/>
        </w:rPr>
        <w:tab/>
        <w:t>Yoo B-G, Kim Y-J, Oh J-H, Ramamurty U, Jang J. On the hardness of shear bands in amorphous alloys. Scr Mater 2009;61:951–4. https://doi.org/10.1016/j.scriptamat.2009.07.037.</w:t>
      </w:r>
    </w:p>
    <w:p w14:paraId="20E807BE"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[204]</w:t>
      </w:r>
      <w:r w:rsidRPr="00D471CC">
        <w:rPr>
          <w:rFonts w:ascii="Times New Roman" w:hAnsi="Times New Roman" w:cs="Times New Roman"/>
          <w:noProof/>
        </w:rPr>
        <w:tab/>
        <w:t>Lund AC, Schuh CA. The Mohr–Coulomb criterion from unit shear processes in metallic glass. Intermetallics 2004;12:1159–65. https://doi.org/10.1016/j.intermet.2004.07.001.</w:t>
      </w:r>
    </w:p>
    <w:p w14:paraId="007DC571"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[205]</w:t>
      </w:r>
      <w:r w:rsidRPr="00D471CC">
        <w:rPr>
          <w:rFonts w:ascii="Times New Roman" w:hAnsi="Times New Roman" w:cs="Times New Roman"/>
          <w:noProof/>
        </w:rPr>
        <w:tab/>
        <w:t>Schuh CA, Lund AC. Atomistic basis for the plastic yield criterion of metallic glass. Nat Mater 2003;2:449–52. https://doi.org/10.1038/nmat918.</w:t>
      </w:r>
    </w:p>
    <w:p w14:paraId="740C231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[206]</w:t>
      </w:r>
      <w:r w:rsidRPr="00D471CC">
        <w:rPr>
          <w:rFonts w:ascii="Times New Roman" w:hAnsi="Times New Roman" w:cs="Times New Roman"/>
          <w:noProof/>
        </w:rPr>
        <w:tab/>
        <w:t>Vaidyanathan R, Dao M, Ravichandran G, Suresh S. Study of mechanical deformation in bulk metallic glass through instrumented indentation. Acta Mater 2001;49:3781–9. https://doi.org/10.1016/S1359-6454(01)00263-4.</w:t>
      </w:r>
    </w:p>
    <w:p w14:paraId="10AC100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[207]</w:t>
      </w:r>
      <w:r w:rsidRPr="00D471CC">
        <w:rPr>
          <w:rFonts w:ascii="Times New Roman" w:hAnsi="Times New Roman" w:cs="Times New Roman"/>
          <w:noProof/>
        </w:rPr>
        <w:tab/>
        <w:t>Patnaik MNM, Narasimhan R, Ramamurty U. Spherical indentation response of metallic glasses. Acta Mater 2004;52:3335–45. https://doi.org/10.1016/j.actamat.2004.03.028.</w:t>
      </w:r>
    </w:p>
    <w:p w14:paraId="33F0226E"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[208]</w:t>
      </w:r>
      <w:r w:rsidRPr="00D471CC">
        <w:rPr>
          <w:rFonts w:ascii="Times New Roman" w:hAnsi="Times New Roman" w:cs="Times New Roman"/>
          <w:noProof/>
        </w:rPr>
        <w:tab/>
        <w:t>Zhang HW, Subhash G, Jing XN, Kecskes LJ, Dowding RJ. Evaluation of hardness–yield strength relationships for bulk metallic glasses. Philos Mag Lett 2006;86:333–45. https://doi.org/10.1080/09500830600788935.</w:t>
      </w:r>
    </w:p>
    <w:p w14:paraId="1E65A4CA"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[209]</w:t>
      </w:r>
      <w:r w:rsidRPr="00D471CC">
        <w:rPr>
          <w:rFonts w:ascii="Times New Roman" w:hAnsi="Times New Roman" w:cs="Times New Roman"/>
          <w:noProof/>
        </w:rPr>
        <w:tab/>
        <w:t>Ai K, Dai LH. A new modified expanding cavity model for characterizing the spherical indentation behavior of bulk metallic glass with pile-up. Scr Mater 2007;56:761–4. https://doi.org/10.1016/j.scriptamat.2007.01.017.</w:t>
      </w:r>
    </w:p>
    <w:p w14:paraId="3C6F902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[210]</w:t>
      </w:r>
      <w:r w:rsidRPr="00D471CC">
        <w:rPr>
          <w:rFonts w:ascii="Times New Roman" w:hAnsi="Times New Roman" w:cs="Times New Roman"/>
          <w:noProof/>
        </w:rPr>
        <w:tab/>
        <w:t>Lu J, Ravichandran G. Pressure-dependent flow behavior of Zr 41.2 Ti 13.8 Cu 12.5 Ni 10 Be 22.5 bulk metallic glass. J Mater Res 2003;18:2039–49. https://doi.org/10.1557/JMR.2003.0287.</w:t>
      </w:r>
    </w:p>
    <w:p w14:paraId="1EFA1FE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[211]</w:t>
      </w:r>
      <w:r w:rsidRPr="00D471CC">
        <w:rPr>
          <w:rFonts w:ascii="Times New Roman" w:hAnsi="Times New Roman" w:cs="Times New Roman"/>
          <w:noProof/>
        </w:rPr>
        <w:tab/>
        <w:t>Packard CE, Schuh CA. Initiation of shear bands near a stress concentration in metallic glass. Acta Mater 2007;55:5348–58. https://doi.org/10.1016/j.actamat.2007.05.054.</w:t>
      </w:r>
    </w:p>
    <w:p w14:paraId="7CA6C4C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[212]</w:t>
      </w:r>
      <w:r w:rsidRPr="00D471CC">
        <w:rPr>
          <w:rFonts w:ascii="Times New Roman" w:hAnsi="Times New Roman" w:cs="Times New Roman"/>
          <w:noProof/>
        </w:rPr>
        <w:tab/>
        <w:t>Trichy GR, Scattergood RO, Koch CC, Murty KL. Ball indentation tests for a Zr-based bulk metallic glass. Scr Mater 2005;53:1461–5. https://doi.org/10.1016/j.scriptamat.2005.08.010.</w:t>
      </w:r>
    </w:p>
    <w:p w14:paraId="24D8A4D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[213]</w:t>
      </w:r>
      <w:r w:rsidRPr="00D471CC">
        <w:rPr>
          <w:rFonts w:ascii="Times New Roman" w:hAnsi="Times New Roman" w:cs="Times New Roman"/>
          <w:noProof/>
        </w:rPr>
        <w:tab/>
        <w:t>Narasimhan R. Analysis of indentation of pressure sensitive plastic solids using the expanding cavity model. Mech Mater 2004;36:633–45. https://doi.org/10.1016/S0167-6636(03)00075-9.</w:t>
      </w:r>
    </w:p>
    <w:p w14:paraId="2637D68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[214]</w:t>
      </w:r>
      <w:r w:rsidRPr="00D471CC">
        <w:rPr>
          <w:rFonts w:ascii="Times New Roman" w:hAnsi="Times New Roman" w:cs="Times New Roman"/>
          <w:noProof/>
        </w:rPr>
        <w:tab/>
        <w:t>Keryvin V, Eswar Prasad K, Gueguen Y, Sanglebœuf J-C, Ramamurty U. Temperature dependence of mechanical properties and pressure sensitivity in metallic glasses below glass transition. Philos Mag 2008;88:1773–90. https://doi.org/10.1080/14786430802286971.</w:t>
      </w:r>
    </w:p>
    <w:p w14:paraId="472E6C8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[215]</w:t>
      </w:r>
      <w:r w:rsidRPr="00D471CC">
        <w:rPr>
          <w:rFonts w:ascii="Times New Roman" w:hAnsi="Times New Roman" w:cs="Times New Roman"/>
          <w:noProof/>
        </w:rPr>
        <w:tab/>
        <w:t>Prasad KE, Keryvin V, Ramamurty U. Pressure sensitive flow and constraint factor in amorphous materials below glass transition. J Mater Res 2009;24:890–7. https://doi.org/10.1557/jmr.2009.0113.</w:t>
      </w:r>
    </w:p>
    <w:p w14:paraId="5B079086"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lastRenderedPageBreak/>
        <w:t>[216]</w:t>
      </w:r>
      <w:r w:rsidRPr="00D471CC">
        <w:rPr>
          <w:rFonts w:ascii="Times New Roman" w:hAnsi="Times New Roman" w:cs="Times New Roman"/>
          <w:noProof/>
        </w:rPr>
        <w:tab/>
        <w:t>Albano F, Falk ML. Shear softening and structure in a simulated three-dimensional binary glass. J Chem Phys 2005;122:154508. https://doi.org/10.1063/1.1885000.</w:t>
      </w:r>
    </w:p>
    <w:p w14:paraId="4C40581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[217]</w:t>
      </w:r>
      <w:r w:rsidRPr="00D471CC">
        <w:rPr>
          <w:rFonts w:ascii="Times New Roman" w:hAnsi="Times New Roman" w:cs="Times New Roman"/>
          <w:noProof/>
        </w:rPr>
        <w:tab/>
        <w:t>Park K-W, Lee C-M, Wakeda M, Shibutani Y, Falk ML, Lee J-C. Elastostatically induced structural disordering in amorphous alloys. Acta Mater 2008;56:5440–50. https://doi.org/10.1016/j.actamat.2008.07.033.</w:t>
      </w:r>
    </w:p>
    <w:p w14:paraId="5B7F79E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[218]</w:t>
      </w:r>
      <w:r w:rsidRPr="00D471CC">
        <w:rPr>
          <w:rFonts w:ascii="Times New Roman" w:hAnsi="Times New Roman" w:cs="Times New Roman"/>
          <w:noProof/>
        </w:rPr>
        <w:tab/>
        <w:t>Ke HB, Wen P, Peng HL, Wang WH, Greer AL. Homogeneous deformation of metallic glass at room temperature reveals large dilatation. Scr Mater 2011;64:966–9. https://doi.org/10.1016/j.scriptamat.2011.01.047.</w:t>
      </w:r>
    </w:p>
    <w:p w14:paraId="4473E104"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[219]</w:t>
      </w:r>
      <w:r w:rsidRPr="00D471CC">
        <w:rPr>
          <w:rFonts w:ascii="Times New Roman" w:hAnsi="Times New Roman" w:cs="Times New Roman"/>
          <w:noProof/>
        </w:rPr>
        <w:tab/>
        <w:t>Choi I-C, Yoo B-G, Kim Y-J, Jang J. Indentation creep revisited. J Mater Res 2012;27:3–11. https://doi.org/10.1557/jmr.2011.213.</w:t>
      </w:r>
    </w:p>
    <w:p w14:paraId="2C8C315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[220]</w:t>
      </w:r>
      <w:r w:rsidRPr="00D471CC">
        <w:rPr>
          <w:rFonts w:ascii="Times New Roman" w:hAnsi="Times New Roman" w:cs="Times New Roman"/>
          <w:noProof/>
        </w:rPr>
        <w:tab/>
        <w:t>Li WH, Shin K, Lee CG, Wei BC, Zhang TH, He YZ. The characterization of creep and time-dependent properties of bulk metallic glasses using nanoindentation. Mater Sci Eng A 2008;478:371–5. https://doi.org/10.1016/j.msea.2007.06.015.</w:t>
      </w:r>
    </w:p>
    <w:p w14:paraId="194DBD1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[221]</w:t>
      </w:r>
      <w:r w:rsidRPr="00D471CC">
        <w:rPr>
          <w:rFonts w:ascii="Times New Roman" w:hAnsi="Times New Roman" w:cs="Times New Roman"/>
          <w:noProof/>
        </w:rPr>
        <w:tab/>
        <w:t>Castellero A, Moser B, Uhlenhaut DI, Torre FHD, Löffler JF. Room-temperature creep and structural relaxation of Mg–Cu–Y metallic glasses. Acta Mater 2008;56:3777–85. https://doi.org/10.1016/j.actamat.2008.04.021.</w:t>
      </w:r>
    </w:p>
    <w:p w14:paraId="565CA13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[222]</w:t>
      </w:r>
      <w:r w:rsidRPr="00D471CC">
        <w:rPr>
          <w:rFonts w:ascii="Times New Roman" w:hAnsi="Times New Roman" w:cs="Times New Roman"/>
          <w:noProof/>
        </w:rPr>
        <w:tab/>
        <w:t>Yoo B-G, Kim K-S, Oh J-H, Ramamurty U, Jang J. Room temperature creep in amorphous alloys: Influence of initial strain and free volume. Scr Mater 2010;63:1205–8. https://doi.org/10.1016/j.scriptamat.2010.08.034.</w:t>
      </w:r>
    </w:p>
    <w:p w14:paraId="3AA227E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[223]</w:t>
      </w:r>
      <w:r w:rsidRPr="00D471CC">
        <w:rPr>
          <w:rFonts w:ascii="Times New Roman" w:hAnsi="Times New Roman" w:cs="Times New Roman"/>
          <w:noProof/>
        </w:rPr>
        <w:tab/>
        <w:t>Yoo B-G, Choi I-C, Kim Y-J, Ramamurty U, Jang J. Room-temperature anelasticity and viscoplasticity of Cu–Zr bulk metallic glasses evaluated using nanoindentation. Mater Sci Eng A 2013;577:101–4. https://doi.org/10.1016/j.msea.2013.04.031.</w:t>
      </w:r>
    </w:p>
    <w:p w14:paraId="79E1B01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[224]</w:t>
      </w:r>
      <w:r w:rsidRPr="00D471CC">
        <w:rPr>
          <w:rFonts w:ascii="Times New Roman" w:hAnsi="Times New Roman" w:cs="Times New Roman"/>
          <w:noProof/>
        </w:rPr>
        <w:tab/>
        <w:t>Yu PF, Feng SD, Xu GS, Guo XL, Wang YY, Zhao W, et al. Room-temperature creep resistance of Co-based metallic glasses. Scr Mater 2014;90–91:45–8. https://doi.org/10.1016/j.scriptamat.2014.07.013.</w:t>
      </w:r>
    </w:p>
    <w:p w14:paraId="622D672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[225]</w:t>
      </w:r>
      <w:r w:rsidRPr="00D471CC">
        <w:rPr>
          <w:rFonts w:ascii="Times New Roman" w:hAnsi="Times New Roman" w:cs="Times New Roman"/>
          <w:noProof/>
        </w:rPr>
        <w:tab/>
        <w:t>Yoo B-G, Oh J-H, Kim Y-J, Park K-W, Lee J-C, Jang J. Nanoindentation analysis of time-dependent deformation in as-cast and annealed Cu–Zr bulk metallic glass. Intermetallics 2010;18:1898–901. https://doi.org/10.1016/j.intermet.2010.02.032.</w:t>
      </w:r>
    </w:p>
    <w:p w14:paraId="02DA31B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[226]</w:t>
      </w:r>
      <w:r w:rsidRPr="00D471CC">
        <w:rPr>
          <w:rFonts w:ascii="Times New Roman" w:hAnsi="Times New Roman" w:cs="Times New Roman"/>
          <w:noProof/>
        </w:rPr>
        <w:tab/>
        <w:t>Huang YJ, Chiu YL, Shen J, Chen JJJ, Sun JF. Indentation creep of a Ti-based metallic glass. J Mater Res 2009;24:993–7. https://doi.org/10.1557/jmr.2009.0106.</w:t>
      </w:r>
    </w:p>
    <w:p w14:paraId="07B2BD7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[227]</w:t>
      </w:r>
      <w:r w:rsidRPr="00D471CC">
        <w:rPr>
          <w:rFonts w:ascii="Times New Roman" w:hAnsi="Times New Roman" w:cs="Times New Roman"/>
          <w:noProof/>
        </w:rPr>
        <w:tab/>
        <w:t>Huang YJ, Shen J, Chiu YL, Chen JJJ, Sun JF. Indentation creep of an Fe-based bulk metallic glass. Intermetallics 2009;17:190–4. https://doi.org/10.1016/j.intermet.2008.09.014.</w:t>
      </w:r>
    </w:p>
    <w:p w14:paraId="6F1BFCC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[228]</w:t>
      </w:r>
      <w:r w:rsidRPr="00D471CC">
        <w:rPr>
          <w:rFonts w:ascii="Times New Roman" w:hAnsi="Times New Roman" w:cs="Times New Roman"/>
          <w:noProof/>
        </w:rPr>
        <w:tab/>
        <w:t>Zhao XN, Cao QP, Wang C, Wang XD, Zhang DX, Qu SX, et al. Dependence of room-temperature nanoindentation creep behavior and shear transformation zone on the glass transition temperature in bulk metallic glasses. J Non Cryst Solids 2016;445–446:19–29. https://doi.org/10.1016/j.jnoncrysol.2016.05.022.</w:t>
      </w:r>
    </w:p>
    <w:p w14:paraId="1FBCB6F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[229]</w:t>
      </w:r>
      <w:r w:rsidRPr="00D471CC">
        <w:rPr>
          <w:rFonts w:ascii="Times New Roman" w:hAnsi="Times New Roman" w:cs="Times New Roman"/>
          <w:noProof/>
        </w:rPr>
        <w:tab/>
        <w:t>Murali P, Ramamurty U. Embrittlement of a bulk metallic glass due to sub-Tg annealing. Acta Mater 2005;53:1467–78. https://doi.org/10.1016/j.actamat.2004.11.040.</w:t>
      </w:r>
    </w:p>
    <w:p w14:paraId="25C3450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[230]</w:t>
      </w:r>
      <w:r w:rsidRPr="00D471CC">
        <w:rPr>
          <w:rFonts w:ascii="Times New Roman" w:hAnsi="Times New Roman" w:cs="Times New Roman"/>
          <w:noProof/>
        </w:rPr>
        <w:tab/>
        <w:t>Xu J, Ma E. Damage-tolerant Zr–Cu–Al-based bulk metallic glasses with record-breaking fracture toughness. J Mater Res 2014;29:1489–99. https://doi.org/10.1557/jmr.2014.160.</w:t>
      </w:r>
    </w:p>
    <w:p w14:paraId="4F3C9CC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[231]</w:t>
      </w:r>
      <w:r w:rsidRPr="00D471CC">
        <w:rPr>
          <w:rFonts w:ascii="Times New Roman" w:hAnsi="Times New Roman" w:cs="Times New Roman"/>
          <w:noProof/>
        </w:rPr>
        <w:tab/>
        <w:t>Narayan RL, Raut D, Ramamurty U. A quantitative connection between shear band mediated plasticity and fracture initiation toughness of metallic glasses. Acta Mater 2018;150:69–77. https://doi.org/10.1016/j.actamat.2018.03.011.</w:t>
      </w:r>
    </w:p>
    <w:p w14:paraId="63563ED9"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[232]</w:t>
      </w:r>
      <w:r w:rsidRPr="00D471CC">
        <w:rPr>
          <w:rFonts w:ascii="Times New Roman" w:hAnsi="Times New Roman" w:cs="Times New Roman"/>
          <w:noProof/>
        </w:rPr>
        <w:tab/>
        <w:t>Shao L, Ketkaew J, Gong P, Zhao S, Sohn S, Bordeenithikasem P, et al. Effect of chemical composition on the fracture toughness of bulk metallic glasses. Materialia 2020;12:100828. https://doi.org/10.1016/j.mtla.2020.100828.</w:t>
      </w:r>
    </w:p>
    <w:p w14:paraId="7EB6078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[233]</w:t>
      </w:r>
      <w:r w:rsidRPr="00D471CC">
        <w:rPr>
          <w:rFonts w:ascii="Times New Roman" w:hAnsi="Times New Roman" w:cs="Times New Roman"/>
          <w:noProof/>
        </w:rPr>
        <w:tab/>
        <w:t>Tandaiya P, Narasimhan R, Ramamurty U. On the mechanism and the length scales involved in the ductile fracture of a bulk metallic glass. Acta Mater 2013;61:1558–70. https://doi.org/10.1016/j.actamat.2012.11.033.</w:t>
      </w:r>
    </w:p>
    <w:p w14:paraId="284B100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[234]</w:t>
      </w:r>
      <w:r w:rsidRPr="00D471CC">
        <w:rPr>
          <w:rFonts w:ascii="Times New Roman" w:hAnsi="Times New Roman" w:cs="Times New Roman"/>
          <w:noProof/>
        </w:rPr>
        <w:tab/>
        <w:t>Nagendra N, Ramamurty U, Goh T., Li Y. Effect of crystallinity on the impact toughness of a La-based bulk metallic glass. Acta Mater 2000;48:2603–15. https://doi.org/10.1016/S1359-6454(00)00052-5.</w:t>
      </w:r>
    </w:p>
    <w:p w14:paraId="62B26B2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lastRenderedPageBreak/>
        <w:t>[235]</w:t>
      </w:r>
      <w:r w:rsidRPr="00D471CC">
        <w:rPr>
          <w:rFonts w:ascii="Times New Roman" w:hAnsi="Times New Roman" w:cs="Times New Roman"/>
          <w:noProof/>
        </w:rPr>
        <w:tab/>
        <w:t>Conner RD, Dandliker RB, Johnson WL. Mechanical properties of tungsten and steel fiber reinforced Zr41.25Ti13.75Cu12.5Ni10Be22.5 metallic glass matrix composites. Acta Mater 1998;46:6089–102. https://doi.org/10.1016/S1359-6454(98)00275-4.</w:t>
      </w:r>
    </w:p>
    <w:p w14:paraId="71C5A11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[236]</w:t>
      </w:r>
      <w:r w:rsidRPr="00D471CC">
        <w:rPr>
          <w:rFonts w:ascii="Times New Roman" w:hAnsi="Times New Roman" w:cs="Times New Roman"/>
          <w:noProof/>
        </w:rPr>
        <w:tab/>
        <w:t>Basu J, Nagendra N, Li Y, Ramamurty U. Microstructure and mechanical properties of a partially crystallized La-based bulk metallic glass. Philos Mag 2003;83:1747–60. https://doi.org/10.1080/0141861861031000104163.</w:t>
      </w:r>
    </w:p>
    <w:p w14:paraId="45C2CF9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[237]</w:t>
      </w:r>
      <w:r w:rsidRPr="00D471CC">
        <w:rPr>
          <w:rFonts w:ascii="Times New Roman" w:hAnsi="Times New Roman" w:cs="Times New Roman"/>
          <w:noProof/>
        </w:rPr>
        <w:tab/>
        <w:t>Hofmann DC, Suh J-Y, Wiest A, Duan G, Lind M-L, Demetriou MD, et al. Designing metallic glass matrix composites with high toughness and tensile ductility. Nature 2008;451:1085–9. https://doi.org/10.1038/nature06598.</w:t>
      </w:r>
    </w:p>
    <w:p w14:paraId="5DA2D00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[238]</w:t>
      </w:r>
      <w:r w:rsidRPr="00D471CC">
        <w:rPr>
          <w:rFonts w:ascii="Times New Roman" w:hAnsi="Times New Roman" w:cs="Times New Roman"/>
          <w:noProof/>
        </w:rPr>
        <w:tab/>
        <w:t>Narayan RL, Boopathy K, Sen I, Hofmann DC, Ramamurty U. On the hardness and elastic modulus of bulk metallic glass matrix composites. Scr Mater 2010;63:768–71. https://doi.org/10.1016/j.scriptamat.2010.06.010.</w:t>
      </w:r>
    </w:p>
    <w:p w14:paraId="4A12DC1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[239]</w:t>
      </w:r>
      <w:r w:rsidRPr="00D471CC">
        <w:rPr>
          <w:rFonts w:ascii="Times New Roman" w:hAnsi="Times New Roman" w:cs="Times New Roman"/>
          <w:noProof/>
        </w:rPr>
        <w:tab/>
        <w:t>Gentile JM, Hofmann DC, Trelewicz JR. Microstructural dependence of the incipient to homogeneous flow transition in metallic glass composites. Scr Mater 2020;188:32–6. https://doi.org/10.1016/j.scriptamat.2020.06.066.</w:t>
      </w:r>
    </w:p>
    <w:p w14:paraId="5092C98E"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[240]</w:t>
      </w:r>
      <w:r w:rsidRPr="00D471CC">
        <w:rPr>
          <w:rFonts w:ascii="Times New Roman" w:hAnsi="Times New Roman" w:cs="Times New Roman"/>
          <w:noProof/>
        </w:rPr>
        <w:tab/>
        <w:t>Page TF, Oliver WC, McHargue CJ. The deformation behavior of ceramic crystals subjected to very low load (nano)indentations. J Mater Res 1992;7:450–73. https://doi.org/10.1557/JMR.1992.0450.</w:t>
      </w:r>
    </w:p>
    <w:p w14:paraId="2A4B2CF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[241]</w:t>
      </w:r>
      <w:r w:rsidRPr="00D471CC">
        <w:rPr>
          <w:rFonts w:ascii="Times New Roman" w:hAnsi="Times New Roman" w:cs="Times New Roman"/>
          <w:noProof/>
        </w:rPr>
        <w:tab/>
        <w:t>Mason JK, Lund AC, Schuh CA. Determining the activation energy and volume for the onset of plasticity during nanoindentation. Phys Rev B - Condens Matter Mater Phys 2006;73:1–14. https://doi.org/10.1103/PhysRevB.73.054102.</w:t>
      </w:r>
    </w:p>
    <w:p w14:paraId="21080A0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[242]</w:t>
      </w:r>
      <w:r w:rsidRPr="00D471CC">
        <w:rPr>
          <w:rFonts w:ascii="Times New Roman" w:hAnsi="Times New Roman" w:cs="Times New Roman"/>
          <w:noProof/>
        </w:rPr>
        <w:tab/>
        <w:t>Jang J, Bei H, Becher PF, Pharr GM. Experimental Analysis of the Elastic-Plastic Transition During Nanoindentation of Single Crystal Alpha-Silicon Nitride. J Am Ceram Soc 2012;95:2113–5. https://doi.org/10.1111/j.1551-2916.2012.05251.x.</w:t>
      </w:r>
    </w:p>
    <w:p w14:paraId="4C752DF1"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[243]</w:t>
      </w:r>
      <w:r w:rsidRPr="00D471CC">
        <w:rPr>
          <w:rFonts w:ascii="Times New Roman" w:hAnsi="Times New Roman" w:cs="Times New Roman"/>
          <w:noProof/>
        </w:rPr>
        <w:tab/>
        <w:t>Bei H, Lu ZP, George EP. Theoretical Strength and the Onset of Plasticity in Bulk Metallic Glasses Investigated by Nanoindentation with a Spherical Indenter. Phys Rev Lett 2004;93:125504. https://doi.org/10.1103/PhysRevLett.93.125504.</w:t>
      </w:r>
    </w:p>
    <w:p w14:paraId="4670655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[244]</w:t>
      </w:r>
      <w:r w:rsidRPr="00D471CC">
        <w:rPr>
          <w:rFonts w:ascii="Times New Roman" w:hAnsi="Times New Roman" w:cs="Times New Roman"/>
          <w:noProof/>
        </w:rPr>
        <w:tab/>
        <w:t>Wang L, Bei H, Gao YF, Lu ZP, Nieh TG. Effect of residual stresses on the onset of yielding in a Zr-based metallic glass. Acta Mater 2011;59:7627–33. https://doi.org/10.1016/j.actamat.2011.09.029.</w:t>
      </w:r>
    </w:p>
    <w:p w14:paraId="60EDB9C9"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[245]</w:t>
      </w:r>
      <w:r w:rsidRPr="00D471CC">
        <w:rPr>
          <w:rFonts w:ascii="Times New Roman" w:hAnsi="Times New Roman" w:cs="Times New Roman"/>
          <w:noProof/>
        </w:rPr>
        <w:tab/>
        <w:t>Bei H, Lu ZPP, Shim S, Chen G, George EPP. Specimen Size Effects on Zr-Based Bulk Metallic Glasses Investigated by Uniaxial Compression and Spherical Nanoindentation. Metall Mater Trans A 2010;41:1735–42. https://doi.org/10.1007/s11661-009-9994-y.</w:t>
      </w:r>
    </w:p>
    <w:p w14:paraId="1AFD50C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[246]</w:t>
      </w:r>
      <w:r w:rsidRPr="00D471CC">
        <w:rPr>
          <w:rFonts w:ascii="Times New Roman" w:hAnsi="Times New Roman" w:cs="Times New Roman"/>
          <w:noProof/>
        </w:rPr>
        <w:tab/>
        <w:t>Shim S, Bei H, George EP, Pharr GM. A different type of indentation size effect. Scr Mater 2008;59:1095–8. https://doi.org/10.1016/j.scriptamat.2008.07.026.</w:t>
      </w:r>
    </w:p>
    <w:p w14:paraId="0310A65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[247]</w:t>
      </w:r>
      <w:r w:rsidRPr="00D471CC">
        <w:rPr>
          <w:rFonts w:ascii="Times New Roman" w:hAnsi="Times New Roman" w:cs="Times New Roman"/>
          <w:noProof/>
        </w:rPr>
        <w:tab/>
        <w:t>Packard CE, Franke O, Homer ER, Schuh CA. Nanoscale strength distribution in amorphous versus crystalline metals. J Mater Res 2010;25:2251–63. https://doi.org/10.1557/jmr.2010.0299.</w:t>
      </w:r>
    </w:p>
    <w:p w14:paraId="30C9BBA9"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[248]</w:t>
      </w:r>
      <w:r w:rsidRPr="00D471CC">
        <w:rPr>
          <w:rFonts w:ascii="Times New Roman" w:hAnsi="Times New Roman" w:cs="Times New Roman"/>
          <w:noProof/>
        </w:rPr>
        <w:tab/>
        <w:t>Wagner H, Bedorf D, Küchemann S, Schwabe M, Zhang B, Arnold W, et al. Local elastic properties of a metallic glass. Nat Mater 2011;10:439–42. https://doi.org/10.1038/nmat3024.</w:t>
      </w:r>
    </w:p>
    <w:p w14:paraId="4630FF6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[249]</w:t>
      </w:r>
      <w:r w:rsidRPr="00D471CC">
        <w:rPr>
          <w:rFonts w:ascii="Times New Roman" w:hAnsi="Times New Roman" w:cs="Times New Roman"/>
          <w:noProof/>
        </w:rPr>
        <w:tab/>
        <w:t>Tsai P, Kranjc K, Flores KM. Hierarchical heterogeneity and an elastic microstructure observed in a metallic glass alloy. Acta Mater 2017;139:11–20. https://doi.org/10.1016/j.actamat.2017.07.061.</w:t>
      </w:r>
    </w:p>
    <w:p w14:paraId="60C2644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[250]</w:t>
      </w:r>
      <w:r w:rsidRPr="00D471CC">
        <w:rPr>
          <w:rFonts w:ascii="Times New Roman" w:hAnsi="Times New Roman" w:cs="Times New Roman"/>
          <w:noProof/>
        </w:rPr>
        <w:tab/>
        <w:t>Liu YH, Wang D, Nakajima K, Zhang W, Hirata A, Nishi T, et al. Characterization of Nanoscale Mechanical Heterogeneity in a Metallic Glass by Dynamic Force Microscopy. Phys Rev Lett 2011;106:125504. https://doi.org/10.1103/PhysRevLett.106.125504.</w:t>
      </w:r>
    </w:p>
    <w:p w14:paraId="1C8D3C61"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[251]</w:t>
      </w:r>
      <w:r w:rsidRPr="00D471CC">
        <w:rPr>
          <w:rFonts w:ascii="Times New Roman" w:hAnsi="Times New Roman" w:cs="Times New Roman"/>
          <w:noProof/>
        </w:rPr>
        <w:tab/>
        <w:t>Tönnies D, Samwer K, Derlet PM, Volkert CA, Maaß R. Rate-dependent shear-band initiation in a metallic glass. Appl Phys Lett 2015;106:171907. https://doi.org/10.1063/1.4919134.</w:t>
      </w:r>
    </w:p>
    <w:p w14:paraId="7152072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[252]</w:t>
      </w:r>
      <w:r w:rsidRPr="00D471CC">
        <w:rPr>
          <w:rFonts w:ascii="Times New Roman" w:hAnsi="Times New Roman" w:cs="Times New Roman"/>
          <w:noProof/>
        </w:rPr>
        <w:tab/>
        <w:t>Derlet PM, Maaß R. The stress statistics of the first pop-in or discrete plastic event in crystal plasticity. J Appl Phys 2016;120:225101. https://doi.org/10.1063/1.4971871.</w:t>
      </w:r>
    </w:p>
    <w:p w14:paraId="72E8C8DE"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[253]</w:t>
      </w:r>
      <w:r w:rsidRPr="00D471CC">
        <w:rPr>
          <w:rFonts w:ascii="Times New Roman" w:hAnsi="Times New Roman" w:cs="Times New Roman"/>
          <w:noProof/>
        </w:rPr>
        <w:tab/>
        <w:t xml:space="preserve">Perepezko JH, Imhoff SD, Chen M-WW, Wang JQ, Gonzalez S. Nucleation of shear bands </w:t>
      </w:r>
      <w:r w:rsidRPr="00D471CC">
        <w:rPr>
          <w:rFonts w:ascii="Times New Roman" w:hAnsi="Times New Roman" w:cs="Times New Roman"/>
          <w:noProof/>
        </w:rPr>
        <w:lastRenderedPageBreak/>
        <w:t>in amorphous alloys. Proc Natl Acad Sci U S A 2014;111:3938–42. https://doi.org/10.1073/pnas.1321518111.</w:t>
      </w:r>
    </w:p>
    <w:p w14:paraId="676ECFE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[254]</w:t>
      </w:r>
      <w:r w:rsidRPr="00D471CC">
        <w:rPr>
          <w:rFonts w:ascii="Times New Roman" w:hAnsi="Times New Roman" w:cs="Times New Roman"/>
          <w:noProof/>
        </w:rPr>
        <w:tab/>
        <w:t>Zhao Y, Park J-M, Jang J, Ramamurty U. Bimodality of incipient plastic strength in face-centered cubic high-entropy alloys. Acta Mater 2021;202:124–34. https://doi.org/10.1016/j.actamat.2020.10.066.</w:t>
      </w:r>
    </w:p>
    <w:p w14:paraId="212BAAD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[255]</w:t>
      </w:r>
      <w:r w:rsidRPr="00D471CC">
        <w:rPr>
          <w:rFonts w:ascii="Times New Roman" w:hAnsi="Times New Roman" w:cs="Times New Roman"/>
          <w:noProof/>
        </w:rPr>
        <w:tab/>
        <w:t>Nag S, Narayan RL, Jang J, Mukhopadhyay C, Ramamurty U. Statistical nature of the incipient plasticity in amorphous alloys. Scr Mater 2020;187:360–5. https://doi.org/10.1016/j.scriptamat.2020.06.045.</w:t>
      </w:r>
    </w:p>
    <w:p w14:paraId="2346AC1D"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[256]</w:t>
      </w:r>
      <w:r w:rsidRPr="00D471CC">
        <w:rPr>
          <w:rFonts w:ascii="Times New Roman" w:hAnsi="Times New Roman" w:cs="Times New Roman"/>
          <w:noProof/>
        </w:rPr>
        <w:tab/>
        <w:t>Gao M, Perepezko JH. Trimodal shear band nucleation distribution in a Gd-based metallic glass via nanoindentation. Mater Sci Eng A 2021;801:140402. https://doi.org/10.1016/j.msea.2020.140402.</w:t>
      </w:r>
    </w:p>
    <w:p w14:paraId="6945A77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[257]</w:t>
      </w:r>
      <w:r w:rsidRPr="00D471CC">
        <w:rPr>
          <w:rFonts w:ascii="Times New Roman" w:hAnsi="Times New Roman" w:cs="Times New Roman"/>
          <w:noProof/>
        </w:rPr>
        <w:tab/>
        <w:t>Choi I-C, Zhao Y, Yoo B-G, Kim Y-J, Suh J-Y, Ramamurty U, et al. Estimation of the shear transformation zone size in a bulk metallic glass through statistical analysis of the first pop-in stresses during spherical nanoindentation. Scr Mater 2012;66:923–6. https://doi.org/10.1016/j.scriptamat.2012.02.032.</w:t>
      </w:r>
    </w:p>
    <w:p w14:paraId="3036F67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[258]</w:t>
      </w:r>
      <w:r w:rsidRPr="00D471CC">
        <w:rPr>
          <w:rFonts w:ascii="Times New Roman" w:hAnsi="Times New Roman" w:cs="Times New Roman"/>
          <w:noProof/>
        </w:rPr>
        <w:tab/>
        <w:t>Choi I-C, Zhao Y, Kim Y-J, Yoo B-G, Suh J-Y, Ramamurty U, et al. Indentation size effect and shear transformation zone size in a bulk metallic glass in two different structural states. Acta Mater 2012;60:6862–8. https://doi.org/10.1016/j.actamat.2012.08.061.</w:t>
      </w:r>
    </w:p>
    <w:p w14:paraId="4799484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[259]</w:t>
      </w:r>
      <w:r w:rsidRPr="00D471CC">
        <w:rPr>
          <w:rFonts w:ascii="Times New Roman" w:hAnsi="Times New Roman" w:cs="Times New Roman"/>
          <w:noProof/>
        </w:rPr>
        <w:tab/>
        <w:t>Zhao Y, Choi I-C, Seok M-Y, Kim M-H, Kim D-H, Ramamurty U, et al. Effect of hydrogen on the yielding behavior and shear transformation zone volume in metallic glass ribbons. Acta Mater 2014;78:213–21. https://doi.org/10.1016/j.actamat.2014.06.046.</w:t>
      </w:r>
    </w:p>
    <w:p w14:paraId="5E77D0D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[260]</w:t>
      </w:r>
      <w:r w:rsidRPr="00D471CC">
        <w:rPr>
          <w:rFonts w:ascii="Times New Roman" w:hAnsi="Times New Roman" w:cs="Times New Roman"/>
          <w:noProof/>
        </w:rPr>
        <w:tab/>
        <w:t>Ma Y, Peng GJ, Debela TT, Zhang TH. Nanoindentation study on the characteristic of shear transformation zone volume in metallic glassy films. Scr Mater 2015;108:52–5. https://doi.org/10.1016/j.scriptamat.2015.05.043.</w:t>
      </w:r>
    </w:p>
    <w:p w14:paraId="3592E52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[261]</w:t>
      </w:r>
      <w:r w:rsidRPr="00D471CC">
        <w:rPr>
          <w:rFonts w:ascii="Times New Roman" w:hAnsi="Times New Roman" w:cs="Times New Roman"/>
          <w:noProof/>
        </w:rPr>
        <w:tab/>
        <w:t>Johnson WL, Samwer K. A universal criterion for plastic yielding of metallic glasses with a (T/Tg)2/3 temperature dependence. Phys Rev Lett 2005;95:195501. https://doi.org/10.1103/PhysRevLett.95.195501.</w:t>
      </w:r>
    </w:p>
    <w:p w14:paraId="5F6CD87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[262]</w:t>
      </w:r>
      <w:r w:rsidRPr="00D471CC">
        <w:rPr>
          <w:rFonts w:ascii="Times New Roman" w:hAnsi="Times New Roman" w:cs="Times New Roman"/>
          <w:noProof/>
        </w:rPr>
        <w:tab/>
        <w:t>Schuh CA, Lund AC. Application of nucleation theory to the rate dependence of incipient plasticity during nanoindentation. J Mater Res 2004;19:2152–8. https://doi.org/10.1557/JMR.2004.0276.</w:t>
      </w:r>
    </w:p>
    <w:p w14:paraId="6DBA016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[263]</w:t>
      </w:r>
      <w:r w:rsidRPr="00D471CC">
        <w:rPr>
          <w:rFonts w:ascii="Times New Roman" w:hAnsi="Times New Roman" w:cs="Times New Roman"/>
          <w:noProof/>
        </w:rPr>
        <w:tab/>
        <w:t>Pan D, Inoue A, Sakurai T, Chen MW. Experimental characterization of shear transformation zones for plastic flow of bulk metallic glasses. Proc Natl Acad Sci 2008;105:14769–72. https://doi.org/10.1073/pnas.0806051105.</w:t>
      </w:r>
    </w:p>
    <w:p w14:paraId="13D4F65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[264]</w:t>
      </w:r>
      <w:r w:rsidRPr="00D471CC">
        <w:rPr>
          <w:rFonts w:ascii="Times New Roman" w:hAnsi="Times New Roman" w:cs="Times New Roman"/>
          <w:noProof/>
        </w:rPr>
        <w:tab/>
        <w:t>Bhattacharyya A, Singh G, Eswar Prasad K, Narasimhan R, Ramamurty U. On the strain rate sensitivity of plastic flow in metallic glasses. Mater Sci Eng A 2015;625:245–51. https://doi.org/10.1016/j.msea.2014.12.004.</w:t>
      </w:r>
    </w:p>
    <w:p w14:paraId="6BFBD966"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[265]</w:t>
      </w:r>
      <w:r w:rsidRPr="00D471CC">
        <w:rPr>
          <w:rFonts w:ascii="Times New Roman" w:hAnsi="Times New Roman" w:cs="Times New Roman"/>
          <w:noProof/>
        </w:rPr>
        <w:tab/>
        <w:t>Jiang WH, Liu FX, Jiang F, Qiu KQ, Choo H, Liaw PK. Strain-rate dependence of hardening and softening in compression of a bulk-metallic glass. J Mater Res 2007;22:2655–8. https://doi.org/10.1557/JMR.2007.0351.</w:t>
      </w:r>
    </w:p>
    <w:p w14:paraId="37CFFDD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[266]</w:t>
      </w:r>
      <w:r w:rsidRPr="00D471CC">
        <w:rPr>
          <w:rFonts w:ascii="Times New Roman" w:hAnsi="Times New Roman" w:cs="Times New Roman"/>
          <w:noProof/>
        </w:rPr>
        <w:tab/>
        <w:t>Dubach A, Dalla Torre FH, Loffler J. Constitutive model for inhomogeneous flow in bulk metallic glasses. Acta Mater 2009;57:881–92. https://doi.org/10.1016/j.actamat.2008.10.027.</w:t>
      </w:r>
    </w:p>
    <w:p w14:paraId="4148F3C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[267]</w:t>
      </w:r>
      <w:r w:rsidRPr="00D471CC">
        <w:rPr>
          <w:rFonts w:ascii="Times New Roman" w:hAnsi="Times New Roman" w:cs="Times New Roman"/>
          <w:noProof/>
        </w:rPr>
        <w:tab/>
        <w:t>Mukai T, Nieh T., Kawamura Y, Inoue A, Higashi K. Effect of strain rate on compressive behavior of a Pd40Ni40P20 bulk metallic glass. Intermetallics 2002;10:1071–7. https://doi.org/10.1016/S0966-9795(02)00137-1.</w:t>
      </w:r>
    </w:p>
    <w:p w14:paraId="26BDADC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[268]</w:t>
      </w:r>
      <w:r w:rsidRPr="00D471CC">
        <w:rPr>
          <w:rFonts w:ascii="Times New Roman" w:hAnsi="Times New Roman" w:cs="Times New Roman"/>
          <w:noProof/>
        </w:rPr>
        <w:tab/>
        <w:t>Jang J, Yoo B-G, Kim Y-J, Oh J-H, Choi I-C, Bei H. Indentation size effect in bulk metallic glass. Scr Mater 2011;64:753–6. https://doi.org/10.1016/j.scriptamat.2010.12.036.</w:t>
      </w:r>
    </w:p>
    <w:p w14:paraId="55C08ED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[269]</w:t>
      </w:r>
      <w:r w:rsidRPr="00D471CC">
        <w:rPr>
          <w:rFonts w:ascii="Times New Roman" w:hAnsi="Times New Roman" w:cs="Times New Roman"/>
          <w:noProof/>
        </w:rPr>
        <w:tab/>
        <w:t>Dolan MD, Dave NC, Ilyushechkin AY, Morpeth LD, McLennan KG. Composition and operation of hydrogen-selective amorphous alloy membranes. J Memb Sci 2006;285:30–55. https://doi.org/10.1016/j.memsci.2006.09.014.</w:t>
      </w:r>
    </w:p>
    <w:p w14:paraId="5735EA36"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[270]</w:t>
      </w:r>
      <w:r w:rsidRPr="00D471CC">
        <w:rPr>
          <w:rFonts w:ascii="Times New Roman" w:hAnsi="Times New Roman" w:cs="Times New Roman"/>
          <w:noProof/>
        </w:rPr>
        <w:tab/>
        <w:t>Sarker S, Chandra D, Hirscher M, Dolan M, Isheim D, Wermer J, et al. Developments in the Ni–Nb–Zr amorphous alloy membranes. Appl Phys A 2016;122:168. https://doi.org/10.1007/s00339-016-9650-5.</w:t>
      </w:r>
    </w:p>
    <w:p w14:paraId="4A66F45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lastRenderedPageBreak/>
        <w:t>[271]</w:t>
      </w:r>
      <w:r w:rsidRPr="00D471CC">
        <w:rPr>
          <w:rFonts w:ascii="Times New Roman" w:hAnsi="Times New Roman" w:cs="Times New Roman"/>
          <w:noProof/>
        </w:rPr>
        <w:tab/>
        <w:t>Yoo B-G, Oh J-H, Kim Y-J, Jang J. Effect of hydrogen on subsurface deformation during indentation of a bulk metallic glass. Intermetallics 2010;18:1872–5. https://doi.org/10.1016/j.intermet.2010.01.031.</w:t>
      </w:r>
    </w:p>
    <w:p w14:paraId="6AB91F9F"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[272]</w:t>
      </w:r>
      <w:r w:rsidRPr="00D471CC">
        <w:rPr>
          <w:rFonts w:ascii="Times New Roman" w:hAnsi="Times New Roman" w:cs="Times New Roman"/>
          <w:noProof/>
        </w:rPr>
        <w:tab/>
        <w:t>Zhao Y, Choi I-C, Seok M-Y, Ramamurty U, Suh J-Y, Jang J. Hydrogen-induced hardening and softening of Ni–Nb–Zr amorphous alloys: Dependence on the Zr content. Scr Mater 2014;93:56–9. https://doi.org/10.1016/j.scriptamat.2014.08.029.</w:t>
      </w:r>
    </w:p>
    <w:p w14:paraId="5AFF0B6C"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[273]</w:t>
      </w:r>
      <w:r w:rsidRPr="00D471CC">
        <w:rPr>
          <w:rFonts w:ascii="Times New Roman" w:hAnsi="Times New Roman" w:cs="Times New Roman"/>
          <w:noProof/>
        </w:rPr>
        <w:tab/>
        <w:t>Dong F, He M, Zhang Y, Luo L, Su Y, Wang B, et al. Effects of hydrogen on the nanomechanical properties of a bulk metallic glass during nanoindentation. Int J Hydrogen Energy 2017;42:25436–45. https://doi.org/10.1016/j.ijhydene.2017.08.141.</w:t>
      </w:r>
    </w:p>
    <w:p w14:paraId="05662753"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[274]</w:t>
      </w:r>
      <w:r w:rsidRPr="00D471CC">
        <w:rPr>
          <w:rFonts w:ascii="Times New Roman" w:hAnsi="Times New Roman" w:cs="Times New Roman"/>
          <w:noProof/>
        </w:rPr>
        <w:tab/>
        <w:t>Dong F, He M, Zhang Y, Wang B, Luo L, Su Y, et al. Investigation of shear transformation zone and ductility of Zr-based bulk metallic glass after plasma-assisted hydrogenation. Mater Sci Eng A 2019;759:105–11. https://doi.org/10.1016/j.msea.2019.05.027.</w:t>
      </w:r>
    </w:p>
    <w:p w14:paraId="3AFF3CA5"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[275]</w:t>
      </w:r>
      <w:r w:rsidRPr="00D471CC">
        <w:rPr>
          <w:rFonts w:ascii="Times New Roman" w:hAnsi="Times New Roman" w:cs="Times New Roman"/>
          <w:noProof/>
        </w:rPr>
        <w:tab/>
        <w:t>Perez-Bergquist AG, Bei H, Leonard KJ, Zhang Y, Zinkle SJ. Effects of ion irradiation on Zr52.5Cu17.9Ni14.6Al10Ti5 (BAM-11) bulk metallic glass. Intermetallics 2014;53:62–6. https://doi.org/10.1016/j.intermet.2014.04.016.</w:t>
      </w:r>
    </w:p>
    <w:p w14:paraId="6CC6673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[276]</w:t>
      </w:r>
      <w:r w:rsidRPr="00D471CC">
        <w:rPr>
          <w:rFonts w:ascii="Times New Roman" w:hAnsi="Times New Roman" w:cs="Times New Roman"/>
          <w:noProof/>
        </w:rPr>
        <w:tab/>
        <w:t>Liu T, Guo W, Crespillo ML, Jin K, Zhang Y, Bei H, et al. Indirectly probing the structural change in ion-irradiated Zr-Based metallic glasses from small scale mechanical tests. Intermetallics 2020;121:106794. https://doi.org/10.1016/j.intermet.2020.106794.</w:t>
      </w:r>
    </w:p>
    <w:p w14:paraId="1271E087"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[277]</w:t>
      </w:r>
      <w:r w:rsidRPr="00D471CC">
        <w:rPr>
          <w:rFonts w:ascii="Times New Roman" w:hAnsi="Times New Roman" w:cs="Times New Roman"/>
          <w:noProof/>
        </w:rPr>
        <w:tab/>
        <w:t>Raghavan R, Boopathy K, Ghisleni R, Pouchon MA, Ramamurty U, Michler J. Ion irradiation enhances the mechanical performance of metallic glasses. Scr Mater 2010;62:462–5. https://doi.org/10.1016/j.scriptamat.2009.12.013.</w:t>
      </w:r>
    </w:p>
    <w:p w14:paraId="35BF5C28"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[278]</w:t>
      </w:r>
      <w:r w:rsidRPr="00D471CC">
        <w:rPr>
          <w:rFonts w:ascii="Times New Roman" w:hAnsi="Times New Roman" w:cs="Times New Roman"/>
          <w:noProof/>
        </w:rPr>
        <w:tab/>
        <w:t>Raghavan R, Kombaiah B, Döbeli M, Erni R, Ramamurty U, Michler J. Nanoindentation response of an ion irradiated Zr-based bulk metallic glass. Mater Sci Eng A 2012;532:407–13. https://doi.org/10.1016/j.msea.2011.11.004.</w:t>
      </w:r>
    </w:p>
    <w:p w14:paraId="093F3E74"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[279]</w:t>
      </w:r>
      <w:r w:rsidRPr="00D471CC">
        <w:rPr>
          <w:rFonts w:ascii="Times New Roman" w:hAnsi="Times New Roman" w:cs="Times New Roman"/>
          <w:noProof/>
        </w:rPr>
        <w:tab/>
        <w:t>Anand L. Granular materials: constitutive equations and strain localization. J Mech Phys Solids 2000;48:1701–33. https://doi.org/10.1016/S0022-5096(99)00066-6.</w:t>
      </w:r>
    </w:p>
    <w:p w14:paraId="5A4BAC66"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[280]</w:t>
      </w:r>
      <w:r w:rsidRPr="00D471CC">
        <w:rPr>
          <w:rFonts w:ascii="Times New Roman" w:hAnsi="Times New Roman" w:cs="Times New Roman"/>
          <w:noProof/>
        </w:rPr>
        <w:tab/>
        <w:t>Anand L, Su C. A theory for amorphous viscoplastic materials undergoing finite deformations, with application to metallic glasses. J Mech Phys Solids 2005;53:1362–96. https://doi.org/10.1016/j.jmps.2004.12.006.</w:t>
      </w:r>
    </w:p>
    <w:p w14:paraId="2421B11A"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[281]</w:t>
      </w:r>
      <w:r w:rsidRPr="00D471CC">
        <w:rPr>
          <w:rFonts w:ascii="Times New Roman" w:hAnsi="Times New Roman" w:cs="Times New Roman"/>
          <w:noProof/>
        </w:rPr>
        <w:tab/>
        <w:t>Su C, Anand L. Plane strain indentation of a Zr-based metallic glass: Experiments and numerical simulation. Acta Mater 2006;54:179–89. https://doi.org/10.1016/j.actamat.2005.08.040.</w:t>
      </w:r>
    </w:p>
    <w:p w14:paraId="3B94097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[282]</w:t>
      </w:r>
      <w:r w:rsidRPr="00D471CC">
        <w:rPr>
          <w:rFonts w:ascii="Times New Roman" w:hAnsi="Times New Roman" w:cs="Times New Roman"/>
          <w:noProof/>
        </w:rPr>
        <w:tab/>
        <w:t>Szlufarska I. Atomistic simulations of nanoindentation. Mater Today 2006;9:42–50. https://doi.org/10.1016/S1369-7021(06)71496-1.</w:t>
      </w:r>
    </w:p>
    <w:p w14:paraId="393AE31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[283]</w:t>
      </w:r>
      <w:r w:rsidRPr="00D471CC">
        <w:rPr>
          <w:rFonts w:ascii="Times New Roman" w:hAnsi="Times New Roman" w:cs="Times New Roman"/>
          <w:noProof/>
        </w:rPr>
        <w:tab/>
        <w:t>Shi Y, Falk ML. Stress-induced structural transformation and shear banding during simulated nanoindentation of a metallic glass. Acta Mater 2007;55:4317–24. https://doi.org/10.1016/j.actamat.2007.03.029.</w:t>
      </w:r>
    </w:p>
    <w:p w14:paraId="23275F59"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[284]</w:t>
      </w:r>
      <w:r w:rsidRPr="00D471CC">
        <w:rPr>
          <w:rFonts w:ascii="Times New Roman" w:hAnsi="Times New Roman" w:cs="Times New Roman"/>
          <w:noProof/>
        </w:rPr>
        <w:tab/>
        <w:t>Păduraru A, Andersen UG, Thyssen A, Bailey NP, Jacobsen KW, Schiøtz J. Computer simulations of nanoindentation in Mg–Cu and Cu–Zr metallic glasses. Model Simul Mater Sci Eng 2010;18:055006. https://doi.org/10.1088/0965-0393/18/5/055006.</w:t>
      </w:r>
    </w:p>
    <w:p w14:paraId="3881995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[285]</w:t>
      </w:r>
      <w:r w:rsidRPr="00D471CC">
        <w:rPr>
          <w:rFonts w:ascii="Times New Roman" w:hAnsi="Times New Roman" w:cs="Times New Roman"/>
          <w:noProof/>
        </w:rPr>
        <w:tab/>
        <w:t>Li J, Van Vliet KJ, Zhu T, Yip S, Suresh S. Atomistic mechanisms governing elastic limit and incipient plasticity in crystals. Nature 2002;418:307–10. https://doi.org/10.1038/nature00865.</w:t>
      </w:r>
    </w:p>
    <w:p w14:paraId="5EE3BD46"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[286]</w:t>
      </w:r>
      <w:r w:rsidRPr="00D471CC">
        <w:rPr>
          <w:rFonts w:ascii="Times New Roman" w:hAnsi="Times New Roman" w:cs="Times New Roman"/>
          <w:noProof/>
        </w:rPr>
        <w:tab/>
        <w:t>Bowden PB, Jukes JA. The plastic flow of isotropic polymers. J Mater Sci 1972;7:52–63. https://doi.org/10.1007/BF00549550.</w:t>
      </w:r>
    </w:p>
    <w:p w14:paraId="61E10224"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[287]</w:t>
      </w:r>
      <w:r w:rsidRPr="00D471CC">
        <w:rPr>
          <w:rFonts w:ascii="Times New Roman" w:hAnsi="Times New Roman" w:cs="Times New Roman"/>
          <w:noProof/>
        </w:rPr>
        <w:tab/>
        <w:t>Wrucke AJ, Han C-S, Majumdar P. Indentation size effect of multiple orders of magnitude in polydimethylsiloxane. J Appl Polym Sci 2013;128:258–64. https://doi.org/10.1002/app.38161.</w:t>
      </w:r>
    </w:p>
    <w:p w14:paraId="101C058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[288]</w:t>
      </w:r>
      <w:r w:rsidRPr="00D471CC">
        <w:rPr>
          <w:rFonts w:ascii="Times New Roman" w:hAnsi="Times New Roman" w:cs="Times New Roman"/>
          <w:noProof/>
        </w:rPr>
        <w:tab/>
        <w:t>Briscoe BJ, Fiori L, Pelillo E. Nano-indentation of polymeric surfaces. J Phys D Appl Phys 1998;31:2395–405. https://doi.org/10.1088/0022-3727/31/19/006.</w:t>
      </w:r>
    </w:p>
    <w:p w14:paraId="1E0C0B5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[289]</w:t>
      </w:r>
      <w:r w:rsidRPr="00D471CC">
        <w:rPr>
          <w:rFonts w:ascii="Times New Roman" w:hAnsi="Times New Roman" w:cs="Times New Roman"/>
          <w:noProof/>
        </w:rPr>
        <w:tab/>
        <w:t>Anand L, Ames NM. On modeling the micro-indentation response of an amorphous polymer. Int J Plast 2006;22:1123–70. https://doi.org/10.1016/j.ijplas.2005.07.006.</w:t>
      </w:r>
    </w:p>
    <w:p w14:paraId="4F1AFA04"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lastRenderedPageBreak/>
        <w:t>[290]</w:t>
      </w:r>
      <w:r w:rsidRPr="00D471CC">
        <w:rPr>
          <w:rFonts w:ascii="Times New Roman" w:hAnsi="Times New Roman" w:cs="Times New Roman"/>
          <w:noProof/>
        </w:rPr>
        <w:tab/>
        <w:t>Calleja FJB, Sanditov DS, Privalko VP. Review: the microhardness of non-crystalline materials. J Mater Sci 2002;37:4507–16. https://doi.org/10.1023/A:1020648908142.</w:t>
      </w:r>
    </w:p>
    <w:p w14:paraId="58F65241"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[291]</w:t>
      </w:r>
      <w:r w:rsidRPr="00D471CC">
        <w:rPr>
          <w:rFonts w:ascii="Times New Roman" w:hAnsi="Times New Roman" w:cs="Times New Roman"/>
          <w:noProof/>
        </w:rPr>
        <w:tab/>
        <w:t>Cheng L, Xia X, Yu W, Scriven LE, Gerberich WW. Flat-punch indentation of viscoelastic material. J Polym Sci Part B Polym Phys 2000;38:10–22. https://doi.org/10.1002/(SICI)1099-0488(20000101)38:1&lt;10::AID-POLB2&gt;3.0.CO;2-6.</w:t>
      </w:r>
    </w:p>
    <w:p w14:paraId="7CBE698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[292]</w:t>
      </w:r>
      <w:r w:rsidRPr="00D471CC">
        <w:rPr>
          <w:rFonts w:ascii="Times New Roman" w:hAnsi="Times New Roman" w:cs="Times New Roman"/>
          <w:noProof/>
        </w:rPr>
        <w:tab/>
        <w:t>Cheng Y-T, Cheng C-M. Relationships between initial unloading slope, contact depth, and mechanical properties for conical indentation in linear viscoelastic solids. J Mater Res 2005;20:1046–53. https://doi.org/10.1557/JMR.2005.0141.</w:t>
      </w:r>
    </w:p>
    <w:p w14:paraId="2FE3E2D9"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[293]</w:t>
      </w:r>
      <w:r w:rsidRPr="00D471CC">
        <w:rPr>
          <w:rFonts w:ascii="Times New Roman" w:hAnsi="Times New Roman" w:cs="Times New Roman"/>
          <w:noProof/>
        </w:rPr>
        <w:tab/>
        <w:t>Han CS. Influence of the molecular structure on indentation size effect in polymers. Mater Sci Eng A 2010;527:619–24. https://doi.org/10.1016/j.msea.2009.08.033.</w:t>
      </w:r>
    </w:p>
    <w:p w14:paraId="5482614B"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[294]</w:t>
      </w:r>
      <w:r w:rsidRPr="00D471CC">
        <w:rPr>
          <w:rFonts w:ascii="Times New Roman" w:hAnsi="Times New Roman" w:cs="Times New Roman"/>
          <w:noProof/>
        </w:rPr>
        <w:tab/>
        <w:t>Lim YY, Chaudhri MM. Experimental investigations of the normal loading of elastic spherical and conical indenters on to elastic flats. Philos Mag 2003;83:3427–62. https://doi.org/10.1080/14786430310001608701.</w:t>
      </w:r>
    </w:p>
    <w:p w14:paraId="28DB588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[295]</w:t>
      </w:r>
      <w:r w:rsidRPr="00D471CC">
        <w:rPr>
          <w:rFonts w:ascii="Times New Roman" w:hAnsi="Times New Roman" w:cs="Times New Roman"/>
          <w:noProof/>
        </w:rPr>
        <w:tab/>
        <w:t>Oyen ML, Toivola YA, Cook RF. Load Dispersion behavior during sharp indentation of Viscous elastic plastic materials. MatRes Soc Symp 2001;649:1–6.</w:t>
      </w:r>
    </w:p>
    <w:p w14:paraId="01DF3A0A"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[296]</w:t>
      </w:r>
      <w:r w:rsidRPr="00D471CC">
        <w:rPr>
          <w:rFonts w:ascii="Times New Roman" w:hAnsi="Times New Roman" w:cs="Times New Roman"/>
          <w:noProof/>
        </w:rPr>
        <w:tab/>
        <w:t>VanLandingham MR, Villarrubia JS, Guthrie WF, Meyers GF. Nanoindentation of polymers: an overview. Macromol Symp 2001;167:15–44. https://doi.org/10.1002/1521-3900(200103)167:1&lt;15::AID-MASY15&gt;3.0.CO;2-T.</w:t>
      </w:r>
    </w:p>
    <w:p w14:paraId="6BC237B2"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[297]</w:t>
      </w:r>
      <w:r w:rsidRPr="00D471CC">
        <w:rPr>
          <w:rFonts w:ascii="Times New Roman" w:hAnsi="Times New Roman" w:cs="Times New Roman"/>
          <w:noProof/>
        </w:rPr>
        <w:tab/>
        <w:t>Voyiadjis GZ, Malekmotiei L, Samadi-Dooki A. Indentation size effect in amorphous polymers based on shear transformation mediated plasticity. Polymer (Guildf) 2018;137:72–81. https://doi.org/10.1016/j.polymer.2018.01.006.</w:t>
      </w:r>
    </w:p>
    <w:p w14:paraId="14DF8C00" w14:textId="77777777" w:rsidR="00D471CC" w:rsidRPr="00D471CC" w:rsidRDefault="00D471CC" w:rsidP="00D471CC">
      <w:pPr>
        <w:widowControl w:val="0"/>
        <w:autoSpaceDE w:val="0"/>
        <w:autoSpaceDN w:val="0"/>
        <w:adjustRightInd w:val="0"/>
        <w:ind w:left="640" w:hanging="640"/>
        <w:rPr>
          <w:rFonts w:ascii="Times New Roman" w:hAnsi="Times New Roman" w:cs="Times New Roman"/>
          <w:noProof/>
        </w:rPr>
      </w:pPr>
      <w:r w:rsidRPr="00D471CC">
        <w:rPr>
          <w:rFonts w:ascii="Times New Roman" w:hAnsi="Times New Roman" w:cs="Times New Roman"/>
          <w:noProof/>
        </w:rPr>
        <w:t>[298]</w:t>
      </w:r>
      <w:r w:rsidRPr="00D471CC">
        <w:rPr>
          <w:rFonts w:ascii="Times New Roman" w:hAnsi="Times New Roman" w:cs="Times New Roman"/>
          <w:noProof/>
        </w:rPr>
        <w:tab/>
        <w:t>Wai SW, Spinks GM, Brown HR, Swain M. Surface roughness: Its implications and inference with regards to ultra microindentation measurements of polymer mechanical properties. Polym Test 2004;23:501–7. https://doi.org/10.1016/j.polymertesting.2004.01.001.</w:t>
      </w:r>
    </w:p>
    <w:p w14:paraId="5B9DB68C" w14:textId="4DF1534E" w:rsidR="000C4C1F" w:rsidRDefault="000C4C1F" w:rsidP="00C879B3">
      <w:pPr>
        <w:widowControl w:val="0"/>
        <w:autoSpaceDE w:val="0"/>
        <w:autoSpaceDN w:val="0"/>
        <w:adjustRightInd w:val="0"/>
        <w:jc w:val="both"/>
        <w:rPr>
          <w:rFonts w:ascii="Times New Roman" w:hAnsi="Times New Roman"/>
        </w:rPr>
      </w:pPr>
      <w:r>
        <w:rPr>
          <w:rFonts w:ascii="Times New Roman" w:hAnsi="Times New Roman"/>
        </w:rPr>
        <w:fldChar w:fldCharType="end"/>
      </w:r>
      <w:bookmarkEnd w:id="15"/>
    </w:p>
    <w:sectPr w:rsidR="000C4C1F" w:rsidSect="00E87A2F">
      <w:footerReference w:type="even" r:id="rId38"/>
      <w:footerReference w:type="default" r:id="rId39"/>
      <w:pgSz w:w="11900" w:h="16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EAB3E" w14:textId="77777777" w:rsidR="00792A26" w:rsidRDefault="00792A26" w:rsidP="0038684E">
      <w:r>
        <w:separator/>
      </w:r>
    </w:p>
  </w:endnote>
  <w:endnote w:type="continuationSeparator" w:id="0">
    <w:p w14:paraId="4A47399F" w14:textId="77777777" w:rsidR="00792A26" w:rsidRDefault="00792A26" w:rsidP="00386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auto"/>
    <w:pitch w:val="variable"/>
    <w:sig w:usb0="E1000AEF" w:usb1="5000A1FF" w:usb2="00000000" w:usb3="00000000" w:csb0="000001BF" w:csb1="00000000"/>
  </w:font>
  <w:font w:name="Gulim">
    <w:altName w:val="굴림"/>
    <w:panose1 w:val="020B0600000101010101"/>
    <w:charset w:val="81"/>
    <w:family w:val="swiss"/>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Charis SIL">
    <w:altName w:val="HyhwpEQ"/>
    <w:panose1 w:val="00000000000000000000"/>
    <w:charset w:val="81"/>
    <w:family w:val="swiss"/>
    <w:notTrueType/>
    <w:pitch w:val="default"/>
    <w:sig w:usb0="00000001" w:usb1="09060000" w:usb2="00000010" w:usb3="00000000" w:csb0="00080000" w:csb1="00000000"/>
  </w:font>
  <w:font w:name="HYSinMyeongJo-Medium">
    <w:panose1 w:val="02030600000101010101"/>
    <w:charset w:val="81"/>
    <w:family w:val="roman"/>
    <w:pitch w:val="variable"/>
    <w:sig w:usb0="900002A7" w:usb1="29D77CF9" w:usb2="00000010" w:usb3="00000000" w:csb0="00080000"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IFGGD A+ MTSY">
    <w:altName w:val="Malgun Gothic"/>
    <w:panose1 w:val="00000000000000000000"/>
    <w:charset w:val="81"/>
    <w:family w:val="swiss"/>
    <w:notTrueType/>
    <w:pitch w:val="default"/>
    <w:sig w:usb0="00000001" w:usb1="09060000" w:usb2="00000010" w:usb3="00000000" w:csb0="00080000" w:csb1="00000000"/>
  </w:font>
  <w:font w:name="BlissLight">
    <w:altName w:val="Malgun Gothic"/>
    <w:panose1 w:val="00000000000000000000"/>
    <w:charset w:val="81"/>
    <w:family w:val="auto"/>
    <w:notTrueType/>
    <w:pitch w:val="default"/>
    <w:sig w:usb0="00000001" w:usb1="09060000" w:usb2="00000010" w:usb3="00000000" w:csb0="00080000" w:csb1="00000000"/>
  </w:font>
  <w:font w:name="BatangChe">
    <w:panose1 w:val="02030609000101010101"/>
    <w:charset w:val="81"/>
    <w:family w:val="modern"/>
    <w:pitch w:val="fixed"/>
    <w:sig w:usb0="B00002AF" w:usb1="69D77CFB" w:usb2="00000030" w:usb3="00000000" w:csb0="000800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dvOT2e364b11">
    <w:altName w:val="Cambria"/>
    <w:panose1 w:val="00000000000000000000"/>
    <w:charset w:val="00"/>
    <w:family w:val="roman"/>
    <w:notTrueType/>
    <w:pitch w:val="default"/>
    <w:sig w:usb0="00000003" w:usb1="00000000" w:usb2="00000000" w:usb3="00000000" w:csb0="00000001" w:csb1="00000000"/>
  </w:font>
  <w:font w:name="ff2">
    <w:altName w:val="Cambria"/>
    <w:panose1 w:val="00000000000000000000"/>
    <w:charset w:val="00"/>
    <w:family w:val="roman"/>
    <w:notTrueType/>
    <w:pitch w:val="default"/>
  </w:font>
  <w:font w:name="Times-Roman">
    <w:altName w:val="Times New Roman"/>
    <w:panose1 w:val="00000000000000000000"/>
    <w:charset w:val="00"/>
    <w:family w:val="roman"/>
    <w:notTrueType/>
    <w:pitch w:val="default"/>
    <w:sig w:usb0="00000003" w:usb1="00000000" w:usb2="00000000" w:usb3="00000000" w:csb0="00000001" w:csb1="00000000"/>
  </w:font>
  <w:font w:name="Times-Italic">
    <w:altName w:val="Times New Roman"/>
    <w:panose1 w:val="00000000000000000000"/>
    <w:charset w:val="00"/>
    <w:family w:val="roman"/>
    <w:notTrueType/>
    <w:pitch w:val="default"/>
  </w:font>
  <w:font w:name="AdvEPSTIM">
    <w:altName w:val="Malgun Gothic"/>
    <w:panose1 w:val="00000000000000000000"/>
    <w:charset w:val="81"/>
    <w:family w:val="auto"/>
    <w:notTrueType/>
    <w:pitch w:val="default"/>
    <w:sig w:usb0="00000000" w:usb1="09060000" w:usb2="00000010" w:usb3="00000000" w:csb0="00080000"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dvPSSym">
    <w:altName w:val="HyhwpEQ"/>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461E" w14:textId="77777777" w:rsidR="005C1515" w:rsidRDefault="005C1515" w:rsidP="003868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9C0C191" w14:textId="77777777" w:rsidR="005C1515" w:rsidRDefault="005C1515" w:rsidP="00F2757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295D0" w14:textId="77777777" w:rsidR="005C1515" w:rsidRDefault="005C1515" w:rsidP="0038684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26</w:t>
    </w:r>
    <w:r>
      <w:rPr>
        <w:rStyle w:val="PageNumber"/>
      </w:rPr>
      <w:fldChar w:fldCharType="end"/>
    </w:r>
  </w:p>
  <w:p w14:paraId="286A274E" w14:textId="77777777" w:rsidR="005C1515" w:rsidRDefault="005C1515" w:rsidP="00F2757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DD584" w14:textId="77777777" w:rsidR="00792A26" w:rsidRDefault="00792A26" w:rsidP="0038684E">
      <w:r>
        <w:separator/>
      </w:r>
    </w:p>
  </w:footnote>
  <w:footnote w:type="continuationSeparator" w:id="0">
    <w:p w14:paraId="39E9AFDC" w14:textId="77777777" w:rsidR="00792A26" w:rsidRDefault="00792A26" w:rsidP="0038684E">
      <w:r>
        <w:continuationSeparator/>
      </w:r>
    </w:p>
  </w:footnote>
  <w:footnote w:id="1">
    <w:p w14:paraId="1A27B071" w14:textId="5F8B01FE" w:rsidR="005C1515" w:rsidRPr="004B660F" w:rsidRDefault="005C1515" w:rsidP="008B28AB">
      <w:pPr>
        <w:adjustRightInd w:val="0"/>
        <w:jc w:val="both"/>
        <w:rPr>
          <w:rFonts w:ascii="Times New Roman"/>
          <w:color w:val="0070C0"/>
        </w:rPr>
      </w:pPr>
      <w:r w:rsidRPr="00680479">
        <w:rPr>
          <w:rStyle w:val="FootnoteReference"/>
        </w:rPr>
        <w:footnoteRef/>
      </w:r>
      <w:r>
        <w:rPr>
          <w:rFonts w:ascii="Times New Roman"/>
          <w:color w:val="0070C0"/>
          <w:highlight w:val="yellow"/>
        </w:rPr>
        <w:t xml:space="preserve"> </w:t>
      </w:r>
      <w:r w:rsidRPr="008B28AB">
        <w:rPr>
          <w:rFonts w:ascii="Times New Roman"/>
          <w:highlight w:val="yellow"/>
        </w:rPr>
        <w:t xml:space="preserve">Densification was demonstrated both by light scattering spectroscopy (Raman in particular) and by specific annealing treatments below </w:t>
      </w:r>
      <w:proofErr w:type="spellStart"/>
      <w:r w:rsidRPr="008B28AB">
        <w:rPr>
          <w:rFonts w:ascii="Times New Roman"/>
          <w:i/>
          <w:iCs/>
          <w:highlight w:val="yellow"/>
        </w:rPr>
        <w:t>T</w:t>
      </w:r>
      <w:r w:rsidRPr="008B28AB">
        <w:rPr>
          <w:rFonts w:ascii="Times New Roman"/>
          <w:i/>
          <w:iCs/>
          <w:highlight w:val="yellow"/>
          <w:vertAlign w:val="subscript"/>
        </w:rPr>
        <w:t>g</w:t>
      </w:r>
      <w:proofErr w:type="spellEnd"/>
      <w:r w:rsidRPr="008B28AB">
        <w:rPr>
          <w:rFonts w:ascii="Times New Roman"/>
          <w:highlight w:val="yellow"/>
        </w:rPr>
        <w:t xml:space="preserve"> that would </w:t>
      </w:r>
      <w:r w:rsidRPr="008B28AB">
        <w:rPr>
          <w:rFonts w:ascii="Times New Roman"/>
          <w:highlight w:val="yellow"/>
        </w:rPr>
        <w:t>‘</w:t>
      </w:r>
      <w:r w:rsidRPr="008B28AB">
        <w:rPr>
          <w:rFonts w:ascii="Times New Roman"/>
          <w:highlight w:val="yellow"/>
        </w:rPr>
        <w:t>recover</w:t>
      </w:r>
      <w:r w:rsidRPr="008B28AB">
        <w:rPr>
          <w:rFonts w:ascii="Times New Roman"/>
          <w:highlight w:val="yellow"/>
        </w:rPr>
        <w:t>’</w:t>
      </w:r>
      <w:r w:rsidRPr="008B28AB">
        <w:rPr>
          <w:rFonts w:ascii="Times New Roman"/>
          <w:highlight w:val="yellow"/>
        </w:rPr>
        <w:t xml:space="preserve"> the densified zone. An axisymmetric boundary of the densified area exists, even if a sharp indenter is used, because the St-</w:t>
      </w:r>
      <w:proofErr w:type="spellStart"/>
      <w:r w:rsidRPr="008B28AB">
        <w:rPr>
          <w:rFonts w:ascii="Times New Roman"/>
          <w:highlight w:val="yellow"/>
        </w:rPr>
        <w:t>Venant</w:t>
      </w:r>
      <w:proofErr w:type="spellEnd"/>
      <w:r w:rsidRPr="008B28AB">
        <w:rPr>
          <w:rFonts w:ascii="Times New Roman"/>
          <w:highlight w:val="yellow"/>
        </w:rPr>
        <w:t xml:space="preserve"> principle is valid at a depth of about the indentation size </w:t>
      </w:r>
      <w:r>
        <w:rPr>
          <w:rFonts w:ascii="Times New Roman"/>
          <w:highlight w:val="yellow"/>
        </w:rPr>
        <w:fldChar w:fldCharType="begin" w:fldLock="1"/>
      </w:r>
      <w:r>
        <w:rPr>
          <w:rFonts w:ascii="Times New Roman"/>
          <w:highlight w:val="yellow"/>
        </w:rPr>
        <w:instrText>ADDIN CSL_CITATION {"citationItems":[{"id":"ITEM-1","itemData":{"DOI":"10.1016/j.actamat.2013.06.034","ISSN":"13596454","abstract":"Crack initiation and deformation behaviors of oxide glasses belonging to different chemical systems were studied using the Vickers indentation test. The crack initiation resistance is chiefly governed by the extents to which densification and isochoric shear flow develop in a process zone beneath and within the contact area. Densification is favored in glasses with relatively</w:instrText>
      </w:r>
      <w:r>
        <w:rPr>
          <w:rFonts w:ascii="Times New Roman" w:hint="eastAsia"/>
          <w:highlight w:val="yellow"/>
        </w:rPr>
        <w:instrText xml:space="preserve"> small Poisson's ratio (</w:instrText>
      </w:r>
      <w:r>
        <w:rPr>
          <w:rFonts w:ascii="Times New Roman" w:hint="eastAsia"/>
          <w:highlight w:val="yellow"/>
        </w:rPr>
        <w:instrText>ν</w:instrText>
      </w:r>
      <w:r>
        <w:rPr>
          <w:rFonts w:ascii="Times New Roman" w:hint="eastAsia"/>
          <w:highlight w:val="yellow"/>
        </w:rPr>
        <w:instrText xml:space="preserve">), whereas shear is favored at large </w:instrText>
      </w:r>
      <w:r>
        <w:rPr>
          <w:rFonts w:ascii="Times New Roman" w:hint="eastAsia"/>
          <w:highlight w:val="yellow"/>
        </w:rPr>
        <w:instrText>ν</w:instrText>
      </w:r>
      <w:r>
        <w:rPr>
          <w:rFonts w:ascii="Times New Roman" w:hint="eastAsia"/>
          <w:highlight w:val="yellow"/>
        </w:rPr>
        <w:instrText xml:space="preserve">. Glasses were ranged according to their resistance to the formation of corner cracks as follows: Resilient, for 0.15 </w:instrText>
      </w:r>
      <w:r>
        <w:rPr>
          <w:rFonts w:ascii="Times New Roman" w:hint="eastAsia"/>
          <w:highlight w:val="yellow"/>
        </w:rPr>
        <w:instrText>≤</w:instrText>
      </w:r>
      <w:r>
        <w:rPr>
          <w:rFonts w:ascii="Times New Roman" w:hint="eastAsia"/>
          <w:highlight w:val="yellow"/>
        </w:rPr>
        <w:instrText xml:space="preserve"> </w:instrText>
      </w:r>
      <w:r>
        <w:rPr>
          <w:rFonts w:ascii="Times New Roman" w:hint="eastAsia"/>
          <w:highlight w:val="yellow"/>
        </w:rPr>
        <w:instrText>ν</w:instrText>
      </w:r>
      <w:r>
        <w:rPr>
          <w:rFonts w:ascii="Times New Roman" w:hint="eastAsia"/>
          <w:highlight w:val="yellow"/>
        </w:rPr>
        <w:instrText xml:space="preserve"> </w:instrText>
      </w:r>
      <w:r>
        <w:rPr>
          <w:rFonts w:ascii="Times New Roman" w:hint="eastAsia"/>
          <w:highlight w:val="yellow"/>
        </w:rPr>
        <w:instrText>≤</w:instrText>
      </w:r>
      <w:r>
        <w:rPr>
          <w:rFonts w:ascii="Times New Roman" w:hint="eastAsia"/>
          <w:highlight w:val="yellow"/>
        </w:rPr>
        <w:instrText xml:space="preserve"> 0.20; Semi-Resilient, for 0.20 </w:instrText>
      </w:r>
      <w:r>
        <w:rPr>
          <w:rFonts w:ascii="Times New Roman" w:hint="eastAsia"/>
          <w:highlight w:val="yellow"/>
        </w:rPr>
        <w:instrText>≤</w:instrText>
      </w:r>
      <w:r>
        <w:rPr>
          <w:rFonts w:ascii="Times New Roman" w:hint="eastAsia"/>
          <w:highlight w:val="yellow"/>
        </w:rPr>
        <w:instrText xml:space="preserve"> </w:instrText>
      </w:r>
      <w:r>
        <w:rPr>
          <w:rFonts w:ascii="Times New Roman" w:hint="eastAsia"/>
          <w:highlight w:val="yellow"/>
        </w:rPr>
        <w:instrText>ν</w:instrText>
      </w:r>
      <w:r>
        <w:rPr>
          <w:rFonts w:ascii="Times New Roman" w:hint="eastAsia"/>
          <w:highlight w:val="yellow"/>
        </w:rPr>
        <w:instrText xml:space="preserve"> </w:instrText>
      </w:r>
      <w:r>
        <w:rPr>
          <w:rFonts w:ascii="Times New Roman" w:hint="eastAsia"/>
          <w:highlight w:val="yellow"/>
        </w:rPr>
        <w:instrText>≤</w:instrText>
      </w:r>
      <w:r>
        <w:rPr>
          <w:rFonts w:ascii="Times New Roman" w:hint="eastAsia"/>
          <w:highlight w:val="yellow"/>
        </w:rPr>
        <w:instrText xml:space="preserve"> 0.25; and Easily-Damaged for 0.</w:instrText>
      </w:r>
      <w:r>
        <w:rPr>
          <w:rFonts w:ascii="Times New Roman"/>
          <w:highlight w:val="yellow"/>
        </w:rPr>
        <w:instrText xml:space="preserve">25 &lt; </w:instrText>
      </w:r>
      <w:r>
        <w:rPr>
          <w:rFonts w:ascii="Times New Roman"/>
          <w:highlight w:val="yellow"/>
        </w:rPr>
        <w:instrText>ν</w:instrText>
      </w:r>
      <w:r>
        <w:rPr>
          <w:rFonts w:ascii="Times New Roman"/>
          <w:highlight w:val="yellow"/>
        </w:rPr>
        <w:instrText xml:space="preserve"> &lt; 0.30. Radial-median cracks occur at low load (</w:instrText>
      </w:r>
      <w:r>
        <w:rPr>
          <w:rFonts w:ascii="Times New Roman" w:hint="eastAsia"/>
          <w:highlight w:val="yellow"/>
        </w:rPr>
        <w:instrText>≤</w:instrText>
      </w:r>
      <w:r>
        <w:rPr>
          <w:rFonts w:ascii="Times New Roman"/>
          <w:highlight w:val="yellow"/>
        </w:rPr>
        <w:instrText xml:space="preserve">50 mN) in Easily-Damaged glasses, while cone cracks predominate in Resilient glasses under higher loads. A critical value for </w:instrText>
      </w:r>
      <w:r>
        <w:rPr>
          <w:rFonts w:ascii="Times New Roman"/>
          <w:highlight w:val="yellow"/>
        </w:rPr>
        <w:instrText>ν</w:instrText>
      </w:r>
      <w:r>
        <w:rPr>
          <w:rFonts w:ascii="Times New Roman"/>
          <w:highlight w:val="yellow"/>
        </w:rPr>
        <w:instrText xml:space="preserve"> (</w:instrText>
      </w:r>
      <w:r>
        <w:rPr>
          <w:rFonts w:ascii="Times New Roman"/>
          <w:highlight w:val="yellow"/>
        </w:rPr>
        <w:instrText>∼</w:instrText>
      </w:r>
      <w:r>
        <w:rPr>
          <w:rFonts w:ascii="Times New Roman"/>
          <w:highlight w:val="yellow"/>
        </w:rPr>
        <w:instrText xml:space="preserve">0.22 depending on the Young's modulus/hardness ratio) was identified, at which the intensity of the indentation stress field tends to vanish, preventing crack formation on loading, while the driving force on unloading remains very small. </w:instrText>
      </w:r>
      <w:r>
        <w:rPr>
          <w:rFonts w:ascii="Times New Roman"/>
          <w:highlight w:val="yellow"/>
        </w:rPr>
        <w:instrText>©</w:instrText>
      </w:r>
      <w:r>
        <w:rPr>
          <w:rFonts w:ascii="Times New Roman"/>
          <w:highlight w:val="yellow"/>
        </w:rPr>
        <w:instrText xml:space="preserve"> 2013 Acta Materialia Inc. Published by Elsevier Ltd. All rights reserved.","author":[{"dropping-particle":"","family":"Sellappan","given":"P.","non-dropping-particle":"","parse-names":false,"suffix":""},{"dropping-particle":"","family":"Rouxel","given":"T.","non-dropping-particle":"","parse-names":false,"suffix":""},{"dropping-particle":"","family":"Celarie","given":"F.","non-dropping-particle":"","parse-names":false,"suffix":""},{"dropping-particle":"","family":"Becker","given":"E.","non-dropping-particle":"","parse-names":false,"suffix":""},{"dropping-particle":"","family":"Houizot","given":"P.","non-dropping-particle":"","parse-names":false,"suffix":""},{"dropping-particle":"","family":"Conradt","given":"R.","non-dropping-particle":"","parse-names":false,"suffix":""}],"container-title":"Acta Materialia","id":"ITEM-1","issue":"16","issued":{"date-parts":[["2013"]]},"page":"5949-5965","title":"Composition dependence of indentation deformation and indentation cracking in glass","type":"article-journal","volume":"61"},"uris":["http://www.mendeley.com/documents/?uuid=1480b7a1-2883-48f2-becd-49593d88c32f"]}],"mendeley":{"formattedCitation":"[22]","plainTextFormattedCitation":"[22]","previouslyFormattedCitation":"[22]"},"properties":{"noteIndex":0},"schema":"https://github.com/citation-style-language/schema/raw/master/csl-citation.json"}</w:instrText>
      </w:r>
      <w:r>
        <w:rPr>
          <w:rFonts w:ascii="Times New Roman"/>
          <w:highlight w:val="yellow"/>
        </w:rPr>
        <w:fldChar w:fldCharType="separate"/>
      </w:r>
      <w:r w:rsidRPr="00CD08CB">
        <w:rPr>
          <w:rFonts w:ascii="Times New Roman"/>
          <w:noProof/>
          <w:highlight w:val="yellow"/>
        </w:rPr>
        <w:t>[22]</w:t>
      </w:r>
      <w:r>
        <w:rPr>
          <w:rFonts w:ascii="Times New Roman"/>
          <w:highlight w:val="yellow"/>
        </w:rPr>
        <w:fldChar w:fldCharType="end"/>
      </w:r>
      <w:r w:rsidRPr="008B28AB">
        <w:rPr>
          <w:rFonts w:ascii="Times New Roman"/>
          <w:highlight w:val="yellow"/>
        </w:rPr>
        <w:t>.</w:t>
      </w:r>
    </w:p>
    <w:p w14:paraId="54AA1ABB" w14:textId="7D05564F" w:rsidR="005C1515" w:rsidRPr="00BF701E" w:rsidRDefault="005C1515">
      <w:pPr>
        <w:pStyle w:val="FootnoteText"/>
        <w:rPr>
          <w:lang w:val="en-IN"/>
        </w:rPr>
      </w:pPr>
      <w:r>
        <w:rPr>
          <w:lang w:val="en-IN"/>
        </w:rPr>
        <w:t xml:space="preserve"> </w:t>
      </w:r>
    </w:p>
  </w:footnote>
  <w:footnote w:id="2">
    <w:p w14:paraId="7E7CF8E7" w14:textId="66EB82EA" w:rsidR="005C1515" w:rsidRPr="008B28AB" w:rsidRDefault="005C1515" w:rsidP="00D55C4F">
      <w:pPr>
        <w:adjustRightInd w:val="0"/>
        <w:rPr>
          <w:rFonts w:ascii="Times New Roman" w:hAnsi="Times New Roman" w:cs="Times New Roman"/>
        </w:rPr>
      </w:pPr>
      <w:r w:rsidRPr="00680479">
        <w:rPr>
          <w:rStyle w:val="FootnoteReference"/>
        </w:rPr>
        <w:footnoteRef/>
      </w:r>
      <w:r>
        <w:t xml:space="preserve"> </w:t>
      </w:r>
      <w:r w:rsidRPr="008B28AB">
        <w:rPr>
          <w:rFonts w:ascii="Times New Roman" w:hAnsi="Times New Roman" w:cs="Times New Roman"/>
          <w:highlight w:val="yellow"/>
        </w:rPr>
        <w:t xml:space="preserve">Densification becomes increasingly difficult with an increasing amount of </w:t>
      </w:r>
      <w:r>
        <w:rPr>
          <w:rFonts w:ascii="Times New Roman" w:hAnsi="Times New Roman" w:cs="Times New Roman"/>
          <w:highlight w:val="yellow"/>
        </w:rPr>
        <w:t xml:space="preserve">the </w:t>
      </w:r>
      <w:r w:rsidRPr="008B28AB">
        <w:rPr>
          <w:rFonts w:ascii="Times New Roman" w:hAnsi="Times New Roman" w:cs="Times New Roman"/>
          <w:highlight w:val="yellow"/>
        </w:rPr>
        <w:t xml:space="preserve">modifying cations </w:t>
      </w:r>
      <w:r>
        <w:rPr>
          <w:rFonts w:ascii="Times New Roman" w:hAnsi="Times New Roman" w:cs="Times New Roman"/>
          <w:highlight w:val="yellow"/>
        </w:rPr>
        <w:t>in the glass</w:t>
      </w:r>
      <w:r w:rsidRPr="008B28AB">
        <w:rPr>
          <w:rFonts w:ascii="Times New Roman" w:hAnsi="Times New Roman" w:cs="Times New Roman"/>
          <w:highlight w:val="yellow"/>
        </w:rPr>
        <w:t xml:space="preserve">. </w:t>
      </w:r>
      <w:r w:rsidRPr="00AD57FB">
        <w:rPr>
          <w:rFonts w:ascii="Times New Roman" w:hAnsi="Times New Roman" w:cs="Times New Roman"/>
          <w:highlight w:val="yellow"/>
        </w:rPr>
        <w:t xml:space="preserve">Both </w:t>
      </w:r>
      <w:r w:rsidRPr="00AD57FB">
        <w:rPr>
          <w:rFonts w:ascii="Times New Roman" w:hAnsi="Times New Roman" w:cs="Times New Roman"/>
          <w:i/>
          <w:highlight w:val="yellow"/>
        </w:rPr>
        <w:t>C</w:t>
      </w:r>
      <w:r w:rsidRPr="00AD57FB">
        <w:rPr>
          <w:rFonts w:ascii="Times New Roman" w:hAnsi="Times New Roman" w:cs="Times New Roman"/>
          <w:highlight w:val="yellow"/>
          <w:vertAlign w:val="subscript"/>
        </w:rPr>
        <w:t>g</w:t>
      </w:r>
      <w:r w:rsidRPr="00AD57FB">
        <w:rPr>
          <w:rFonts w:ascii="Times New Roman" w:hAnsi="Times New Roman" w:cs="Times New Roman"/>
          <w:highlight w:val="yellow"/>
        </w:rPr>
        <w:t xml:space="preserve"> and </w:t>
      </w:r>
      <w:r w:rsidRPr="008B28AB">
        <w:rPr>
          <w:rFonts w:ascii="Symbol" w:hAnsi="Symbol" w:cs="Times New Roman"/>
          <w:highlight w:val="yellow"/>
        </w:rPr>
        <w:t></w:t>
      </w:r>
      <w:r w:rsidRPr="008B28AB">
        <w:rPr>
          <w:rFonts w:ascii="Times New Roman" w:hAnsi="Times New Roman" w:cs="Times New Roman"/>
          <w:highlight w:val="yellow"/>
        </w:rPr>
        <w:t xml:space="preserve"> increase with this amount. Still, densification occurs, especially at SiO</w:t>
      </w:r>
      <w:r w:rsidRPr="008B28AB">
        <w:rPr>
          <w:rFonts w:ascii="Times New Roman" w:hAnsi="Times New Roman" w:cs="Times New Roman"/>
          <w:highlight w:val="yellow"/>
          <w:vertAlign w:val="subscript"/>
        </w:rPr>
        <w:t>4</w:t>
      </w:r>
      <w:r w:rsidRPr="008B28AB">
        <w:rPr>
          <w:rFonts w:ascii="Times New Roman" w:hAnsi="Times New Roman" w:cs="Times New Roman"/>
          <w:highlight w:val="yellow"/>
        </w:rPr>
        <w:t xml:space="preserve"> tetrahedral sites, but to a lesser extent. Details on </w:t>
      </w:r>
      <w:r>
        <w:rPr>
          <w:rFonts w:ascii="Times New Roman" w:hAnsi="Times New Roman" w:cs="Times New Roman"/>
          <w:highlight w:val="yellow"/>
        </w:rPr>
        <w:t>the mechanistic variations</w:t>
      </w:r>
      <w:r w:rsidRPr="008B28AB">
        <w:rPr>
          <w:rFonts w:ascii="Times New Roman" w:hAnsi="Times New Roman" w:cs="Times New Roman"/>
          <w:highlight w:val="yellow"/>
        </w:rPr>
        <w:t xml:space="preserve"> upon densification in different glass chemical systems can be found in </w:t>
      </w:r>
      <w:r>
        <w:rPr>
          <w:rFonts w:ascii="Times New Roman" w:hAnsi="Times New Roman" w:cs="Times New Roman"/>
          <w:highlight w:val="yellow"/>
        </w:rPr>
        <w:fldChar w:fldCharType="begin" w:fldLock="1"/>
      </w:r>
      <w:r>
        <w:rPr>
          <w:rFonts w:ascii="Times New Roman" w:hAnsi="Times New Roman" w:cs="Times New Roman"/>
          <w:highlight w:val="yellow"/>
        </w:rPr>
        <w:instrText>ADDIN CSL_CITATION {"citationItems":[{"id":"ITEM-1","itemData":{"DOI":"10.1103/PhysRevLett.100.225501","ISSN":"10797114","abstract":"Because of a relatively low atomic packing density, (Cg) glasses experience significant densification under high hydrostatic pressure. Poisson's ratio (ν) is correlated to Cg and typically varies from 0.15 for glasses with low Cg such as amorphous silica to 0.38 for close-packed atomic networks such as in bulk metallic glasses. Pressure experiments were conducted up to 25 GPa at 293 K on silica, soda-lime-silica, chalcogenide, and bulk metallic glasses. We show from these high-pressure data that there is a direct correlation between ν and the maximum post-decompression density change. © 2008 The American Physical Society.","author":[{"dropping-particle":"","family":"Rouxel","given":"T.","non-dropping-particle":"","parse-names":false,"suffix":""},{"dropping-particle":"","family":"Ji","given":"H.","non-dropping-particle":"","parse-names":false,"suffix":""},{"dropping-particle":"","family":"Hammouda","given":"T.","non-dropping-particle":"","parse-names":false,"suffix":""},{"dropping-particle":"","family":"Moréac","given":"A.","non-dropping-particle":"","parse-names":false,"suffix":""}],"container-title":"Physical Review Letters","id":"ITEM-1","issue":"22","issued":{"date-parts":[["2008","6","3"]]},"page":"225501","title":"Poisson's ratio and the densification of glass under high pressure","type":"article-journal","volume":"100"},"uris":["http://www.mendeley.com/documents/?uuid=79c9c101-1d23-42e8-975d-0011dd1f4ad1"]}],"mendeley":{"formattedCitation":"[21]","plainTextFormattedCitation":"[21]","previouslyFormattedCitation":"[21]"},"properties":{"noteIndex":0},"schema":"https://github.com/citation-style-language/schema/raw/master/csl-citation.json"}</w:instrText>
      </w:r>
      <w:r>
        <w:rPr>
          <w:rFonts w:ascii="Times New Roman" w:hAnsi="Times New Roman" w:cs="Times New Roman"/>
          <w:highlight w:val="yellow"/>
        </w:rPr>
        <w:fldChar w:fldCharType="separate"/>
      </w:r>
      <w:r w:rsidRPr="00FD51B3">
        <w:rPr>
          <w:rFonts w:ascii="Times New Roman" w:hAnsi="Times New Roman" w:cs="Times New Roman"/>
          <w:noProof/>
          <w:highlight w:val="yellow"/>
        </w:rPr>
        <w:t>[21]</w:t>
      </w:r>
      <w:r>
        <w:rPr>
          <w:rFonts w:ascii="Times New Roman" w:hAnsi="Times New Roman" w:cs="Times New Roman"/>
          <w:highlight w:val="yellow"/>
        </w:rPr>
        <w:fldChar w:fldCharType="end"/>
      </w:r>
      <w:r>
        <w:rPr>
          <w:rFonts w:ascii="Times New Roman" w:hAnsi="Times New Roman" w:cs="Times New Roman"/>
        </w:rPr>
        <w:t>.</w:t>
      </w:r>
    </w:p>
    <w:p w14:paraId="5F88E6EC" w14:textId="1B65BFB7" w:rsidR="005C1515" w:rsidRPr="00D55C4F" w:rsidRDefault="005C1515">
      <w:pPr>
        <w:pStyle w:val="FootnoteText"/>
        <w:rPr>
          <w:lang w:val="en-IN"/>
        </w:rPr>
      </w:pPr>
    </w:p>
  </w:footnote>
  <w:footnote w:id="3">
    <w:p w14:paraId="3D8B06C1" w14:textId="2C345189" w:rsidR="005C1515" w:rsidRPr="008B28AB" w:rsidRDefault="005C1515" w:rsidP="00BB3AE2">
      <w:pPr>
        <w:pStyle w:val="FootnoteText"/>
        <w:jc w:val="both"/>
        <w:rPr>
          <w:sz w:val="24"/>
          <w:szCs w:val="24"/>
          <w:lang w:val="en-IN"/>
        </w:rPr>
      </w:pPr>
      <w:r w:rsidRPr="00680479">
        <w:rPr>
          <w:rStyle w:val="FootnoteReference"/>
        </w:rPr>
        <w:footnoteRef/>
      </w:r>
      <w:r>
        <w:t xml:space="preserve"> </w:t>
      </w:r>
      <w:r w:rsidRPr="008B28AB">
        <w:rPr>
          <w:rFonts w:ascii="Times New Roman" w:eastAsia="Batang" w:hAnsi="Times New Roman" w:cs="Times New Roman"/>
          <w:sz w:val="24"/>
          <w:szCs w:val="24"/>
          <w:highlight w:val="yellow"/>
          <w:lang w:eastAsia="ko-KR"/>
        </w:rPr>
        <w:t xml:space="preserve">The permanent deformation in glasses is reflected in </w:t>
      </w:r>
      <w:r w:rsidRPr="008B28AB">
        <w:rPr>
          <w:rFonts w:ascii="Symbol" w:eastAsia="Batang" w:hAnsi="Symbol" w:cs="Times New Roman"/>
          <w:sz w:val="24"/>
          <w:szCs w:val="24"/>
          <w:highlight w:val="yellow"/>
          <w:lang w:eastAsia="ko-KR"/>
        </w:rPr>
        <w:t></w:t>
      </w:r>
      <w:r w:rsidRPr="008B28AB">
        <w:rPr>
          <w:rFonts w:ascii="Times New Roman" w:eastAsia="Batang" w:hAnsi="Times New Roman" w:cs="Times New Roman"/>
          <w:sz w:val="24"/>
          <w:szCs w:val="24"/>
          <w:highlight w:val="yellow"/>
          <w:lang w:eastAsia="ko-KR"/>
        </w:rPr>
        <w:t xml:space="preserve">, and interestingly, this is consistent with the finding (phenomenological) that sink-in or pile-up is correlated to </w:t>
      </w:r>
      <w:r w:rsidRPr="008B28AB">
        <w:rPr>
          <w:rFonts w:ascii="Times New Roman" w:eastAsia="Batang" w:hAnsi="Times New Roman" w:cs="Times New Roman"/>
          <w:i/>
          <w:iCs/>
          <w:sz w:val="24"/>
          <w:szCs w:val="24"/>
          <w:highlight w:val="yellow"/>
          <w:lang w:eastAsia="ko-KR"/>
        </w:rPr>
        <w:t>H</w:t>
      </w:r>
      <w:r w:rsidRPr="008B28AB">
        <w:rPr>
          <w:rFonts w:ascii="Times New Roman" w:eastAsia="Batang" w:hAnsi="Times New Roman" w:cs="Times New Roman"/>
          <w:sz w:val="24"/>
          <w:szCs w:val="24"/>
          <w:highlight w:val="yellow"/>
          <w:lang w:eastAsia="ko-KR"/>
        </w:rPr>
        <w:t>/</w:t>
      </w:r>
      <w:r w:rsidRPr="008B28AB">
        <w:rPr>
          <w:rFonts w:ascii="Times New Roman" w:eastAsia="Batang" w:hAnsi="Times New Roman" w:cs="Times New Roman"/>
          <w:i/>
          <w:iCs/>
          <w:sz w:val="24"/>
          <w:szCs w:val="24"/>
          <w:highlight w:val="yellow"/>
          <w:lang w:eastAsia="ko-KR"/>
        </w:rPr>
        <w:t>E</w:t>
      </w:r>
      <w:r w:rsidRPr="008B28AB">
        <w:rPr>
          <w:rFonts w:ascii="Times New Roman" w:eastAsia="Batang" w:hAnsi="Times New Roman" w:cs="Times New Roman"/>
          <w:sz w:val="24"/>
          <w:szCs w:val="24"/>
          <w:highlight w:val="yellow"/>
          <w:lang w:eastAsia="ko-KR"/>
        </w:rPr>
        <w:t xml:space="preserve">. As the shear deformation becomes easier relative to the volume change, </w:t>
      </w:r>
      <w:r w:rsidRPr="008B28AB">
        <w:rPr>
          <w:rFonts w:ascii="Times New Roman" w:eastAsia="Batang" w:hAnsi="Times New Roman" w:cs="Times New Roman"/>
          <w:i/>
          <w:iCs/>
          <w:sz w:val="24"/>
          <w:szCs w:val="24"/>
          <w:highlight w:val="yellow"/>
          <w:lang w:eastAsia="ko-KR"/>
        </w:rPr>
        <w:t>H</w:t>
      </w:r>
      <w:r w:rsidRPr="008B28AB">
        <w:rPr>
          <w:rFonts w:ascii="Times New Roman" w:eastAsia="Batang" w:hAnsi="Times New Roman" w:cs="Times New Roman"/>
          <w:sz w:val="24"/>
          <w:szCs w:val="24"/>
          <w:highlight w:val="yellow"/>
          <w:lang w:eastAsia="ko-KR"/>
        </w:rPr>
        <w:t xml:space="preserve"> decreases while </w:t>
      </w:r>
      <w:r w:rsidRPr="008B28AB">
        <w:rPr>
          <w:rFonts w:ascii="Times New Roman" w:eastAsia="Batang" w:hAnsi="Times New Roman" w:cs="Times New Roman"/>
          <w:i/>
          <w:iCs/>
          <w:sz w:val="24"/>
          <w:szCs w:val="24"/>
          <w:highlight w:val="yellow"/>
          <w:lang w:eastAsia="ko-KR"/>
        </w:rPr>
        <w:t>E</w:t>
      </w:r>
      <w:r w:rsidRPr="008B28AB">
        <w:rPr>
          <w:rFonts w:ascii="Times New Roman" w:eastAsia="Batang" w:hAnsi="Times New Roman" w:cs="Times New Roman"/>
          <w:sz w:val="24"/>
          <w:szCs w:val="24"/>
          <w:highlight w:val="yellow"/>
          <w:lang w:eastAsia="ko-KR"/>
        </w:rPr>
        <w:t>/</w:t>
      </w:r>
      <w:r w:rsidRPr="008B28AB">
        <w:rPr>
          <w:rFonts w:ascii="Symbol" w:eastAsia="Batang" w:hAnsi="Symbol" w:cs="Times New Roman"/>
          <w:i/>
          <w:iCs/>
          <w:sz w:val="24"/>
          <w:szCs w:val="24"/>
          <w:highlight w:val="yellow"/>
          <w:lang w:eastAsia="ko-KR"/>
        </w:rPr>
        <w:t></w:t>
      </w:r>
      <w:r w:rsidRPr="008B28AB">
        <w:rPr>
          <w:rFonts w:ascii="Times New Roman" w:eastAsia="Batang" w:hAnsi="Times New Roman" w:cs="Times New Roman"/>
          <w:sz w:val="24"/>
          <w:szCs w:val="24"/>
          <w:highlight w:val="yellow"/>
          <w:lang w:eastAsia="ko-KR"/>
        </w:rPr>
        <w:t xml:space="preserve"> and </w:t>
      </w:r>
      <w:r w:rsidRPr="008B28AB">
        <w:rPr>
          <w:rFonts w:ascii="Times New Roman" w:eastAsia="Batang" w:hAnsi="Times New Roman" w:cs="Times New Roman"/>
          <w:i/>
          <w:iCs/>
          <w:sz w:val="24"/>
          <w:szCs w:val="24"/>
          <w:highlight w:val="yellow"/>
          <w:lang w:eastAsia="ko-KR"/>
        </w:rPr>
        <w:t>K</w:t>
      </w:r>
      <w:r w:rsidRPr="008B28AB">
        <w:rPr>
          <w:rFonts w:ascii="Times New Roman" w:eastAsia="Batang" w:hAnsi="Times New Roman" w:cs="Times New Roman"/>
          <w:sz w:val="24"/>
          <w:szCs w:val="24"/>
          <w:highlight w:val="yellow"/>
          <w:lang w:eastAsia="ko-KR"/>
        </w:rPr>
        <w:t>/</w:t>
      </w:r>
      <w:r w:rsidRPr="008B28AB">
        <w:rPr>
          <w:rFonts w:ascii="Symbol" w:eastAsia="Batang" w:hAnsi="Symbol" w:cs="Times New Roman"/>
          <w:i/>
          <w:iCs/>
          <w:sz w:val="24"/>
          <w:szCs w:val="24"/>
          <w:highlight w:val="yellow"/>
          <w:lang w:eastAsia="ko-KR"/>
        </w:rPr>
        <w:t></w:t>
      </w:r>
      <w:r w:rsidRPr="008B28AB">
        <w:rPr>
          <w:rFonts w:ascii="Times New Roman" w:eastAsia="Batang" w:hAnsi="Times New Roman" w:cs="Times New Roman"/>
          <w:sz w:val="24"/>
          <w:szCs w:val="24"/>
          <w:highlight w:val="yellow"/>
          <w:lang w:eastAsia="ko-KR"/>
        </w:rPr>
        <w:t xml:space="preserve"> increase (</w:t>
      </w:r>
      <w:r w:rsidRPr="008B28AB">
        <w:rPr>
          <w:rFonts w:ascii="Times New Roman" w:eastAsia="Batang" w:hAnsi="Times New Roman" w:cs="Times New Roman"/>
          <w:i/>
          <w:iCs/>
          <w:sz w:val="24"/>
          <w:szCs w:val="24"/>
          <w:highlight w:val="yellow"/>
          <w:lang w:eastAsia="ko-KR"/>
        </w:rPr>
        <w:t>K</w:t>
      </w:r>
      <w:r w:rsidRPr="008B28AB">
        <w:rPr>
          <w:rFonts w:ascii="Times New Roman" w:eastAsia="Batang" w:hAnsi="Times New Roman" w:cs="Times New Roman"/>
          <w:sz w:val="24"/>
          <w:szCs w:val="24"/>
          <w:highlight w:val="yellow"/>
          <w:lang w:eastAsia="ko-KR"/>
        </w:rPr>
        <w:t>/</w:t>
      </w:r>
      <w:r w:rsidRPr="008B28AB">
        <w:rPr>
          <w:rFonts w:ascii="Symbol" w:eastAsia="Batang" w:hAnsi="Symbol" w:cs="Times New Roman"/>
          <w:i/>
          <w:iCs/>
          <w:sz w:val="24"/>
          <w:szCs w:val="24"/>
          <w:highlight w:val="yellow"/>
          <w:lang w:eastAsia="ko-KR"/>
        </w:rPr>
        <w:t></w:t>
      </w:r>
      <w:r w:rsidRPr="008B28AB">
        <w:rPr>
          <w:rFonts w:ascii="Times New Roman" w:eastAsia="Batang" w:hAnsi="Times New Roman" w:cs="Times New Roman"/>
          <w:sz w:val="24"/>
          <w:szCs w:val="24"/>
          <w:highlight w:val="yellow"/>
          <w:lang w:eastAsia="ko-KR"/>
        </w:rPr>
        <w:t xml:space="preserve"> is better for a sound comparison of shear and volumetric deformations). Since both </w:t>
      </w:r>
      <w:r w:rsidRPr="008B28AB">
        <w:rPr>
          <w:rFonts w:ascii="Times New Roman" w:eastAsia="Batang" w:hAnsi="Times New Roman" w:cs="Times New Roman"/>
          <w:i/>
          <w:iCs/>
          <w:sz w:val="24"/>
          <w:szCs w:val="24"/>
          <w:highlight w:val="yellow"/>
          <w:lang w:eastAsia="ko-KR"/>
        </w:rPr>
        <w:t>E</w:t>
      </w:r>
      <w:r w:rsidRPr="008B28AB">
        <w:rPr>
          <w:rFonts w:ascii="Times New Roman" w:eastAsia="Batang" w:hAnsi="Times New Roman" w:cs="Times New Roman"/>
          <w:sz w:val="24"/>
          <w:szCs w:val="24"/>
          <w:highlight w:val="yellow"/>
          <w:lang w:eastAsia="ko-KR"/>
        </w:rPr>
        <w:t>/</w:t>
      </w:r>
      <w:r w:rsidRPr="008B28AB">
        <w:rPr>
          <w:rFonts w:ascii="Symbol" w:eastAsia="Batang" w:hAnsi="Symbol" w:cs="Times New Roman"/>
          <w:i/>
          <w:iCs/>
          <w:sz w:val="24"/>
          <w:szCs w:val="24"/>
          <w:highlight w:val="yellow"/>
          <w:lang w:eastAsia="ko-KR"/>
        </w:rPr>
        <w:t></w:t>
      </w:r>
      <w:r w:rsidRPr="008B28AB">
        <w:rPr>
          <w:rFonts w:ascii="Times New Roman" w:eastAsia="Batang" w:hAnsi="Times New Roman" w:cs="Times New Roman"/>
          <w:sz w:val="24"/>
          <w:szCs w:val="24"/>
          <w:highlight w:val="yellow"/>
          <w:lang w:eastAsia="ko-KR"/>
        </w:rPr>
        <w:t xml:space="preserve"> and </w:t>
      </w:r>
      <w:r w:rsidRPr="008B28AB">
        <w:rPr>
          <w:rFonts w:ascii="Times New Roman" w:eastAsia="Batang" w:hAnsi="Times New Roman" w:cs="Times New Roman"/>
          <w:i/>
          <w:iCs/>
          <w:sz w:val="24"/>
          <w:szCs w:val="24"/>
          <w:highlight w:val="yellow"/>
          <w:lang w:eastAsia="ko-KR"/>
        </w:rPr>
        <w:t>K</w:t>
      </w:r>
      <w:r w:rsidRPr="008B28AB">
        <w:rPr>
          <w:rFonts w:ascii="Times New Roman" w:eastAsia="Batang" w:hAnsi="Times New Roman" w:cs="Times New Roman"/>
          <w:sz w:val="24"/>
          <w:szCs w:val="24"/>
          <w:highlight w:val="yellow"/>
          <w:lang w:eastAsia="ko-KR"/>
        </w:rPr>
        <w:t>/</w:t>
      </w:r>
      <w:r w:rsidRPr="008B28AB">
        <w:rPr>
          <w:rFonts w:ascii="Symbol" w:eastAsia="Batang" w:hAnsi="Symbol" w:cs="Times New Roman"/>
          <w:i/>
          <w:iCs/>
          <w:sz w:val="24"/>
          <w:szCs w:val="24"/>
          <w:highlight w:val="yellow"/>
          <w:lang w:eastAsia="ko-KR"/>
        </w:rPr>
        <w:t></w:t>
      </w:r>
      <w:r w:rsidRPr="008B28AB">
        <w:rPr>
          <w:rFonts w:ascii="Times New Roman" w:eastAsia="Batang" w:hAnsi="Times New Roman" w:cs="Times New Roman"/>
          <w:sz w:val="24"/>
          <w:szCs w:val="24"/>
          <w:highlight w:val="yellow"/>
          <w:lang w:eastAsia="ko-KR"/>
        </w:rPr>
        <w:t xml:space="preserve"> scale with </w:t>
      </w:r>
      <w:r w:rsidRPr="008B28AB">
        <w:rPr>
          <w:rFonts w:ascii="Symbol" w:eastAsia="Batang" w:hAnsi="Symbol" w:cs="Times New Roman"/>
          <w:sz w:val="24"/>
          <w:szCs w:val="24"/>
          <w:highlight w:val="yellow"/>
          <w:lang w:eastAsia="ko-KR"/>
        </w:rPr>
        <w:t></w:t>
      </w:r>
      <w:r w:rsidRPr="008B28AB">
        <w:rPr>
          <w:rFonts w:ascii="Times New Roman" w:eastAsia="Batang" w:hAnsi="Times New Roman" w:cs="Times New Roman"/>
          <w:sz w:val="24"/>
          <w:szCs w:val="24"/>
          <w:highlight w:val="yellow"/>
          <w:lang w:eastAsia="ko-KR"/>
        </w:rPr>
        <w:t xml:space="preserve">, it turns out that examining </w:t>
      </w:r>
      <w:r w:rsidRPr="008B28AB">
        <w:rPr>
          <w:rFonts w:ascii="Times New Roman" w:eastAsia="Batang" w:hAnsi="Times New Roman" w:cs="Times New Roman"/>
          <w:i/>
          <w:iCs/>
          <w:sz w:val="24"/>
          <w:szCs w:val="24"/>
          <w:highlight w:val="yellow"/>
          <w:lang w:eastAsia="ko-KR"/>
        </w:rPr>
        <w:t>E</w:t>
      </w:r>
      <w:r w:rsidRPr="008B28AB">
        <w:rPr>
          <w:rFonts w:ascii="Times New Roman" w:eastAsia="Batang" w:hAnsi="Times New Roman" w:cs="Times New Roman"/>
          <w:sz w:val="24"/>
          <w:szCs w:val="24"/>
          <w:highlight w:val="yellow"/>
          <w:lang w:eastAsia="ko-KR"/>
        </w:rPr>
        <w:t>/</w:t>
      </w:r>
      <w:r w:rsidRPr="008B28AB">
        <w:rPr>
          <w:rFonts w:ascii="Times New Roman" w:eastAsia="Batang" w:hAnsi="Times New Roman" w:cs="Times New Roman"/>
          <w:i/>
          <w:iCs/>
          <w:sz w:val="24"/>
          <w:szCs w:val="24"/>
          <w:highlight w:val="yellow"/>
          <w:lang w:eastAsia="ko-KR"/>
        </w:rPr>
        <w:t>H</w:t>
      </w:r>
      <w:r w:rsidRPr="008B28AB">
        <w:rPr>
          <w:rFonts w:ascii="Times New Roman" w:eastAsia="Batang" w:hAnsi="Times New Roman" w:cs="Times New Roman"/>
          <w:sz w:val="24"/>
          <w:szCs w:val="24"/>
          <w:highlight w:val="yellow"/>
          <w:lang w:eastAsia="ko-KR"/>
        </w:rPr>
        <w:t xml:space="preserve"> or </w:t>
      </w:r>
      <w:r w:rsidRPr="008B28AB">
        <w:rPr>
          <w:rFonts w:ascii="Symbol" w:eastAsia="Batang" w:hAnsi="Symbol" w:cs="Times New Roman"/>
          <w:i/>
          <w:iCs/>
          <w:sz w:val="24"/>
          <w:szCs w:val="24"/>
          <w:highlight w:val="yellow"/>
          <w:lang w:eastAsia="ko-KR"/>
        </w:rPr>
        <w:t></w:t>
      </w:r>
      <w:r w:rsidRPr="008B28AB">
        <w:rPr>
          <w:rFonts w:ascii="Times New Roman" w:eastAsia="Batang" w:hAnsi="Times New Roman" w:cs="Times New Roman"/>
          <w:sz w:val="24"/>
          <w:szCs w:val="24"/>
          <w:highlight w:val="yellow"/>
          <w:lang w:eastAsia="ko-KR"/>
        </w:rPr>
        <w:t xml:space="preserve"> to anticipate sink-in or pile-up is about the same thing. Note that ductile materials, which show extensive pile-up, are comparatively soft and exhibit large </w:t>
      </w:r>
      <w:r w:rsidRPr="008B28AB">
        <w:rPr>
          <w:rFonts w:ascii="Symbol" w:eastAsia="Batang" w:hAnsi="Symbol" w:cs="Times New Roman"/>
          <w:i/>
          <w:iCs/>
          <w:sz w:val="24"/>
          <w:szCs w:val="24"/>
          <w:highlight w:val="yellow"/>
          <w:lang w:eastAsia="ko-KR"/>
        </w:rPr>
        <w:t></w:t>
      </w:r>
      <w:r w:rsidRPr="008B28AB">
        <w:rPr>
          <w:rFonts w:ascii="Times New Roman" w:eastAsia="Batang" w:hAnsi="Times New Roman" w:cs="Times New Roman"/>
          <w:sz w:val="24"/>
          <w:szCs w:val="24"/>
          <w:highlight w:val="yellow"/>
          <w:lang w:eastAsia="ko-KR"/>
        </w:rPr>
        <w:t xml:space="preserve"> values.</w:t>
      </w:r>
    </w:p>
  </w:footnote>
  <w:footnote w:id="4">
    <w:p w14:paraId="783A6A78" w14:textId="607877F5" w:rsidR="005C1515" w:rsidRPr="009D5A1C" w:rsidRDefault="005C1515" w:rsidP="008E13FB">
      <w:pPr>
        <w:adjustRightInd w:val="0"/>
        <w:jc w:val="both"/>
        <w:rPr>
          <w:lang w:val="en-IN"/>
        </w:rPr>
      </w:pPr>
      <w:r w:rsidRPr="00680479">
        <w:rPr>
          <w:rStyle w:val="FootnoteReference"/>
        </w:rPr>
        <w:footnoteRef/>
      </w:r>
      <w:r>
        <w:t xml:space="preserve"> </w:t>
      </w:r>
      <w:r w:rsidRPr="009D5A1C">
        <w:rPr>
          <w:rFonts w:ascii="Times New Roman"/>
          <w:highlight w:val="yellow"/>
        </w:rPr>
        <w:t xml:space="preserve">In network glasses, the tetrahedra (or the basic units of the structure) form a mostly percolating network. </w:t>
      </w:r>
      <w:r>
        <w:rPr>
          <w:rFonts w:ascii="Times New Roman"/>
          <w:highlight w:val="yellow"/>
        </w:rPr>
        <w:t>T</w:t>
      </w:r>
      <w:r w:rsidRPr="009D5A1C">
        <w:rPr>
          <w:rFonts w:ascii="Times New Roman"/>
          <w:highlight w:val="yellow"/>
        </w:rPr>
        <w:t xml:space="preserve">he cross-linking decreases </w:t>
      </w:r>
      <w:r>
        <w:rPr>
          <w:rFonts w:ascii="Times New Roman"/>
          <w:highlight w:val="yellow"/>
        </w:rPr>
        <w:t xml:space="preserve">with an increasing content of </w:t>
      </w:r>
      <w:r w:rsidRPr="009D5A1C">
        <w:rPr>
          <w:rFonts w:ascii="Times New Roman"/>
          <w:highlight w:val="yellow"/>
        </w:rPr>
        <w:t xml:space="preserve">alkaline or alkaline-earth cations in silicates, or chalcogen elements in chalcogenide glasses. This is </w:t>
      </w:r>
      <w:r>
        <w:rPr>
          <w:rFonts w:ascii="Times New Roman"/>
          <w:highlight w:val="yellow"/>
        </w:rPr>
        <w:t>often referred as</w:t>
      </w:r>
      <w:r w:rsidRPr="009D5A1C">
        <w:rPr>
          <w:rFonts w:ascii="Times New Roman"/>
          <w:highlight w:val="yellow"/>
        </w:rPr>
        <w:t xml:space="preserve"> a decrease </w:t>
      </w:r>
      <w:r>
        <w:rPr>
          <w:rFonts w:ascii="Times New Roman"/>
          <w:highlight w:val="yellow"/>
        </w:rPr>
        <w:t xml:space="preserve">in </w:t>
      </w:r>
      <w:r w:rsidRPr="009D5A1C">
        <w:rPr>
          <w:rFonts w:ascii="Times New Roman"/>
          <w:highlight w:val="yellow"/>
        </w:rPr>
        <w:t>the polymerization degree.</w:t>
      </w:r>
    </w:p>
  </w:footnote>
  <w:footnote w:id="5">
    <w:p w14:paraId="1D59EACB" w14:textId="40FE42BB" w:rsidR="005C1515" w:rsidRPr="00222B6E" w:rsidRDefault="005C1515">
      <w:pPr>
        <w:pStyle w:val="FootnoteText"/>
        <w:rPr>
          <w:lang w:val="en-IN"/>
        </w:rPr>
      </w:pPr>
      <w:r w:rsidRPr="00680479">
        <w:rPr>
          <w:rStyle w:val="FootnoteReference"/>
          <w:highlight w:val="yellow"/>
        </w:rPr>
        <w:footnoteRef/>
      </w:r>
      <w:r w:rsidRPr="00222B6E">
        <w:rPr>
          <w:highlight w:val="yellow"/>
        </w:rPr>
        <w:t xml:space="preserve"> </w:t>
      </w:r>
      <w:r w:rsidRPr="00222B6E">
        <w:rPr>
          <w:rFonts w:ascii="Times New Roman"/>
          <w:sz w:val="24"/>
          <w:highlight w:val="yellow"/>
        </w:rPr>
        <w:t>Whether cracks will actually show up in the glass under indentation does not solely depend on this driving force, but also on the fracture toughness of the glass, which ultimately controls the onset for crack initiation</w:t>
      </w:r>
      <w:r>
        <w:rPr>
          <w:rFonts w:ascii="Times New Roman"/>
          <w:sz w:val="24"/>
        </w:rPr>
        <w:t>.</w:t>
      </w:r>
    </w:p>
  </w:footnote>
  <w:footnote w:id="6">
    <w:p w14:paraId="18085F05" w14:textId="4044A432" w:rsidR="005C1515" w:rsidRPr="00C512E1" w:rsidRDefault="005C1515" w:rsidP="0047357B">
      <w:pPr>
        <w:shd w:val="clear" w:color="auto" w:fill="FFFFFF"/>
        <w:rPr>
          <w:rFonts w:ascii="ff2" w:eastAsia="Times New Roman" w:hAnsi="ff2" w:cs="Times New Roman"/>
          <w:color w:val="231F20"/>
          <w:sz w:val="54"/>
          <w:szCs w:val="54"/>
          <w:lang w:eastAsia="en-US"/>
        </w:rPr>
      </w:pPr>
      <w:r w:rsidRPr="00680479">
        <w:rPr>
          <w:rStyle w:val="FootnoteReference"/>
        </w:rPr>
        <w:footnoteRef/>
      </w:r>
      <w:r>
        <w:t xml:space="preserve"> </w:t>
      </w:r>
      <w:r w:rsidRPr="00895ADB">
        <w:rPr>
          <w:rFonts w:ascii="Times New Roman" w:hAnsi="Times New Roman" w:cs="Times New Roman"/>
          <w:highlight w:val="yellow"/>
          <w:lang w:val="en-IN"/>
        </w:rPr>
        <w:t xml:space="preserve">The universal hardness displayed in this figure was estimated by the authors using the maximum applied load (146 </w:t>
      </w:r>
      <w:proofErr w:type="spellStart"/>
      <w:r w:rsidRPr="00895ADB">
        <w:rPr>
          <w:rFonts w:ascii="Times New Roman" w:hAnsi="Times New Roman" w:cs="Times New Roman"/>
          <w:highlight w:val="yellow"/>
          <w:lang w:val="en-IN"/>
        </w:rPr>
        <w:t>mN</w:t>
      </w:r>
      <w:proofErr w:type="spellEnd"/>
      <w:r w:rsidRPr="00895ADB">
        <w:rPr>
          <w:rFonts w:ascii="Times New Roman" w:hAnsi="Times New Roman" w:cs="Times New Roman"/>
          <w:highlight w:val="yellow"/>
          <w:lang w:val="en-IN"/>
        </w:rPr>
        <w:t>) and the penetration depth at the peak load.</w:t>
      </w:r>
    </w:p>
  </w:footnote>
  <w:footnote w:id="7">
    <w:p w14:paraId="51F5670A" w14:textId="02066F83" w:rsidR="005C1515" w:rsidRPr="005C1515" w:rsidRDefault="005C1515">
      <w:pPr>
        <w:pStyle w:val="FootnoteText"/>
        <w:rPr>
          <w:lang w:val="en-IN"/>
        </w:rPr>
      </w:pPr>
      <w:r w:rsidRPr="00680479">
        <w:rPr>
          <w:rStyle w:val="FootnoteReference"/>
        </w:rPr>
        <w:footnoteRef/>
      </w:r>
      <w:r w:rsidRPr="005C1515">
        <w:t xml:space="preserve"> </w:t>
      </w:r>
      <w:r w:rsidRPr="005C1515">
        <w:rPr>
          <w:rFonts w:ascii="Times New Roman"/>
          <w:sz w:val="24"/>
          <w:highlight w:val="yellow"/>
        </w:rPr>
        <w:t xml:space="preserve">Indentation techniques are also employed to study glassy polymers. However, they were not covered in this review, due in part to the lack of necessary expertise amongst the authors of this paper on that specific area. While the plastic deformation phenomenology in glassy polymers is significantly different from those of the inorganic glasses examined in this review, indentation studies on glassy polymers </w:t>
      </w:r>
      <w:r w:rsidR="006122B7">
        <w:rPr>
          <w:rFonts w:ascii="Times New Roman"/>
          <w:sz w:val="24"/>
          <w:highlight w:val="yellow"/>
        </w:rPr>
        <w:t xml:space="preserve">(which are not many, compared to those on the inorganic glasses) </w:t>
      </w:r>
      <w:r w:rsidRPr="005C1515">
        <w:rPr>
          <w:rFonts w:ascii="Times New Roman"/>
          <w:sz w:val="24"/>
          <w:highlight w:val="yellow"/>
        </w:rPr>
        <w:t xml:space="preserve">indicate some common features, such as pressure sensitivity of plastic flow </w:t>
      </w:r>
      <w:r w:rsidR="00B21C58">
        <w:rPr>
          <w:rFonts w:ascii="Times New Roman"/>
          <w:sz w:val="24"/>
          <w:highlight w:val="yellow"/>
        </w:rPr>
        <w:fldChar w:fldCharType="begin" w:fldLock="1"/>
      </w:r>
      <w:r w:rsidR="00D658CF">
        <w:rPr>
          <w:rFonts w:ascii="Times New Roman"/>
          <w:sz w:val="24"/>
          <w:highlight w:val="yellow"/>
        </w:rPr>
        <w:instrText>ADDIN CSL_CITATION {"citationItems":[{"id":"ITEM-1","itemData":{"DOI":"10.1007/BF00549550","ISSN":"0022-2461","abstract":"This paper describes a study of the plastic stress-strain behaviour of a number of polymeric materials deformed under different states of stress. Tests were carried out on samples of polymethyl methacrylate, polystyrene, polyethylene terephthalate, polyvinyl chloride, epoxy resin, and high density polyethylene. The extent to which plasticity theory can be used to describe the observed behaviour has been considered and it is concluded that in spite of their viscoelastic behaviour and the large elastic strains prior to yield plasticity theory can be applied provided that stresses are expressed as true stresses at yield. The most appropriate yield criterion for PMMA is a von Mises criterion modified so that the yield stress varies linearly with the hydrostatic component of the stress tensor. For PS a modified Tresca criterion is more appropriate. The inclination of the bands of local shear deformation that form in these materials is not at 45</w:instrText>
      </w:r>
      <w:r w:rsidR="00D658CF">
        <w:rPr>
          <w:rFonts w:ascii="Times New Roman"/>
          <w:sz w:val="24"/>
          <w:highlight w:val="yellow"/>
        </w:rPr>
        <w:instrText>°</w:instrText>
      </w:r>
      <w:r w:rsidR="00D658CF">
        <w:rPr>
          <w:rFonts w:ascii="Times New Roman"/>
          <w:sz w:val="24"/>
          <w:highlight w:val="yellow"/>
        </w:rPr>
        <w:instrText xml:space="preserve"> to the directions of principal stress. In most cases this apparent deviation appears to be entirely due to elastic recovery on unloading, but for polystyrene there is an extra deviation probably due to the occurrence of small plastic volume changes during yield. </w:instrText>
      </w:r>
      <w:r w:rsidR="00D658CF">
        <w:rPr>
          <w:rFonts w:ascii="Times New Roman"/>
          <w:sz w:val="24"/>
          <w:highlight w:val="yellow"/>
        </w:rPr>
        <w:instrText>©</w:instrText>
      </w:r>
      <w:r w:rsidR="00D658CF">
        <w:rPr>
          <w:rFonts w:ascii="Times New Roman"/>
          <w:sz w:val="24"/>
          <w:highlight w:val="yellow"/>
        </w:rPr>
        <w:instrText xml:space="preserve"> 1972 Chapman and Hall Ltd.","author":[{"dropping-particle":"","family":"Bowden","given":"P. B.","non-dropping-particle":"","parse-names":false,"suffix":""},{"dropping-particle":"","family":"Jukes","given":"J. A.","non-dropping-particle":"","parse-names":false,"suffix":""}],"container-title":"Journal of Materials Science","id":"ITEM-1","issue":"1","issued":{"date-parts":[["1972","1"]]},"page":"52-63","title":"The plastic flow of isotropic polymers","type":"article-journal","volume":"7"},"uris":["http://www.mendeley.com/documents/?uuid=c1a31bc4-64de-4b69-9814-c789ffc49228"]}],"mendeley":{"formattedCitation":"[286]","plainTextFormattedCitation":"[286]","previouslyFormattedCitation":"[286]"},"properties":{"noteIndex":0},"schema":"https://github.com/citation-style-language/schema/raw/master/csl-citation.json"}</w:instrText>
      </w:r>
      <w:r w:rsidR="00B21C58">
        <w:rPr>
          <w:rFonts w:ascii="Times New Roman"/>
          <w:sz w:val="24"/>
          <w:highlight w:val="yellow"/>
        </w:rPr>
        <w:fldChar w:fldCharType="separate"/>
      </w:r>
      <w:r w:rsidR="00B21C58" w:rsidRPr="00B21C58">
        <w:rPr>
          <w:rFonts w:ascii="Times New Roman"/>
          <w:noProof/>
          <w:sz w:val="24"/>
          <w:highlight w:val="yellow"/>
        </w:rPr>
        <w:t>[286]</w:t>
      </w:r>
      <w:r w:rsidR="00B21C58">
        <w:rPr>
          <w:rFonts w:ascii="Times New Roman"/>
          <w:sz w:val="24"/>
          <w:highlight w:val="yellow"/>
        </w:rPr>
        <w:fldChar w:fldCharType="end"/>
      </w:r>
      <w:r w:rsidRPr="005C1515">
        <w:rPr>
          <w:rFonts w:ascii="Times New Roman"/>
          <w:sz w:val="24"/>
          <w:highlight w:val="yellow"/>
        </w:rPr>
        <w:t xml:space="preserve">, indentation size effect </w:t>
      </w:r>
      <w:r w:rsidR="00D658CF">
        <w:rPr>
          <w:rFonts w:ascii="Times New Roman"/>
          <w:sz w:val="24"/>
          <w:highlight w:val="yellow"/>
        </w:rPr>
        <w:fldChar w:fldCharType="begin" w:fldLock="1"/>
      </w:r>
      <w:r w:rsidR="000F7B5D">
        <w:rPr>
          <w:rFonts w:ascii="Times New Roman"/>
          <w:sz w:val="24"/>
          <w:highlight w:val="yellow"/>
        </w:rPr>
        <w:instrText xml:space="preserve">ADDIN CSL_CITATION {"citationItems":[{"id":"ITEM-1","itemData":{"DOI":"10.1002/app.38161","ISSN":"00218995","abstract":"Indentation tests at indentation depths from 200 nm up to 100 </w:instrText>
      </w:r>
      <w:r w:rsidR="000F7B5D">
        <w:rPr>
          <w:rFonts w:ascii="Times New Roman"/>
          <w:sz w:val="24"/>
          <w:highlight w:val="yellow"/>
        </w:rPr>
        <w:instrText>μ</w:instrText>
      </w:r>
      <w:r w:rsidR="000F7B5D">
        <w:rPr>
          <w:rFonts w:ascii="Times New Roman"/>
          <w:sz w:val="24"/>
          <w:highlight w:val="yellow"/>
        </w:rPr>
        <w:instrText xml:space="preserve">m were performed on polydimethylsiloxane (PDMS). The universal hardnesses in the elastomer were determined by microindentation and nanoindentation systems with Berkovich indenter tips and exhibited enormous increases of several orders of magnitude with decreasing indentation depth. Frank elasticity type molecular interactions were suggested as a rationale for the observed indentation size effect, which could have been related to material models with rotational gradients. A corresponding hardness model yielded good agreement with the experimental data. Other explanations for the indentation size effects in polymers in the literature are discussed in view of these experimentally determined and astonishing hardness increases in PDMS. </w:instrText>
      </w:r>
      <w:r w:rsidR="000F7B5D">
        <w:rPr>
          <w:rFonts w:ascii="Times New Roman"/>
          <w:sz w:val="24"/>
          <w:highlight w:val="yellow"/>
        </w:rPr>
        <w:instrText>©</w:instrText>
      </w:r>
      <w:r w:rsidR="000F7B5D">
        <w:rPr>
          <w:rFonts w:ascii="Times New Roman"/>
          <w:sz w:val="24"/>
          <w:highlight w:val="yellow"/>
        </w:rPr>
        <w:instrText xml:space="preserve"> 2012 Wiley Periodicals, Inc.","author":[{"dropping-particle":"","family":"Wrucke","given":"Andrew J.","non-dropping-particle":"","parse-names":false,"suffix":""},{"dropping-particle":"","family":"Han","given":"Chung-Souk","non-dropping-particle":"","parse-names":false,"suffix":""},{"dropping-particle":"","family":"Majumdar","given":"Partha","non-dropping-particle":"","parse-names":false,"suffix":""}],"container-title":"Journal of Applied Polymer Science","id":"ITEM-1","issue":"1","issued":{"date-parts":[["2013","4","5"]]},"page":"258-264","title":"Indentation size effect of multiple orders of magnitude in polydimethylsiloxane","type":"article-journal","volume":"128"},"uris":["http://www.mendeley.com/documents/?uuid=46f85fc5-557b-4344-9766-a09bd7ca14a1"]}],"mendeley":{"formattedCitation":"[287]","plainTextFormattedCitation":"[287]","previouslyFormattedCitation":"[287]"},"properties":{"noteIndex":0},"schema":"https://github.com/citation-style-language/schema/raw/master/csl-citation.json"}</w:instrText>
      </w:r>
      <w:r w:rsidR="00D658CF">
        <w:rPr>
          <w:rFonts w:ascii="Times New Roman"/>
          <w:sz w:val="24"/>
          <w:highlight w:val="yellow"/>
        </w:rPr>
        <w:fldChar w:fldCharType="separate"/>
      </w:r>
      <w:r w:rsidR="00D658CF" w:rsidRPr="00D658CF">
        <w:rPr>
          <w:rFonts w:ascii="Times New Roman"/>
          <w:noProof/>
          <w:sz w:val="24"/>
          <w:highlight w:val="yellow"/>
        </w:rPr>
        <w:t>[287]</w:t>
      </w:r>
      <w:r w:rsidR="00D658CF">
        <w:rPr>
          <w:rFonts w:ascii="Times New Roman"/>
          <w:sz w:val="24"/>
          <w:highlight w:val="yellow"/>
        </w:rPr>
        <w:fldChar w:fldCharType="end"/>
      </w:r>
      <w:r w:rsidRPr="005C1515">
        <w:rPr>
          <w:rFonts w:ascii="Times New Roman"/>
          <w:sz w:val="24"/>
          <w:highlight w:val="yellow"/>
        </w:rPr>
        <w:t xml:space="preserve">, strain rate sensitivity </w:t>
      </w:r>
      <w:r w:rsidR="00D658CF">
        <w:rPr>
          <w:rFonts w:ascii="Times New Roman"/>
          <w:sz w:val="24"/>
          <w:highlight w:val="yellow"/>
        </w:rPr>
        <w:fldChar w:fldCharType="begin" w:fldLock="1"/>
      </w:r>
      <w:r w:rsidR="000F7B5D">
        <w:rPr>
          <w:rFonts w:ascii="Times New Roman"/>
          <w:sz w:val="24"/>
          <w:highlight w:val="yellow"/>
        </w:rPr>
        <w:instrText xml:space="preserve">ADDIN CSL_CITATION {"citationItems":[{"id":"ITEM-1","itemData":{"DOI":"10.1088/0022-3727/31/19/006","ISSN":"0022-3727","abstract":"This paper presents results of normal hardness, plasticity index and elastic modulus for a selection of organic polymers (a poly(methylmethacrylate), PMMA, a poly(styrene), PS, a poly (carbonate), PC, and an ultra-high molecular weight poly(ethylene), UHMWPE) obtained using the contact compliance method. The paper describes in detail the dependence of the imposed penetration depth, the maximum load and the deformation rate upon the hardness and elastic modulus values for these polymeric surfaces; typical penetration depths range from about 10 nm to 10 </w:instrText>
      </w:r>
      <w:r w:rsidR="000F7B5D">
        <w:rPr>
          <w:rFonts w:ascii="Times New Roman"/>
          <w:sz w:val="24"/>
          <w:highlight w:val="yellow"/>
        </w:rPr>
        <w:instrText>μ</w:instrText>
      </w:r>
      <w:r w:rsidR="000F7B5D">
        <w:rPr>
          <w:rFonts w:ascii="Times New Roman"/>
          <w:sz w:val="24"/>
          <w:highlight w:val="yellow"/>
        </w:rPr>
        <w:instrText>m where the imposed loads are less than 300 mN. The results show a considerable strain-rate hardening effect for the present systems and possibly a peculiarly harder response of these materials at the near-to-surface (submicron) layers. The paper includes considerations of a practical nature which are drawn in order to overcome some intrinsic limitations of this technique when it is used for polymeric surfaces, especially for a creeping phenomenon which may be observed at the incipient unloading experimental segments. The appropriateness of using a tip calibration constructed upon hard substrates when indenting polymers is reviewed at the conclusion of the paper.","author":[{"dropping-particle":"","family":"Briscoe","given":"B. J.","non-dropping-particle":"","parse-names":false,"suffix":""},{"dropping-particle":"","family":"Fiori","given":"L.","non-dropping-particle":"","parse-names":false,"suffix":""},{"dropping-particle":"","family":"Pelillo","given":"E.","non-dropping-particle":"","parse-names":false,"suffix":""}],"container-title":"Journal of Physics D: Applied Physics","id":"ITEM-1","issue":"19","issued":{"date-parts":[["1998","10","7"]]},"page":"2395-2405","title":"Nano-indentation of polymeric surfaces","type":"article-journal","volume":"31"},"uris":["http://www.mendeley.com/documents/?uuid=d2909e57-9ef1-4758-b71a-27d11f721fd7"]}],"mendeley":{"formattedCitation":"[288]","plainTextFormattedCitation":"[288]","previouslyFormattedCitation":"[288]"},"properties":{"noteIndex":0},"schema":"https://github.com/citation-style-language/schema/raw/master/csl-citation.json"}</w:instrText>
      </w:r>
      <w:r w:rsidR="00D658CF">
        <w:rPr>
          <w:rFonts w:ascii="Times New Roman"/>
          <w:sz w:val="24"/>
          <w:highlight w:val="yellow"/>
        </w:rPr>
        <w:fldChar w:fldCharType="separate"/>
      </w:r>
      <w:r w:rsidR="00D658CF" w:rsidRPr="00D658CF">
        <w:rPr>
          <w:rFonts w:ascii="Times New Roman"/>
          <w:noProof/>
          <w:sz w:val="24"/>
          <w:highlight w:val="yellow"/>
        </w:rPr>
        <w:t>[288]</w:t>
      </w:r>
      <w:r w:rsidR="00D658CF">
        <w:rPr>
          <w:rFonts w:ascii="Times New Roman"/>
          <w:sz w:val="24"/>
          <w:highlight w:val="yellow"/>
        </w:rPr>
        <w:fldChar w:fldCharType="end"/>
      </w:r>
      <w:r w:rsidRPr="005C1515">
        <w:rPr>
          <w:rFonts w:ascii="Times New Roman"/>
          <w:sz w:val="24"/>
          <w:highlight w:val="yellow"/>
        </w:rPr>
        <w:t xml:space="preserve">, etc. Interested reader </w:t>
      </w:r>
      <w:r w:rsidRPr="006122B7">
        <w:rPr>
          <w:rFonts w:ascii="Times New Roman"/>
          <w:sz w:val="24"/>
          <w:highlight w:val="yellow"/>
        </w:rPr>
        <w:t xml:space="preserve">is </w:t>
      </w:r>
      <w:r w:rsidR="006122B7" w:rsidRPr="006122B7">
        <w:rPr>
          <w:rFonts w:ascii="Times New Roman"/>
          <w:sz w:val="24"/>
          <w:highlight w:val="yellow"/>
        </w:rPr>
        <w:t>referred the papers cited</w:t>
      </w:r>
      <w:r w:rsidR="00D471CC">
        <w:rPr>
          <w:rFonts w:ascii="Times New Roman"/>
          <w:sz w:val="24"/>
          <w:highlight w:val="yellow"/>
        </w:rPr>
        <w:t xml:space="preserve"> </w:t>
      </w:r>
      <w:r w:rsidR="00D471CC">
        <w:rPr>
          <w:rFonts w:ascii="Times New Roman"/>
          <w:sz w:val="24"/>
          <w:highlight w:val="yellow"/>
        </w:rPr>
        <w:fldChar w:fldCharType="begin" w:fldLock="1"/>
      </w:r>
      <w:r w:rsidR="00D471CC">
        <w:rPr>
          <w:rFonts w:ascii="Times New Roman"/>
          <w:sz w:val="24"/>
          <w:highlight w:val="yellow"/>
        </w:rPr>
        <w:instrText xml:space="preserve">ADDIN CSL_CITATION {"citationItems":[{"id":"ITEM-1","itemData":{"DOI":"10.1016/j.ijplas.2005.07.006","ISSN":"07496419","abstract":"Interest in instrumented indentation experiments as a means to estimate mechanical properties has grown rapidly in recent years. Although numerous nano/micro-indentation experimental studies on polymeric materials have been reported in the literature, a corresponding methodology for extracting material property information from the experimental data does not exist. This situation for polymeric materials exists primarily because baseline numerical analyses of sharp indentation using appropriate large deformation constitutive models for the nonlinear viscoelastic-plastic response of these materials appear not to have been previously reported in the literature. An existing, widely used theory for amorphous polymers (e.g. [Boyce, M., Parks, D., Argon, A.S., 1988. Large inelastic deformation of glassy polymers. Part 1: Rate dependent constitutive model. Mechanics of Materials 7, 15-33; Arruda, E.M., Boyce, M.C., 1993. Evolution of plastic anisotropy in amorphous polymers during finite straining. International Journal of Plasticity 9, 697-720]) has been recently found to lack sufficient richness to enable one to quantitatively reproduce the major features of the indentation load-versus-depth curves for some common amorphous polymers [Gearing, B.P., 2002. Constitutive equations and failure criteria for amorphous polymeric solids. Ph.D. thesis, Massachusetts Institute of Technology]. This study develops a new continuum model for the viscoelastic-plastic deformation of amorphous polymeric solids. We have applied the constitutive model to capture salient features of the mechanical response of the amorphous polymeric solid poly(methyl methacrylate) (PMMA) at ambient temperature and stress states under which this material does not exhibit crazing. We have conducted compression-tension strain-controlled experiments, as well as stress-controlled compression-creep experiments, and these experiments are used to calibrate the material parameters in the constitutive model for PMMA. We have implemented our constitutive model in a finite-element computer program, and using this finite-element program we have simulated micro-indentation experiments on PMMA. We show that our constitutive model and finite element simulations reproduce the experimentally-measured indentation load-versus-depth response with reasonable accuracy. </w:instrText>
      </w:r>
      <w:r w:rsidR="00D471CC">
        <w:rPr>
          <w:rFonts w:ascii="Times New Roman"/>
          <w:sz w:val="24"/>
          <w:highlight w:val="yellow"/>
        </w:rPr>
        <w:instrText>©</w:instrText>
      </w:r>
      <w:r w:rsidR="00D471CC">
        <w:rPr>
          <w:rFonts w:ascii="Times New Roman"/>
          <w:sz w:val="24"/>
          <w:highlight w:val="yellow"/>
        </w:rPr>
        <w:instrText xml:space="preserve"> 2005 Elsevier Ltd. All rights reserved.","author":[{"dropping-particle":"","family":"Anand","given":"L.","non-dropping-particle":"","parse-names":false,"suffix":""},{"dropping-particle":"","family":"Ames","given":"N. M.","non-dropping-particle":"","parse-names":false,"suffix":""}],"container-title":"International Journal of Plasticity","id":"ITEM-1","issue":"6","issued":{"date-parts":[["2006"]]},"page":"1123-1170","title":"On modeling the micro-indentation response of an amorphous polymer","type":"article-journal","volume":"22"},"uris":["http://www.mendeley.com/documents/?uuid=8911d2e4-8017-4cd2-bd0b-01cc2b96db1a"]},{"id":"ITEM-2","itemData":{"DOI":"10.1023/A:1020648908142","ISSN":"1573-4803","abstract":"Hardness is defined as a phenomenological measure of resistance of a material to shear stresses under local volume compression. It is shown that this definition may serve as a theoretical basis for existing empirical relationships between the Vickers microhardness HV and the various phenomenological, packing density-sensitive parameters of non-crystalline materials, including among them, the internal pressure, the glass transition temperature Tg, the excess enthalpy, and the free volume fraction at Tg.","author":[{"dropping-particle":"","family":"Calleja","given":"F J Balt</w:instrText>
      </w:r>
      <w:r w:rsidR="00D471CC">
        <w:rPr>
          <w:rFonts w:ascii="Times New Roman"/>
          <w:sz w:val="24"/>
          <w:highlight w:val="yellow"/>
        </w:rPr>
        <w:instrText>á</w:instrText>
      </w:r>
      <w:r w:rsidR="00D471CC">
        <w:rPr>
          <w:rFonts w:ascii="Times New Roman"/>
          <w:sz w:val="24"/>
          <w:highlight w:val="yellow"/>
        </w:rPr>
        <w:instrText>","non-dropping-particle":"","parse-names":false,"suffix":""},{"dropping-particle":"","family":"Sanditov","given":"D S","non-dropping-particle":"","parse-names":false,"suffix":""},{"dropping-particle":"","family":"Privalko","given":"V P","non-dropping-particle":"","parse-names":false,"suffix":""}],"container-title":"Journal of Materials Science","id":"ITEM-2","issue":"21","issued":{"date-parts":[["2002"]]},"page":"4507-4516","title":"Review: the microhardness of non-crystalline materials","type":"article-journal","volume":"37"},"uris":["http://www.mendeley.com/documents/?uuid=9f9cb4c5-b07a-401b-8a81-0be8eb06489c"]},{"id":"ITEM-3","itemData":{"DOI":"10.1002/(SICI)1099-0488(20000101)38:1&lt;10::AID-POLB2&gt;3.0.CO;2-6","ISSN":"0887-6266","abstract":"The indentation of standard viscoelastic solids, that is, the three-element viscoelastic material, by an axisymmetric, flat-ended indenter has been investigated theoretically. Under the boundary conditions of flat-punch indentation of a viscoelastic half-space, the solutions of the equations of viscoelastic deformation are derived for the standard viscoelastic material. Their generality resides in their inclusion of compressible as well as incompressible solids. They cover the two transient situations: flat-punch creep test and load-relaxation test. In experimental tests of their applicability, nanoindentation and microindentation probes under creep and relaxation conditions yielded a modulus from 0.1 to 1.1 GPa and viscosity from 1 to 87 Gpa</w:instrText>
      </w:r>
      <w:r w:rsidR="00D471CC">
        <w:rPr>
          <w:rFonts w:ascii="Times New Roman"/>
          <w:sz w:val="24"/>
          <w:highlight w:val="yellow"/>
        </w:rPr>
        <w:instrText>·</w:instrText>
      </w:r>
      <w:r w:rsidR="00D471CC">
        <w:rPr>
          <w:rFonts w:ascii="Times New Roman"/>
          <w:sz w:val="24"/>
          <w:highlight w:val="yellow"/>
        </w:rPr>
        <w:instrText>s for a crosslinked glassy polyurethane coatings. For bulk polystyrene, the values vary from 1 to 2 GPa and from 20 to 40 Gpa</w:instrText>
      </w:r>
      <w:r w:rsidR="00D471CC">
        <w:rPr>
          <w:rFonts w:ascii="Times New Roman"/>
          <w:sz w:val="24"/>
          <w:highlight w:val="yellow"/>
        </w:rPr>
        <w:instrText>·</w:instrText>
      </w:r>
      <w:r w:rsidR="00D471CC">
        <w:rPr>
          <w:rFonts w:ascii="Times New Roman"/>
          <w:sz w:val="24"/>
          <w:highlight w:val="yellow"/>
        </w:rPr>
        <w:instrText>s, respectively. The analysis here provides a fundamental basis for probing elastic and viscous properties of coatings with nanoindentation or microindentation tests.","author":[{"dropping-particle":"","family":"Cheng","given":"L.","non-dropping-particle":"","parse-names":false,"suffix":""},{"dropping-particle":"","family":"Xia","given":"X.","non-dropping-particle":"","parse-names":false,"suffix":""},{"dropping-particle":"","family":"Yu","given":"W.","non-dropping-particle":"","parse-names":false,"suffix":""},{"dropping-particle":"","family":"Scriven","given":"L. E.","non-dropping-particle":"","parse-names":false,"suffix":""},{"dropping-particle":"","family":"Gerberich","given":"W. W.","non-dropping-particle":"","parse-names":false,"suffix":""}],"container-title":"Journal of Polymer Science Part B: Polymer Physics","id":"ITEM-3","issue":"1","issued":{"date-parts":[["2000","1","1"]]},"page":"10-22","title":"Flat-punch indentation of viscoelastic material","type":"article-journal","volume":"38"},"uris":["http://www.mendeley.com/documents/?uuid=055cab37-0638-4ec1-bdc7-7229ea004b4b"]},{"id":"ITEM-4","itemData":{"DOI":"10.1557/JMR.2005.0141","ISSN":"0884-2914","abstract":"Using analytical and finite element modeling, we studied conical indentation in linear viscoelastic solids with either displacement or load as the independent variable. We examine the relationships between initial unloading slope, contact depth, and viscoelastic properties for various loading conditions such as constant displacement rate, constant loading rate, and constant indentation strain rate. We then discuss whether the Oliver</w:instrText>
      </w:r>
      <w:r w:rsidR="00D471CC">
        <w:rPr>
          <w:rFonts w:ascii="Times New Roman"/>
          <w:sz w:val="24"/>
          <w:highlight w:val="yellow"/>
        </w:rPr>
        <w:instrText>–</w:instrText>
      </w:r>
      <w:r w:rsidR="00D471CC">
        <w:rPr>
          <w:rFonts w:ascii="Times New Roman"/>
          <w:sz w:val="24"/>
          <w:highlight w:val="yellow"/>
        </w:rPr>
        <w:instrText xml:space="preserve">Pharr method for determining contact depth, originally proposed for indentation in elastic and elastic-plastic solids, is applicable to indentation in viscoelastic solids. We conclude with a few comments about two commonly used experimental procedures for indentation measurements in viscoelastic solids: the </w:instrText>
      </w:r>
      <w:r w:rsidR="00D471CC">
        <w:rPr>
          <w:rFonts w:ascii="Times New Roman"/>
          <w:sz w:val="24"/>
          <w:highlight w:val="yellow"/>
        </w:rPr>
        <w:instrText>“</w:instrText>
      </w:r>
      <w:r w:rsidR="00D471CC">
        <w:rPr>
          <w:rFonts w:ascii="Times New Roman"/>
          <w:sz w:val="24"/>
          <w:highlight w:val="yellow"/>
        </w:rPr>
        <w:instrText>hold-at-peak-load</w:instrText>
      </w:r>
      <w:r w:rsidR="00D471CC">
        <w:rPr>
          <w:rFonts w:ascii="Times New Roman"/>
          <w:sz w:val="24"/>
          <w:highlight w:val="yellow"/>
        </w:rPr>
        <w:instrText>”</w:instrText>
      </w:r>
      <w:r w:rsidR="00D471CC">
        <w:rPr>
          <w:rFonts w:ascii="Times New Roman"/>
          <w:sz w:val="24"/>
          <w:highlight w:val="yellow"/>
        </w:rPr>
        <w:instrText xml:space="preserve"> technique and the constant indentation strain-rate method.","author":[{"dropping-particle":"","family":"Cheng","given":"Yang-Tse","non-dropping-particle":"","parse-names":false,"suffix":""},{"dropping-particle":"","family":"Cheng","given":"Che-Min","non-dropping-particle":"","parse-names":false,"suffix":""}],"container-title":"Journal of Materials Research","id":"ITEM-4","issue":"4","issued":{"date-parts":[["2005","4","1"]]},"page":"1046-1053","title":"Relationships between initial unloading slope, contact depth, and mechanical properties for conical indentation in linear viscoelastic solids","type":"article-journal","volume":"20"},"uris":["http://www.mendeley.com/documents/?uuid=bc085961-0b29-4794-92b8-542894336639"]},{"id":"ITEM-5","itemData":{"DOI":"10.1016/j.msea.2009.08.033","ISSN":"09215093","abstract":"Size dependent deformation of polymers has been observed by various researchers in various experimental settings including micro beam bending, foams and indentation testing. Here in this article the indentation size effect in polymers is examined which manifests itself in increased hardness at decreasing indentation depths. Based on previously suggested rationale of size dependent deformation and depth dependent hardness model the depth dependent hardness of various polymers are analyzed. It is found that polymers containing aromatic rings in their molecular structure exhibit depth dependent hardness above the micron length scale. For polymers not containing aromatic rings polymers the indentation size effect starts at smaller indentation depths if they are present at all. </w:instrText>
      </w:r>
      <w:r w:rsidR="00D471CC">
        <w:rPr>
          <w:rFonts w:ascii="Times New Roman"/>
          <w:sz w:val="24"/>
          <w:highlight w:val="yellow"/>
        </w:rPr>
        <w:instrText>©</w:instrText>
      </w:r>
      <w:r w:rsidR="00D471CC">
        <w:rPr>
          <w:rFonts w:ascii="Times New Roman"/>
          <w:sz w:val="24"/>
          <w:highlight w:val="yellow"/>
        </w:rPr>
        <w:instrText xml:space="preserve"> 2009 Elsevier B.V. All rights reserved.","author":[{"dropping-particle":"","family":"Han","given":"Chung Souk","non-dropping-particle":"","parse-names":false,"suffix":""}],"container-title":"Materials Science and Engineering A","id":"ITEM-5","issue":"3","issued":{"date-parts":[["2010"]]},"page":"619-624","title":"Influence of the molecular structure on indentation size effect in polymers","type":"article-journal","volume":"527"},"uris":["http://www.mendeley.com/documents/?uuid=5cc72124-27ea-48d5-9426-2f9e1f7db4a5"]},{"id":"ITEM-6","itemData":{"DOI":"10.1080/14786430310001608701","ISSN":"14786435","author":[{"dropping-particle":"","family":"Lim","given":"Yong Yee","non-dropping-particle":"","parse-names":false,"suffix":""},{"dropping-particle":"","family":"Chaudhri","given":"M. Munawar","non-dropping-particle":"","parse-names":false,"suffix":""}],"container-title":"Philosophical Magazine","id":"ITEM-6","issue":"30","issued":{"date-parts":[["2003"]]},"page":"3427-3462","title":"Experimental investigations of the normal loading of elastic spherical and conical indenters on to elastic flats","type":"article-journal","volume":"83"},"uris":["http://www.mendeley.com/documents/?uuid=71c3526c-d890-4f7d-ad95-ce8dfc2b0367"]},{"id":"ITEM-7","itemData":{"author":[{"dropping-particle":"","family":"Oyen","given":"Michelle L.","non-dropping-particle":"","parse-names":false,"suffix":""},{"dropping-particle":"","family":"Toivola","given":"Yvete A","non-dropping-particle":"","parse-names":false,"suffix":""},{"dropping-particle":"","family":"Cook","given":"Robert F","non-dropping-particle":"","parse-names":false,"suffix":""}],"container-title":"Mat.Res. Soc. Symp.","id":"ITEM-7","issued":{"date-parts":[["2001"]]},"page":"1-6","title":"Load Dispersion behavior during sharp indentation of Viscous elastic plastic materials","type":"article-journal","volume":"649"},"uris":["http://www.mendeley.com/documents/?uuid=8732bd89-7583-4c65-8ec0-1545a5c743b4"]},{"id":"ITEM-8","itemData":{"DOI":"10.1002/1521-3900(200103)167:1&lt;15::AID-MASY15&gt;3.0.CO;2-T","ISSN":"10221360","author":[{"dropping-particle":"","family":"VanLandingham","given":"Mark R.","non-dropping-particle":"","parse-names":false,"suffix":""},{"dropping-particle":"","family":"Villarrubia","given":"John S.","non-dropping-particle":"","parse-names":false,"suffix":""},{"dropping-particle":"","family":"Guthrie","given":"William F.","non-dropping-particle":"","parse-names":false,"suffix":""},{"dropping-particle":"","family":"Meyers","given":"Greg F.","non-dropping-particle":"","parse-names":false,"suffix":""}],"container-title":"Macromolecular Symposia","id":"ITEM-8","issue":"1","issued":{"date-parts":[["2001","3"]]},"page":"15-44","title":"Nanoindentation of polymers: an overview","type":"article-journal","volume":"167"},"uris":["http://www.mendeley.com/documents/?uuid=59064ce3-7f9e-48d3-a0a2-fe73de2a39ad"]},{"id":"ITEM-9","itemData":{"DOI":"10.1016/j.polymer.2018.01.006","ISSN":"00323861","abstract":"The existence of an indentation size effect (ISE) in the measured hardness in poly (methyl methacrylate) is investigated by performing nanoindentation experiments. The continuous stiffness measurement technique was employed to measure the hardness and the elastic modulus of the sample as a function of the indentation depth at different strain rates. Results establish the existence of a strain rate dependent ISE in the glassy polymer as hardness increases with decreasing the indentation depth. Employing the well-known shear transformation (ST) mediated flow theory and considering the statistical nature of the formation and distribution of the flow units, a rate dependent ISE model for glassy polymers is developed. This model is based on the possibility of the occurrence of discrete shear transformation sites within the deformed volume under the indenter which is controlled by the indentation depth and geometry. Results obtained from the proposed model show good agreement with the experimental values. The details considered in the model development in terms of the variations of indentation strain rate and elastic modulus with depth as well as validity and limitations of the model are discussed.","author":[{"dropping-particle":"","family":"Voyiadjis","given":"George Z.","non-dropping-particle":"","parse-names":false,"suffix":""},{"dropping-particle":"","family":"Malekmotiei","given":"Leila","non-dropping-particle":"","parse-names":false,"suffix":""},{"dropping-particle":"","family":"Samadi-Dooki","given":"Aref","non-dropping-particle":"","parse-names":false,"suffix":""}],"container-title":"Polymer","id":"ITEM-9","issued":{"date-parts":[["2018"]]},"page":"72-81","publisher":"Elsevier Ltd","title":"Indentation size effect in amorphous polymers based on shear transformation mediated plasticity","type":"article-journal","volume":"137"},"uris":["http://www.mendeley.com/documents/?uuid=f2e68adf-69b6-4dc4-9eca-98c79e93ded0"]},{"id":"ITEM-10","itemData":{"DOI":"10.1016/j.polymertesting.2004.01.001","ISSN":"01429418","abstract":"The effect of sample surface roughness on the measurement of mechanical properties of polymers was investigated using a commercially available ultra-microindentation system. It was shown that by employing sufficiently large stresses, the elastic modulus of the sample could be determined accurately, even on a sample roughened to a 6 </w:instrText>
      </w:r>
      <w:r w:rsidR="00D471CC">
        <w:rPr>
          <w:rFonts w:ascii="Times New Roman"/>
          <w:sz w:val="24"/>
          <w:highlight w:val="yellow"/>
        </w:rPr>
        <w:instrText>μ</w:instrText>
      </w:r>
      <w:r w:rsidR="00D471CC">
        <w:rPr>
          <w:rFonts w:ascii="Times New Roman"/>
          <w:sz w:val="24"/>
          <w:highlight w:val="yellow"/>
        </w:rPr>
        <w:instrText xml:space="preserve">m finish. In addition, surface roughness could be estimated by examining the variations in the modulus values with penetration depth. The surface roughness thus determined was compared to that obtained by direct imaging using tapping mode atomic force microscopy (AFM). Reasonable correlation between the surface roughnesses determined using the microindentation method and those determined from AFM imaging was obtained when the AFM scan sizes were closest to the estimated contact area between the material and the indenter. Crown Copyright </w:instrText>
      </w:r>
      <w:r w:rsidR="00D471CC">
        <w:rPr>
          <w:rFonts w:ascii="Times New Roman"/>
          <w:sz w:val="24"/>
          <w:highlight w:val="yellow"/>
        </w:rPr>
        <w:instrText>©</w:instrText>
      </w:r>
      <w:r w:rsidR="00D471CC">
        <w:rPr>
          <w:rFonts w:ascii="Times New Roman"/>
          <w:sz w:val="24"/>
          <w:highlight w:val="yellow"/>
        </w:rPr>
        <w:instrText xml:space="preserve"> Published by Elsevier Ltd. All rights reserved.","author":[{"dropping-particle":"","family":"Wai","given":"Siu W.","non-dropping-particle":"","parse-names":false,"suffix":""},{"dropping-particle":"","family":"Spinks","given":"Geoffrey M.","non-dropping-particle":"","parse-names":false,"suffix":""},{"dropping-particle":"","family":"Brown","given":"Hugh R.","non-dropping-particle":"","parse-names":false,"suffix":""},{"dropping-particle":"","family":"Swain","given":"Michael","non-dropping-particle":"","parse-names":false,"suffix":""}],"container-title":"Polymer Testing","id":"ITEM-10","issue":"5","issued":{"date-parts":[["2004"]]},"page":"501-507","title":"Surface roughness: Its implications and inference with regards to ultra microindentation measurements of polymer mechanical properties","type":"article-journal","volume":"23"},"uris":["http://www.mendeley.com/documents/?uuid=36c71939-e168-4571-8bf3-e459fa771dba"]}],"mendeley":{"formattedCitation":"[289</w:instrText>
      </w:r>
      <w:r w:rsidR="00D471CC">
        <w:rPr>
          <w:rFonts w:ascii="Times New Roman"/>
          <w:sz w:val="24"/>
          <w:highlight w:val="yellow"/>
        </w:rPr>
        <w:instrText>–</w:instrText>
      </w:r>
      <w:r w:rsidR="00D471CC">
        <w:rPr>
          <w:rFonts w:ascii="Times New Roman"/>
          <w:sz w:val="24"/>
          <w:highlight w:val="yellow"/>
        </w:rPr>
        <w:instrText>298]","plainTextFormattedCitation":"[289</w:instrText>
      </w:r>
      <w:r w:rsidR="00D471CC">
        <w:rPr>
          <w:rFonts w:ascii="Times New Roman"/>
          <w:sz w:val="24"/>
          <w:highlight w:val="yellow"/>
        </w:rPr>
        <w:instrText>–</w:instrText>
      </w:r>
      <w:r w:rsidR="00D471CC">
        <w:rPr>
          <w:rFonts w:ascii="Times New Roman"/>
          <w:sz w:val="24"/>
          <w:highlight w:val="yellow"/>
        </w:rPr>
        <w:instrText>298]"},"properties":{"noteIndex":0},"schema":"https://github.com/citation-style-language/schema/raw/master/csl-citation.json"}</w:instrText>
      </w:r>
      <w:r w:rsidR="00D471CC">
        <w:rPr>
          <w:rFonts w:ascii="Times New Roman"/>
          <w:sz w:val="24"/>
          <w:highlight w:val="yellow"/>
        </w:rPr>
        <w:fldChar w:fldCharType="separate"/>
      </w:r>
      <w:r w:rsidR="00D471CC" w:rsidRPr="00D471CC">
        <w:rPr>
          <w:rFonts w:ascii="Times New Roman"/>
          <w:noProof/>
          <w:sz w:val="24"/>
          <w:highlight w:val="yellow"/>
        </w:rPr>
        <w:t>[289</w:t>
      </w:r>
      <w:r w:rsidR="00D471CC" w:rsidRPr="00D471CC">
        <w:rPr>
          <w:rFonts w:ascii="Times New Roman"/>
          <w:noProof/>
          <w:sz w:val="24"/>
          <w:highlight w:val="yellow"/>
        </w:rPr>
        <w:t>–</w:t>
      </w:r>
      <w:r w:rsidR="00D471CC" w:rsidRPr="00D471CC">
        <w:rPr>
          <w:rFonts w:ascii="Times New Roman"/>
          <w:noProof/>
          <w:sz w:val="24"/>
          <w:highlight w:val="yellow"/>
        </w:rPr>
        <w:t>298]</w:t>
      </w:r>
      <w:r w:rsidR="00D471CC">
        <w:rPr>
          <w:rFonts w:ascii="Times New Roman"/>
          <w:sz w:val="24"/>
          <w:highlight w:val="yellow"/>
        </w:rPr>
        <w:fldChar w:fldCharType="end"/>
      </w:r>
      <w:r w:rsidR="006122B7" w:rsidRPr="006122B7">
        <w:rPr>
          <w:rFonts w:ascii="Times New Roman"/>
          <w:sz w:val="24"/>
          <w:highlight w:val="yellow"/>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F4032"/>
    <w:multiLevelType w:val="multilevel"/>
    <w:tmpl w:val="FAD4471C"/>
    <w:lvl w:ilvl="0">
      <w:start w:val="1"/>
      <w:numFmt w:val="decimal"/>
      <w:lvlText w:val="%1."/>
      <w:lvlJc w:val="left"/>
      <w:pPr>
        <w:ind w:left="800" w:hanging="400"/>
      </w:pPr>
    </w:lvl>
    <w:lvl w:ilvl="1">
      <w:start w:val="2"/>
      <w:numFmt w:val="decimal"/>
      <w:isLgl/>
      <w:lvlText w:val="%1.%2"/>
      <w:lvlJc w:val="left"/>
      <w:pPr>
        <w:ind w:left="760" w:hanging="360"/>
      </w:pPr>
      <w:rPr>
        <w:rFonts w:hint="default"/>
      </w:rPr>
    </w:lvl>
    <w:lvl w:ilvl="2">
      <w:start w:val="1"/>
      <w:numFmt w:val="decimal"/>
      <w:isLgl/>
      <w:lvlText w:val="%1.%2.%3"/>
      <w:lvlJc w:val="left"/>
      <w:pPr>
        <w:ind w:left="1120" w:hanging="720"/>
      </w:pPr>
      <w:rPr>
        <w:rFonts w:hint="default"/>
      </w:rPr>
    </w:lvl>
    <w:lvl w:ilvl="3">
      <w:start w:val="1"/>
      <w:numFmt w:val="decimal"/>
      <w:isLgl/>
      <w:lvlText w:val="%1.%2.%3.%4"/>
      <w:lvlJc w:val="left"/>
      <w:pPr>
        <w:ind w:left="1120" w:hanging="72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480" w:hanging="1080"/>
      </w:pPr>
      <w:rPr>
        <w:rFonts w:hint="default"/>
      </w:rPr>
    </w:lvl>
    <w:lvl w:ilvl="6">
      <w:start w:val="1"/>
      <w:numFmt w:val="decimal"/>
      <w:isLgl/>
      <w:lvlText w:val="%1.%2.%3.%4.%5.%6.%7"/>
      <w:lvlJc w:val="left"/>
      <w:pPr>
        <w:ind w:left="1840" w:hanging="1440"/>
      </w:pPr>
      <w:rPr>
        <w:rFonts w:hint="default"/>
      </w:rPr>
    </w:lvl>
    <w:lvl w:ilvl="7">
      <w:start w:val="1"/>
      <w:numFmt w:val="decimal"/>
      <w:isLgl/>
      <w:lvlText w:val="%1.%2.%3.%4.%5.%6.%7.%8"/>
      <w:lvlJc w:val="left"/>
      <w:pPr>
        <w:ind w:left="1840" w:hanging="1440"/>
      </w:pPr>
      <w:rPr>
        <w:rFonts w:hint="default"/>
      </w:rPr>
    </w:lvl>
    <w:lvl w:ilvl="8">
      <w:start w:val="1"/>
      <w:numFmt w:val="decimal"/>
      <w:isLgl/>
      <w:lvlText w:val="%1.%2.%3.%4.%5.%6.%7.%8.%9"/>
      <w:lvlJc w:val="left"/>
      <w:pPr>
        <w:ind w:left="2200" w:hanging="1800"/>
      </w:pPr>
      <w:rPr>
        <w:rFonts w:hint="default"/>
      </w:rPr>
    </w:lvl>
  </w:abstractNum>
  <w:abstractNum w:abstractNumId="1" w15:restartNumberingAfterBreak="0">
    <w:nsid w:val="039778E7"/>
    <w:multiLevelType w:val="hybridMultilevel"/>
    <w:tmpl w:val="BFFCCA56"/>
    <w:lvl w:ilvl="0" w:tplc="093A6514">
      <w:start w:val="1"/>
      <w:numFmt w:val="decimal"/>
      <w:lvlText w:val="%1."/>
      <w:lvlJc w:val="left"/>
      <w:pPr>
        <w:tabs>
          <w:tab w:val="num" w:pos="760"/>
        </w:tabs>
        <w:ind w:left="760" w:hanging="360"/>
      </w:pPr>
      <w:rPr>
        <w:rFonts w:eastAsia="Batang" w:hint="default"/>
      </w:rPr>
    </w:lvl>
    <w:lvl w:ilvl="1" w:tplc="04090019" w:tentative="1">
      <w:start w:val="1"/>
      <w:numFmt w:val="upperLetter"/>
      <w:lvlText w:val="%2."/>
      <w:lvlJc w:val="left"/>
      <w:pPr>
        <w:tabs>
          <w:tab w:val="num" w:pos="1200"/>
        </w:tabs>
        <w:ind w:left="1200" w:hanging="400"/>
      </w:pPr>
    </w:lvl>
    <w:lvl w:ilvl="2" w:tplc="0409001B" w:tentative="1">
      <w:start w:val="1"/>
      <w:numFmt w:val="lowerRoman"/>
      <w:lvlText w:val="%3."/>
      <w:lvlJc w:val="right"/>
      <w:pPr>
        <w:tabs>
          <w:tab w:val="num" w:pos="1600"/>
        </w:tabs>
        <w:ind w:left="1600" w:hanging="400"/>
      </w:pPr>
    </w:lvl>
    <w:lvl w:ilvl="3" w:tplc="0409000F" w:tentative="1">
      <w:start w:val="1"/>
      <w:numFmt w:val="decimal"/>
      <w:lvlText w:val="%4."/>
      <w:lvlJc w:val="left"/>
      <w:pPr>
        <w:tabs>
          <w:tab w:val="num" w:pos="2000"/>
        </w:tabs>
        <w:ind w:left="2000" w:hanging="400"/>
      </w:pPr>
    </w:lvl>
    <w:lvl w:ilvl="4" w:tplc="04090019" w:tentative="1">
      <w:start w:val="1"/>
      <w:numFmt w:val="upperLetter"/>
      <w:lvlText w:val="%5."/>
      <w:lvlJc w:val="left"/>
      <w:pPr>
        <w:tabs>
          <w:tab w:val="num" w:pos="2400"/>
        </w:tabs>
        <w:ind w:left="2400" w:hanging="400"/>
      </w:pPr>
    </w:lvl>
    <w:lvl w:ilvl="5" w:tplc="0409001B" w:tentative="1">
      <w:start w:val="1"/>
      <w:numFmt w:val="lowerRoman"/>
      <w:lvlText w:val="%6."/>
      <w:lvlJc w:val="right"/>
      <w:pPr>
        <w:tabs>
          <w:tab w:val="num" w:pos="2800"/>
        </w:tabs>
        <w:ind w:left="2800" w:hanging="400"/>
      </w:pPr>
    </w:lvl>
    <w:lvl w:ilvl="6" w:tplc="0409000F" w:tentative="1">
      <w:start w:val="1"/>
      <w:numFmt w:val="decimal"/>
      <w:lvlText w:val="%7."/>
      <w:lvlJc w:val="left"/>
      <w:pPr>
        <w:tabs>
          <w:tab w:val="num" w:pos="3200"/>
        </w:tabs>
        <w:ind w:left="3200" w:hanging="400"/>
      </w:pPr>
    </w:lvl>
    <w:lvl w:ilvl="7" w:tplc="04090019" w:tentative="1">
      <w:start w:val="1"/>
      <w:numFmt w:val="upperLetter"/>
      <w:lvlText w:val="%8."/>
      <w:lvlJc w:val="left"/>
      <w:pPr>
        <w:tabs>
          <w:tab w:val="num" w:pos="3600"/>
        </w:tabs>
        <w:ind w:left="3600" w:hanging="400"/>
      </w:pPr>
    </w:lvl>
    <w:lvl w:ilvl="8" w:tplc="0409001B" w:tentative="1">
      <w:start w:val="1"/>
      <w:numFmt w:val="lowerRoman"/>
      <w:lvlText w:val="%9."/>
      <w:lvlJc w:val="right"/>
      <w:pPr>
        <w:tabs>
          <w:tab w:val="num" w:pos="4000"/>
        </w:tabs>
        <w:ind w:left="4000" w:hanging="400"/>
      </w:pPr>
    </w:lvl>
  </w:abstractNum>
  <w:abstractNum w:abstractNumId="2" w15:restartNumberingAfterBreak="0">
    <w:nsid w:val="0417181A"/>
    <w:multiLevelType w:val="hybridMultilevel"/>
    <w:tmpl w:val="C4DA70DC"/>
    <w:lvl w:ilvl="0" w:tplc="40090001">
      <w:start w:val="1"/>
      <w:numFmt w:val="bullet"/>
      <w:lvlText w:val=""/>
      <w:lvlJc w:val="left"/>
      <w:pPr>
        <w:ind w:left="1008" w:hanging="360"/>
      </w:pPr>
      <w:rPr>
        <w:rFonts w:ascii="Symbol" w:hAnsi="Symbol" w:hint="default"/>
      </w:rPr>
    </w:lvl>
    <w:lvl w:ilvl="1" w:tplc="40090003" w:tentative="1">
      <w:start w:val="1"/>
      <w:numFmt w:val="bullet"/>
      <w:lvlText w:val="o"/>
      <w:lvlJc w:val="left"/>
      <w:pPr>
        <w:ind w:left="1728" w:hanging="360"/>
      </w:pPr>
      <w:rPr>
        <w:rFonts w:ascii="Courier New" w:hAnsi="Courier New" w:cs="Courier New" w:hint="default"/>
      </w:rPr>
    </w:lvl>
    <w:lvl w:ilvl="2" w:tplc="40090005" w:tentative="1">
      <w:start w:val="1"/>
      <w:numFmt w:val="bullet"/>
      <w:lvlText w:val=""/>
      <w:lvlJc w:val="left"/>
      <w:pPr>
        <w:ind w:left="2448" w:hanging="360"/>
      </w:pPr>
      <w:rPr>
        <w:rFonts w:ascii="Wingdings" w:hAnsi="Wingdings" w:hint="default"/>
      </w:rPr>
    </w:lvl>
    <w:lvl w:ilvl="3" w:tplc="40090001" w:tentative="1">
      <w:start w:val="1"/>
      <w:numFmt w:val="bullet"/>
      <w:lvlText w:val=""/>
      <w:lvlJc w:val="left"/>
      <w:pPr>
        <w:ind w:left="3168" w:hanging="360"/>
      </w:pPr>
      <w:rPr>
        <w:rFonts w:ascii="Symbol" w:hAnsi="Symbol" w:hint="default"/>
      </w:rPr>
    </w:lvl>
    <w:lvl w:ilvl="4" w:tplc="40090003" w:tentative="1">
      <w:start w:val="1"/>
      <w:numFmt w:val="bullet"/>
      <w:lvlText w:val="o"/>
      <w:lvlJc w:val="left"/>
      <w:pPr>
        <w:ind w:left="3888" w:hanging="360"/>
      </w:pPr>
      <w:rPr>
        <w:rFonts w:ascii="Courier New" w:hAnsi="Courier New" w:cs="Courier New" w:hint="default"/>
      </w:rPr>
    </w:lvl>
    <w:lvl w:ilvl="5" w:tplc="40090005" w:tentative="1">
      <w:start w:val="1"/>
      <w:numFmt w:val="bullet"/>
      <w:lvlText w:val=""/>
      <w:lvlJc w:val="left"/>
      <w:pPr>
        <w:ind w:left="4608" w:hanging="360"/>
      </w:pPr>
      <w:rPr>
        <w:rFonts w:ascii="Wingdings" w:hAnsi="Wingdings" w:hint="default"/>
      </w:rPr>
    </w:lvl>
    <w:lvl w:ilvl="6" w:tplc="40090001" w:tentative="1">
      <w:start w:val="1"/>
      <w:numFmt w:val="bullet"/>
      <w:lvlText w:val=""/>
      <w:lvlJc w:val="left"/>
      <w:pPr>
        <w:ind w:left="5328" w:hanging="360"/>
      </w:pPr>
      <w:rPr>
        <w:rFonts w:ascii="Symbol" w:hAnsi="Symbol" w:hint="default"/>
      </w:rPr>
    </w:lvl>
    <w:lvl w:ilvl="7" w:tplc="40090003" w:tentative="1">
      <w:start w:val="1"/>
      <w:numFmt w:val="bullet"/>
      <w:lvlText w:val="o"/>
      <w:lvlJc w:val="left"/>
      <w:pPr>
        <w:ind w:left="6048" w:hanging="360"/>
      </w:pPr>
      <w:rPr>
        <w:rFonts w:ascii="Courier New" w:hAnsi="Courier New" w:cs="Courier New" w:hint="default"/>
      </w:rPr>
    </w:lvl>
    <w:lvl w:ilvl="8" w:tplc="40090005" w:tentative="1">
      <w:start w:val="1"/>
      <w:numFmt w:val="bullet"/>
      <w:lvlText w:val=""/>
      <w:lvlJc w:val="left"/>
      <w:pPr>
        <w:ind w:left="6768" w:hanging="360"/>
      </w:pPr>
      <w:rPr>
        <w:rFonts w:ascii="Wingdings" w:hAnsi="Wingdings" w:hint="default"/>
      </w:rPr>
    </w:lvl>
  </w:abstractNum>
  <w:abstractNum w:abstractNumId="3" w15:restartNumberingAfterBreak="0">
    <w:nsid w:val="04EB4DF6"/>
    <w:multiLevelType w:val="hybridMultilevel"/>
    <w:tmpl w:val="F0EE9E56"/>
    <w:lvl w:ilvl="0" w:tplc="D7C6655C">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09B80259"/>
    <w:multiLevelType w:val="hybridMultilevel"/>
    <w:tmpl w:val="7C740C0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D815112"/>
    <w:multiLevelType w:val="hybridMultilevel"/>
    <w:tmpl w:val="D8C464E8"/>
    <w:lvl w:ilvl="0" w:tplc="100C20D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6" w15:restartNumberingAfterBreak="0">
    <w:nsid w:val="1EAA2930"/>
    <w:multiLevelType w:val="hybridMultilevel"/>
    <w:tmpl w:val="A530AF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2443C9D"/>
    <w:multiLevelType w:val="multilevel"/>
    <w:tmpl w:val="7C740C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5F54BA"/>
    <w:multiLevelType w:val="hybridMultilevel"/>
    <w:tmpl w:val="544EAFDA"/>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9" w15:restartNumberingAfterBreak="0">
    <w:nsid w:val="2F010676"/>
    <w:multiLevelType w:val="hybridMultilevel"/>
    <w:tmpl w:val="1C241B52"/>
    <w:lvl w:ilvl="0" w:tplc="532646DE">
      <w:start w:val="1"/>
      <w:numFmt w:val="decimal"/>
      <w:lvlText w:val="%1."/>
      <w:lvlJc w:val="left"/>
      <w:pPr>
        <w:tabs>
          <w:tab w:val="num" w:pos="720"/>
        </w:tabs>
        <w:ind w:left="720" w:hanging="360"/>
      </w:pPr>
      <w:rPr>
        <w:i w:val="0"/>
      </w:rPr>
    </w:lvl>
    <w:lvl w:ilvl="1" w:tplc="352C590E" w:tentative="1">
      <w:start w:val="1"/>
      <w:numFmt w:val="lowerLetter"/>
      <w:lvlText w:val="%2."/>
      <w:lvlJc w:val="left"/>
      <w:pPr>
        <w:tabs>
          <w:tab w:val="num" w:pos="1440"/>
        </w:tabs>
        <w:ind w:left="1440" w:hanging="360"/>
      </w:pPr>
    </w:lvl>
    <w:lvl w:ilvl="2" w:tplc="DEB0BE4E" w:tentative="1">
      <w:start w:val="1"/>
      <w:numFmt w:val="lowerRoman"/>
      <w:lvlText w:val="%3."/>
      <w:lvlJc w:val="right"/>
      <w:pPr>
        <w:tabs>
          <w:tab w:val="num" w:pos="2160"/>
        </w:tabs>
        <w:ind w:left="2160" w:hanging="180"/>
      </w:pPr>
    </w:lvl>
    <w:lvl w:ilvl="3" w:tplc="6D46B39C" w:tentative="1">
      <w:start w:val="1"/>
      <w:numFmt w:val="decimal"/>
      <w:lvlText w:val="%4."/>
      <w:lvlJc w:val="left"/>
      <w:pPr>
        <w:tabs>
          <w:tab w:val="num" w:pos="2880"/>
        </w:tabs>
        <w:ind w:left="2880" w:hanging="360"/>
      </w:pPr>
    </w:lvl>
    <w:lvl w:ilvl="4" w:tplc="E33855FC" w:tentative="1">
      <w:start w:val="1"/>
      <w:numFmt w:val="lowerLetter"/>
      <w:lvlText w:val="%5."/>
      <w:lvlJc w:val="left"/>
      <w:pPr>
        <w:tabs>
          <w:tab w:val="num" w:pos="3600"/>
        </w:tabs>
        <w:ind w:left="3600" w:hanging="360"/>
      </w:pPr>
    </w:lvl>
    <w:lvl w:ilvl="5" w:tplc="FD10D5FA" w:tentative="1">
      <w:start w:val="1"/>
      <w:numFmt w:val="lowerRoman"/>
      <w:lvlText w:val="%6."/>
      <w:lvlJc w:val="right"/>
      <w:pPr>
        <w:tabs>
          <w:tab w:val="num" w:pos="4320"/>
        </w:tabs>
        <w:ind w:left="4320" w:hanging="180"/>
      </w:pPr>
    </w:lvl>
    <w:lvl w:ilvl="6" w:tplc="701C4678" w:tentative="1">
      <w:start w:val="1"/>
      <w:numFmt w:val="decimal"/>
      <w:lvlText w:val="%7."/>
      <w:lvlJc w:val="left"/>
      <w:pPr>
        <w:tabs>
          <w:tab w:val="num" w:pos="5040"/>
        </w:tabs>
        <w:ind w:left="5040" w:hanging="360"/>
      </w:pPr>
    </w:lvl>
    <w:lvl w:ilvl="7" w:tplc="00BA1EDC" w:tentative="1">
      <w:start w:val="1"/>
      <w:numFmt w:val="lowerLetter"/>
      <w:lvlText w:val="%8."/>
      <w:lvlJc w:val="left"/>
      <w:pPr>
        <w:tabs>
          <w:tab w:val="num" w:pos="5760"/>
        </w:tabs>
        <w:ind w:left="5760" w:hanging="360"/>
      </w:pPr>
    </w:lvl>
    <w:lvl w:ilvl="8" w:tplc="475E5F28" w:tentative="1">
      <w:start w:val="1"/>
      <w:numFmt w:val="lowerRoman"/>
      <w:lvlText w:val="%9."/>
      <w:lvlJc w:val="right"/>
      <w:pPr>
        <w:tabs>
          <w:tab w:val="num" w:pos="6480"/>
        </w:tabs>
        <w:ind w:left="6480" w:hanging="180"/>
      </w:pPr>
    </w:lvl>
  </w:abstractNum>
  <w:abstractNum w:abstractNumId="10" w15:restartNumberingAfterBreak="0">
    <w:nsid w:val="34876AF6"/>
    <w:multiLevelType w:val="hybridMultilevel"/>
    <w:tmpl w:val="065C60FC"/>
    <w:lvl w:ilvl="0" w:tplc="E5707F2A">
      <w:start w:val="1"/>
      <w:numFmt w:val="decimal"/>
      <w:lvlText w:val="(%1)"/>
      <w:lvlJc w:val="left"/>
      <w:pPr>
        <w:ind w:left="800" w:hanging="400"/>
      </w:pPr>
      <w:rPr>
        <w:rFonts w:hint="eastAsia"/>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3C2B0EBB"/>
    <w:multiLevelType w:val="hybridMultilevel"/>
    <w:tmpl w:val="AAD643F4"/>
    <w:lvl w:ilvl="0" w:tplc="54A6E152">
      <w:start w:val="1"/>
      <w:numFmt w:val="lowerLetter"/>
      <w:pStyle w:val="RSCF01FootnoteAuthorAddress"/>
      <w:lvlText w:val="%1."/>
      <w:lvlJc w:val="left"/>
      <w:pPr>
        <w:ind w:left="720" w:hanging="360"/>
      </w:pPr>
      <w:rPr>
        <w:rFonts w:ascii="Calibri" w:hAnsi="Calibri" w:cs="Times New Roman" w:hint="default"/>
        <w:b w:val="0"/>
        <w:i/>
        <w:vertAlign w:val="superscrip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40D44AF8"/>
    <w:multiLevelType w:val="multilevel"/>
    <w:tmpl w:val="BEDC7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93761D"/>
    <w:multiLevelType w:val="multilevel"/>
    <w:tmpl w:val="00B44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2427426"/>
    <w:multiLevelType w:val="hybridMultilevel"/>
    <w:tmpl w:val="5A363AE2"/>
    <w:lvl w:ilvl="0" w:tplc="CF4C19D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5" w15:restartNumberingAfterBreak="0">
    <w:nsid w:val="557064BF"/>
    <w:multiLevelType w:val="hybridMultilevel"/>
    <w:tmpl w:val="076E6E56"/>
    <w:lvl w:ilvl="0" w:tplc="72161366">
      <w:start w:val="1"/>
      <w:numFmt w:val="decimal"/>
      <w:lvlText w:val="[%1]"/>
      <w:lvlJc w:val="left"/>
      <w:pPr>
        <w:ind w:left="284" w:hanging="284"/>
      </w:pPr>
      <w:rPr>
        <w:rFonts w:hint="default"/>
      </w:rPr>
    </w:lvl>
    <w:lvl w:ilvl="1" w:tplc="7C149304">
      <w:start w:val="1"/>
      <w:numFmt w:val="upperLetter"/>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56135957"/>
    <w:multiLevelType w:val="hybridMultilevel"/>
    <w:tmpl w:val="8BA22FCC"/>
    <w:lvl w:ilvl="0" w:tplc="40F67820">
      <w:start w:val="1"/>
      <w:numFmt w:val="decimal"/>
      <w:lvlText w:val="%1"/>
      <w:lvlJc w:val="left"/>
      <w:pPr>
        <w:ind w:left="0" w:firstLine="113"/>
      </w:pPr>
      <w:rPr>
        <w:rFonts w:hint="default"/>
        <w:vertAlign w:val="superscrip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5B3D0A51"/>
    <w:multiLevelType w:val="hybridMultilevel"/>
    <w:tmpl w:val="87BCB698"/>
    <w:lvl w:ilvl="0" w:tplc="8FAE8902">
      <w:start w:val="4"/>
      <w:numFmt w:val="bullet"/>
      <w:lvlText w:val="-"/>
      <w:lvlJc w:val="left"/>
      <w:pPr>
        <w:ind w:left="785" w:hanging="360"/>
      </w:pPr>
      <w:rPr>
        <w:rFonts w:ascii="Times New Roman" w:eastAsia="SimSun" w:hAnsi="Times New Roman" w:cs="Times New Roman" w:hint="default"/>
      </w:rPr>
    </w:lvl>
    <w:lvl w:ilvl="1" w:tplc="04090003" w:tentative="1">
      <w:start w:val="1"/>
      <w:numFmt w:val="bullet"/>
      <w:lvlText w:val=""/>
      <w:lvlJc w:val="left"/>
      <w:pPr>
        <w:ind w:left="1225" w:hanging="400"/>
      </w:pPr>
      <w:rPr>
        <w:rFonts w:ascii="Wingdings" w:hAnsi="Wingdings" w:hint="default"/>
      </w:rPr>
    </w:lvl>
    <w:lvl w:ilvl="2" w:tplc="04090005" w:tentative="1">
      <w:start w:val="1"/>
      <w:numFmt w:val="bullet"/>
      <w:lvlText w:val=""/>
      <w:lvlJc w:val="left"/>
      <w:pPr>
        <w:ind w:left="1625" w:hanging="400"/>
      </w:pPr>
      <w:rPr>
        <w:rFonts w:ascii="Wingdings" w:hAnsi="Wingdings" w:hint="default"/>
      </w:rPr>
    </w:lvl>
    <w:lvl w:ilvl="3" w:tplc="04090001" w:tentative="1">
      <w:start w:val="1"/>
      <w:numFmt w:val="bullet"/>
      <w:lvlText w:val=""/>
      <w:lvlJc w:val="left"/>
      <w:pPr>
        <w:ind w:left="2025" w:hanging="400"/>
      </w:pPr>
      <w:rPr>
        <w:rFonts w:ascii="Wingdings" w:hAnsi="Wingdings" w:hint="default"/>
      </w:rPr>
    </w:lvl>
    <w:lvl w:ilvl="4" w:tplc="04090003" w:tentative="1">
      <w:start w:val="1"/>
      <w:numFmt w:val="bullet"/>
      <w:lvlText w:val=""/>
      <w:lvlJc w:val="left"/>
      <w:pPr>
        <w:ind w:left="2425" w:hanging="400"/>
      </w:pPr>
      <w:rPr>
        <w:rFonts w:ascii="Wingdings" w:hAnsi="Wingdings" w:hint="default"/>
      </w:rPr>
    </w:lvl>
    <w:lvl w:ilvl="5" w:tplc="04090005" w:tentative="1">
      <w:start w:val="1"/>
      <w:numFmt w:val="bullet"/>
      <w:lvlText w:val=""/>
      <w:lvlJc w:val="left"/>
      <w:pPr>
        <w:ind w:left="2825" w:hanging="400"/>
      </w:pPr>
      <w:rPr>
        <w:rFonts w:ascii="Wingdings" w:hAnsi="Wingdings" w:hint="default"/>
      </w:rPr>
    </w:lvl>
    <w:lvl w:ilvl="6" w:tplc="04090001" w:tentative="1">
      <w:start w:val="1"/>
      <w:numFmt w:val="bullet"/>
      <w:lvlText w:val=""/>
      <w:lvlJc w:val="left"/>
      <w:pPr>
        <w:ind w:left="3225" w:hanging="400"/>
      </w:pPr>
      <w:rPr>
        <w:rFonts w:ascii="Wingdings" w:hAnsi="Wingdings" w:hint="default"/>
      </w:rPr>
    </w:lvl>
    <w:lvl w:ilvl="7" w:tplc="04090003" w:tentative="1">
      <w:start w:val="1"/>
      <w:numFmt w:val="bullet"/>
      <w:lvlText w:val=""/>
      <w:lvlJc w:val="left"/>
      <w:pPr>
        <w:ind w:left="3625" w:hanging="400"/>
      </w:pPr>
      <w:rPr>
        <w:rFonts w:ascii="Wingdings" w:hAnsi="Wingdings" w:hint="default"/>
      </w:rPr>
    </w:lvl>
    <w:lvl w:ilvl="8" w:tplc="04090005" w:tentative="1">
      <w:start w:val="1"/>
      <w:numFmt w:val="bullet"/>
      <w:lvlText w:val=""/>
      <w:lvlJc w:val="left"/>
      <w:pPr>
        <w:ind w:left="4025" w:hanging="400"/>
      </w:pPr>
      <w:rPr>
        <w:rFonts w:ascii="Wingdings" w:hAnsi="Wingdings" w:hint="default"/>
      </w:rPr>
    </w:lvl>
  </w:abstractNum>
  <w:abstractNum w:abstractNumId="18" w15:restartNumberingAfterBreak="0">
    <w:nsid w:val="5B784DDC"/>
    <w:multiLevelType w:val="hybridMultilevel"/>
    <w:tmpl w:val="26422168"/>
    <w:lvl w:ilvl="0" w:tplc="27207648">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9" w15:restartNumberingAfterBreak="0">
    <w:nsid w:val="63811740"/>
    <w:multiLevelType w:val="hybridMultilevel"/>
    <w:tmpl w:val="BBDECDB8"/>
    <w:lvl w:ilvl="0" w:tplc="A4F849B2">
      <w:start w:val="3"/>
      <w:numFmt w:val="bullet"/>
      <w:lvlText w:val="-"/>
      <w:lvlJc w:val="left"/>
      <w:pPr>
        <w:ind w:left="785" w:hanging="360"/>
      </w:pPr>
      <w:rPr>
        <w:rFonts w:ascii="Times New Roman" w:eastAsia="Malgun Gothic" w:hAnsi="Times New Roman" w:cs="Times New Roman" w:hint="default"/>
      </w:rPr>
    </w:lvl>
    <w:lvl w:ilvl="1" w:tplc="04090003" w:tentative="1">
      <w:start w:val="1"/>
      <w:numFmt w:val="bullet"/>
      <w:lvlText w:val=""/>
      <w:lvlJc w:val="left"/>
      <w:pPr>
        <w:ind w:left="1225" w:hanging="400"/>
      </w:pPr>
      <w:rPr>
        <w:rFonts w:ascii="Wingdings" w:hAnsi="Wingdings" w:hint="default"/>
      </w:rPr>
    </w:lvl>
    <w:lvl w:ilvl="2" w:tplc="04090005" w:tentative="1">
      <w:start w:val="1"/>
      <w:numFmt w:val="bullet"/>
      <w:lvlText w:val=""/>
      <w:lvlJc w:val="left"/>
      <w:pPr>
        <w:ind w:left="1625" w:hanging="400"/>
      </w:pPr>
      <w:rPr>
        <w:rFonts w:ascii="Wingdings" w:hAnsi="Wingdings" w:hint="default"/>
      </w:rPr>
    </w:lvl>
    <w:lvl w:ilvl="3" w:tplc="04090001" w:tentative="1">
      <w:start w:val="1"/>
      <w:numFmt w:val="bullet"/>
      <w:lvlText w:val=""/>
      <w:lvlJc w:val="left"/>
      <w:pPr>
        <w:ind w:left="2025" w:hanging="400"/>
      </w:pPr>
      <w:rPr>
        <w:rFonts w:ascii="Wingdings" w:hAnsi="Wingdings" w:hint="default"/>
      </w:rPr>
    </w:lvl>
    <w:lvl w:ilvl="4" w:tplc="04090003" w:tentative="1">
      <w:start w:val="1"/>
      <w:numFmt w:val="bullet"/>
      <w:lvlText w:val=""/>
      <w:lvlJc w:val="left"/>
      <w:pPr>
        <w:ind w:left="2425" w:hanging="400"/>
      </w:pPr>
      <w:rPr>
        <w:rFonts w:ascii="Wingdings" w:hAnsi="Wingdings" w:hint="default"/>
      </w:rPr>
    </w:lvl>
    <w:lvl w:ilvl="5" w:tplc="04090005" w:tentative="1">
      <w:start w:val="1"/>
      <w:numFmt w:val="bullet"/>
      <w:lvlText w:val=""/>
      <w:lvlJc w:val="left"/>
      <w:pPr>
        <w:ind w:left="2825" w:hanging="400"/>
      </w:pPr>
      <w:rPr>
        <w:rFonts w:ascii="Wingdings" w:hAnsi="Wingdings" w:hint="default"/>
      </w:rPr>
    </w:lvl>
    <w:lvl w:ilvl="6" w:tplc="04090001" w:tentative="1">
      <w:start w:val="1"/>
      <w:numFmt w:val="bullet"/>
      <w:lvlText w:val=""/>
      <w:lvlJc w:val="left"/>
      <w:pPr>
        <w:ind w:left="3225" w:hanging="400"/>
      </w:pPr>
      <w:rPr>
        <w:rFonts w:ascii="Wingdings" w:hAnsi="Wingdings" w:hint="default"/>
      </w:rPr>
    </w:lvl>
    <w:lvl w:ilvl="7" w:tplc="04090003" w:tentative="1">
      <w:start w:val="1"/>
      <w:numFmt w:val="bullet"/>
      <w:lvlText w:val=""/>
      <w:lvlJc w:val="left"/>
      <w:pPr>
        <w:ind w:left="3625" w:hanging="400"/>
      </w:pPr>
      <w:rPr>
        <w:rFonts w:ascii="Wingdings" w:hAnsi="Wingdings" w:hint="default"/>
      </w:rPr>
    </w:lvl>
    <w:lvl w:ilvl="8" w:tplc="04090005" w:tentative="1">
      <w:start w:val="1"/>
      <w:numFmt w:val="bullet"/>
      <w:lvlText w:val=""/>
      <w:lvlJc w:val="left"/>
      <w:pPr>
        <w:ind w:left="4025" w:hanging="400"/>
      </w:pPr>
      <w:rPr>
        <w:rFonts w:ascii="Wingdings" w:hAnsi="Wingdings" w:hint="default"/>
      </w:rPr>
    </w:lvl>
  </w:abstractNum>
  <w:abstractNum w:abstractNumId="20" w15:restartNumberingAfterBreak="0">
    <w:nsid w:val="65374E5D"/>
    <w:multiLevelType w:val="hybridMultilevel"/>
    <w:tmpl w:val="D2709434"/>
    <w:lvl w:ilvl="0" w:tplc="040C9006">
      <w:start w:val="4"/>
      <w:numFmt w:val="bullet"/>
      <w:lvlText w:val="-"/>
      <w:lvlJc w:val="left"/>
      <w:pPr>
        <w:ind w:left="1160" w:hanging="360"/>
      </w:pPr>
      <w:rPr>
        <w:rFonts w:ascii="Times New Roman" w:eastAsia="Malgun Gothic" w:hAnsi="Times New Roman" w:cs="Times New Roman" w:hint="default"/>
      </w:rPr>
    </w:lvl>
    <w:lvl w:ilvl="1" w:tplc="04090003" w:tentative="1">
      <w:start w:val="1"/>
      <w:numFmt w:val="bullet"/>
      <w:lvlText w:val=""/>
      <w:lvlJc w:val="left"/>
      <w:pPr>
        <w:ind w:left="1600" w:hanging="400"/>
      </w:pPr>
      <w:rPr>
        <w:rFonts w:ascii="Wingdings" w:hAnsi="Wingdings" w:hint="default"/>
      </w:rPr>
    </w:lvl>
    <w:lvl w:ilvl="2" w:tplc="04090005" w:tentative="1">
      <w:start w:val="1"/>
      <w:numFmt w:val="bullet"/>
      <w:lvlText w:val=""/>
      <w:lvlJc w:val="left"/>
      <w:pPr>
        <w:ind w:left="2000" w:hanging="400"/>
      </w:pPr>
      <w:rPr>
        <w:rFonts w:ascii="Wingdings" w:hAnsi="Wingdings" w:hint="default"/>
      </w:rPr>
    </w:lvl>
    <w:lvl w:ilvl="3" w:tplc="04090001" w:tentative="1">
      <w:start w:val="1"/>
      <w:numFmt w:val="bullet"/>
      <w:lvlText w:val=""/>
      <w:lvlJc w:val="left"/>
      <w:pPr>
        <w:ind w:left="2400" w:hanging="400"/>
      </w:pPr>
      <w:rPr>
        <w:rFonts w:ascii="Wingdings" w:hAnsi="Wingdings" w:hint="default"/>
      </w:rPr>
    </w:lvl>
    <w:lvl w:ilvl="4" w:tplc="04090003" w:tentative="1">
      <w:start w:val="1"/>
      <w:numFmt w:val="bullet"/>
      <w:lvlText w:val=""/>
      <w:lvlJc w:val="left"/>
      <w:pPr>
        <w:ind w:left="2800" w:hanging="400"/>
      </w:pPr>
      <w:rPr>
        <w:rFonts w:ascii="Wingdings" w:hAnsi="Wingdings" w:hint="default"/>
      </w:rPr>
    </w:lvl>
    <w:lvl w:ilvl="5" w:tplc="04090005" w:tentative="1">
      <w:start w:val="1"/>
      <w:numFmt w:val="bullet"/>
      <w:lvlText w:val=""/>
      <w:lvlJc w:val="left"/>
      <w:pPr>
        <w:ind w:left="3200" w:hanging="400"/>
      </w:pPr>
      <w:rPr>
        <w:rFonts w:ascii="Wingdings" w:hAnsi="Wingdings" w:hint="default"/>
      </w:rPr>
    </w:lvl>
    <w:lvl w:ilvl="6" w:tplc="04090001" w:tentative="1">
      <w:start w:val="1"/>
      <w:numFmt w:val="bullet"/>
      <w:lvlText w:val=""/>
      <w:lvlJc w:val="left"/>
      <w:pPr>
        <w:ind w:left="3600" w:hanging="400"/>
      </w:pPr>
      <w:rPr>
        <w:rFonts w:ascii="Wingdings" w:hAnsi="Wingdings" w:hint="default"/>
      </w:rPr>
    </w:lvl>
    <w:lvl w:ilvl="7" w:tplc="04090003" w:tentative="1">
      <w:start w:val="1"/>
      <w:numFmt w:val="bullet"/>
      <w:lvlText w:val=""/>
      <w:lvlJc w:val="left"/>
      <w:pPr>
        <w:ind w:left="4000" w:hanging="400"/>
      </w:pPr>
      <w:rPr>
        <w:rFonts w:ascii="Wingdings" w:hAnsi="Wingdings" w:hint="default"/>
      </w:rPr>
    </w:lvl>
    <w:lvl w:ilvl="8" w:tplc="04090005" w:tentative="1">
      <w:start w:val="1"/>
      <w:numFmt w:val="bullet"/>
      <w:lvlText w:val=""/>
      <w:lvlJc w:val="left"/>
      <w:pPr>
        <w:ind w:left="4400" w:hanging="400"/>
      </w:pPr>
      <w:rPr>
        <w:rFonts w:ascii="Wingdings" w:hAnsi="Wingdings" w:hint="default"/>
      </w:rPr>
    </w:lvl>
  </w:abstractNum>
  <w:abstractNum w:abstractNumId="21" w15:restartNumberingAfterBreak="0">
    <w:nsid w:val="7AA6100B"/>
    <w:multiLevelType w:val="hybridMultilevel"/>
    <w:tmpl w:val="CFAED14A"/>
    <w:lvl w:ilvl="0" w:tplc="6F488190">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7FAB286C"/>
    <w:multiLevelType w:val="hybridMultilevel"/>
    <w:tmpl w:val="F0C20930"/>
    <w:lvl w:ilvl="0" w:tplc="9718F1D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4"/>
  </w:num>
  <w:num w:numId="2">
    <w:abstractNumId w:val="7"/>
  </w:num>
  <w:num w:numId="3">
    <w:abstractNumId w:val="15"/>
  </w:num>
  <w:num w:numId="4">
    <w:abstractNumId w:val="16"/>
  </w:num>
  <w:num w:numId="5">
    <w:abstractNumId w:val="22"/>
  </w:num>
  <w:num w:numId="6">
    <w:abstractNumId w:val="21"/>
  </w:num>
  <w:num w:numId="7">
    <w:abstractNumId w:val="0"/>
  </w:num>
  <w:num w:numId="8">
    <w:abstractNumId w:val="18"/>
  </w:num>
  <w:num w:numId="9">
    <w:abstractNumId w:val="10"/>
  </w:num>
  <w:num w:numId="10">
    <w:abstractNumId w:val="1"/>
  </w:num>
  <w:num w:numId="11">
    <w:abstractNumId w:val="5"/>
  </w:num>
  <w:num w:numId="12">
    <w:abstractNumId w:val="3"/>
  </w:num>
  <w:num w:numId="13">
    <w:abstractNumId w:val="19"/>
  </w:num>
  <w:num w:numId="14">
    <w:abstractNumId w:val="20"/>
  </w:num>
  <w:num w:numId="15">
    <w:abstractNumId w:val="17"/>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6"/>
  </w:num>
  <w:num w:numId="19">
    <w:abstractNumId w:val="2"/>
  </w:num>
  <w:num w:numId="20">
    <w:abstractNumId w:val="9"/>
  </w:num>
  <w:num w:numId="21">
    <w:abstractNumId w:val="8"/>
  </w:num>
  <w:num w:numId="22">
    <w:abstractNumId w:val="14"/>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9396F"/>
    <w:rsid w:val="00002FE9"/>
    <w:rsid w:val="00003C5F"/>
    <w:rsid w:val="0000435F"/>
    <w:rsid w:val="000052A4"/>
    <w:rsid w:val="00010CDF"/>
    <w:rsid w:val="00011FE0"/>
    <w:rsid w:val="00012C67"/>
    <w:rsid w:val="00012EC7"/>
    <w:rsid w:val="00013616"/>
    <w:rsid w:val="0001515F"/>
    <w:rsid w:val="00015A41"/>
    <w:rsid w:val="00021031"/>
    <w:rsid w:val="000215AB"/>
    <w:rsid w:val="00024742"/>
    <w:rsid w:val="000312EC"/>
    <w:rsid w:val="0003151C"/>
    <w:rsid w:val="00031705"/>
    <w:rsid w:val="0003343E"/>
    <w:rsid w:val="00035887"/>
    <w:rsid w:val="00035DCC"/>
    <w:rsid w:val="00036A11"/>
    <w:rsid w:val="00036D11"/>
    <w:rsid w:val="00042B9B"/>
    <w:rsid w:val="00042C79"/>
    <w:rsid w:val="00044707"/>
    <w:rsid w:val="0005099B"/>
    <w:rsid w:val="00052D32"/>
    <w:rsid w:val="00055386"/>
    <w:rsid w:val="00056657"/>
    <w:rsid w:val="000610D3"/>
    <w:rsid w:val="00062CAA"/>
    <w:rsid w:val="00062D81"/>
    <w:rsid w:val="00063D07"/>
    <w:rsid w:val="00064415"/>
    <w:rsid w:val="0007431B"/>
    <w:rsid w:val="000758E6"/>
    <w:rsid w:val="00077E9B"/>
    <w:rsid w:val="000843AD"/>
    <w:rsid w:val="0009024A"/>
    <w:rsid w:val="00090356"/>
    <w:rsid w:val="000905DD"/>
    <w:rsid w:val="0009113F"/>
    <w:rsid w:val="0009153F"/>
    <w:rsid w:val="00091ED8"/>
    <w:rsid w:val="00092D99"/>
    <w:rsid w:val="00094ADA"/>
    <w:rsid w:val="00095741"/>
    <w:rsid w:val="000962A2"/>
    <w:rsid w:val="000962B2"/>
    <w:rsid w:val="0009787E"/>
    <w:rsid w:val="000A0735"/>
    <w:rsid w:val="000A0D2A"/>
    <w:rsid w:val="000A1CE7"/>
    <w:rsid w:val="000A36F2"/>
    <w:rsid w:val="000A592A"/>
    <w:rsid w:val="000A7677"/>
    <w:rsid w:val="000A7CE3"/>
    <w:rsid w:val="000B3653"/>
    <w:rsid w:val="000B4447"/>
    <w:rsid w:val="000B5B95"/>
    <w:rsid w:val="000C03BE"/>
    <w:rsid w:val="000C4C1F"/>
    <w:rsid w:val="000C4F56"/>
    <w:rsid w:val="000C7694"/>
    <w:rsid w:val="000D3CF6"/>
    <w:rsid w:val="000D580D"/>
    <w:rsid w:val="000D6054"/>
    <w:rsid w:val="000E2D09"/>
    <w:rsid w:val="000E62BE"/>
    <w:rsid w:val="000E62ED"/>
    <w:rsid w:val="000E69D5"/>
    <w:rsid w:val="000E6E50"/>
    <w:rsid w:val="000E7696"/>
    <w:rsid w:val="000F564C"/>
    <w:rsid w:val="000F6BAA"/>
    <w:rsid w:val="000F7B5D"/>
    <w:rsid w:val="0010136C"/>
    <w:rsid w:val="0010529B"/>
    <w:rsid w:val="00106E39"/>
    <w:rsid w:val="00110C1B"/>
    <w:rsid w:val="00112817"/>
    <w:rsid w:val="00115AE9"/>
    <w:rsid w:val="001204AA"/>
    <w:rsid w:val="001205ED"/>
    <w:rsid w:val="00120806"/>
    <w:rsid w:val="00121F82"/>
    <w:rsid w:val="001224B2"/>
    <w:rsid w:val="001236B0"/>
    <w:rsid w:val="001240CB"/>
    <w:rsid w:val="00124A14"/>
    <w:rsid w:val="00126AE5"/>
    <w:rsid w:val="001274B2"/>
    <w:rsid w:val="001307EC"/>
    <w:rsid w:val="0013122C"/>
    <w:rsid w:val="00132277"/>
    <w:rsid w:val="0013237B"/>
    <w:rsid w:val="00134E22"/>
    <w:rsid w:val="00136011"/>
    <w:rsid w:val="0013768B"/>
    <w:rsid w:val="001379D4"/>
    <w:rsid w:val="001420F5"/>
    <w:rsid w:val="0014667E"/>
    <w:rsid w:val="00147582"/>
    <w:rsid w:val="00147845"/>
    <w:rsid w:val="001514CF"/>
    <w:rsid w:val="00151891"/>
    <w:rsid w:val="00152073"/>
    <w:rsid w:val="001541D8"/>
    <w:rsid w:val="00155239"/>
    <w:rsid w:val="00156335"/>
    <w:rsid w:val="00161F5C"/>
    <w:rsid w:val="00167C4F"/>
    <w:rsid w:val="00171951"/>
    <w:rsid w:val="0017268F"/>
    <w:rsid w:val="00173C22"/>
    <w:rsid w:val="0017738E"/>
    <w:rsid w:val="00183B6D"/>
    <w:rsid w:val="0019496D"/>
    <w:rsid w:val="001964B6"/>
    <w:rsid w:val="001A0BD6"/>
    <w:rsid w:val="001A4E88"/>
    <w:rsid w:val="001A5A38"/>
    <w:rsid w:val="001A5F95"/>
    <w:rsid w:val="001A647B"/>
    <w:rsid w:val="001A670E"/>
    <w:rsid w:val="001A7DD3"/>
    <w:rsid w:val="001B2B83"/>
    <w:rsid w:val="001B32E8"/>
    <w:rsid w:val="001B5107"/>
    <w:rsid w:val="001B542B"/>
    <w:rsid w:val="001B5E01"/>
    <w:rsid w:val="001C389B"/>
    <w:rsid w:val="001C3F0F"/>
    <w:rsid w:val="001C5354"/>
    <w:rsid w:val="001C59F1"/>
    <w:rsid w:val="001C5BF0"/>
    <w:rsid w:val="001C65FA"/>
    <w:rsid w:val="001C7E10"/>
    <w:rsid w:val="001D23C4"/>
    <w:rsid w:val="001D5CDD"/>
    <w:rsid w:val="001D6629"/>
    <w:rsid w:val="001D6A54"/>
    <w:rsid w:val="001E0E9D"/>
    <w:rsid w:val="001E58D5"/>
    <w:rsid w:val="001E727B"/>
    <w:rsid w:val="001F1267"/>
    <w:rsid w:val="001F4B9D"/>
    <w:rsid w:val="002052E0"/>
    <w:rsid w:val="00207355"/>
    <w:rsid w:val="002076BA"/>
    <w:rsid w:val="002119BA"/>
    <w:rsid w:val="00215002"/>
    <w:rsid w:val="00215DE5"/>
    <w:rsid w:val="0021654C"/>
    <w:rsid w:val="00217B13"/>
    <w:rsid w:val="0022043E"/>
    <w:rsid w:val="002204E1"/>
    <w:rsid w:val="002217B1"/>
    <w:rsid w:val="00222B6E"/>
    <w:rsid w:val="00223FFC"/>
    <w:rsid w:val="00225246"/>
    <w:rsid w:val="00225A2B"/>
    <w:rsid w:val="00225AB2"/>
    <w:rsid w:val="00226B10"/>
    <w:rsid w:val="00230420"/>
    <w:rsid w:val="00232B36"/>
    <w:rsid w:val="00233D40"/>
    <w:rsid w:val="0023671B"/>
    <w:rsid w:val="00237DAF"/>
    <w:rsid w:val="002406C1"/>
    <w:rsid w:val="00242376"/>
    <w:rsid w:val="00247622"/>
    <w:rsid w:val="00251875"/>
    <w:rsid w:val="00251BD8"/>
    <w:rsid w:val="0025310D"/>
    <w:rsid w:val="00253A60"/>
    <w:rsid w:val="002546A0"/>
    <w:rsid w:val="00255786"/>
    <w:rsid w:val="00266E86"/>
    <w:rsid w:val="0027069A"/>
    <w:rsid w:val="00271259"/>
    <w:rsid w:val="00272D80"/>
    <w:rsid w:val="0027390F"/>
    <w:rsid w:val="00275003"/>
    <w:rsid w:val="00276ADD"/>
    <w:rsid w:val="00280342"/>
    <w:rsid w:val="00280DE7"/>
    <w:rsid w:val="00281B83"/>
    <w:rsid w:val="0028296C"/>
    <w:rsid w:val="00282B43"/>
    <w:rsid w:val="00283655"/>
    <w:rsid w:val="00283C29"/>
    <w:rsid w:val="002851BB"/>
    <w:rsid w:val="00291B4E"/>
    <w:rsid w:val="00292A88"/>
    <w:rsid w:val="00294787"/>
    <w:rsid w:val="00295489"/>
    <w:rsid w:val="00295976"/>
    <w:rsid w:val="002973E0"/>
    <w:rsid w:val="00297919"/>
    <w:rsid w:val="002A04C4"/>
    <w:rsid w:val="002A155E"/>
    <w:rsid w:val="002A1D40"/>
    <w:rsid w:val="002A357E"/>
    <w:rsid w:val="002A38C9"/>
    <w:rsid w:val="002A3C84"/>
    <w:rsid w:val="002A6F3D"/>
    <w:rsid w:val="002A7889"/>
    <w:rsid w:val="002B0FD6"/>
    <w:rsid w:val="002B23A7"/>
    <w:rsid w:val="002B34E3"/>
    <w:rsid w:val="002B3D0E"/>
    <w:rsid w:val="002B5EC2"/>
    <w:rsid w:val="002C1F70"/>
    <w:rsid w:val="002C2096"/>
    <w:rsid w:val="002C21B0"/>
    <w:rsid w:val="002C572D"/>
    <w:rsid w:val="002D3283"/>
    <w:rsid w:val="002D3952"/>
    <w:rsid w:val="002D4588"/>
    <w:rsid w:val="002D5376"/>
    <w:rsid w:val="002D7599"/>
    <w:rsid w:val="002D7E8D"/>
    <w:rsid w:val="002E137A"/>
    <w:rsid w:val="002E1CE1"/>
    <w:rsid w:val="002E2CEF"/>
    <w:rsid w:val="002E3717"/>
    <w:rsid w:val="002E3DE3"/>
    <w:rsid w:val="002F0DF7"/>
    <w:rsid w:val="002F1F4B"/>
    <w:rsid w:val="002F2E28"/>
    <w:rsid w:val="002F60F3"/>
    <w:rsid w:val="002F6648"/>
    <w:rsid w:val="00302233"/>
    <w:rsid w:val="00304CE0"/>
    <w:rsid w:val="00312926"/>
    <w:rsid w:val="003142F9"/>
    <w:rsid w:val="003267D7"/>
    <w:rsid w:val="00332054"/>
    <w:rsid w:val="0033447A"/>
    <w:rsid w:val="00335B18"/>
    <w:rsid w:val="00337DA4"/>
    <w:rsid w:val="003466CA"/>
    <w:rsid w:val="00346B5A"/>
    <w:rsid w:val="00357AB4"/>
    <w:rsid w:val="003601D8"/>
    <w:rsid w:val="00360697"/>
    <w:rsid w:val="003609B8"/>
    <w:rsid w:val="00360C14"/>
    <w:rsid w:val="00360E54"/>
    <w:rsid w:val="003636BB"/>
    <w:rsid w:val="00365B18"/>
    <w:rsid w:val="003672F8"/>
    <w:rsid w:val="00367616"/>
    <w:rsid w:val="0037073D"/>
    <w:rsid w:val="00370D53"/>
    <w:rsid w:val="0037170B"/>
    <w:rsid w:val="0037335D"/>
    <w:rsid w:val="00374671"/>
    <w:rsid w:val="0038125F"/>
    <w:rsid w:val="00381BD4"/>
    <w:rsid w:val="00381C90"/>
    <w:rsid w:val="0038684E"/>
    <w:rsid w:val="00387426"/>
    <w:rsid w:val="00390C48"/>
    <w:rsid w:val="003917B7"/>
    <w:rsid w:val="00392326"/>
    <w:rsid w:val="00396E58"/>
    <w:rsid w:val="0039792E"/>
    <w:rsid w:val="003A5776"/>
    <w:rsid w:val="003B1D0F"/>
    <w:rsid w:val="003B2A0A"/>
    <w:rsid w:val="003B35A2"/>
    <w:rsid w:val="003B5421"/>
    <w:rsid w:val="003C06D8"/>
    <w:rsid w:val="003C16A2"/>
    <w:rsid w:val="003C27FD"/>
    <w:rsid w:val="003C4166"/>
    <w:rsid w:val="003C5182"/>
    <w:rsid w:val="003C5D23"/>
    <w:rsid w:val="003C7BB8"/>
    <w:rsid w:val="003C7DD9"/>
    <w:rsid w:val="003D0605"/>
    <w:rsid w:val="003D1768"/>
    <w:rsid w:val="003D4610"/>
    <w:rsid w:val="003D4CA7"/>
    <w:rsid w:val="003D54EB"/>
    <w:rsid w:val="003D5D23"/>
    <w:rsid w:val="003D7C10"/>
    <w:rsid w:val="003E156A"/>
    <w:rsid w:val="003E4689"/>
    <w:rsid w:val="003E51AB"/>
    <w:rsid w:val="003E58A2"/>
    <w:rsid w:val="003E5BD0"/>
    <w:rsid w:val="003E5F19"/>
    <w:rsid w:val="003E73B6"/>
    <w:rsid w:val="003F334A"/>
    <w:rsid w:val="003F3AAA"/>
    <w:rsid w:val="003F52A5"/>
    <w:rsid w:val="003F6E9E"/>
    <w:rsid w:val="004015B5"/>
    <w:rsid w:val="00401793"/>
    <w:rsid w:val="00402A3F"/>
    <w:rsid w:val="0040454C"/>
    <w:rsid w:val="004061DA"/>
    <w:rsid w:val="00411B52"/>
    <w:rsid w:val="00411E44"/>
    <w:rsid w:val="004148A1"/>
    <w:rsid w:val="00420504"/>
    <w:rsid w:val="0042088B"/>
    <w:rsid w:val="00421C17"/>
    <w:rsid w:val="00423360"/>
    <w:rsid w:val="00423654"/>
    <w:rsid w:val="0042581B"/>
    <w:rsid w:val="00427AE5"/>
    <w:rsid w:val="0043022A"/>
    <w:rsid w:val="00432ED1"/>
    <w:rsid w:val="00433736"/>
    <w:rsid w:val="00434BDC"/>
    <w:rsid w:val="00434E63"/>
    <w:rsid w:val="00442063"/>
    <w:rsid w:val="00452A0F"/>
    <w:rsid w:val="0045309D"/>
    <w:rsid w:val="004533D3"/>
    <w:rsid w:val="00454C1C"/>
    <w:rsid w:val="00454D31"/>
    <w:rsid w:val="004555A5"/>
    <w:rsid w:val="004607B5"/>
    <w:rsid w:val="00461AC0"/>
    <w:rsid w:val="004632CE"/>
    <w:rsid w:val="004653DB"/>
    <w:rsid w:val="00467CAB"/>
    <w:rsid w:val="00470341"/>
    <w:rsid w:val="0047357B"/>
    <w:rsid w:val="00473836"/>
    <w:rsid w:val="00475026"/>
    <w:rsid w:val="00476A24"/>
    <w:rsid w:val="004776C6"/>
    <w:rsid w:val="00484FCD"/>
    <w:rsid w:val="0048560A"/>
    <w:rsid w:val="004902FE"/>
    <w:rsid w:val="00490471"/>
    <w:rsid w:val="00493C20"/>
    <w:rsid w:val="004952B3"/>
    <w:rsid w:val="004A14A3"/>
    <w:rsid w:val="004A2FC0"/>
    <w:rsid w:val="004A3414"/>
    <w:rsid w:val="004A519B"/>
    <w:rsid w:val="004A56EC"/>
    <w:rsid w:val="004A5FD2"/>
    <w:rsid w:val="004B4DE2"/>
    <w:rsid w:val="004B57A7"/>
    <w:rsid w:val="004B667C"/>
    <w:rsid w:val="004B769A"/>
    <w:rsid w:val="004D158B"/>
    <w:rsid w:val="004D264C"/>
    <w:rsid w:val="004D4FC5"/>
    <w:rsid w:val="004E20E8"/>
    <w:rsid w:val="004E48D0"/>
    <w:rsid w:val="004E768A"/>
    <w:rsid w:val="00500E39"/>
    <w:rsid w:val="00501CC5"/>
    <w:rsid w:val="005026E0"/>
    <w:rsid w:val="00505446"/>
    <w:rsid w:val="005057F1"/>
    <w:rsid w:val="00505984"/>
    <w:rsid w:val="00510F07"/>
    <w:rsid w:val="005149F5"/>
    <w:rsid w:val="0051608B"/>
    <w:rsid w:val="005311C5"/>
    <w:rsid w:val="0053266F"/>
    <w:rsid w:val="0053313F"/>
    <w:rsid w:val="005358E7"/>
    <w:rsid w:val="00536DA5"/>
    <w:rsid w:val="00542F22"/>
    <w:rsid w:val="00550D06"/>
    <w:rsid w:val="005525DE"/>
    <w:rsid w:val="00552696"/>
    <w:rsid w:val="005558EC"/>
    <w:rsid w:val="00557220"/>
    <w:rsid w:val="005616C5"/>
    <w:rsid w:val="005621E3"/>
    <w:rsid w:val="00565141"/>
    <w:rsid w:val="005673AC"/>
    <w:rsid w:val="00567A3E"/>
    <w:rsid w:val="00572137"/>
    <w:rsid w:val="005721A6"/>
    <w:rsid w:val="00572A51"/>
    <w:rsid w:val="005730CD"/>
    <w:rsid w:val="0058179E"/>
    <w:rsid w:val="0058239A"/>
    <w:rsid w:val="00592DF9"/>
    <w:rsid w:val="00593BFC"/>
    <w:rsid w:val="00596B66"/>
    <w:rsid w:val="005A035B"/>
    <w:rsid w:val="005A1B50"/>
    <w:rsid w:val="005A20E0"/>
    <w:rsid w:val="005A4769"/>
    <w:rsid w:val="005A6D89"/>
    <w:rsid w:val="005B0108"/>
    <w:rsid w:val="005B10FC"/>
    <w:rsid w:val="005B1C45"/>
    <w:rsid w:val="005B2081"/>
    <w:rsid w:val="005B2904"/>
    <w:rsid w:val="005C1515"/>
    <w:rsid w:val="005C481D"/>
    <w:rsid w:val="005C5DAD"/>
    <w:rsid w:val="005D1DDD"/>
    <w:rsid w:val="005D34F4"/>
    <w:rsid w:val="005D39C6"/>
    <w:rsid w:val="005D3A71"/>
    <w:rsid w:val="005D4FE4"/>
    <w:rsid w:val="005D5BDA"/>
    <w:rsid w:val="005D6E51"/>
    <w:rsid w:val="005D7C94"/>
    <w:rsid w:val="005E0433"/>
    <w:rsid w:val="005E246C"/>
    <w:rsid w:val="005E2A81"/>
    <w:rsid w:val="005E49E5"/>
    <w:rsid w:val="005E584B"/>
    <w:rsid w:val="005E5D57"/>
    <w:rsid w:val="005E6339"/>
    <w:rsid w:val="005E67A0"/>
    <w:rsid w:val="005E6A0D"/>
    <w:rsid w:val="005F0CDE"/>
    <w:rsid w:val="005F0E04"/>
    <w:rsid w:val="005F5B8F"/>
    <w:rsid w:val="00600D28"/>
    <w:rsid w:val="00601DC5"/>
    <w:rsid w:val="00602A2F"/>
    <w:rsid w:val="00602E5B"/>
    <w:rsid w:val="00604FB6"/>
    <w:rsid w:val="006057FF"/>
    <w:rsid w:val="00605AD0"/>
    <w:rsid w:val="00610ED1"/>
    <w:rsid w:val="006122B7"/>
    <w:rsid w:val="00613A56"/>
    <w:rsid w:val="0061576C"/>
    <w:rsid w:val="006170C6"/>
    <w:rsid w:val="006212E5"/>
    <w:rsid w:val="006243FD"/>
    <w:rsid w:val="00624EFC"/>
    <w:rsid w:val="00624FB4"/>
    <w:rsid w:val="00625C60"/>
    <w:rsid w:val="006279AD"/>
    <w:rsid w:val="00627D50"/>
    <w:rsid w:val="0063044F"/>
    <w:rsid w:val="006312E7"/>
    <w:rsid w:val="00634338"/>
    <w:rsid w:val="006350C0"/>
    <w:rsid w:val="00636CB9"/>
    <w:rsid w:val="00641432"/>
    <w:rsid w:val="00642479"/>
    <w:rsid w:val="00643364"/>
    <w:rsid w:val="006459E8"/>
    <w:rsid w:val="00647631"/>
    <w:rsid w:val="006513CC"/>
    <w:rsid w:val="00651989"/>
    <w:rsid w:val="00652BBD"/>
    <w:rsid w:val="00652BBF"/>
    <w:rsid w:val="006538E3"/>
    <w:rsid w:val="00653E63"/>
    <w:rsid w:val="00661A9E"/>
    <w:rsid w:val="00662CDF"/>
    <w:rsid w:val="00663B25"/>
    <w:rsid w:val="006649AB"/>
    <w:rsid w:val="0066549B"/>
    <w:rsid w:val="00666A4C"/>
    <w:rsid w:val="00667383"/>
    <w:rsid w:val="006704E5"/>
    <w:rsid w:val="00671596"/>
    <w:rsid w:val="00671E10"/>
    <w:rsid w:val="006736EA"/>
    <w:rsid w:val="00673F14"/>
    <w:rsid w:val="00674B09"/>
    <w:rsid w:val="00680479"/>
    <w:rsid w:val="00680E5F"/>
    <w:rsid w:val="00681387"/>
    <w:rsid w:val="006827DB"/>
    <w:rsid w:val="00683D3A"/>
    <w:rsid w:val="00685D80"/>
    <w:rsid w:val="006861B5"/>
    <w:rsid w:val="00691275"/>
    <w:rsid w:val="006924C2"/>
    <w:rsid w:val="0069396F"/>
    <w:rsid w:val="00694F60"/>
    <w:rsid w:val="0069640E"/>
    <w:rsid w:val="006976B2"/>
    <w:rsid w:val="00697D3A"/>
    <w:rsid w:val="006A3A28"/>
    <w:rsid w:val="006A4920"/>
    <w:rsid w:val="006A708A"/>
    <w:rsid w:val="006B0D6F"/>
    <w:rsid w:val="006B1593"/>
    <w:rsid w:val="006B1EA5"/>
    <w:rsid w:val="006B232D"/>
    <w:rsid w:val="006B37A3"/>
    <w:rsid w:val="006C16E7"/>
    <w:rsid w:val="006C6D01"/>
    <w:rsid w:val="006C7C02"/>
    <w:rsid w:val="006C7ED4"/>
    <w:rsid w:val="006D0ADA"/>
    <w:rsid w:val="006D2380"/>
    <w:rsid w:val="006D2CF3"/>
    <w:rsid w:val="006D4339"/>
    <w:rsid w:val="006E0E39"/>
    <w:rsid w:val="006E28B8"/>
    <w:rsid w:val="006E5802"/>
    <w:rsid w:val="006F01A2"/>
    <w:rsid w:val="006F2D72"/>
    <w:rsid w:val="006F305E"/>
    <w:rsid w:val="006F63C7"/>
    <w:rsid w:val="007037D1"/>
    <w:rsid w:val="00705E98"/>
    <w:rsid w:val="00707972"/>
    <w:rsid w:val="007156E7"/>
    <w:rsid w:val="007157FF"/>
    <w:rsid w:val="007222E4"/>
    <w:rsid w:val="00723F9B"/>
    <w:rsid w:val="007257CB"/>
    <w:rsid w:val="0072719A"/>
    <w:rsid w:val="007277E2"/>
    <w:rsid w:val="00727FD8"/>
    <w:rsid w:val="00732B18"/>
    <w:rsid w:val="00735175"/>
    <w:rsid w:val="00737E11"/>
    <w:rsid w:val="00737FB2"/>
    <w:rsid w:val="00744061"/>
    <w:rsid w:val="00750017"/>
    <w:rsid w:val="00750D8F"/>
    <w:rsid w:val="00751125"/>
    <w:rsid w:val="00752004"/>
    <w:rsid w:val="007523F4"/>
    <w:rsid w:val="007537CB"/>
    <w:rsid w:val="007540E8"/>
    <w:rsid w:val="0075698A"/>
    <w:rsid w:val="007604A3"/>
    <w:rsid w:val="00760A35"/>
    <w:rsid w:val="00763DCB"/>
    <w:rsid w:val="00766433"/>
    <w:rsid w:val="00767691"/>
    <w:rsid w:val="007735A8"/>
    <w:rsid w:val="00773E2B"/>
    <w:rsid w:val="00775687"/>
    <w:rsid w:val="00781C9A"/>
    <w:rsid w:val="007831AD"/>
    <w:rsid w:val="0078799A"/>
    <w:rsid w:val="00787D49"/>
    <w:rsid w:val="0079064D"/>
    <w:rsid w:val="00792A26"/>
    <w:rsid w:val="007975B5"/>
    <w:rsid w:val="007975EF"/>
    <w:rsid w:val="007A066C"/>
    <w:rsid w:val="007A1FFE"/>
    <w:rsid w:val="007A4F35"/>
    <w:rsid w:val="007A51C6"/>
    <w:rsid w:val="007A5A43"/>
    <w:rsid w:val="007A6A96"/>
    <w:rsid w:val="007A6D16"/>
    <w:rsid w:val="007B0D35"/>
    <w:rsid w:val="007B32A1"/>
    <w:rsid w:val="007B7059"/>
    <w:rsid w:val="007B7306"/>
    <w:rsid w:val="007C2E95"/>
    <w:rsid w:val="007C62CE"/>
    <w:rsid w:val="007D042C"/>
    <w:rsid w:val="007D2661"/>
    <w:rsid w:val="007D5ED9"/>
    <w:rsid w:val="007D62D5"/>
    <w:rsid w:val="007D6EDB"/>
    <w:rsid w:val="007E18E4"/>
    <w:rsid w:val="007F07D5"/>
    <w:rsid w:val="007F5F80"/>
    <w:rsid w:val="007F7805"/>
    <w:rsid w:val="00802039"/>
    <w:rsid w:val="00804B2C"/>
    <w:rsid w:val="00805E84"/>
    <w:rsid w:val="008061A2"/>
    <w:rsid w:val="00807593"/>
    <w:rsid w:val="00814D1D"/>
    <w:rsid w:val="00815F6E"/>
    <w:rsid w:val="008200EF"/>
    <w:rsid w:val="008206E6"/>
    <w:rsid w:val="00822BA4"/>
    <w:rsid w:val="008235AD"/>
    <w:rsid w:val="00824871"/>
    <w:rsid w:val="00831833"/>
    <w:rsid w:val="00833826"/>
    <w:rsid w:val="00835424"/>
    <w:rsid w:val="00841992"/>
    <w:rsid w:val="0084345B"/>
    <w:rsid w:val="008437A7"/>
    <w:rsid w:val="00845FC6"/>
    <w:rsid w:val="00846998"/>
    <w:rsid w:val="00851986"/>
    <w:rsid w:val="00852112"/>
    <w:rsid w:val="008539B6"/>
    <w:rsid w:val="00856090"/>
    <w:rsid w:val="00856A0B"/>
    <w:rsid w:val="0086398B"/>
    <w:rsid w:val="00870CF1"/>
    <w:rsid w:val="008711C2"/>
    <w:rsid w:val="0088029A"/>
    <w:rsid w:val="00883839"/>
    <w:rsid w:val="008849CF"/>
    <w:rsid w:val="0088581C"/>
    <w:rsid w:val="008861D3"/>
    <w:rsid w:val="00890704"/>
    <w:rsid w:val="0089124F"/>
    <w:rsid w:val="00895ADB"/>
    <w:rsid w:val="008A2B11"/>
    <w:rsid w:val="008A3D86"/>
    <w:rsid w:val="008B28AB"/>
    <w:rsid w:val="008B5B18"/>
    <w:rsid w:val="008B5F4A"/>
    <w:rsid w:val="008B76FB"/>
    <w:rsid w:val="008C1C23"/>
    <w:rsid w:val="008C4141"/>
    <w:rsid w:val="008C4E31"/>
    <w:rsid w:val="008D0331"/>
    <w:rsid w:val="008D3BED"/>
    <w:rsid w:val="008D60BC"/>
    <w:rsid w:val="008D6CAE"/>
    <w:rsid w:val="008D77CB"/>
    <w:rsid w:val="008E0588"/>
    <w:rsid w:val="008E13FB"/>
    <w:rsid w:val="008E2FA4"/>
    <w:rsid w:val="008E41F5"/>
    <w:rsid w:val="008F2E8C"/>
    <w:rsid w:val="008F5CCE"/>
    <w:rsid w:val="008F7654"/>
    <w:rsid w:val="00901A83"/>
    <w:rsid w:val="00904779"/>
    <w:rsid w:val="00906608"/>
    <w:rsid w:val="0090749A"/>
    <w:rsid w:val="009105AD"/>
    <w:rsid w:val="00911ED8"/>
    <w:rsid w:val="0091202C"/>
    <w:rsid w:val="00914EA4"/>
    <w:rsid w:val="00916694"/>
    <w:rsid w:val="009324A4"/>
    <w:rsid w:val="009329DA"/>
    <w:rsid w:val="00934110"/>
    <w:rsid w:val="0093511A"/>
    <w:rsid w:val="0094137A"/>
    <w:rsid w:val="00942734"/>
    <w:rsid w:val="009428B4"/>
    <w:rsid w:val="009448A4"/>
    <w:rsid w:val="00945229"/>
    <w:rsid w:val="0094638C"/>
    <w:rsid w:val="00946400"/>
    <w:rsid w:val="00947FC6"/>
    <w:rsid w:val="00954B92"/>
    <w:rsid w:val="00963BD8"/>
    <w:rsid w:val="00966B9B"/>
    <w:rsid w:val="009674A0"/>
    <w:rsid w:val="00967E80"/>
    <w:rsid w:val="00970848"/>
    <w:rsid w:val="0097623E"/>
    <w:rsid w:val="0098149B"/>
    <w:rsid w:val="00981C37"/>
    <w:rsid w:val="00981F64"/>
    <w:rsid w:val="00983693"/>
    <w:rsid w:val="00983B5E"/>
    <w:rsid w:val="00984594"/>
    <w:rsid w:val="009854EE"/>
    <w:rsid w:val="00990886"/>
    <w:rsid w:val="00990A68"/>
    <w:rsid w:val="009920BF"/>
    <w:rsid w:val="009943A9"/>
    <w:rsid w:val="00995F83"/>
    <w:rsid w:val="009A271E"/>
    <w:rsid w:val="009A2D6C"/>
    <w:rsid w:val="009A3A17"/>
    <w:rsid w:val="009A6F98"/>
    <w:rsid w:val="009B11EB"/>
    <w:rsid w:val="009B7551"/>
    <w:rsid w:val="009B7FA7"/>
    <w:rsid w:val="009B7FEE"/>
    <w:rsid w:val="009C10E7"/>
    <w:rsid w:val="009C3932"/>
    <w:rsid w:val="009C4374"/>
    <w:rsid w:val="009C79A9"/>
    <w:rsid w:val="009D13CF"/>
    <w:rsid w:val="009D1C08"/>
    <w:rsid w:val="009D1D83"/>
    <w:rsid w:val="009D43EC"/>
    <w:rsid w:val="009D5A1C"/>
    <w:rsid w:val="009E2C3D"/>
    <w:rsid w:val="009E325E"/>
    <w:rsid w:val="009E4695"/>
    <w:rsid w:val="009E60F2"/>
    <w:rsid w:val="00A016CC"/>
    <w:rsid w:val="00A023FB"/>
    <w:rsid w:val="00A03A23"/>
    <w:rsid w:val="00A06CA9"/>
    <w:rsid w:val="00A06E2E"/>
    <w:rsid w:val="00A0778F"/>
    <w:rsid w:val="00A101AE"/>
    <w:rsid w:val="00A10372"/>
    <w:rsid w:val="00A12D59"/>
    <w:rsid w:val="00A13017"/>
    <w:rsid w:val="00A135D7"/>
    <w:rsid w:val="00A14773"/>
    <w:rsid w:val="00A14EC1"/>
    <w:rsid w:val="00A14ECF"/>
    <w:rsid w:val="00A160A8"/>
    <w:rsid w:val="00A22E5D"/>
    <w:rsid w:val="00A2633A"/>
    <w:rsid w:val="00A26C6C"/>
    <w:rsid w:val="00A2700D"/>
    <w:rsid w:val="00A31763"/>
    <w:rsid w:val="00A32153"/>
    <w:rsid w:val="00A322E4"/>
    <w:rsid w:val="00A3385E"/>
    <w:rsid w:val="00A3640B"/>
    <w:rsid w:val="00A41D16"/>
    <w:rsid w:val="00A44656"/>
    <w:rsid w:val="00A47B7C"/>
    <w:rsid w:val="00A508EF"/>
    <w:rsid w:val="00A52D5C"/>
    <w:rsid w:val="00A5325C"/>
    <w:rsid w:val="00A56622"/>
    <w:rsid w:val="00A5738A"/>
    <w:rsid w:val="00A57E90"/>
    <w:rsid w:val="00A6209C"/>
    <w:rsid w:val="00A63776"/>
    <w:rsid w:val="00A67201"/>
    <w:rsid w:val="00A7005E"/>
    <w:rsid w:val="00A700EE"/>
    <w:rsid w:val="00A73BAC"/>
    <w:rsid w:val="00A74118"/>
    <w:rsid w:val="00A760B7"/>
    <w:rsid w:val="00A7789A"/>
    <w:rsid w:val="00A81E68"/>
    <w:rsid w:val="00A83827"/>
    <w:rsid w:val="00A86454"/>
    <w:rsid w:val="00A924B4"/>
    <w:rsid w:val="00A93730"/>
    <w:rsid w:val="00A969A9"/>
    <w:rsid w:val="00AA0131"/>
    <w:rsid w:val="00AA259D"/>
    <w:rsid w:val="00AA33E9"/>
    <w:rsid w:val="00AA4DCA"/>
    <w:rsid w:val="00AB195B"/>
    <w:rsid w:val="00AB2078"/>
    <w:rsid w:val="00AB31E9"/>
    <w:rsid w:val="00AB4689"/>
    <w:rsid w:val="00AB6505"/>
    <w:rsid w:val="00AC0A40"/>
    <w:rsid w:val="00AC15AA"/>
    <w:rsid w:val="00AC2C5B"/>
    <w:rsid w:val="00AC3433"/>
    <w:rsid w:val="00AC4C84"/>
    <w:rsid w:val="00AC5C90"/>
    <w:rsid w:val="00AD0730"/>
    <w:rsid w:val="00AD090C"/>
    <w:rsid w:val="00AD1FEA"/>
    <w:rsid w:val="00AD57FB"/>
    <w:rsid w:val="00AD688B"/>
    <w:rsid w:val="00AE085F"/>
    <w:rsid w:val="00AE675E"/>
    <w:rsid w:val="00AE6842"/>
    <w:rsid w:val="00AE6EB3"/>
    <w:rsid w:val="00AE78EB"/>
    <w:rsid w:val="00AF0636"/>
    <w:rsid w:val="00AF12FC"/>
    <w:rsid w:val="00AF1AE7"/>
    <w:rsid w:val="00AF3328"/>
    <w:rsid w:val="00AF49FF"/>
    <w:rsid w:val="00AF5E48"/>
    <w:rsid w:val="00AF5F22"/>
    <w:rsid w:val="00B01551"/>
    <w:rsid w:val="00B0246A"/>
    <w:rsid w:val="00B03ECD"/>
    <w:rsid w:val="00B05CD9"/>
    <w:rsid w:val="00B075B4"/>
    <w:rsid w:val="00B11C9F"/>
    <w:rsid w:val="00B1273A"/>
    <w:rsid w:val="00B12F8C"/>
    <w:rsid w:val="00B13100"/>
    <w:rsid w:val="00B154AD"/>
    <w:rsid w:val="00B1662D"/>
    <w:rsid w:val="00B21C58"/>
    <w:rsid w:val="00B21E1C"/>
    <w:rsid w:val="00B23B06"/>
    <w:rsid w:val="00B2430A"/>
    <w:rsid w:val="00B267AF"/>
    <w:rsid w:val="00B2797C"/>
    <w:rsid w:val="00B31ABD"/>
    <w:rsid w:val="00B33127"/>
    <w:rsid w:val="00B34B22"/>
    <w:rsid w:val="00B35757"/>
    <w:rsid w:val="00B37119"/>
    <w:rsid w:val="00B40255"/>
    <w:rsid w:val="00B408BB"/>
    <w:rsid w:val="00B44983"/>
    <w:rsid w:val="00B52285"/>
    <w:rsid w:val="00B52384"/>
    <w:rsid w:val="00B529DD"/>
    <w:rsid w:val="00B52C4E"/>
    <w:rsid w:val="00B5349D"/>
    <w:rsid w:val="00B53C7F"/>
    <w:rsid w:val="00B53FA1"/>
    <w:rsid w:val="00B5604B"/>
    <w:rsid w:val="00B60DB5"/>
    <w:rsid w:val="00B62455"/>
    <w:rsid w:val="00B642C4"/>
    <w:rsid w:val="00B64553"/>
    <w:rsid w:val="00B6740D"/>
    <w:rsid w:val="00B74846"/>
    <w:rsid w:val="00B769FA"/>
    <w:rsid w:val="00B76F40"/>
    <w:rsid w:val="00B8189F"/>
    <w:rsid w:val="00B82665"/>
    <w:rsid w:val="00B83113"/>
    <w:rsid w:val="00B83CC1"/>
    <w:rsid w:val="00B86308"/>
    <w:rsid w:val="00B92020"/>
    <w:rsid w:val="00B94753"/>
    <w:rsid w:val="00B94F82"/>
    <w:rsid w:val="00BA6A7E"/>
    <w:rsid w:val="00BB00D0"/>
    <w:rsid w:val="00BB0743"/>
    <w:rsid w:val="00BB0AE7"/>
    <w:rsid w:val="00BB0F92"/>
    <w:rsid w:val="00BB2B03"/>
    <w:rsid w:val="00BB3807"/>
    <w:rsid w:val="00BB3AE2"/>
    <w:rsid w:val="00BB5076"/>
    <w:rsid w:val="00BB51AB"/>
    <w:rsid w:val="00BB6615"/>
    <w:rsid w:val="00BC0D02"/>
    <w:rsid w:val="00BC3FF7"/>
    <w:rsid w:val="00BC774C"/>
    <w:rsid w:val="00BD0342"/>
    <w:rsid w:val="00BD11B8"/>
    <w:rsid w:val="00BD1B3E"/>
    <w:rsid w:val="00BD37BF"/>
    <w:rsid w:val="00BD589A"/>
    <w:rsid w:val="00BE6691"/>
    <w:rsid w:val="00BE6C5B"/>
    <w:rsid w:val="00BE6CC2"/>
    <w:rsid w:val="00BF0C62"/>
    <w:rsid w:val="00BF61FB"/>
    <w:rsid w:val="00BF701E"/>
    <w:rsid w:val="00BF7E21"/>
    <w:rsid w:val="00C00606"/>
    <w:rsid w:val="00C0219E"/>
    <w:rsid w:val="00C02F83"/>
    <w:rsid w:val="00C05286"/>
    <w:rsid w:val="00C07D04"/>
    <w:rsid w:val="00C110CC"/>
    <w:rsid w:val="00C141F4"/>
    <w:rsid w:val="00C173F4"/>
    <w:rsid w:val="00C209B7"/>
    <w:rsid w:val="00C217DB"/>
    <w:rsid w:val="00C23563"/>
    <w:rsid w:val="00C24700"/>
    <w:rsid w:val="00C24A4B"/>
    <w:rsid w:val="00C24E32"/>
    <w:rsid w:val="00C254E6"/>
    <w:rsid w:val="00C3188D"/>
    <w:rsid w:val="00C31B2F"/>
    <w:rsid w:val="00C327B9"/>
    <w:rsid w:val="00C34B63"/>
    <w:rsid w:val="00C361DA"/>
    <w:rsid w:val="00C3769F"/>
    <w:rsid w:val="00C40817"/>
    <w:rsid w:val="00C419CF"/>
    <w:rsid w:val="00C441E1"/>
    <w:rsid w:val="00C450FB"/>
    <w:rsid w:val="00C45925"/>
    <w:rsid w:val="00C47CCC"/>
    <w:rsid w:val="00C512E1"/>
    <w:rsid w:val="00C529A9"/>
    <w:rsid w:val="00C53FAF"/>
    <w:rsid w:val="00C542EF"/>
    <w:rsid w:val="00C626CF"/>
    <w:rsid w:val="00C63E63"/>
    <w:rsid w:val="00C717F1"/>
    <w:rsid w:val="00C72E99"/>
    <w:rsid w:val="00C73753"/>
    <w:rsid w:val="00C739BB"/>
    <w:rsid w:val="00C75B56"/>
    <w:rsid w:val="00C76A9E"/>
    <w:rsid w:val="00C818F3"/>
    <w:rsid w:val="00C8205A"/>
    <w:rsid w:val="00C84ACD"/>
    <w:rsid w:val="00C879B3"/>
    <w:rsid w:val="00C9086E"/>
    <w:rsid w:val="00C925AF"/>
    <w:rsid w:val="00C92CF4"/>
    <w:rsid w:val="00C931FC"/>
    <w:rsid w:val="00C93B1C"/>
    <w:rsid w:val="00C96FE6"/>
    <w:rsid w:val="00CA156D"/>
    <w:rsid w:val="00CA1F1F"/>
    <w:rsid w:val="00CA1F7F"/>
    <w:rsid w:val="00CA625D"/>
    <w:rsid w:val="00CA64BE"/>
    <w:rsid w:val="00CB04AA"/>
    <w:rsid w:val="00CB05D1"/>
    <w:rsid w:val="00CB399F"/>
    <w:rsid w:val="00CB53D1"/>
    <w:rsid w:val="00CB7BB3"/>
    <w:rsid w:val="00CC0DDC"/>
    <w:rsid w:val="00CC0FBF"/>
    <w:rsid w:val="00CC4A06"/>
    <w:rsid w:val="00CC5443"/>
    <w:rsid w:val="00CC5822"/>
    <w:rsid w:val="00CD08CB"/>
    <w:rsid w:val="00CD15B3"/>
    <w:rsid w:val="00CE00A7"/>
    <w:rsid w:val="00CE1146"/>
    <w:rsid w:val="00CE2F40"/>
    <w:rsid w:val="00CE76E8"/>
    <w:rsid w:val="00CF14CD"/>
    <w:rsid w:val="00CF1853"/>
    <w:rsid w:val="00CF43B8"/>
    <w:rsid w:val="00D0107E"/>
    <w:rsid w:val="00D013FA"/>
    <w:rsid w:val="00D02562"/>
    <w:rsid w:val="00D05D62"/>
    <w:rsid w:val="00D07EF7"/>
    <w:rsid w:val="00D11A89"/>
    <w:rsid w:val="00D12AA5"/>
    <w:rsid w:val="00D1316E"/>
    <w:rsid w:val="00D20276"/>
    <w:rsid w:val="00D21C7F"/>
    <w:rsid w:val="00D32C5F"/>
    <w:rsid w:val="00D33231"/>
    <w:rsid w:val="00D36988"/>
    <w:rsid w:val="00D40328"/>
    <w:rsid w:val="00D43FEC"/>
    <w:rsid w:val="00D458BE"/>
    <w:rsid w:val="00D471CC"/>
    <w:rsid w:val="00D476CA"/>
    <w:rsid w:val="00D53E11"/>
    <w:rsid w:val="00D55C4F"/>
    <w:rsid w:val="00D564AF"/>
    <w:rsid w:val="00D56D25"/>
    <w:rsid w:val="00D5707D"/>
    <w:rsid w:val="00D6077C"/>
    <w:rsid w:val="00D614B5"/>
    <w:rsid w:val="00D61C82"/>
    <w:rsid w:val="00D658CF"/>
    <w:rsid w:val="00D67027"/>
    <w:rsid w:val="00D70180"/>
    <w:rsid w:val="00D7285F"/>
    <w:rsid w:val="00D76E67"/>
    <w:rsid w:val="00D77A98"/>
    <w:rsid w:val="00D77B54"/>
    <w:rsid w:val="00D77DAF"/>
    <w:rsid w:val="00D81053"/>
    <w:rsid w:val="00D84712"/>
    <w:rsid w:val="00D86DB4"/>
    <w:rsid w:val="00D906D3"/>
    <w:rsid w:val="00D906E3"/>
    <w:rsid w:val="00D908B0"/>
    <w:rsid w:val="00D91C9C"/>
    <w:rsid w:val="00D93FE1"/>
    <w:rsid w:val="00D976D6"/>
    <w:rsid w:val="00DA5949"/>
    <w:rsid w:val="00DA5A8F"/>
    <w:rsid w:val="00DA78F8"/>
    <w:rsid w:val="00DA7979"/>
    <w:rsid w:val="00DB00FD"/>
    <w:rsid w:val="00DB0BE9"/>
    <w:rsid w:val="00DB2010"/>
    <w:rsid w:val="00DB215C"/>
    <w:rsid w:val="00DB5809"/>
    <w:rsid w:val="00DC1E18"/>
    <w:rsid w:val="00DC45F9"/>
    <w:rsid w:val="00DC5085"/>
    <w:rsid w:val="00DC6E23"/>
    <w:rsid w:val="00DD345B"/>
    <w:rsid w:val="00DD49A2"/>
    <w:rsid w:val="00DE2515"/>
    <w:rsid w:val="00DE2BD0"/>
    <w:rsid w:val="00DE2F76"/>
    <w:rsid w:val="00DE69ED"/>
    <w:rsid w:val="00DF2DDA"/>
    <w:rsid w:val="00DF3890"/>
    <w:rsid w:val="00DF5ADA"/>
    <w:rsid w:val="00DF7D13"/>
    <w:rsid w:val="00E02792"/>
    <w:rsid w:val="00E04743"/>
    <w:rsid w:val="00E04770"/>
    <w:rsid w:val="00E054D8"/>
    <w:rsid w:val="00E07CED"/>
    <w:rsid w:val="00E133B0"/>
    <w:rsid w:val="00E14A12"/>
    <w:rsid w:val="00E15999"/>
    <w:rsid w:val="00E17827"/>
    <w:rsid w:val="00E17875"/>
    <w:rsid w:val="00E205E7"/>
    <w:rsid w:val="00E206E7"/>
    <w:rsid w:val="00E21F61"/>
    <w:rsid w:val="00E231E0"/>
    <w:rsid w:val="00E269B9"/>
    <w:rsid w:val="00E31372"/>
    <w:rsid w:val="00E3226B"/>
    <w:rsid w:val="00E3291E"/>
    <w:rsid w:val="00E35936"/>
    <w:rsid w:val="00E35FE4"/>
    <w:rsid w:val="00E415CC"/>
    <w:rsid w:val="00E4191D"/>
    <w:rsid w:val="00E43A55"/>
    <w:rsid w:val="00E44E70"/>
    <w:rsid w:val="00E478CC"/>
    <w:rsid w:val="00E53249"/>
    <w:rsid w:val="00E5389E"/>
    <w:rsid w:val="00E53C84"/>
    <w:rsid w:val="00E56092"/>
    <w:rsid w:val="00E61AB7"/>
    <w:rsid w:val="00E61F40"/>
    <w:rsid w:val="00E64246"/>
    <w:rsid w:val="00E6623F"/>
    <w:rsid w:val="00E7126E"/>
    <w:rsid w:val="00E83505"/>
    <w:rsid w:val="00E85E1C"/>
    <w:rsid w:val="00E865A0"/>
    <w:rsid w:val="00E8719D"/>
    <w:rsid w:val="00E87A2F"/>
    <w:rsid w:val="00E90E1F"/>
    <w:rsid w:val="00E9529A"/>
    <w:rsid w:val="00EA10F9"/>
    <w:rsid w:val="00EA25B4"/>
    <w:rsid w:val="00EA4622"/>
    <w:rsid w:val="00EB3393"/>
    <w:rsid w:val="00EB4546"/>
    <w:rsid w:val="00EB69B9"/>
    <w:rsid w:val="00EC1A96"/>
    <w:rsid w:val="00EC5FE0"/>
    <w:rsid w:val="00EC623A"/>
    <w:rsid w:val="00EC62C3"/>
    <w:rsid w:val="00ED22D5"/>
    <w:rsid w:val="00ED65A7"/>
    <w:rsid w:val="00ED71F8"/>
    <w:rsid w:val="00EE034C"/>
    <w:rsid w:val="00EE0708"/>
    <w:rsid w:val="00EE0C03"/>
    <w:rsid w:val="00EE2559"/>
    <w:rsid w:val="00EE28A9"/>
    <w:rsid w:val="00EE62B1"/>
    <w:rsid w:val="00EE76F3"/>
    <w:rsid w:val="00EF0CB9"/>
    <w:rsid w:val="00EF51B0"/>
    <w:rsid w:val="00EF6DA5"/>
    <w:rsid w:val="00F01DD6"/>
    <w:rsid w:val="00F031B8"/>
    <w:rsid w:val="00F0391E"/>
    <w:rsid w:val="00F048D7"/>
    <w:rsid w:val="00F06441"/>
    <w:rsid w:val="00F0797D"/>
    <w:rsid w:val="00F11DF4"/>
    <w:rsid w:val="00F1229E"/>
    <w:rsid w:val="00F13440"/>
    <w:rsid w:val="00F13531"/>
    <w:rsid w:val="00F13772"/>
    <w:rsid w:val="00F13975"/>
    <w:rsid w:val="00F17ED0"/>
    <w:rsid w:val="00F20396"/>
    <w:rsid w:val="00F21395"/>
    <w:rsid w:val="00F249FC"/>
    <w:rsid w:val="00F24AD9"/>
    <w:rsid w:val="00F250A7"/>
    <w:rsid w:val="00F27579"/>
    <w:rsid w:val="00F27DA7"/>
    <w:rsid w:val="00F346BF"/>
    <w:rsid w:val="00F34814"/>
    <w:rsid w:val="00F36B3C"/>
    <w:rsid w:val="00F36E4A"/>
    <w:rsid w:val="00F37239"/>
    <w:rsid w:val="00F4405D"/>
    <w:rsid w:val="00F4478A"/>
    <w:rsid w:val="00F47916"/>
    <w:rsid w:val="00F50382"/>
    <w:rsid w:val="00F52764"/>
    <w:rsid w:val="00F53C1E"/>
    <w:rsid w:val="00F55766"/>
    <w:rsid w:val="00F55845"/>
    <w:rsid w:val="00F55D00"/>
    <w:rsid w:val="00F56CD5"/>
    <w:rsid w:val="00F610EB"/>
    <w:rsid w:val="00F634C3"/>
    <w:rsid w:val="00F645A8"/>
    <w:rsid w:val="00F66589"/>
    <w:rsid w:val="00F678F6"/>
    <w:rsid w:val="00F709FB"/>
    <w:rsid w:val="00F720F5"/>
    <w:rsid w:val="00F7271F"/>
    <w:rsid w:val="00F72F3C"/>
    <w:rsid w:val="00F7484E"/>
    <w:rsid w:val="00F74B16"/>
    <w:rsid w:val="00F7647B"/>
    <w:rsid w:val="00F80A37"/>
    <w:rsid w:val="00F830B2"/>
    <w:rsid w:val="00F83716"/>
    <w:rsid w:val="00F853F6"/>
    <w:rsid w:val="00F858F9"/>
    <w:rsid w:val="00F8606F"/>
    <w:rsid w:val="00F90320"/>
    <w:rsid w:val="00F90EFD"/>
    <w:rsid w:val="00F9395F"/>
    <w:rsid w:val="00F93E78"/>
    <w:rsid w:val="00F94ADC"/>
    <w:rsid w:val="00F94EC4"/>
    <w:rsid w:val="00FA287E"/>
    <w:rsid w:val="00FA4D05"/>
    <w:rsid w:val="00FA57A7"/>
    <w:rsid w:val="00FA5C6D"/>
    <w:rsid w:val="00FA77B9"/>
    <w:rsid w:val="00FB1808"/>
    <w:rsid w:val="00FB1C31"/>
    <w:rsid w:val="00FB2CE7"/>
    <w:rsid w:val="00FB6C7F"/>
    <w:rsid w:val="00FC0AA6"/>
    <w:rsid w:val="00FC361E"/>
    <w:rsid w:val="00FC493B"/>
    <w:rsid w:val="00FC49D6"/>
    <w:rsid w:val="00FD51B3"/>
    <w:rsid w:val="00FE4E5A"/>
    <w:rsid w:val="00FF0314"/>
    <w:rsid w:val="00FF0965"/>
    <w:rsid w:val="00FF3C01"/>
    <w:rsid w:val="00FF3FF6"/>
    <w:rsid w:val="00FF5950"/>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0DF6077"/>
  <w15:docId w15:val="{AEEBCF38-AF8C-41E5-B122-91A38058A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7E8D"/>
    <w:rPr>
      <w:lang w:val="en-US"/>
    </w:rPr>
  </w:style>
  <w:style w:type="paragraph" w:styleId="Heading1">
    <w:name w:val="heading 1"/>
    <w:basedOn w:val="Normal"/>
    <w:next w:val="Normal"/>
    <w:link w:val="Heading1Char"/>
    <w:qFormat/>
    <w:rsid w:val="00454C1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nhideWhenUsed/>
    <w:qFormat/>
    <w:rsid w:val="007523F4"/>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C1C"/>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7523F4"/>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nhideWhenUsed/>
    <w:rsid w:val="0069396F"/>
    <w:rPr>
      <w:color w:val="0000FF" w:themeColor="hyperlink"/>
      <w:u w:val="single"/>
    </w:rPr>
  </w:style>
  <w:style w:type="paragraph" w:customStyle="1" w:styleId="symbol">
    <w:name w:val="symbol"/>
    <w:basedOn w:val="Normal"/>
    <w:rsid w:val="006212E5"/>
    <w:pPr>
      <w:tabs>
        <w:tab w:val="left" w:pos="284"/>
      </w:tabs>
      <w:jc w:val="both"/>
    </w:pPr>
    <w:rPr>
      <w:rFonts w:ascii="Times New Roman" w:hAnsi="Times New Roman" w:cs="Times New Roman"/>
    </w:rPr>
  </w:style>
  <w:style w:type="paragraph" w:styleId="BalloonText">
    <w:name w:val="Balloon Text"/>
    <w:basedOn w:val="Normal"/>
    <w:link w:val="BalloonTextChar"/>
    <w:semiHidden/>
    <w:unhideWhenUsed/>
    <w:rsid w:val="00C9086E"/>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86E"/>
    <w:rPr>
      <w:rFonts w:ascii="Lucida Grande" w:hAnsi="Lucida Grande"/>
      <w:sz w:val="18"/>
      <w:szCs w:val="18"/>
    </w:rPr>
  </w:style>
  <w:style w:type="paragraph" w:styleId="ListParagraph">
    <w:name w:val="List Paragraph"/>
    <w:basedOn w:val="Normal"/>
    <w:qFormat/>
    <w:rsid w:val="00DB2010"/>
    <w:pPr>
      <w:ind w:left="720"/>
      <w:contextualSpacing/>
    </w:pPr>
  </w:style>
  <w:style w:type="character" w:customStyle="1" w:styleId="HeaderChar">
    <w:name w:val="Header Char"/>
    <w:basedOn w:val="DefaultParagraphFont"/>
    <w:link w:val="Header"/>
    <w:uiPriority w:val="99"/>
    <w:rsid w:val="007523F4"/>
    <w:rPr>
      <w:rFonts w:ascii="Malgun Gothic" w:eastAsia="Malgun Gothic" w:hAnsi="Malgun Gothic" w:cs="Times New Roman"/>
      <w:kern w:val="2"/>
      <w:sz w:val="20"/>
      <w:szCs w:val="22"/>
      <w:lang w:val="en-US" w:eastAsia="ko-KR"/>
    </w:rPr>
  </w:style>
  <w:style w:type="paragraph" w:styleId="Header">
    <w:name w:val="header"/>
    <w:basedOn w:val="Normal"/>
    <w:link w:val="HeaderChar"/>
    <w:uiPriority w:val="99"/>
    <w:unhideWhenUsed/>
    <w:rsid w:val="007523F4"/>
    <w:pPr>
      <w:widowControl w:val="0"/>
      <w:tabs>
        <w:tab w:val="center" w:pos="4513"/>
        <w:tab w:val="right" w:pos="9026"/>
      </w:tabs>
      <w:wordWrap w:val="0"/>
      <w:autoSpaceDE w:val="0"/>
      <w:autoSpaceDN w:val="0"/>
      <w:snapToGrid w:val="0"/>
      <w:jc w:val="both"/>
    </w:pPr>
    <w:rPr>
      <w:rFonts w:ascii="Malgun Gothic" w:eastAsia="Malgun Gothic" w:hAnsi="Malgun Gothic" w:cs="Times New Roman"/>
      <w:kern w:val="2"/>
      <w:sz w:val="20"/>
      <w:szCs w:val="22"/>
      <w:lang w:eastAsia="ko-KR"/>
    </w:rPr>
  </w:style>
  <w:style w:type="character" w:customStyle="1" w:styleId="Char">
    <w:name w:val="머리글 Char"/>
    <w:basedOn w:val="DefaultParagraphFont"/>
    <w:uiPriority w:val="99"/>
    <w:rsid w:val="007523F4"/>
  </w:style>
  <w:style w:type="character" w:customStyle="1" w:styleId="FooterChar">
    <w:name w:val="Footer Char"/>
    <w:basedOn w:val="DefaultParagraphFont"/>
    <w:link w:val="Footer"/>
    <w:rsid w:val="007523F4"/>
    <w:rPr>
      <w:rFonts w:ascii="Malgun Gothic" w:eastAsia="Malgun Gothic" w:hAnsi="Malgun Gothic" w:cs="Times New Roman"/>
      <w:kern w:val="2"/>
      <w:sz w:val="20"/>
      <w:szCs w:val="22"/>
      <w:lang w:val="en-US" w:eastAsia="ko-KR"/>
    </w:rPr>
  </w:style>
  <w:style w:type="paragraph" w:styleId="Footer">
    <w:name w:val="footer"/>
    <w:basedOn w:val="Normal"/>
    <w:link w:val="FooterChar"/>
    <w:unhideWhenUsed/>
    <w:rsid w:val="007523F4"/>
    <w:pPr>
      <w:widowControl w:val="0"/>
      <w:tabs>
        <w:tab w:val="center" w:pos="4513"/>
        <w:tab w:val="right" w:pos="9026"/>
      </w:tabs>
      <w:wordWrap w:val="0"/>
      <w:autoSpaceDE w:val="0"/>
      <w:autoSpaceDN w:val="0"/>
      <w:snapToGrid w:val="0"/>
      <w:jc w:val="both"/>
    </w:pPr>
    <w:rPr>
      <w:rFonts w:ascii="Malgun Gothic" w:eastAsia="Malgun Gothic" w:hAnsi="Malgun Gothic" w:cs="Times New Roman"/>
      <w:kern w:val="2"/>
      <w:sz w:val="20"/>
      <w:szCs w:val="22"/>
      <w:lang w:eastAsia="ko-KR"/>
    </w:rPr>
  </w:style>
  <w:style w:type="character" w:customStyle="1" w:styleId="Char0">
    <w:name w:val="바닥글 Char"/>
    <w:basedOn w:val="DefaultParagraphFont"/>
    <w:rsid w:val="007523F4"/>
  </w:style>
  <w:style w:type="paragraph" w:styleId="CommentText">
    <w:name w:val="annotation text"/>
    <w:basedOn w:val="Normal"/>
    <w:link w:val="CommentTextChar"/>
    <w:uiPriority w:val="99"/>
    <w:semiHidden/>
    <w:unhideWhenUsed/>
    <w:rsid w:val="007523F4"/>
    <w:pPr>
      <w:widowControl w:val="0"/>
      <w:wordWrap w:val="0"/>
      <w:autoSpaceDE w:val="0"/>
      <w:autoSpaceDN w:val="0"/>
    </w:pPr>
    <w:rPr>
      <w:rFonts w:ascii="Malgun Gothic" w:eastAsia="Malgun Gothic" w:hAnsi="Malgun Gothic" w:cs="Times New Roman"/>
      <w:kern w:val="2"/>
      <w:sz w:val="20"/>
      <w:szCs w:val="22"/>
    </w:rPr>
  </w:style>
  <w:style w:type="character" w:customStyle="1" w:styleId="CommentTextChar">
    <w:name w:val="Comment Text Char"/>
    <w:basedOn w:val="DefaultParagraphFont"/>
    <w:link w:val="CommentText"/>
    <w:uiPriority w:val="99"/>
    <w:semiHidden/>
    <w:rsid w:val="007523F4"/>
    <w:rPr>
      <w:rFonts w:ascii="Malgun Gothic" w:eastAsia="Malgun Gothic" w:hAnsi="Malgun Gothic" w:cs="Times New Roman"/>
      <w:kern w:val="2"/>
      <w:sz w:val="20"/>
      <w:szCs w:val="22"/>
    </w:rPr>
  </w:style>
  <w:style w:type="character" w:customStyle="1" w:styleId="CommentSubjectChar">
    <w:name w:val="Comment Subject Char"/>
    <w:basedOn w:val="CommentTextChar"/>
    <w:link w:val="CommentSubject"/>
    <w:semiHidden/>
    <w:rsid w:val="007523F4"/>
    <w:rPr>
      <w:rFonts w:ascii="Malgun Gothic" w:eastAsia="Malgun Gothic" w:hAnsi="Malgun Gothic" w:cs="Times New Roman"/>
      <w:b/>
      <w:bCs/>
      <w:kern w:val="2"/>
      <w:sz w:val="20"/>
      <w:szCs w:val="22"/>
    </w:rPr>
  </w:style>
  <w:style w:type="paragraph" w:styleId="CommentSubject">
    <w:name w:val="annotation subject"/>
    <w:basedOn w:val="CommentText"/>
    <w:next w:val="CommentText"/>
    <w:link w:val="CommentSubjectChar"/>
    <w:semiHidden/>
    <w:unhideWhenUsed/>
    <w:rsid w:val="007523F4"/>
    <w:rPr>
      <w:b/>
      <w:bCs/>
    </w:rPr>
  </w:style>
  <w:style w:type="character" w:customStyle="1" w:styleId="authorsname">
    <w:name w:val="authors__name"/>
    <w:basedOn w:val="DefaultParagraphFont"/>
    <w:rsid w:val="007523F4"/>
  </w:style>
  <w:style w:type="paragraph" w:customStyle="1" w:styleId="a">
    <w:name w:val="바탕글"/>
    <w:basedOn w:val="Normal"/>
    <w:rsid w:val="007523F4"/>
    <w:pPr>
      <w:spacing w:before="100" w:beforeAutospacing="1" w:after="100" w:afterAutospacing="1"/>
    </w:pPr>
    <w:rPr>
      <w:rFonts w:ascii="Gulim" w:eastAsia="Gulim" w:hAnsi="Gulim" w:cs="Gulim"/>
      <w:lang w:eastAsia="ko-KR"/>
    </w:rPr>
  </w:style>
  <w:style w:type="paragraph" w:styleId="BodyTextIndent">
    <w:name w:val="Body Text Indent"/>
    <w:basedOn w:val="Normal"/>
    <w:link w:val="BodyTextIndentChar"/>
    <w:semiHidden/>
    <w:rsid w:val="007523F4"/>
    <w:pPr>
      <w:spacing w:line="480" w:lineRule="auto"/>
      <w:ind w:firstLine="720"/>
    </w:pPr>
    <w:rPr>
      <w:rFonts w:ascii="Times" w:eastAsia="Times" w:hAnsi="Times" w:cs="Times New Roman"/>
      <w:color w:val="FF0000"/>
      <w:szCs w:val="20"/>
    </w:rPr>
  </w:style>
  <w:style w:type="character" w:customStyle="1" w:styleId="BodyTextIndentChar">
    <w:name w:val="Body Text Indent Char"/>
    <w:basedOn w:val="DefaultParagraphFont"/>
    <w:link w:val="BodyTextIndent"/>
    <w:semiHidden/>
    <w:rsid w:val="007523F4"/>
    <w:rPr>
      <w:rFonts w:ascii="Times" w:eastAsia="Times" w:hAnsi="Times" w:cs="Times New Roman"/>
      <w:color w:val="FF0000"/>
      <w:szCs w:val="20"/>
    </w:rPr>
  </w:style>
  <w:style w:type="character" w:customStyle="1" w:styleId="Char1">
    <w:name w:val="본문 들여쓰기 Char"/>
    <w:rsid w:val="007523F4"/>
    <w:rPr>
      <w:rFonts w:ascii="Times" w:eastAsia="Times" w:hAnsi="Times"/>
      <w:color w:val="FF0000"/>
      <w:sz w:val="24"/>
    </w:rPr>
  </w:style>
  <w:style w:type="character" w:styleId="CommentReference">
    <w:name w:val="annotation reference"/>
    <w:basedOn w:val="DefaultParagraphFont"/>
    <w:uiPriority w:val="99"/>
    <w:semiHidden/>
    <w:unhideWhenUsed/>
    <w:rsid w:val="00A81E68"/>
    <w:rPr>
      <w:sz w:val="16"/>
      <w:szCs w:val="16"/>
    </w:rPr>
  </w:style>
  <w:style w:type="character" w:customStyle="1" w:styleId="mtext">
    <w:name w:val="mtext"/>
    <w:basedOn w:val="DefaultParagraphFont"/>
    <w:rsid w:val="00641432"/>
  </w:style>
  <w:style w:type="character" w:customStyle="1" w:styleId="mn">
    <w:name w:val="mn"/>
    <w:basedOn w:val="DefaultParagraphFont"/>
    <w:rsid w:val="00641432"/>
  </w:style>
  <w:style w:type="character" w:customStyle="1" w:styleId="mjxassistivemathml">
    <w:name w:val="mjx_assistive_mathml"/>
    <w:basedOn w:val="DefaultParagraphFont"/>
    <w:rsid w:val="00641432"/>
  </w:style>
  <w:style w:type="paragraph" w:styleId="Revision">
    <w:name w:val="Revision"/>
    <w:hidden/>
    <w:semiHidden/>
    <w:rsid w:val="006924C2"/>
    <w:rPr>
      <w:lang w:val="en-US"/>
    </w:rPr>
  </w:style>
  <w:style w:type="character" w:styleId="PageNumber">
    <w:name w:val="page number"/>
    <w:basedOn w:val="DefaultParagraphFont"/>
    <w:uiPriority w:val="99"/>
    <w:semiHidden/>
    <w:unhideWhenUsed/>
    <w:rsid w:val="0038684E"/>
  </w:style>
  <w:style w:type="paragraph" w:styleId="PlainText">
    <w:name w:val="Plain Text"/>
    <w:basedOn w:val="Normal"/>
    <w:link w:val="PlainTextChar"/>
    <w:rsid w:val="00750017"/>
    <w:rPr>
      <w:rFonts w:ascii="Courier New" w:eastAsia="Times New Roman" w:hAnsi="Courier New" w:cs="Courier New"/>
      <w:sz w:val="20"/>
      <w:szCs w:val="20"/>
      <w:lang w:eastAsia="en-US"/>
    </w:rPr>
  </w:style>
  <w:style w:type="character" w:customStyle="1" w:styleId="PlainTextChar">
    <w:name w:val="Plain Text Char"/>
    <w:basedOn w:val="DefaultParagraphFont"/>
    <w:link w:val="PlainText"/>
    <w:rsid w:val="00750017"/>
    <w:rPr>
      <w:rFonts w:ascii="Courier New" w:eastAsia="Times New Roman" w:hAnsi="Courier New" w:cs="Courier New"/>
      <w:sz w:val="20"/>
      <w:szCs w:val="20"/>
      <w:lang w:val="en-US" w:eastAsia="en-US"/>
    </w:rPr>
  </w:style>
  <w:style w:type="character" w:styleId="Emphasis">
    <w:name w:val="Emphasis"/>
    <w:basedOn w:val="DefaultParagraphFont"/>
    <w:uiPriority w:val="20"/>
    <w:qFormat/>
    <w:rsid w:val="00750017"/>
    <w:rPr>
      <w:i/>
      <w:iCs/>
    </w:rPr>
  </w:style>
  <w:style w:type="character" w:customStyle="1" w:styleId="apple-converted-space">
    <w:name w:val="apple-converted-space"/>
    <w:basedOn w:val="DefaultParagraphFont"/>
    <w:rsid w:val="00750017"/>
  </w:style>
  <w:style w:type="paragraph" w:customStyle="1" w:styleId="Default">
    <w:name w:val="Default"/>
    <w:rsid w:val="0084345B"/>
    <w:pPr>
      <w:widowControl w:val="0"/>
      <w:autoSpaceDE w:val="0"/>
      <w:autoSpaceDN w:val="0"/>
      <w:adjustRightInd w:val="0"/>
    </w:pPr>
    <w:rPr>
      <w:rFonts w:ascii="Charis SIL" w:eastAsia="Charis SIL" w:cs="Charis SIL"/>
      <w:color w:val="000000"/>
      <w:lang w:val="en-US"/>
    </w:rPr>
  </w:style>
  <w:style w:type="character" w:customStyle="1" w:styleId="RSCF01FootnoteAuthorAddressChar">
    <w:name w:val="RSC F01 Footnote Author Address Char"/>
    <w:basedOn w:val="DefaultParagraphFont"/>
    <w:link w:val="RSCF01FootnoteAuthorAddress"/>
    <w:locked/>
    <w:rsid w:val="00946400"/>
    <w:rPr>
      <w:rFonts w:ascii="Times New Roman" w:hAnsi="Times New Roman" w:cs="Times New Roman"/>
      <w:i/>
      <w:w w:val="105"/>
      <w:sz w:val="14"/>
      <w:szCs w:val="14"/>
    </w:rPr>
  </w:style>
  <w:style w:type="paragraph" w:customStyle="1" w:styleId="RSCF01FootnoteAuthorAddress">
    <w:name w:val="RSC F01 Footnote Author Address"/>
    <w:link w:val="RSCF01FootnoteAuthorAddressChar"/>
    <w:qFormat/>
    <w:rsid w:val="00946400"/>
    <w:pPr>
      <w:numPr>
        <w:numId w:val="23"/>
      </w:numPr>
      <w:pBdr>
        <w:top w:val="single" w:sz="12" w:space="1" w:color="A6A6A6" w:themeColor="background1" w:themeShade="A6"/>
      </w:pBdr>
      <w:ind w:left="85" w:hanging="85"/>
    </w:pPr>
    <w:rPr>
      <w:rFonts w:ascii="Times New Roman" w:hAnsi="Times New Roman" w:cs="Times New Roman"/>
      <w:i/>
      <w:w w:val="105"/>
      <w:sz w:val="14"/>
      <w:szCs w:val="14"/>
    </w:rPr>
  </w:style>
  <w:style w:type="character" w:styleId="PlaceholderText">
    <w:name w:val="Placeholder Text"/>
    <w:basedOn w:val="DefaultParagraphFont"/>
    <w:uiPriority w:val="99"/>
    <w:semiHidden/>
    <w:rsid w:val="001A647B"/>
    <w:rPr>
      <w:color w:val="808080"/>
    </w:rPr>
  </w:style>
  <w:style w:type="character" w:customStyle="1" w:styleId="element-citation">
    <w:name w:val="element-citation"/>
    <w:basedOn w:val="DefaultParagraphFont"/>
    <w:rsid w:val="0045309D"/>
  </w:style>
  <w:style w:type="character" w:customStyle="1" w:styleId="ref-journal">
    <w:name w:val="ref-journal"/>
    <w:basedOn w:val="DefaultParagraphFont"/>
    <w:rsid w:val="0045309D"/>
  </w:style>
  <w:style w:type="character" w:customStyle="1" w:styleId="ref-vol">
    <w:name w:val="ref-vol"/>
    <w:basedOn w:val="DefaultParagraphFont"/>
    <w:rsid w:val="0045309D"/>
  </w:style>
  <w:style w:type="character" w:styleId="HTMLCite">
    <w:name w:val="HTML Cite"/>
    <w:basedOn w:val="DefaultParagraphFont"/>
    <w:uiPriority w:val="99"/>
    <w:semiHidden/>
    <w:unhideWhenUsed/>
    <w:rsid w:val="00F830B2"/>
    <w:rPr>
      <w:i/>
      <w:iCs/>
    </w:rPr>
  </w:style>
  <w:style w:type="character" w:customStyle="1" w:styleId="mw-cite-backlink">
    <w:name w:val="mw-cite-backlink"/>
    <w:basedOn w:val="DefaultParagraphFont"/>
    <w:rsid w:val="00F830B2"/>
  </w:style>
  <w:style w:type="character" w:customStyle="1" w:styleId="cite-accessibility-label">
    <w:name w:val="cite-accessibility-label"/>
    <w:basedOn w:val="DefaultParagraphFont"/>
    <w:rsid w:val="00F830B2"/>
  </w:style>
  <w:style w:type="character" w:styleId="FollowedHyperlink">
    <w:name w:val="FollowedHyperlink"/>
    <w:basedOn w:val="DefaultParagraphFont"/>
    <w:semiHidden/>
    <w:unhideWhenUsed/>
    <w:rsid w:val="00387426"/>
    <w:rPr>
      <w:color w:val="800080" w:themeColor="followedHyperlink"/>
      <w:u w:val="single"/>
    </w:rPr>
  </w:style>
  <w:style w:type="table" w:styleId="TableGrid">
    <w:name w:val="Table Grid"/>
    <w:basedOn w:val="TableNormal"/>
    <w:uiPriority w:val="59"/>
    <w:rsid w:val="00BB5076"/>
    <w:rPr>
      <w:rFonts w:ascii="Malgun Gothic" w:eastAsia="Malgun Gothic" w:hAnsi="Malgun Gothic"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B3AE2"/>
    <w:rPr>
      <w:sz w:val="20"/>
      <w:szCs w:val="20"/>
    </w:rPr>
  </w:style>
  <w:style w:type="character" w:customStyle="1" w:styleId="FootnoteTextChar">
    <w:name w:val="Footnote Text Char"/>
    <w:basedOn w:val="DefaultParagraphFont"/>
    <w:link w:val="FootnoteText"/>
    <w:uiPriority w:val="99"/>
    <w:semiHidden/>
    <w:rsid w:val="00BB3AE2"/>
    <w:rPr>
      <w:sz w:val="20"/>
      <w:szCs w:val="20"/>
      <w:lang w:val="en-US"/>
    </w:rPr>
  </w:style>
  <w:style w:type="character" w:styleId="FootnoteReference">
    <w:name w:val="footnote reference"/>
    <w:basedOn w:val="DefaultParagraphFont"/>
    <w:uiPriority w:val="99"/>
    <w:semiHidden/>
    <w:unhideWhenUsed/>
    <w:rsid w:val="00BB3AE2"/>
    <w:rPr>
      <w:vertAlign w:val="superscript"/>
    </w:rPr>
  </w:style>
  <w:style w:type="character" w:customStyle="1" w:styleId="a0">
    <w:name w:val="_"/>
    <w:basedOn w:val="DefaultParagraphFont"/>
    <w:rsid w:val="00C512E1"/>
  </w:style>
  <w:style w:type="character" w:customStyle="1" w:styleId="ffa">
    <w:name w:val="ffa"/>
    <w:basedOn w:val="DefaultParagraphFont"/>
    <w:rsid w:val="00C512E1"/>
  </w:style>
  <w:style w:type="character" w:styleId="UnresolvedMention">
    <w:name w:val="Unresolved Mention"/>
    <w:basedOn w:val="DefaultParagraphFont"/>
    <w:uiPriority w:val="99"/>
    <w:semiHidden/>
    <w:unhideWhenUsed/>
    <w:rsid w:val="00FD51B3"/>
    <w:rPr>
      <w:color w:val="605E5C"/>
      <w:shd w:val="clear" w:color="auto" w:fill="E1DFDD"/>
    </w:rPr>
  </w:style>
  <w:style w:type="character" w:styleId="EndnoteReference">
    <w:name w:val="endnote reference"/>
    <w:basedOn w:val="DefaultParagraphFont"/>
    <w:uiPriority w:val="99"/>
    <w:semiHidden/>
    <w:unhideWhenUsed/>
    <w:rsid w:val="006804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2905178">
      <w:bodyDiv w:val="1"/>
      <w:marLeft w:val="0"/>
      <w:marRight w:val="0"/>
      <w:marTop w:val="0"/>
      <w:marBottom w:val="0"/>
      <w:divBdr>
        <w:top w:val="none" w:sz="0" w:space="0" w:color="auto"/>
        <w:left w:val="none" w:sz="0" w:space="0" w:color="auto"/>
        <w:bottom w:val="none" w:sz="0" w:space="0" w:color="auto"/>
        <w:right w:val="none" w:sz="0" w:space="0" w:color="auto"/>
      </w:divBdr>
    </w:div>
    <w:div w:id="462508668">
      <w:bodyDiv w:val="1"/>
      <w:marLeft w:val="0"/>
      <w:marRight w:val="0"/>
      <w:marTop w:val="0"/>
      <w:marBottom w:val="0"/>
      <w:divBdr>
        <w:top w:val="none" w:sz="0" w:space="0" w:color="auto"/>
        <w:left w:val="none" w:sz="0" w:space="0" w:color="auto"/>
        <w:bottom w:val="none" w:sz="0" w:space="0" w:color="auto"/>
        <w:right w:val="none" w:sz="0" w:space="0" w:color="auto"/>
      </w:divBdr>
    </w:div>
    <w:div w:id="559024837">
      <w:bodyDiv w:val="1"/>
      <w:marLeft w:val="0"/>
      <w:marRight w:val="0"/>
      <w:marTop w:val="0"/>
      <w:marBottom w:val="0"/>
      <w:divBdr>
        <w:top w:val="none" w:sz="0" w:space="0" w:color="auto"/>
        <w:left w:val="none" w:sz="0" w:space="0" w:color="auto"/>
        <w:bottom w:val="none" w:sz="0" w:space="0" w:color="auto"/>
        <w:right w:val="none" w:sz="0" w:space="0" w:color="auto"/>
      </w:divBdr>
      <w:divsChild>
        <w:div w:id="1642494833">
          <w:marLeft w:val="0"/>
          <w:marRight w:val="0"/>
          <w:marTop w:val="0"/>
          <w:marBottom w:val="0"/>
          <w:divBdr>
            <w:top w:val="none" w:sz="0" w:space="0" w:color="auto"/>
            <w:left w:val="none" w:sz="0" w:space="0" w:color="auto"/>
            <w:bottom w:val="none" w:sz="0" w:space="0" w:color="auto"/>
            <w:right w:val="none" w:sz="0" w:space="0" w:color="auto"/>
          </w:divBdr>
        </w:div>
        <w:div w:id="1158498363">
          <w:marLeft w:val="0"/>
          <w:marRight w:val="0"/>
          <w:marTop w:val="0"/>
          <w:marBottom w:val="0"/>
          <w:divBdr>
            <w:top w:val="none" w:sz="0" w:space="0" w:color="auto"/>
            <w:left w:val="none" w:sz="0" w:space="0" w:color="auto"/>
            <w:bottom w:val="none" w:sz="0" w:space="0" w:color="auto"/>
            <w:right w:val="none" w:sz="0" w:space="0" w:color="auto"/>
          </w:divBdr>
        </w:div>
      </w:divsChild>
    </w:div>
    <w:div w:id="602762238">
      <w:bodyDiv w:val="1"/>
      <w:marLeft w:val="0"/>
      <w:marRight w:val="0"/>
      <w:marTop w:val="0"/>
      <w:marBottom w:val="0"/>
      <w:divBdr>
        <w:top w:val="none" w:sz="0" w:space="0" w:color="auto"/>
        <w:left w:val="none" w:sz="0" w:space="0" w:color="auto"/>
        <w:bottom w:val="none" w:sz="0" w:space="0" w:color="auto"/>
        <w:right w:val="none" w:sz="0" w:space="0" w:color="auto"/>
      </w:divBdr>
    </w:div>
    <w:div w:id="649139763">
      <w:bodyDiv w:val="1"/>
      <w:marLeft w:val="0"/>
      <w:marRight w:val="0"/>
      <w:marTop w:val="0"/>
      <w:marBottom w:val="0"/>
      <w:divBdr>
        <w:top w:val="none" w:sz="0" w:space="0" w:color="auto"/>
        <w:left w:val="none" w:sz="0" w:space="0" w:color="auto"/>
        <w:bottom w:val="none" w:sz="0" w:space="0" w:color="auto"/>
        <w:right w:val="none" w:sz="0" w:space="0" w:color="auto"/>
      </w:divBdr>
      <w:divsChild>
        <w:div w:id="862786696">
          <w:marLeft w:val="0"/>
          <w:marRight w:val="0"/>
          <w:marTop w:val="100"/>
          <w:marBottom w:val="100"/>
          <w:divBdr>
            <w:top w:val="none" w:sz="0" w:space="0" w:color="auto"/>
            <w:left w:val="none" w:sz="0" w:space="0" w:color="auto"/>
            <w:bottom w:val="none" w:sz="0" w:space="0" w:color="auto"/>
            <w:right w:val="none" w:sz="0" w:space="0" w:color="auto"/>
          </w:divBdr>
          <w:divsChild>
            <w:div w:id="179440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672140">
      <w:bodyDiv w:val="1"/>
      <w:marLeft w:val="0"/>
      <w:marRight w:val="0"/>
      <w:marTop w:val="0"/>
      <w:marBottom w:val="0"/>
      <w:divBdr>
        <w:top w:val="none" w:sz="0" w:space="0" w:color="auto"/>
        <w:left w:val="none" w:sz="0" w:space="0" w:color="auto"/>
        <w:bottom w:val="none" w:sz="0" w:space="0" w:color="auto"/>
        <w:right w:val="none" w:sz="0" w:space="0" w:color="auto"/>
      </w:divBdr>
    </w:div>
    <w:div w:id="887423728">
      <w:bodyDiv w:val="1"/>
      <w:marLeft w:val="0"/>
      <w:marRight w:val="0"/>
      <w:marTop w:val="0"/>
      <w:marBottom w:val="0"/>
      <w:divBdr>
        <w:top w:val="none" w:sz="0" w:space="0" w:color="auto"/>
        <w:left w:val="none" w:sz="0" w:space="0" w:color="auto"/>
        <w:bottom w:val="none" w:sz="0" w:space="0" w:color="auto"/>
        <w:right w:val="none" w:sz="0" w:space="0" w:color="auto"/>
      </w:divBdr>
    </w:div>
    <w:div w:id="1130052012">
      <w:bodyDiv w:val="1"/>
      <w:marLeft w:val="0"/>
      <w:marRight w:val="0"/>
      <w:marTop w:val="0"/>
      <w:marBottom w:val="0"/>
      <w:divBdr>
        <w:top w:val="none" w:sz="0" w:space="0" w:color="auto"/>
        <w:left w:val="none" w:sz="0" w:space="0" w:color="auto"/>
        <w:bottom w:val="none" w:sz="0" w:space="0" w:color="auto"/>
        <w:right w:val="none" w:sz="0" w:space="0" w:color="auto"/>
      </w:divBdr>
    </w:div>
    <w:div w:id="1224021141">
      <w:bodyDiv w:val="1"/>
      <w:marLeft w:val="0"/>
      <w:marRight w:val="0"/>
      <w:marTop w:val="0"/>
      <w:marBottom w:val="0"/>
      <w:divBdr>
        <w:top w:val="none" w:sz="0" w:space="0" w:color="auto"/>
        <w:left w:val="none" w:sz="0" w:space="0" w:color="auto"/>
        <w:bottom w:val="none" w:sz="0" w:space="0" w:color="auto"/>
        <w:right w:val="none" w:sz="0" w:space="0" w:color="auto"/>
      </w:divBdr>
    </w:div>
    <w:div w:id="1290086225">
      <w:bodyDiv w:val="1"/>
      <w:marLeft w:val="0"/>
      <w:marRight w:val="0"/>
      <w:marTop w:val="0"/>
      <w:marBottom w:val="0"/>
      <w:divBdr>
        <w:top w:val="none" w:sz="0" w:space="0" w:color="auto"/>
        <w:left w:val="none" w:sz="0" w:space="0" w:color="auto"/>
        <w:bottom w:val="none" w:sz="0" w:space="0" w:color="auto"/>
        <w:right w:val="none" w:sz="0" w:space="0" w:color="auto"/>
      </w:divBdr>
    </w:div>
    <w:div w:id="1335647887">
      <w:bodyDiv w:val="1"/>
      <w:marLeft w:val="0"/>
      <w:marRight w:val="0"/>
      <w:marTop w:val="0"/>
      <w:marBottom w:val="0"/>
      <w:divBdr>
        <w:top w:val="none" w:sz="0" w:space="0" w:color="auto"/>
        <w:left w:val="none" w:sz="0" w:space="0" w:color="auto"/>
        <w:bottom w:val="none" w:sz="0" w:space="0" w:color="auto"/>
        <w:right w:val="none" w:sz="0" w:space="0" w:color="auto"/>
      </w:divBdr>
      <w:divsChild>
        <w:div w:id="1391030303">
          <w:marLeft w:val="0"/>
          <w:marRight w:val="0"/>
          <w:marTop w:val="0"/>
          <w:marBottom w:val="0"/>
          <w:divBdr>
            <w:top w:val="none" w:sz="0" w:space="0" w:color="auto"/>
            <w:left w:val="none" w:sz="0" w:space="0" w:color="auto"/>
            <w:bottom w:val="none" w:sz="0" w:space="0" w:color="auto"/>
            <w:right w:val="none" w:sz="0" w:space="0" w:color="auto"/>
          </w:divBdr>
        </w:div>
        <w:div w:id="2083335182">
          <w:marLeft w:val="0"/>
          <w:marRight w:val="0"/>
          <w:marTop w:val="0"/>
          <w:marBottom w:val="0"/>
          <w:divBdr>
            <w:top w:val="none" w:sz="0" w:space="0" w:color="auto"/>
            <w:left w:val="none" w:sz="0" w:space="0" w:color="auto"/>
            <w:bottom w:val="none" w:sz="0" w:space="0" w:color="auto"/>
            <w:right w:val="none" w:sz="0" w:space="0" w:color="auto"/>
          </w:divBdr>
        </w:div>
        <w:div w:id="460849670">
          <w:marLeft w:val="0"/>
          <w:marRight w:val="0"/>
          <w:marTop w:val="0"/>
          <w:marBottom w:val="0"/>
          <w:divBdr>
            <w:top w:val="none" w:sz="0" w:space="0" w:color="auto"/>
            <w:left w:val="none" w:sz="0" w:space="0" w:color="auto"/>
            <w:bottom w:val="none" w:sz="0" w:space="0" w:color="auto"/>
            <w:right w:val="none" w:sz="0" w:space="0" w:color="auto"/>
          </w:divBdr>
        </w:div>
        <w:div w:id="399912235">
          <w:marLeft w:val="0"/>
          <w:marRight w:val="0"/>
          <w:marTop w:val="0"/>
          <w:marBottom w:val="0"/>
          <w:divBdr>
            <w:top w:val="none" w:sz="0" w:space="0" w:color="auto"/>
            <w:left w:val="none" w:sz="0" w:space="0" w:color="auto"/>
            <w:bottom w:val="none" w:sz="0" w:space="0" w:color="auto"/>
            <w:right w:val="none" w:sz="0" w:space="0" w:color="auto"/>
          </w:divBdr>
        </w:div>
      </w:divsChild>
    </w:div>
    <w:div w:id="1471095827">
      <w:bodyDiv w:val="1"/>
      <w:marLeft w:val="0"/>
      <w:marRight w:val="0"/>
      <w:marTop w:val="0"/>
      <w:marBottom w:val="0"/>
      <w:divBdr>
        <w:top w:val="none" w:sz="0" w:space="0" w:color="auto"/>
        <w:left w:val="none" w:sz="0" w:space="0" w:color="auto"/>
        <w:bottom w:val="none" w:sz="0" w:space="0" w:color="auto"/>
        <w:right w:val="none" w:sz="0" w:space="0" w:color="auto"/>
      </w:divBdr>
      <w:divsChild>
        <w:div w:id="1210066662">
          <w:marLeft w:val="0"/>
          <w:marRight w:val="0"/>
          <w:marTop w:val="100"/>
          <w:marBottom w:val="100"/>
          <w:divBdr>
            <w:top w:val="none" w:sz="0" w:space="0" w:color="auto"/>
            <w:left w:val="none" w:sz="0" w:space="0" w:color="auto"/>
            <w:bottom w:val="none" w:sz="0" w:space="0" w:color="auto"/>
            <w:right w:val="none" w:sz="0" w:space="0" w:color="auto"/>
          </w:divBdr>
          <w:divsChild>
            <w:div w:id="81390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991991">
      <w:bodyDiv w:val="1"/>
      <w:marLeft w:val="0"/>
      <w:marRight w:val="0"/>
      <w:marTop w:val="0"/>
      <w:marBottom w:val="0"/>
      <w:divBdr>
        <w:top w:val="none" w:sz="0" w:space="0" w:color="auto"/>
        <w:left w:val="none" w:sz="0" w:space="0" w:color="auto"/>
        <w:bottom w:val="none" w:sz="0" w:space="0" w:color="auto"/>
        <w:right w:val="none" w:sz="0" w:space="0" w:color="auto"/>
      </w:divBdr>
    </w:div>
    <w:div w:id="1622957858">
      <w:bodyDiv w:val="1"/>
      <w:marLeft w:val="0"/>
      <w:marRight w:val="0"/>
      <w:marTop w:val="0"/>
      <w:marBottom w:val="0"/>
      <w:divBdr>
        <w:top w:val="none" w:sz="0" w:space="0" w:color="auto"/>
        <w:left w:val="none" w:sz="0" w:space="0" w:color="auto"/>
        <w:bottom w:val="none" w:sz="0" w:space="0" w:color="auto"/>
        <w:right w:val="none" w:sz="0" w:space="0" w:color="auto"/>
      </w:divBdr>
    </w:div>
    <w:div w:id="1640914230">
      <w:bodyDiv w:val="1"/>
      <w:marLeft w:val="0"/>
      <w:marRight w:val="0"/>
      <w:marTop w:val="0"/>
      <w:marBottom w:val="0"/>
      <w:divBdr>
        <w:top w:val="none" w:sz="0" w:space="0" w:color="auto"/>
        <w:left w:val="none" w:sz="0" w:space="0" w:color="auto"/>
        <w:bottom w:val="none" w:sz="0" w:space="0" w:color="auto"/>
        <w:right w:val="none" w:sz="0" w:space="0" w:color="auto"/>
      </w:divBdr>
    </w:div>
    <w:div w:id="1690447624">
      <w:bodyDiv w:val="1"/>
      <w:marLeft w:val="0"/>
      <w:marRight w:val="0"/>
      <w:marTop w:val="0"/>
      <w:marBottom w:val="0"/>
      <w:divBdr>
        <w:top w:val="none" w:sz="0" w:space="0" w:color="auto"/>
        <w:left w:val="none" w:sz="0" w:space="0" w:color="auto"/>
        <w:bottom w:val="none" w:sz="0" w:space="0" w:color="auto"/>
        <w:right w:val="none" w:sz="0" w:space="0" w:color="auto"/>
      </w:divBdr>
    </w:div>
    <w:div w:id="1749110170">
      <w:bodyDiv w:val="1"/>
      <w:marLeft w:val="0"/>
      <w:marRight w:val="0"/>
      <w:marTop w:val="0"/>
      <w:marBottom w:val="0"/>
      <w:divBdr>
        <w:top w:val="none" w:sz="0" w:space="0" w:color="auto"/>
        <w:left w:val="none" w:sz="0" w:space="0" w:color="auto"/>
        <w:bottom w:val="none" w:sz="0" w:space="0" w:color="auto"/>
        <w:right w:val="none" w:sz="0" w:space="0" w:color="auto"/>
      </w:divBdr>
      <w:divsChild>
        <w:div w:id="148592909">
          <w:marLeft w:val="0"/>
          <w:marRight w:val="0"/>
          <w:marTop w:val="0"/>
          <w:marBottom w:val="0"/>
          <w:divBdr>
            <w:top w:val="none" w:sz="0" w:space="0" w:color="auto"/>
            <w:left w:val="none" w:sz="0" w:space="0" w:color="auto"/>
            <w:bottom w:val="none" w:sz="0" w:space="0" w:color="auto"/>
            <w:right w:val="none" w:sz="0" w:space="0" w:color="auto"/>
          </w:divBdr>
        </w:div>
        <w:div w:id="17000114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jpg"/><Relationship Id="rId26" Type="http://schemas.openxmlformats.org/officeDocument/2006/relationships/image" Target="media/image19.jpeg"/><Relationship Id="rId39" Type="http://schemas.openxmlformats.org/officeDocument/2006/relationships/footer" Target="footer2.xml"/><Relationship Id="rId21" Type="http://schemas.openxmlformats.org/officeDocument/2006/relationships/image" Target="media/image14.jpeg"/><Relationship Id="rId34" Type="http://schemas.openxmlformats.org/officeDocument/2006/relationships/image" Target="media/image2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emf"/><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F999A-D647-3F40-913F-0B20BB90C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69</Pages>
  <Words>168404</Words>
  <Characters>959905</Characters>
  <Application>Microsoft Office Word</Application>
  <DocSecurity>0</DocSecurity>
  <Lines>7999</Lines>
  <Paragraphs>2252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Université of Rennes, France</Company>
  <LinksUpToDate>false</LinksUpToDate>
  <CharactersWithSpaces>1126057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Tanguy Rouxel</dc:creator>
  <cp:keywords/>
  <dc:description/>
  <cp:lastModifiedBy>Yakai Zhao (Dr)</cp:lastModifiedBy>
  <cp:revision>8</cp:revision>
  <cp:lastPrinted>2020-01-14T09:06:00Z</cp:lastPrinted>
  <dcterms:created xsi:type="dcterms:W3CDTF">2021-04-30T08:08:00Z</dcterms:created>
  <dcterms:modified xsi:type="dcterms:W3CDTF">2021-04-30T09:42:00Z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http://www.zotero.org/styles/acta-materialia</vt:lpwstr>
  </property>
  <property fmtid="{D5CDD505-2E9C-101B-9397-08002B2CF9AE}" pid="3" name="Mendeley Recent Style Name 0_1">
    <vt:lpwstr>Acta Materialia</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http://www.zotero.org/styles/materials-science-and-engineering-a</vt:lpwstr>
  </property>
  <property fmtid="{D5CDD505-2E9C-101B-9397-08002B2CF9AE}" pid="13" name="Mendeley Recent Style Name 5_1">
    <vt:lpwstr>Materials Science &amp; Engineering A</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http://www.zotero.org/styles/progress-in-materials-science</vt:lpwstr>
  </property>
  <property fmtid="{D5CDD505-2E9C-101B-9397-08002B2CF9AE}" pid="19" name="Mendeley Recent Style Name 8_1">
    <vt:lpwstr>Progress in Materials Science</vt:lpwstr>
  </property>
  <property fmtid="{D5CDD505-2E9C-101B-9397-08002B2CF9AE}" pid="20" name="Mendeley Recent Style Id 9_1">
    <vt:lpwstr>http://www.zotero.org/styles/scripta-materialia</vt:lpwstr>
  </property>
  <property fmtid="{D5CDD505-2E9C-101B-9397-08002B2CF9AE}" pid="21" name="Mendeley Recent Style Name 9_1">
    <vt:lpwstr>Scripta Materialia</vt:lpwstr>
  </property>
  <property fmtid="{D5CDD505-2E9C-101B-9397-08002B2CF9AE}" pid="22" name="Mendeley Document_1">
    <vt:lpwstr>True</vt:lpwstr>
  </property>
  <property fmtid="{D5CDD505-2E9C-101B-9397-08002B2CF9AE}" pid="23" name="Mendeley Unique User Id_1">
    <vt:lpwstr>3742c244-f56f-395f-896e-0429a2c38023</vt:lpwstr>
  </property>
  <property fmtid="{D5CDD505-2E9C-101B-9397-08002B2CF9AE}" pid="24" name="Mendeley Citation Style_1">
    <vt:lpwstr>http://www.zotero.org/styles/progress-in-materials-science</vt:lpwstr>
  </property>
</Properties>
</file>